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4A0" w:firstRow="1" w:lastRow="0" w:firstColumn="1" w:lastColumn="0" w:noHBand="0" w:noVBand="1"/>
      </w:tblPr>
      <w:tblGrid>
        <w:gridCol w:w="3585"/>
        <w:gridCol w:w="3585"/>
        <w:gridCol w:w="3585"/>
      </w:tblGrid>
      <w:tr w:rsidR="00F7603F" w:rsidRPr="001D10EF" w:rsidTr="00F15193">
        <w:trPr>
          <w:jc w:val="center"/>
        </w:trPr>
        <w:tc>
          <w:tcPr>
            <w:tcW w:w="3585" w:type="dxa"/>
            <w:vAlign w:val="center"/>
          </w:tcPr>
          <w:p w:rsidR="00F7603F" w:rsidRPr="001D10EF" w:rsidRDefault="00064003" w:rsidP="00372FF6">
            <w:pPr>
              <w:spacing w:before="0" w:after="0"/>
              <w:ind w:right="780"/>
            </w:pPr>
            <w:r w:rsidRPr="00B41E44">
              <w:rPr>
                <w:noProof/>
              </w:rPr>
              <w:drawing>
                <wp:inline distT="0" distB="0" distL="0" distR="0" wp14:anchorId="6BB55582" wp14:editId="269E51F1">
                  <wp:extent cx="1181100" cy="781050"/>
                  <wp:effectExtent l="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cstate="print">
                            <a:extLst>
                              <a:ext uri="{28A0092B-C50C-407E-A947-70E740481C1C}">
                                <a14:useLocalDpi xmlns:a14="http://schemas.microsoft.com/office/drawing/2010/main" val="0"/>
                              </a:ext>
                            </a:extLst>
                          </a:blip>
                          <a:srcRect b="22002"/>
                          <a:stretch>
                            <a:fillRect/>
                          </a:stretch>
                        </pic:blipFill>
                        <pic:spPr bwMode="auto">
                          <a:xfrm>
                            <a:off x="0" y="0"/>
                            <a:ext cx="1181100" cy="781050"/>
                          </a:xfrm>
                          <a:prstGeom prst="rect">
                            <a:avLst/>
                          </a:prstGeom>
                          <a:noFill/>
                          <a:ln>
                            <a:noFill/>
                          </a:ln>
                        </pic:spPr>
                      </pic:pic>
                    </a:graphicData>
                  </a:graphic>
                </wp:inline>
              </w:drawing>
            </w:r>
          </w:p>
        </w:tc>
        <w:tc>
          <w:tcPr>
            <w:tcW w:w="3585" w:type="dxa"/>
          </w:tcPr>
          <w:p w:rsidR="00F7603F" w:rsidRPr="001D10EF" w:rsidRDefault="00064003" w:rsidP="00372FF6">
            <w:pPr>
              <w:spacing w:before="0" w:after="0"/>
              <w:jc w:val="center"/>
            </w:pPr>
            <w:r w:rsidRPr="00B41E44">
              <w:rPr>
                <w:rFonts w:ascii="Georgia" w:hAnsi="Georgia"/>
                <w:b/>
                <w:noProof/>
              </w:rPr>
              <w:drawing>
                <wp:inline distT="0" distB="0" distL="0" distR="0" wp14:anchorId="22BA4BD1" wp14:editId="5FFB4C6B">
                  <wp:extent cx="2190750" cy="942975"/>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l="27180" r="32845"/>
                          <a:stretch>
                            <a:fillRect/>
                          </a:stretch>
                        </pic:blipFill>
                        <pic:spPr bwMode="auto">
                          <a:xfrm>
                            <a:off x="0" y="0"/>
                            <a:ext cx="2190750" cy="942975"/>
                          </a:xfrm>
                          <a:prstGeom prst="rect">
                            <a:avLst/>
                          </a:prstGeom>
                          <a:noFill/>
                          <a:ln>
                            <a:noFill/>
                          </a:ln>
                        </pic:spPr>
                      </pic:pic>
                    </a:graphicData>
                  </a:graphic>
                </wp:inline>
              </w:drawing>
            </w:r>
          </w:p>
        </w:tc>
        <w:tc>
          <w:tcPr>
            <w:tcW w:w="3585" w:type="dxa"/>
            <w:vAlign w:val="center"/>
          </w:tcPr>
          <w:p w:rsidR="00F7603F" w:rsidRPr="001D10EF" w:rsidRDefault="00064003" w:rsidP="00372FF6">
            <w:pPr>
              <w:spacing w:before="0" w:after="0"/>
              <w:ind w:left="662"/>
              <w:jc w:val="center"/>
            </w:pPr>
            <w:r w:rsidRPr="00B41E44">
              <w:rPr>
                <w:noProof/>
              </w:rPr>
              <w:drawing>
                <wp:inline distT="0" distB="0" distL="0" distR="0" wp14:anchorId="46AF8740" wp14:editId="56E48F0B">
                  <wp:extent cx="1162050" cy="771525"/>
                  <wp:effectExtent l="0" t="0" r="0" b="0"/>
                  <wp:docPr id="4" name="Image 1" descr="Description :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771525"/>
                          </a:xfrm>
                          <a:prstGeom prst="rect">
                            <a:avLst/>
                          </a:prstGeom>
                          <a:noFill/>
                          <a:ln>
                            <a:noFill/>
                          </a:ln>
                        </pic:spPr>
                      </pic:pic>
                    </a:graphicData>
                  </a:graphic>
                </wp:inline>
              </w:drawing>
            </w:r>
          </w:p>
        </w:tc>
      </w:tr>
    </w:tbl>
    <w:p w:rsidR="0031651A" w:rsidRPr="001D10EF" w:rsidRDefault="00826C5D" w:rsidP="005D2CEC">
      <w:pPr>
        <w:rPr>
          <w:rFonts w:cs="Calibri"/>
          <w:szCs w:val="22"/>
        </w:rPr>
      </w:pPr>
      <w:r>
        <w:rPr>
          <w:rFonts w:cs="Calibri"/>
          <w:noProof/>
          <w:szCs w:val="22"/>
        </w:rPr>
        <mc:AlternateContent>
          <mc:Choice Requires="wps">
            <w:drawing>
              <wp:anchor distT="0" distB="0" distL="114300" distR="114300" simplePos="0" relativeHeight="251656190" behindDoc="0" locked="0" layoutInCell="1" allowOverlap="1" wp14:anchorId="569E3DF6" wp14:editId="0FBBE262">
                <wp:simplePos x="0" y="0"/>
                <wp:positionH relativeFrom="column">
                  <wp:posOffset>-540385</wp:posOffset>
                </wp:positionH>
                <wp:positionV relativeFrom="paragraph">
                  <wp:posOffset>18339</wp:posOffset>
                </wp:positionV>
                <wp:extent cx="1600200" cy="9096233"/>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096233"/>
                        </a:xfrm>
                        <a:prstGeom prst="rect">
                          <a:avLst/>
                        </a:prstGeom>
                        <a:solidFill>
                          <a:srgbClr val="99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FD1DE9" id="Rectangle 5" o:spid="_x0000_s1026" style="position:absolute;margin-left:-42.55pt;margin-top:1.45pt;width:126pt;height:716.2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" fillcolor="#9c9" stroked="f" strokeweight="0" insetpen="t">
                <v:shadow color="#ccc"/>
                <v:textbox inset="2.88pt,2.88pt,2.88pt,2.88pt"/>
              </v:rect>
            </w:pict>
          </mc:Fallback>
        </mc:AlternateContent>
      </w:r>
    </w:p>
    <w:p w:rsidR="0031651A" w:rsidRPr="001D10EF" w:rsidRDefault="0031651A" w:rsidP="005D2CEC">
      <w:pPr>
        <w:rPr>
          <w:rFonts w:cs="Calibri"/>
          <w:szCs w:val="22"/>
        </w:rPr>
      </w:pPr>
    </w:p>
    <w:p w:rsidR="0031651A" w:rsidRPr="001D10EF" w:rsidRDefault="0031651A" w:rsidP="005D2CEC">
      <w:pPr>
        <w:rPr>
          <w:rFonts w:cs="Calibri"/>
          <w:szCs w:val="22"/>
        </w:rPr>
      </w:pPr>
    </w:p>
    <w:p w:rsidR="0031651A" w:rsidRDefault="0031651A" w:rsidP="005D2CEC">
      <w:pPr>
        <w:rPr>
          <w:rFonts w:cs="Calibri"/>
          <w:szCs w:val="22"/>
        </w:rPr>
      </w:pPr>
    </w:p>
    <w:p w:rsidR="006D41CB" w:rsidRPr="001D10EF" w:rsidRDefault="006D41CB" w:rsidP="005D2CEC">
      <w:pPr>
        <w:rPr>
          <w:rFonts w:cs="Calibri"/>
          <w:szCs w:val="22"/>
        </w:rPr>
      </w:pPr>
    </w:p>
    <w:p w:rsidR="0031651A" w:rsidRPr="001D10EF" w:rsidRDefault="00223DA9" w:rsidP="005D2CEC">
      <w:pPr>
        <w:rPr>
          <w:rFonts w:cs="Calibri"/>
          <w:szCs w:val="22"/>
        </w:rPr>
      </w:pPr>
      <w:r>
        <w:rPr>
          <w:rFonts w:cs="Calibri"/>
          <w:noProof/>
          <w:szCs w:val="22"/>
        </w:rPr>
        <mc:AlternateContent>
          <mc:Choice Requires="wps">
            <w:drawing>
              <wp:anchor distT="0" distB="0" distL="114300" distR="114300" simplePos="0" relativeHeight="251657215" behindDoc="0" locked="0" layoutInCell="1" allowOverlap="1" wp14:anchorId="4580FE51" wp14:editId="00A938B4">
                <wp:simplePos x="0" y="0"/>
                <wp:positionH relativeFrom="column">
                  <wp:posOffset>202565</wp:posOffset>
                </wp:positionH>
                <wp:positionV relativeFrom="paragraph">
                  <wp:posOffset>200659</wp:posOffset>
                </wp:positionV>
                <wp:extent cx="6773545" cy="2047875"/>
                <wp:effectExtent l="0" t="0" r="8255" b="9525"/>
                <wp:wrapNone/>
                <wp:docPr id="31" name="Rectangle à coins arrondi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3545" cy="2047875"/>
                        </a:xfrm>
                        <a:prstGeom prst="roundRect">
                          <a:avLst>
                            <a:gd name="adj" fmla="val 50000"/>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933C3BA" id="Rectangle à coins arrondis 31" o:spid="_x0000_s1026" style="position:absolute;margin-left:15.95pt;margin-top:15.8pt;width:533.35pt;height:161.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" stroked="f" strokecolor="black [0]" strokeweight="0" insetpen="t">
                <v:shadow color="#ccc"/>
                <v:textbox inset="2.88pt,2.88pt,2.88pt,2.88pt"/>
              </v:roundrect>
            </w:pict>
          </mc:Fallback>
        </mc:AlternateContent>
      </w:r>
    </w:p>
    <w:p w:rsidR="0031651A" w:rsidRDefault="00CC1346" w:rsidP="005D2CEC">
      <w:pPr>
        <w:rPr>
          <w:rFonts w:cs="Calibri"/>
          <w:szCs w:val="22"/>
        </w:rPr>
      </w:pPr>
      <w:r>
        <w:rPr>
          <w:rFonts w:cs="Calibri"/>
          <w:noProof/>
          <w:szCs w:val="22"/>
        </w:rPr>
        <mc:AlternateContent>
          <mc:Choice Requires="wps">
            <w:drawing>
              <wp:anchor distT="36576" distB="36576" distL="36576" distR="36576" simplePos="0" relativeHeight="251659264" behindDoc="0" locked="0" layoutInCell="1" allowOverlap="1" wp14:anchorId="460C85A2" wp14:editId="696F6E04">
                <wp:simplePos x="0" y="0"/>
                <wp:positionH relativeFrom="column">
                  <wp:posOffset>869315</wp:posOffset>
                </wp:positionH>
                <wp:positionV relativeFrom="paragraph">
                  <wp:posOffset>110490</wp:posOffset>
                </wp:positionV>
                <wp:extent cx="5662295" cy="1697355"/>
                <wp:effectExtent l="0" t="0" r="0" b="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16973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01E74" w:rsidRPr="00713D90" w:rsidRDefault="00801E74" w:rsidP="00446CC5">
                            <w:pPr>
                              <w:pStyle w:val="xl70"/>
                              <w:widowControl w:val="0"/>
                              <w:spacing w:before="0" w:beforeAutospacing="0" w:after="0" w:afterAutospacing="0" w:line="360" w:lineRule="auto"/>
                              <w:jc w:val="center"/>
                              <w:rPr>
                                <w:rFonts w:ascii="Verdana" w:hAnsi="Verdana"/>
                                <w:color w:val="auto"/>
                                <w:sz w:val="56"/>
                                <w:szCs w:val="40"/>
                                <w:lang w:val="fr-FR"/>
                              </w:rPr>
                            </w:pPr>
                            <w:r w:rsidRPr="00713D90">
                              <w:rPr>
                                <w:rFonts w:ascii="Verdana" w:hAnsi="Verdana"/>
                                <w:color w:val="auto"/>
                                <w:sz w:val="56"/>
                                <w:lang w:val="fr-FR"/>
                              </w:rPr>
                              <w:t>PLAN D’ACTION 2016-2020 DE L’INITIATIVE 3N</w:t>
                            </w:r>
                          </w:p>
                          <w:p w:rsidR="00801E74" w:rsidRPr="00343815" w:rsidRDefault="00801E74" w:rsidP="00446CC5">
                            <w:pPr>
                              <w:pStyle w:val="xl70"/>
                              <w:widowControl w:val="0"/>
                              <w:spacing w:before="0" w:beforeAutospacing="0" w:after="0" w:afterAutospacing="0"/>
                              <w:jc w:val="center"/>
                              <w:rPr>
                                <w:rFonts w:ascii="Verdana" w:hAnsi="Verdana"/>
                                <w:b w:val="0"/>
                                <w:color w:val="auto"/>
                                <w:lang w:val="fr-FR"/>
                              </w:rPr>
                            </w:pPr>
                            <w:r w:rsidRPr="00343815">
                              <w:rPr>
                                <w:rFonts w:ascii="Britannic Bold" w:hAnsi="Britannic Bold"/>
                                <w:b w:val="0"/>
                                <w:caps/>
                                <w:color w:val="auto"/>
                                <w:szCs w:val="36"/>
                                <w:lang w:val="fr-FR"/>
                              </w:rPr>
                              <w:t>« </w:t>
                            </w:r>
                            <w:r w:rsidRPr="00343815">
                              <w:rPr>
                                <w:rFonts w:ascii="Edwardian Script ITC" w:hAnsi="Edwardian Script ITC"/>
                                <w:b w:val="0"/>
                                <w:caps/>
                                <w:color w:val="auto"/>
                                <w:sz w:val="40"/>
                                <w:szCs w:val="36"/>
                                <w:lang w:val="fr-FR"/>
                              </w:rPr>
                              <w:t>l</w:t>
                            </w:r>
                            <w:r w:rsidRPr="00343815">
                              <w:rPr>
                                <w:rFonts w:ascii="Edwardian Script ITC" w:hAnsi="Edwardian Script ITC"/>
                                <w:b w:val="0"/>
                                <w:color w:val="auto"/>
                                <w:sz w:val="40"/>
                                <w:szCs w:val="36"/>
                                <w:lang w:val="fr-FR"/>
                              </w:rPr>
                              <w:t>es Nigériens Nourrissent les Nigériens</w:t>
                            </w:r>
                            <w:r w:rsidRPr="00343815">
                              <w:rPr>
                                <w:rFonts w:ascii="Britannic Bold" w:hAnsi="Britannic Bold"/>
                                <w:b w:val="0"/>
                                <w:caps/>
                                <w:color w:val="auto"/>
                                <w:sz w:val="22"/>
                                <w:lang w:val="fr-FR"/>
                              </w:rPr>
                              <w:t> </w:t>
                            </w:r>
                            <w:r w:rsidRPr="00343815">
                              <w:rPr>
                                <w:rFonts w:ascii="Britannic Bold" w:hAnsi="Britannic Bold"/>
                                <w:b w:val="0"/>
                                <w:caps/>
                                <w:color w:val="auto"/>
                                <w:lang w:val="fr-FR"/>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60C85A2" id="_x0000_t202" coordsize="21600,21600" o:spt="202" path="m,l,21600r21600,l21600,xe">
                <v:stroke joinstyle="miter"/>
                <v:path gradientshapeok="t" o:connecttype="rect"/>
              </v:shapetype>
              <v:shape id="Zone de texte 25" o:spid="_x0000_s1026" type="#_x0000_t202" style="position:absolute;margin-left:68.45pt;margin-top:8.7pt;width:445.85pt;height:133.6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" filled="f" stroked="f" strokecolor="black [0]" strokeweight="0" insetpen="t">
                <v:textbox inset="2.85pt,2.85pt,2.85pt,2.85pt">
                  <w:txbxContent>
                    <w:p w:rsidR="00801E74" w:rsidRPr="00713D90" w:rsidRDefault="00801E74" w:rsidP="00446CC5">
                      <w:pPr>
                        <w:pStyle w:val="xl70"/>
                        <w:widowControl w:val="0"/>
                        <w:spacing w:before="0" w:beforeAutospacing="0" w:after="0" w:afterAutospacing="0" w:line="360" w:lineRule="auto"/>
                        <w:jc w:val="center"/>
                        <w:rPr>
                          <w:rFonts w:ascii="Verdana" w:hAnsi="Verdana"/>
                          <w:color w:val="auto"/>
                          <w:sz w:val="56"/>
                          <w:szCs w:val="40"/>
                          <w:lang w:val="fr-FR"/>
                        </w:rPr>
                      </w:pPr>
                      <w:r w:rsidRPr="00713D90">
                        <w:rPr>
                          <w:rFonts w:ascii="Verdana" w:hAnsi="Verdana"/>
                          <w:color w:val="auto"/>
                          <w:sz w:val="56"/>
                          <w:lang w:val="fr-FR"/>
                        </w:rPr>
                        <w:t>PLAN D’ACTION 2016-2020 DE L’INITIATIVE 3N</w:t>
                      </w:r>
                    </w:p>
                    <w:p w:rsidR="00801E74" w:rsidRPr="00343815" w:rsidRDefault="00801E74" w:rsidP="00446CC5">
                      <w:pPr>
                        <w:pStyle w:val="xl70"/>
                        <w:widowControl w:val="0"/>
                        <w:spacing w:before="0" w:beforeAutospacing="0" w:after="0" w:afterAutospacing="0"/>
                        <w:jc w:val="center"/>
                        <w:rPr>
                          <w:rFonts w:ascii="Verdana" w:hAnsi="Verdana"/>
                          <w:b w:val="0"/>
                          <w:color w:val="auto"/>
                          <w:lang w:val="fr-FR"/>
                        </w:rPr>
                      </w:pPr>
                      <w:r w:rsidRPr="00343815">
                        <w:rPr>
                          <w:rFonts w:ascii="Britannic Bold" w:hAnsi="Britannic Bold"/>
                          <w:b w:val="0"/>
                          <w:caps/>
                          <w:color w:val="auto"/>
                          <w:szCs w:val="36"/>
                          <w:lang w:val="fr-FR"/>
                        </w:rPr>
                        <w:t>« </w:t>
                      </w:r>
                      <w:r w:rsidRPr="00343815">
                        <w:rPr>
                          <w:rFonts w:ascii="Edwardian Script ITC" w:hAnsi="Edwardian Script ITC"/>
                          <w:b w:val="0"/>
                          <w:caps/>
                          <w:color w:val="auto"/>
                          <w:sz w:val="40"/>
                          <w:szCs w:val="36"/>
                          <w:lang w:val="fr-FR"/>
                        </w:rPr>
                        <w:t>l</w:t>
                      </w:r>
                      <w:r w:rsidRPr="00343815">
                        <w:rPr>
                          <w:rFonts w:ascii="Edwardian Script ITC" w:hAnsi="Edwardian Script ITC"/>
                          <w:b w:val="0"/>
                          <w:color w:val="auto"/>
                          <w:sz w:val="40"/>
                          <w:szCs w:val="36"/>
                          <w:lang w:val="fr-FR"/>
                        </w:rPr>
                        <w:t>es Nigériens Nourrissent les Nigériens</w:t>
                      </w:r>
                      <w:r w:rsidRPr="00343815">
                        <w:rPr>
                          <w:rFonts w:ascii="Britannic Bold" w:hAnsi="Britannic Bold"/>
                          <w:b w:val="0"/>
                          <w:caps/>
                          <w:color w:val="auto"/>
                          <w:sz w:val="22"/>
                          <w:lang w:val="fr-FR"/>
                        </w:rPr>
                        <w:t> </w:t>
                      </w:r>
                      <w:r w:rsidRPr="00343815">
                        <w:rPr>
                          <w:rFonts w:ascii="Britannic Bold" w:hAnsi="Britannic Bold"/>
                          <w:b w:val="0"/>
                          <w:caps/>
                          <w:color w:val="auto"/>
                          <w:lang w:val="fr-FR"/>
                        </w:rPr>
                        <w:t>»</w:t>
                      </w:r>
                    </w:p>
                  </w:txbxContent>
                </v:textbox>
              </v:shape>
            </w:pict>
          </mc:Fallback>
        </mc:AlternateContent>
      </w:r>
    </w:p>
    <w:p w:rsidR="00CC1346" w:rsidRDefault="00CC1346" w:rsidP="005D2CEC">
      <w:pPr>
        <w:rPr>
          <w:rFonts w:cs="Calibri"/>
          <w:szCs w:val="22"/>
        </w:rPr>
      </w:pPr>
    </w:p>
    <w:p w:rsidR="00CC1346" w:rsidRDefault="00CC1346" w:rsidP="005D2CEC">
      <w:pPr>
        <w:rPr>
          <w:rFonts w:cs="Calibri"/>
          <w:szCs w:val="22"/>
        </w:rPr>
      </w:pPr>
    </w:p>
    <w:p w:rsidR="00CC1346" w:rsidRDefault="00CC1346" w:rsidP="005D2CEC">
      <w:pPr>
        <w:rPr>
          <w:rFonts w:cs="Calibri"/>
          <w:szCs w:val="22"/>
        </w:rPr>
      </w:pPr>
    </w:p>
    <w:p w:rsidR="00CC1346" w:rsidRDefault="00CC1346" w:rsidP="005D2CEC">
      <w:pPr>
        <w:rPr>
          <w:rFonts w:cs="Calibri"/>
          <w:szCs w:val="22"/>
        </w:rPr>
      </w:pPr>
    </w:p>
    <w:p w:rsidR="00CC1346" w:rsidRDefault="00CC1346" w:rsidP="005D2CEC">
      <w:pPr>
        <w:rPr>
          <w:rFonts w:cs="Calibri"/>
          <w:szCs w:val="22"/>
        </w:rPr>
      </w:pPr>
    </w:p>
    <w:p w:rsidR="00CC1346" w:rsidRDefault="00FB1E8C" w:rsidP="005D2CEC">
      <w:pPr>
        <w:rPr>
          <w:rFonts w:cs="Calibri"/>
          <w:szCs w:val="22"/>
        </w:rPr>
      </w:pPr>
      <w:r>
        <w:rPr>
          <w:rFonts w:cs="Calibri"/>
          <w:noProof/>
          <w:szCs w:val="22"/>
        </w:rPr>
        <mc:AlternateContent>
          <mc:Choice Requires="wps">
            <w:drawing>
              <wp:anchor distT="0" distB="0" distL="114300" distR="114300" simplePos="0" relativeHeight="251660288" behindDoc="0" locked="0" layoutInCell="1" allowOverlap="1" wp14:anchorId="310B00BF" wp14:editId="0E285A0F">
                <wp:simplePos x="0" y="0"/>
                <wp:positionH relativeFrom="column">
                  <wp:posOffset>1107440</wp:posOffset>
                </wp:positionH>
                <wp:positionV relativeFrom="paragraph">
                  <wp:posOffset>116840</wp:posOffset>
                </wp:positionV>
                <wp:extent cx="5728970" cy="218440"/>
                <wp:effectExtent l="0" t="0" r="5080" b="0"/>
                <wp:wrapNone/>
                <wp:docPr id="7"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218440"/>
                        </a:xfrm>
                        <a:prstGeom prst="roundRect">
                          <a:avLst>
                            <a:gd name="adj" fmla="val 50000"/>
                          </a:avLst>
                        </a:prstGeom>
                        <a:solidFill>
                          <a:srgbClr val="00008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7D2BB59" id="Rectangle à coins arrondis 7" o:spid="_x0000_s1026" style="position:absolute;margin-left:87.2pt;margin-top:9.2pt;width:451.1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" fillcolor="navy" stroked="f" strokeweight="0" insetpen="t">
                <v:shadow color="#ccc"/>
                <v:textbox inset="2.88pt,2.88pt,2.88pt,2.88pt"/>
              </v:roundrect>
            </w:pict>
          </mc:Fallback>
        </mc:AlternateContent>
      </w:r>
    </w:p>
    <w:p w:rsidR="00CC1346" w:rsidRDefault="00CC1346" w:rsidP="005D2CEC">
      <w:pPr>
        <w:rPr>
          <w:rFonts w:cs="Calibri"/>
          <w:szCs w:val="22"/>
        </w:rPr>
      </w:pPr>
    </w:p>
    <w:p w:rsidR="00CC1346" w:rsidRDefault="00CC1346" w:rsidP="005D2CEC">
      <w:pPr>
        <w:rPr>
          <w:rFonts w:cs="Calibri"/>
          <w:szCs w:val="22"/>
        </w:rPr>
      </w:pPr>
    </w:p>
    <w:p w:rsidR="00CC1346" w:rsidRDefault="00CC1346" w:rsidP="005D2CEC">
      <w:pPr>
        <w:rPr>
          <w:rFonts w:cs="Calibri"/>
          <w:szCs w:val="22"/>
        </w:rPr>
      </w:pPr>
    </w:p>
    <w:p w:rsidR="00CC1346" w:rsidRDefault="00CC1346" w:rsidP="005D2CEC">
      <w:pPr>
        <w:rPr>
          <w:rFonts w:cs="Calibri"/>
          <w:szCs w:val="22"/>
        </w:rPr>
      </w:pPr>
    </w:p>
    <w:p w:rsidR="00F04DA9" w:rsidRPr="00464822" w:rsidRDefault="00F04DA9" w:rsidP="005D2CEC">
      <w:pPr>
        <w:rPr>
          <w:rFonts w:cs="Calibri"/>
          <w:szCs w:val="22"/>
        </w:rPr>
      </w:pPr>
    </w:p>
    <w:p w:rsidR="0031651A" w:rsidRPr="00464822" w:rsidRDefault="0031651A" w:rsidP="005D2CEC">
      <w:pPr>
        <w:rPr>
          <w:rFonts w:cs="Calibri"/>
          <w:szCs w:val="22"/>
        </w:rPr>
        <w:sectPr w:rsidR="0031651A" w:rsidRPr="00464822" w:rsidSect="000353C5">
          <w:headerReference w:type="even" r:id="rId12"/>
          <w:headerReference w:type="default" r:id="rId13"/>
          <w:pgSz w:w="11906" w:h="16838" w:code="9"/>
          <w:pgMar w:top="567" w:right="851" w:bottom="851" w:left="851" w:header="709" w:footer="709" w:gutter="0"/>
          <w:cols w:space="708"/>
          <w:docGrid w:linePitch="360"/>
        </w:sectPr>
      </w:pPr>
    </w:p>
    <w:p w:rsidR="00291F65" w:rsidRDefault="00291F65" w:rsidP="005D2CEC">
      <w:pPr>
        <w:pStyle w:val="En-ttedetabledesmatires"/>
        <w:jc w:val="center"/>
      </w:pPr>
      <w:r>
        <w:lastRenderedPageBreak/>
        <w:t>Table des matières</w:t>
      </w:r>
    </w:p>
    <w:p w:rsidR="00207A98" w:rsidRDefault="00291F65">
      <w:pPr>
        <w:pStyle w:val="TM3"/>
        <w:rPr>
          <w:rFonts w:asciiTheme="minorHAnsi" w:hAnsiTheme="minorHAnsi" w:cstheme="minorBidi"/>
          <w:i w:val="0"/>
          <w:iCs w:val="0"/>
          <w:noProof/>
          <w:sz w:val="22"/>
          <w:szCs w:val="22"/>
          <w:lang w:val="en-US" w:eastAsia="en-US"/>
        </w:rPr>
      </w:pPr>
      <w:r w:rsidRPr="0023012C">
        <w:fldChar w:fldCharType="begin"/>
      </w:r>
      <w:r w:rsidRPr="0023012C">
        <w:instrText xml:space="preserve"> TOC \o "1-3" \h \z \u </w:instrText>
      </w:r>
      <w:r w:rsidRPr="0023012C">
        <w:fldChar w:fldCharType="separate"/>
      </w:r>
      <w:hyperlink w:anchor="_Toc494193536" w:history="1">
        <w:r w:rsidR="00207A98" w:rsidRPr="00B66B2B">
          <w:rPr>
            <w:rStyle w:val="Lienhypertexte"/>
            <w:noProof/>
          </w:rPr>
          <w:t>Préface</w:t>
        </w:r>
        <w:r w:rsidR="00207A98">
          <w:rPr>
            <w:noProof/>
            <w:webHidden/>
          </w:rPr>
          <w:tab/>
        </w:r>
        <w:r w:rsidR="00207A98">
          <w:rPr>
            <w:noProof/>
            <w:webHidden/>
          </w:rPr>
          <w:fldChar w:fldCharType="begin"/>
        </w:r>
        <w:r w:rsidR="00207A98">
          <w:rPr>
            <w:noProof/>
            <w:webHidden/>
          </w:rPr>
          <w:instrText xml:space="preserve"> PAGEREF _Toc494193536 \h </w:instrText>
        </w:r>
        <w:r w:rsidR="00207A98">
          <w:rPr>
            <w:noProof/>
            <w:webHidden/>
          </w:rPr>
        </w:r>
        <w:r w:rsidR="00207A98">
          <w:rPr>
            <w:noProof/>
            <w:webHidden/>
          </w:rPr>
          <w:fldChar w:fldCharType="separate"/>
        </w:r>
        <w:r w:rsidR="00300E6F">
          <w:rPr>
            <w:noProof/>
            <w:webHidden/>
          </w:rPr>
          <w:t>i</w:t>
        </w:r>
        <w:r w:rsidR="00207A98">
          <w:rPr>
            <w:noProof/>
            <w:webHidden/>
          </w:rPr>
          <w:fldChar w:fldCharType="end"/>
        </w:r>
      </w:hyperlink>
    </w:p>
    <w:p w:rsidR="00207A98" w:rsidRDefault="00042632">
      <w:pPr>
        <w:pStyle w:val="TM3"/>
        <w:rPr>
          <w:rFonts w:asciiTheme="minorHAnsi" w:hAnsiTheme="minorHAnsi" w:cstheme="minorBidi"/>
          <w:i w:val="0"/>
          <w:iCs w:val="0"/>
          <w:noProof/>
          <w:sz w:val="22"/>
          <w:szCs w:val="22"/>
          <w:lang w:val="en-US" w:eastAsia="en-US"/>
        </w:rPr>
      </w:pPr>
      <w:hyperlink w:anchor="_Toc494193537" w:history="1">
        <w:r w:rsidR="00207A98" w:rsidRPr="00B66B2B">
          <w:rPr>
            <w:rStyle w:val="Lienhypertexte"/>
            <w:noProof/>
          </w:rPr>
          <w:t>Préambule</w:t>
        </w:r>
        <w:r w:rsidR="00207A98">
          <w:rPr>
            <w:noProof/>
            <w:webHidden/>
          </w:rPr>
          <w:tab/>
        </w:r>
        <w:r w:rsidR="00207A98">
          <w:rPr>
            <w:noProof/>
            <w:webHidden/>
          </w:rPr>
          <w:fldChar w:fldCharType="begin"/>
        </w:r>
        <w:r w:rsidR="00207A98">
          <w:rPr>
            <w:noProof/>
            <w:webHidden/>
          </w:rPr>
          <w:instrText xml:space="preserve"> PAGEREF _Toc494193537 \h </w:instrText>
        </w:r>
        <w:r w:rsidR="00207A98">
          <w:rPr>
            <w:noProof/>
            <w:webHidden/>
          </w:rPr>
        </w:r>
        <w:r w:rsidR="00207A98">
          <w:rPr>
            <w:noProof/>
            <w:webHidden/>
          </w:rPr>
          <w:fldChar w:fldCharType="separate"/>
        </w:r>
        <w:r w:rsidR="00300E6F">
          <w:rPr>
            <w:noProof/>
            <w:webHidden/>
          </w:rPr>
          <w:t>ii</w:t>
        </w:r>
        <w:r w:rsidR="00207A98">
          <w:rPr>
            <w:noProof/>
            <w:webHidden/>
          </w:rPr>
          <w:fldChar w:fldCharType="end"/>
        </w:r>
      </w:hyperlink>
    </w:p>
    <w:p w:rsidR="00207A98" w:rsidRDefault="00042632">
      <w:pPr>
        <w:pStyle w:val="TM1"/>
        <w:rPr>
          <w:rFonts w:asciiTheme="minorHAnsi" w:hAnsiTheme="minorHAnsi" w:cstheme="minorBidi"/>
          <w:b w:val="0"/>
          <w:bCs w:val="0"/>
          <w:caps w:val="0"/>
          <w:noProof/>
          <w:sz w:val="22"/>
          <w:szCs w:val="22"/>
          <w:lang w:val="en-US" w:eastAsia="en-US"/>
        </w:rPr>
      </w:pPr>
      <w:hyperlink w:anchor="_Toc494193538" w:history="1">
        <w:r w:rsidR="00207A98" w:rsidRPr="00B66B2B">
          <w:rPr>
            <w:rStyle w:val="Lienhypertexte"/>
            <w:iCs/>
            <w:noProof/>
          </w:rPr>
          <w:t>Introduction</w:t>
        </w:r>
        <w:r w:rsidR="00207A98">
          <w:rPr>
            <w:noProof/>
            <w:webHidden/>
          </w:rPr>
          <w:tab/>
        </w:r>
        <w:r w:rsidR="00207A98">
          <w:rPr>
            <w:noProof/>
            <w:webHidden/>
          </w:rPr>
          <w:fldChar w:fldCharType="begin"/>
        </w:r>
        <w:r w:rsidR="00207A98">
          <w:rPr>
            <w:noProof/>
            <w:webHidden/>
          </w:rPr>
          <w:instrText xml:space="preserve"> PAGEREF _Toc494193538 \h </w:instrText>
        </w:r>
        <w:r w:rsidR="00207A98">
          <w:rPr>
            <w:noProof/>
            <w:webHidden/>
          </w:rPr>
        </w:r>
        <w:r w:rsidR="00207A98">
          <w:rPr>
            <w:noProof/>
            <w:webHidden/>
          </w:rPr>
          <w:fldChar w:fldCharType="separate"/>
        </w:r>
        <w:r w:rsidR="00300E6F">
          <w:rPr>
            <w:noProof/>
            <w:webHidden/>
          </w:rPr>
          <w:t>1</w:t>
        </w:r>
        <w:r w:rsidR="00207A98">
          <w:rPr>
            <w:noProof/>
            <w:webHidden/>
          </w:rPr>
          <w:fldChar w:fldCharType="end"/>
        </w:r>
      </w:hyperlink>
    </w:p>
    <w:p w:rsidR="00207A98" w:rsidRDefault="00042632">
      <w:pPr>
        <w:pStyle w:val="TM1"/>
        <w:rPr>
          <w:rFonts w:asciiTheme="minorHAnsi" w:hAnsiTheme="minorHAnsi" w:cstheme="minorBidi"/>
          <w:b w:val="0"/>
          <w:bCs w:val="0"/>
          <w:caps w:val="0"/>
          <w:noProof/>
          <w:sz w:val="22"/>
          <w:szCs w:val="22"/>
          <w:lang w:val="en-US" w:eastAsia="en-US"/>
        </w:rPr>
      </w:pPr>
      <w:hyperlink w:anchor="_Toc494193539" w:history="1">
        <w:r w:rsidR="00207A98" w:rsidRPr="00B66B2B">
          <w:rPr>
            <w:rStyle w:val="Lienhypertexte"/>
            <w:iCs/>
            <w:noProof/>
          </w:rPr>
          <w:t>1. CONTEXTE et Justification</w:t>
        </w:r>
        <w:r w:rsidR="00207A98">
          <w:rPr>
            <w:noProof/>
            <w:webHidden/>
          </w:rPr>
          <w:tab/>
        </w:r>
        <w:r w:rsidR="00207A98">
          <w:rPr>
            <w:noProof/>
            <w:webHidden/>
          </w:rPr>
          <w:fldChar w:fldCharType="begin"/>
        </w:r>
        <w:r w:rsidR="00207A98">
          <w:rPr>
            <w:noProof/>
            <w:webHidden/>
          </w:rPr>
          <w:instrText xml:space="preserve"> PAGEREF _Toc494193539 \h </w:instrText>
        </w:r>
        <w:r w:rsidR="00207A98">
          <w:rPr>
            <w:noProof/>
            <w:webHidden/>
          </w:rPr>
        </w:r>
        <w:r w:rsidR="00207A98">
          <w:rPr>
            <w:noProof/>
            <w:webHidden/>
          </w:rPr>
          <w:fldChar w:fldCharType="separate"/>
        </w:r>
        <w:r w:rsidR="00300E6F">
          <w:rPr>
            <w:noProof/>
            <w:webHidden/>
          </w:rPr>
          <w:t>2</w:t>
        </w:r>
        <w:r w:rsidR="00207A98">
          <w:rPr>
            <w:noProof/>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40" w:history="1">
        <w:r w:rsidR="00207A98" w:rsidRPr="00B66B2B">
          <w:rPr>
            <w:rStyle w:val="Lienhypertexte"/>
          </w:rPr>
          <w:t>1.1. Situation générale du secteur</w:t>
        </w:r>
        <w:r w:rsidR="00207A98">
          <w:rPr>
            <w:webHidden/>
          </w:rPr>
          <w:tab/>
        </w:r>
        <w:r w:rsidR="00207A98">
          <w:rPr>
            <w:webHidden/>
          </w:rPr>
          <w:fldChar w:fldCharType="begin"/>
        </w:r>
        <w:r w:rsidR="00207A98">
          <w:rPr>
            <w:webHidden/>
          </w:rPr>
          <w:instrText xml:space="preserve"> PAGEREF _Toc494193540 \h </w:instrText>
        </w:r>
        <w:r w:rsidR="00207A98">
          <w:rPr>
            <w:webHidden/>
          </w:rPr>
        </w:r>
        <w:r w:rsidR="00207A98">
          <w:rPr>
            <w:webHidden/>
          </w:rPr>
          <w:fldChar w:fldCharType="separate"/>
        </w:r>
        <w:r w:rsidR="00300E6F">
          <w:rPr>
            <w:webHidden/>
          </w:rPr>
          <w:t>2</w:t>
        </w:r>
        <w:r w:rsidR="00207A98">
          <w:rPr>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41" w:history="1">
        <w:r w:rsidR="00207A98" w:rsidRPr="00B66B2B">
          <w:rPr>
            <w:rStyle w:val="Lienhypertexte"/>
          </w:rPr>
          <w:t>1.2. Bilan 2011-2015 de mise en œuvre de l</w:t>
        </w:r>
        <w:r w:rsidR="00801E74">
          <w:rPr>
            <w:rStyle w:val="Lienhypertexte"/>
          </w:rPr>
          <w:t>’</w:t>
        </w:r>
        <w:r w:rsidR="00207A98" w:rsidRPr="00B66B2B">
          <w:rPr>
            <w:rStyle w:val="Lienhypertexte"/>
          </w:rPr>
          <w:t>Initiative 3N</w:t>
        </w:r>
        <w:r w:rsidR="00207A98">
          <w:rPr>
            <w:webHidden/>
          </w:rPr>
          <w:tab/>
        </w:r>
        <w:r w:rsidR="00207A98">
          <w:rPr>
            <w:webHidden/>
          </w:rPr>
          <w:fldChar w:fldCharType="begin"/>
        </w:r>
        <w:r w:rsidR="00207A98">
          <w:rPr>
            <w:webHidden/>
          </w:rPr>
          <w:instrText xml:space="preserve"> PAGEREF _Toc494193541 \h </w:instrText>
        </w:r>
        <w:r w:rsidR="00207A98">
          <w:rPr>
            <w:webHidden/>
          </w:rPr>
        </w:r>
        <w:r w:rsidR="00207A98">
          <w:rPr>
            <w:webHidden/>
          </w:rPr>
          <w:fldChar w:fldCharType="separate"/>
        </w:r>
        <w:r w:rsidR="00300E6F">
          <w:rPr>
            <w:webHidden/>
          </w:rPr>
          <w:t>3</w:t>
        </w:r>
        <w:r w:rsidR="00207A98">
          <w:rPr>
            <w:webHidden/>
          </w:rPr>
          <w:fldChar w:fldCharType="end"/>
        </w:r>
      </w:hyperlink>
    </w:p>
    <w:p w:rsidR="00207A98" w:rsidRDefault="00042632">
      <w:pPr>
        <w:pStyle w:val="TM1"/>
        <w:rPr>
          <w:rFonts w:asciiTheme="minorHAnsi" w:hAnsiTheme="minorHAnsi" w:cstheme="minorBidi"/>
          <w:b w:val="0"/>
          <w:bCs w:val="0"/>
          <w:caps w:val="0"/>
          <w:noProof/>
          <w:sz w:val="22"/>
          <w:szCs w:val="22"/>
          <w:lang w:val="en-US" w:eastAsia="en-US"/>
        </w:rPr>
      </w:pPr>
      <w:hyperlink w:anchor="_Toc494193542" w:history="1">
        <w:r w:rsidR="00207A98" w:rsidRPr="00B66B2B">
          <w:rPr>
            <w:rStyle w:val="Lienhypertexte"/>
            <w:iCs/>
            <w:noProof/>
          </w:rPr>
          <w:t>2. Présentation du plan d</w:t>
        </w:r>
        <w:r w:rsidR="00801E74">
          <w:rPr>
            <w:rStyle w:val="Lienhypertexte"/>
            <w:iCs/>
            <w:noProof/>
          </w:rPr>
          <w:t>’</w:t>
        </w:r>
        <w:r w:rsidR="00207A98" w:rsidRPr="00B66B2B">
          <w:rPr>
            <w:rStyle w:val="Lienhypertexte"/>
            <w:iCs/>
            <w:noProof/>
          </w:rPr>
          <w:t>action 2016-2020 de l</w:t>
        </w:r>
        <w:r w:rsidR="00801E74">
          <w:rPr>
            <w:rStyle w:val="Lienhypertexte"/>
            <w:iCs/>
            <w:noProof/>
          </w:rPr>
          <w:t>’</w:t>
        </w:r>
        <w:r w:rsidR="00207A98" w:rsidRPr="00B66B2B">
          <w:rPr>
            <w:rStyle w:val="Lienhypertexte"/>
            <w:iCs/>
            <w:noProof/>
          </w:rPr>
          <w:t>Initiative 3N</w:t>
        </w:r>
        <w:r w:rsidR="00207A98">
          <w:rPr>
            <w:noProof/>
            <w:webHidden/>
          </w:rPr>
          <w:tab/>
        </w:r>
        <w:r w:rsidR="00207A98">
          <w:rPr>
            <w:noProof/>
            <w:webHidden/>
          </w:rPr>
          <w:fldChar w:fldCharType="begin"/>
        </w:r>
        <w:r w:rsidR="00207A98">
          <w:rPr>
            <w:noProof/>
            <w:webHidden/>
          </w:rPr>
          <w:instrText xml:space="preserve"> PAGEREF _Toc494193542 \h </w:instrText>
        </w:r>
        <w:r w:rsidR="00207A98">
          <w:rPr>
            <w:noProof/>
            <w:webHidden/>
          </w:rPr>
        </w:r>
        <w:r w:rsidR="00207A98">
          <w:rPr>
            <w:noProof/>
            <w:webHidden/>
          </w:rPr>
          <w:fldChar w:fldCharType="separate"/>
        </w:r>
        <w:r w:rsidR="00300E6F">
          <w:rPr>
            <w:noProof/>
            <w:webHidden/>
          </w:rPr>
          <w:t>6</w:t>
        </w:r>
        <w:r w:rsidR="00207A98">
          <w:rPr>
            <w:noProof/>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43" w:history="1">
        <w:r w:rsidR="00207A98" w:rsidRPr="00B66B2B">
          <w:rPr>
            <w:rStyle w:val="Lienhypertexte"/>
          </w:rPr>
          <w:t>2.1. Objectifs du Plan d</w:t>
        </w:r>
        <w:r w:rsidR="00801E74">
          <w:rPr>
            <w:rStyle w:val="Lienhypertexte"/>
          </w:rPr>
          <w:t>’</w:t>
        </w:r>
        <w:r w:rsidR="00207A98" w:rsidRPr="00B66B2B">
          <w:rPr>
            <w:rStyle w:val="Lienhypertexte"/>
          </w:rPr>
          <w:t>Action 2016-2020</w:t>
        </w:r>
        <w:r w:rsidR="00207A98">
          <w:rPr>
            <w:webHidden/>
          </w:rPr>
          <w:tab/>
        </w:r>
        <w:r w:rsidR="00207A98">
          <w:rPr>
            <w:webHidden/>
          </w:rPr>
          <w:fldChar w:fldCharType="begin"/>
        </w:r>
        <w:r w:rsidR="00207A98">
          <w:rPr>
            <w:webHidden/>
          </w:rPr>
          <w:instrText xml:space="preserve"> PAGEREF _Toc494193543 \h </w:instrText>
        </w:r>
        <w:r w:rsidR="00207A98">
          <w:rPr>
            <w:webHidden/>
          </w:rPr>
        </w:r>
        <w:r w:rsidR="00207A98">
          <w:rPr>
            <w:webHidden/>
          </w:rPr>
          <w:fldChar w:fldCharType="separate"/>
        </w:r>
        <w:r w:rsidR="00300E6F">
          <w:rPr>
            <w:webHidden/>
          </w:rPr>
          <w:t>6</w:t>
        </w:r>
        <w:r w:rsidR="00207A98">
          <w:rPr>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44" w:history="1">
        <w:r w:rsidR="00207A98" w:rsidRPr="00B66B2B">
          <w:rPr>
            <w:rStyle w:val="Lienhypertexte"/>
          </w:rPr>
          <w:t>2.2. Lien du plan d</w:t>
        </w:r>
        <w:r w:rsidR="00801E74">
          <w:rPr>
            <w:rStyle w:val="Lienhypertexte"/>
          </w:rPr>
          <w:t>’</w:t>
        </w:r>
        <w:r w:rsidR="00207A98" w:rsidRPr="00B66B2B">
          <w:rPr>
            <w:rStyle w:val="Lienhypertexte"/>
          </w:rPr>
          <w:t>action 2016-2020 avec la stratégie de l</w:t>
        </w:r>
        <w:r w:rsidR="00801E74">
          <w:rPr>
            <w:rStyle w:val="Lienhypertexte"/>
          </w:rPr>
          <w:t>’</w:t>
        </w:r>
        <w:r w:rsidR="00207A98" w:rsidRPr="00B66B2B">
          <w:rPr>
            <w:rStyle w:val="Lienhypertexte"/>
          </w:rPr>
          <w:t>Initiative 3N</w:t>
        </w:r>
        <w:bookmarkStart w:id="0" w:name="_GoBack"/>
        <w:bookmarkEnd w:id="0"/>
        <w:r w:rsidR="00207A98">
          <w:rPr>
            <w:webHidden/>
          </w:rPr>
          <w:tab/>
        </w:r>
        <w:r w:rsidR="00207A98">
          <w:rPr>
            <w:webHidden/>
          </w:rPr>
          <w:fldChar w:fldCharType="begin"/>
        </w:r>
        <w:r w:rsidR="00207A98">
          <w:rPr>
            <w:webHidden/>
          </w:rPr>
          <w:instrText xml:space="preserve"> PAGEREF _Toc494193544 \h </w:instrText>
        </w:r>
        <w:r w:rsidR="00207A98">
          <w:rPr>
            <w:webHidden/>
          </w:rPr>
        </w:r>
        <w:r w:rsidR="00207A98">
          <w:rPr>
            <w:webHidden/>
          </w:rPr>
          <w:fldChar w:fldCharType="separate"/>
        </w:r>
        <w:r w:rsidR="00300E6F">
          <w:rPr>
            <w:webHidden/>
          </w:rPr>
          <w:t>7</w:t>
        </w:r>
        <w:r w:rsidR="00207A98">
          <w:rPr>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45" w:history="1">
        <w:r w:rsidR="00207A98" w:rsidRPr="00B66B2B">
          <w:rPr>
            <w:rStyle w:val="Lienhypertexte"/>
          </w:rPr>
          <w:t>2.3. Articulation de l</w:t>
        </w:r>
        <w:r w:rsidR="00801E74">
          <w:rPr>
            <w:rStyle w:val="Lienhypertexte"/>
          </w:rPr>
          <w:t>’</w:t>
        </w:r>
        <w:r w:rsidR="00207A98" w:rsidRPr="00B66B2B">
          <w:rPr>
            <w:rStyle w:val="Lienhypertexte"/>
          </w:rPr>
          <w:t>Initiative 3n avec les politiques régionales</w:t>
        </w:r>
        <w:r w:rsidR="00207A98">
          <w:rPr>
            <w:webHidden/>
          </w:rPr>
          <w:tab/>
        </w:r>
        <w:r w:rsidR="00207A98">
          <w:rPr>
            <w:webHidden/>
          </w:rPr>
          <w:fldChar w:fldCharType="begin"/>
        </w:r>
        <w:r w:rsidR="00207A98">
          <w:rPr>
            <w:webHidden/>
          </w:rPr>
          <w:instrText xml:space="preserve"> PAGEREF _Toc494193545 \h </w:instrText>
        </w:r>
        <w:r w:rsidR="00207A98">
          <w:rPr>
            <w:webHidden/>
          </w:rPr>
        </w:r>
        <w:r w:rsidR="00207A98">
          <w:rPr>
            <w:webHidden/>
          </w:rPr>
          <w:fldChar w:fldCharType="separate"/>
        </w:r>
        <w:r w:rsidR="00300E6F">
          <w:rPr>
            <w:webHidden/>
          </w:rPr>
          <w:t>7</w:t>
        </w:r>
        <w:r w:rsidR="00207A98">
          <w:rPr>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46" w:history="1">
        <w:r w:rsidR="00207A98" w:rsidRPr="00B66B2B">
          <w:rPr>
            <w:rStyle w:val="Lienhypertexte"/>
          </w:rPr>
          <w:t>2.3. domaines d</w:t>
        </w:r>
        <w:r w:rsidR="00801E74">
          <w:rPr>
            <w:rStyle w:val="Lienhypertexte"/>
          </w:rPr>
          <w:t>’</w:t>
        </w:r>
        <w:r w:rsidR="00207A98" w:rsidRPr="00B66B2B">
          <w:rPr>
            <w:rStyle w:val="Lienhypertexte"/>
          </w:rPr>
          <w:t>intervention</w:t>
        </w:r>
        <w:r w:rsidR="00207A98">
          <w:rPr>
            <w:webHidden/>
          </w:rPr>
          <w:tab/>
        </w:r>
        <w:r w:rsidR="00207A98">
          <w:rPr>
            <w:webHidden/>
          </w:rPr>
          <w:fldChar w:fldCharType="begin"/>
        </w:r>
        <w:r w:rsidR="00207A98">
          <w:rPr>
            <w:webHidden/>
          </w:rPr>
          <w:instrText xml:space="preserve"> PAGEREF _Toc494193546 \h </w:instrText>
        </w:r>
        <w:r w:rsidR="00207A98">
          <w:rPr>
            <w:webHidden/>
          </w:rPr>
        </w:r>
        <w:r w:rsidR="00207A98">
          <w:rPr>
            <w:webHidden/>
          </w:rPr>
          <w:fldChar w:fldCharType="separate"/>
        </w:r>
        <w:r w:rsidR="00300E6F">
          <w:rPr>
            <w:webHidden/>
          </w:rPr>
          <w:t>8</w:t>
        </w:r>
        <w:r w:rsidR="00207A98">
          <w:rPr>
            <w:webHidden/>
          </w:rPr>
          <w:fldChar w:fldCharType="end"/>
        </w:r>
      </w:hyperlink>
    </w:p>
    <w:p w:rsidR="00207A98" w:rsidRDefault="00042632">
      <w:pPr>
        <w:pStyle w:val="TM3"/>
        <w:rPr>
          <w:rFonts w:asciiTheme="minorHAnsi" w:hAnsiTheme="minorHAnsi" w:cstheme="minorBidi"/>
          <w:i w:val="0"/>
          <w:iCs w:val="0"/>
          <w:noProof/>
          <w:sz w:val="22"/>
          <w:szCs w:val="22"/>
          <w:lang w:val="en-US" w:eastAsia="en-US"/>
        </w:rPr>
      </w:pPr>
      <w:hyperlink w:anchor="_Toc494193547" w:history="1">
        <w:r w:rsidR="00207A98" w:rsidRPr="00B66B2B">
          <w:rPr>
            <w:rStyle w:val="Lienhypertexte"/>
            <w:noProof/>
          </w:rPr>
          <w:t>2.3.1. Domaine d</w:t>
        </w:r>
        <w:r w:rsidR="00801E74">
          <w:rPr>
            <w:rStyle w:val="Lienhypertexte"/>
            <w:noProof/>
          </w:rPr>
          <w:t>’</w:t>
        </w:r>
        <w:r w:rsidR="00207A98" w:rsidRPr="00B66B2B">
          <w:rPr>
            <w:rStyle w:val="Lienhypertexte"/>
            <w:noProof/>
          </w:rPr>
          <w:t>intervention 1 : Maîtrise de l</w:t>
        </w:r>
        <w:r w:rsidR="00801E74">
          <w:rPr>
            <w:rStyle w:val="Lienhypertexte"/>
            <w:noProof/>
          </w:rPr>
          <w:t>’</w:t>
        </w:r>
        <w:r w:rsidR="00207A98" w:rsidRPr="00B66B2B">
          <w:rPr>
            <w:rStyle w:val="Lienhypertexte"/>
            <w:noProof/>
          </w:rPr>
          <w:t>eau pour les productions agro-sylvo-pastorales et halieutiques</w:t>
        </w:r>
        <w:r w:rsidR="00207A98">
          <w:rPr>
            <w:noProof/>
            <w:webHidden/>
          </w:rPr>
          <w:tab/>
        </w:r>
        <w:r w:rsidR="00207A98">
          <w:rPr>
            <w:noProof/>
            <w:webHidden/>
          </w:rPr>
          <w:fldChar w:fldCharType="begin"/>
        </w:r>
        <w:r w:rsidR="00207A98">
          <w:rPr>
            <w:noProof/>
            <w:webHidden/>
          </w:rPr>
          <w:instrText xml:space="preserve"> PAGEREF _Toc494193547 \h </w:instrText>
        </w:r>
        <w:r w:rsidR="00207A98">
          <w:rPr>
            <w:noProof/>
            <w:webHidden/>
          </w:rPr>
        </w:r>
        <w:r w:rsidR="00207A98">
          <w:rPr>
            <w:noProof/>
            <w:webHidden/>
          </w:rPr>
          <w:fldChar w:fldCharType="separate"/>
        </w:r>
        <w:r w:rsidR="00300E6F">
          <w:rPr>
            <w:noProof/>
            <w:webHidden/>
          </w:rPr>
          <w:t>8</w:t>
        </w:r>
        <w:r w:rsidR="00207A98">
          <w:rPr>
            <w:noProof/>
            <w:webHidden/>
          </w:rPr>
          <w:fldChar w:fldCharType="end"/>
        </w:r>
      </w:hyperlink>
    </w:p>
    <w:p w:rsidR="00207A98" w:rsidRDefault="00042632">
      <w:pPr>
        <w:pStyle w:val="TM3"/>
        <w:rPr>
          <w:rFonts w:asciiTheme="minorHAnsi" w:hAnsiTheme="minorHAnsi" w:cstheme="minorBidi"/>
          <w:i w:val="0"/>
          <w:iCs w:val="0"/>
          <w:noProof/>
          <w:sz w:val="22"/>
          <w:szCs w:val="22"/>
          <w:lang w:val="en-US" w:eastAsia="en-US"/>
        </w:rPr>
      </w:pPr>
      <w:hyperlink w:anchor="_Toc494193548" w:history="1">
        <w:r w:rsidR="00207A98" w:rsidRPr="00B66B2B">
          <w:rPr>
            <w:rStyle w:val="Lienhypertexte"/>
            <w:noProof/>
          </w:rPr>
          <w:t>2.3.2. Domaine d</w:t>
        </w:r>
        <w:r w:rsidR="00801E74">
          <w:rPr>
            <w:rStyle w:val="Lienhypertexte"/>
            <w:noProof/>
          </w:rPr>
          <w:t>’</w:t>
        </w:r>
        <w:r w:rsidR="00207A98" w:rsidRPr="00B66B2B">
          <w:rPr>
            <w:rStyle w:val="Lienhypertexte"/>
            <w:noProof/>
          </w:rPr>
          <w:t>intervention 2 : Développement des filières et chaînes de valeur des produits agro-sylvo-pastorales et halieutiques</w:t>
        </w:r>
        <w:r w:rsidR="00207A98">
          <w:rPr>
            <w:noProof/>
            <w:webHidden/>
          </w:rPr>
          <w:tab/>
        </w:r>
        <w:r w:rsidR="00207A98">
          <w:rPr>
            <w:noProof/>
            <w:webHidden/>
          </w:rPr>
          <w:fldChar w:fldCharType="begin"/>
        </w:r>
        <w:r w:rsidR="00207A98">
          <w:rPr>
            <w:noProof/>
            <w:webHidden/>
          </w:rPr>
          <w:instrText xml:space="preserve"> PAGEREF _Toc494193548 \h </w:instrText>
        </w:r>
        <w:r w:rsidR="00207A98">
          <w:rPr>
            <w:noProof/>
            <w:webHidden/>
          </w:rPr>
        </w:r>
        <w:r w:rsidR="00207A98">
          <w:rPr>
            <w:noProof/>
            <w:webHidden/>
          </w:rPr>
          <w:fldChar w:fldCharType="separate"/>
        </w:r>
        <w:r w:rsidR="00300E6F">
          <w:rPr>
            <w:noProof/>
            <w:webHidden/>
          </w:rPr>
          <w:t>8</w:t>
        </w:r>
        <w:r w:rsidR="00207A98">
          <w:rPr>
            <w:noProof/>
            <w:webHidden/>
          </w:rPr>
          <w:fldChar w:fldCharType="end"/>
        </w:r>
      </w:hyperlink>
    </w:p>
    <w:p w:rsidR="00207A98" w:rsidRDefault="00042632">
      <w:pPr>
        <w:pStyle w:val="TM3"/>
        <w:rPr>
          <w:rFonts w:asciiTheme="minorHAnsi" w:hAnsiTheme="minorHAnsi" w:cstheme="minorBidi"/>
          <w:i w:val="0"/>
          <w:iCs w:val="0"/>
          <w:noProof/>
          <w:sz w:val="22"/>
          <w:szCs w:val="22"/>
          <w:lang w:val="en-US" w:eastAsia="en-US"/>
        </w:rPr>
      </w:pPr>
      <w:hyperlink w:anchor="_Toc494193549" w:history="1">
        <w:r w:rsidR="00207A98" w:rsidRPr="00B66B2B">
          <w:rPr>
            <w:rStyle w:val="Lienhypertexte"/>
            <w:noProof/>
          </w:rPr>
          <w:t>2.3.3. Domaine d</w:t>
        </w:r>
        <w:r w:rsidR="00801E74">
          <w:rPr>
            <w:rStyle w:val="Lienhypertexte"/>
            <w:noProof/>
          </w:rPr>
          <w:t>’</w:t>
        </w:r>
        <w:r w:rsidR="00207A98" w:rsidRPr="00B66B2B">
          <w:rPr>
            <w:rStyle w:val="Lienhypertexte"/>
            <w:noProof/>
          </w:rPr>
          <w:t>intervention 3 : Gestion intégrée et durable des ressources naturelles et protection de l</w:t>
        </w:r>
        <w:r w:rsidR="00801E74">
          <w:rPr>
            <w:rStyle w:val="Lienhypertexte"/>
            <w:noProof/>
          </w:rPr>
          <w:t>’</w:t>
        </w:r>
        <w:r w:rsidR="00207A98" w:rsidRPr="00B66B2B">
          <w:rPr>
            <w:rStyle w:val="Lienhypertexte"/>
            <w:noProof/>
          </w:rPr>
          <w:t>environnement</w:t>
        </w:r>
        <w:r w:rsidR="00207A98">
          <w:rPr>
            <w:noProof/>
            <w:webHidden/>
          </w:rPr>
          <w:tab/>
        </w:r>
        <w:r w:rsidR="00207A98">
          <w:rPr>
            <w:noProof/>
            <w:webHidden/>
          </w:rPr>
          <w:fldChar w:fldCharType="begin"/>
        </w:r>
        <w:r w:rsidR="00207A98">
          <w:rPr>
            <w:noProof/>
            <w:webHidden/>
          </w:rPr>
          <w:instrText xml:space="preserve"> PAGEREF _Toc494193549 \h </w:instrText>
        </w:r>
        <w:r w:rsidR="00207A98">
          <w:rPr>
            <w:noProof/>
            <w:webHidden/>
          </w:rPr>
        </w:r>
        <w:r w:rsidR="00207A98">
          <w:rPr>
            <w:noProof/>
            <w:webHidden/>
          </w:rPr>
          <w:fldChar w:fldCharType="separate"/>
        </w:r>
        <w:r w:rsidR="00300E6F">
          <w:rPr>
            <w:noProof/>
            <w:webHidden/>
          </w:rPr>
          <w:t>10</w:t>
        </w:r>
        <w:r w:rsidR="00207A98">
          <w:rPr>
            <w:noProof/>
            <w:webHidden/>
          </w:rPr>
          <w:fldChar w:fldCharType="end"/>
        </w:r>
      </w:hyperlink>
    </w:p>
    <w:p w:rsidR="00207A98" w:rsidRDefault="00042632">
      <w:pPr>
        <w:pStyle w:val="TM3"/>
        <w:rPr>
          <w:rFonts w:asciiTheme="minorHAnsi" w:hAnsiTheme="minorHAnsi" w:cstheme="minorBidi"/>
          <w:i w:val="0"/>
          <w:iCs w:val="0"/>
          <w:noProof/>
          <w:sz w:val="22"/>
          <w:szCs w:val="22"/>
          <w:lang w:val="en-US" w:eastAsia="en-US"/>
        </w:rPr>
      </w:pPr>
      <w:hyperlink w:anchor="_Toc494193550" w:history="1">
        <w:r w:rsidR="00207A98" w:rsidRPr="00B66B2B">
          <w:rPr>
            <w:rStyle w:val="Lienhypertexte"/>
            <w:noProof/>
          </w:rPr>
          <w:t>2.3.4. Domaine d</w:t>
        </w:r>
        <w:r w:rsidR="00801E74">
          <w:rPr>
            <w:rStyle w:val="Lienhypertexte"/>
            <w:noProof/>
          </w:rPr>
          <w:t>’</w:t>
        </w:r>
        <w:r w:rsidR="00207A98" w:rsidRPr="00B66B2B">
          <w:rPr>
            <w:rStyle w:val="Lienhypertexte"/>
            <w:noProof/>
          </w:rPr>
          <w:t>intervention 4 : Réduction de la vulnérabilité à l</w:t>
        </w:r>
        <w:r w:rsidR="00801E74">
          <w:rPr>
            <w:rStyle w:val="Lienhypertexte"/>
            <w:noProof/>
          </w:rPr>
          <w:t>’</w:t>
        </w:r>
        <w:r w:rsidR="00207A98" w:rsidRPr="00B66B2B">
          <w:rPr>
            <w:rStyle w:val="Lienhypertexte"/>
            <w:noProof/>
          </w:rPr>
          <w:t>insécurité alimentaire et nutritionnelle</w:t>
        </w:r>
        <w:r w:rsidR="00207A98">
          <w:rPr>
            <w:noProof/>
            <w:webHidden/>
          </w:rPr>
          <w:tab/>
        </w:r>
        <w:r w:rsidR="00207A98">
          <w:rPr>
            <w:noProof/>
            <w:webHidden/>
          </w:rPr>
          <w:fldChar w:fldCharType="begin"/>
        </w:r>
        <w:r w:rsidR="00207A98">
          <w:rPr>
            <w:noProof/>
            <w:webHidden/>
          </w:rPr>
          <w:instrText xml:space="preserve"> PAGEREF _Toc494193550 \h </w:instrText>
        </w:r>
        <w:r w:rsidR="00207A98">
          <w:rPr>
            <w:noProof/>
            <w:webHidden/>
          </w:rPr>
        </w:r>
        <w:r w:rsidR="00207A98">
          <w:rPr>
            <w:noProof/>
            <w:webHidden/>
          </w:rPr>
          <w:fldChar w:fldCharType="separate"/>
        </w:r>
        <w:r w:rsidR="00300E6F">
          <w:rPr>
            <w:noProof/>
            <w:webHidden/>
          </w:rPr>
          <w:t>10</w:t>
        </w:r>
        <w:r w:rsidR="00207A98">
          <w:rPr>
            <w:noProof/>
            <w:webHidden/>
          </w:rPr>
          <w:fldChar w:fldCharType="end"/>
        </w:r>
      </w:hyperlink>
    </w:p>
    <w:p w:rsidR="00207A98" w:rsidRDefault="00042632">
      <w:pPr>
        <w:pStyle w:val="TM3"/>
        <w:rPr>
          <w:rFonts w:asciiTheme="minorHAnsi" w:hAnsiTheme="minorHAnsi" w:cstheme="minorBidi"/>
          <w:i w:val="0"/>
          <w:iCs w:val="0"/>
          <w:noProof/>
          <w:sz w:val="22"/>
          <w:szCs w:val="22"/>
          <w:lang w:val="en-US" w:eastAsia="en-US"/>
        </w:rPr>
      </w:pPr>
      <w:hyperlink w:anchor="_Toc494193551" w:history="1">
        <w:r w:rsidR="00207A98" w:rsidRPr="00B66B2B">
          <w:rPr>
            <w:rStyle w:val="Lienhypertexte"/>
            <w:noProof/>
          </w:rPr>
          <w:t>2.3.5. Domaine d</w:t>
        </w:r>
        <w:r w:rsidR="00801E74">
          <w:rPr>
            <w:rStyle w:val="Lienhypertexte"/>
            <w:noProof/>
          </w:rPr>
          <w:t>’</w:t>
        </w:r>
        <w:r w:rsidR="00207A98" w:rsidRPr="00B66B2B">
          <w:rPr>
            <w:rStyle w:val="Lienhypertexte"/>
            <w:noProof/>
          </w:rPr>
          <w:t>intervention 5 : Création d</w:t>
        </w:r>
        <w:r w:rsidR="00801E74">
          <w:rPr>
            <w:rStyle w:val="Lienhypertexte"/>
            <w:noProof/>
          </w:rPr>
          <w:t>’</w:t>
        </w:r>
        <w:r w:rsidR="00207A98" w:rsidRPr="00B66B2B">
          <w:rPr>
            <w:rStyle w:val="Lienhypertexte"/>
            <w:noProof/>
          </w:rPr>
          <w:t>un environnement favorable de la mise en œuvre de l</w:t>
        </w:r>
        <w:r w:rsidR="00801E74">
          <w:rPr>
            <w:rStyle w:val="Lienhypertexte"/>
            <w:noProof/>
          </w:rPr>
          <w:t>’</w:t>
        </w:r>
        <w:r w:rsidR="00207A98" w:rsidRPr="00B66B2B">
          <w:rPr>
            <w:rStyle w:val="Lienhypertexte"/>
            <w:noProof/>
          </w:rPr>
          <w:t>Initiative 3N</w:t>
        </w:r>
        <w:r w:rsidR="00207A98">
          <w:rPr>
            <w:noProof/>
            <w:webHidden/>
          </w:rPr>
          <w:tab/>
        </w:r>
        <w:r w:rsidR="00207A98">
          <w:rPr>
            <w:noProof/>
            <w:webHidden/>
          </w:rPr>
          <w:fldChar w:fldCharType="begin"/>
        </w:r>
        <w:r w:rsidR="00207A98">
          <w:rPr>
            <w:noProof/>
            <w:webHidden/>
          </w:rPr>
          <w:instrText xml:space="preserve"> PAGEREF _Toc494193551 \h </w:instrText>
        </w:r>
        <w:r w:rsidR="00207A98">
          <w:rPr>
            <w:noProof/>
            <w:webHidden/>
          </w:rPr>
        </w:r>
        <w:r w:rsidR="00207A98">
          <w:rPr>
            <w:noProof/>
            <w:webHidden/>
          </w:rPr>
          <w:fldChar w:fldCharType="separate"/>
        </w:r>
        <w:r w:rsidR="00300E6F">
          <w:rPr>
            <w:noProof/>
            <w:webHidden/>
          </w:rPr>
          <w:t>11</w:t>
        </w:r>
        <w:r w:rsidR="00207A98">
          <w:rPr>
            <w:noProof/>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52" w:history="1">
        <w:r w:rsidR="00207A98" w:rsidRPr="00B66B2B">
          <w:rPr>
            <w:rStyle w:val="Lienhypertexte"/>
          </w:rPr>
          <w:t>2.4. Cadre de mesure des effets et d</w:t>
        </w:r>
        <w:r w:rsidR="00801E74">
          <w:rPr>
            <w:rStyle w:val="Lienhypertexte"/>
          </w:rPr>
          <w:t>’</w:t>
        </w:r>
        <w:r w:rsidR="00207A98" w:rsidRPr="00B66B2B">
          <w:rPr>
            <w:rStyle w:val="Lienhypertexte"/>
          </w:rPr>
          <w:t>impact</w:t>
        </w:r>
        <w:r w:rsidR="00207A98">
          <w:rPr>
            <w:webHidden/>
          </w:rPr>
          <w:tab/>
        </w:r>
        <w:r w:rsidR="00207A98">
          <w:rPr>
            <w:webHidden/>
          </w:rPr>
          <w:fldChar w:fldCharType="begin"/>
        </w:r>
        <w:r w:rsidR="00207A98">
          <w:rPr>
            <w:webHidden/>
          </w:rPr>
          <w:instrText xml:space="preserve"> PAGEREF _Toc494193552 \h </w:instrText>
        </w:r>
        <w:r w:rsidR="00207A98">
          <w:rPr>
            <w:webHidden/>
          </w:rPr>
        </w:r>
        <w:r w:rsidR="00207A98">
          <w:rPr>
            <w:webHidden/>
          </w:rPr>
          <w:fldChar w:fldCharType="separate"/>
        </w:r>
        <w:r w:rsidR="00300E6F">
          <w:rPr>
            <w:webHidden/>
          </w:rPr>
          <w:t>12</w:t>
        </w:r>
        <w:r w:rsidR="00207A98">
          <w:rPr>
            <w:webHidden/>
          </w:rPr>
          <w:fldChar w:fldCharType="end"/>
        </w:r>
      </w:hyperlink>
    </w:p>
    <w:p w:rsidR="00207A98" w:rsidRDefault="00042632">
      <w:pPr>
        <w:pStyle w:val="TM1"/>
        <w:rPr>
          <w:rFonts w:asciiTheme="minorHAnsi" w:hAnsiTheme="minorHAnsi" w:cstheme="minorBidi"/>
          <w:b w:val="0"/>
          <w:bCs w:val="0"/>
          <w:caps w:val="0"/>
          <w:noProof/>
          <w:sz w:val="22"/>
          <w:szCs w:val="22"/>
          <w:lang w:val="en-US" w:eastAsia="en-US"/>
        </w:rPr>
      </w:pPr>
      <w:hyperlink w:anchor="_Toc494193553" w:history="1">
        <w:r w:rsidR="00207A98" w:rsidRPr="00B66B2B">
          <w:rPr>
            <w:rStyle w:val="Lienhypertexte"/>
            <w:iCs/>
            <w:noProof/>
          </w:rPr>
          <w:t>3. description des programmes stratégiques</w:t>
        </w:r>
        <w:r w:rsidR="00207A98">
          <w:rPr>
            <w:noProof/>
            <w:webHidden/>
          </w:rPr>
          <w:tab/>
        </w:r>
        <w:r w:rsidR="00207A98">
          <w:rPr>
            <w:noProof/>
            <w:webHidden/>
          </w:rPr>
          <w:fldChar w:fldCharType="begin"/>
        </w:r>
        <w:r w:rsidR="00207A98">
          <w:rPr>
            <w:noProof/>
            <w:webHidden/>
          </w:rPr>
          <w:instrText xml:space="preserve"> PAGEREF _Toc494193553 \h </w:instrText>
        </w:r>
        <w:r w:rsidR="00207A98">
          <w:rPr>
            <w:noProof/>
            <w:webHidden/>
          </w:rPr>
        </w:r>
        <w:r w:rsidR="00207A98">
          <w:rPr>
            <w:noProof/>
            <w:webHidden/>
          </w:rPr>
          <w:fldChar w:fldCharType="separate"/>
        </w:r>
        <w:r w:rsidR="00300E6F">
          <w:rPr>
            <w:noProof/>
            <w:webHidden/>
          </w:rPr>
          <w:t>14</w:t>
        </w:r>
        <w:r w:rsidR="00207A98">
          <w:rPr>
            <w:noProof/>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54" w:history="1">
        <w:r w:rsidR="00207A98" w:rsidRPr="00B66B2B">
          <w:rPr>
            <w:rStyle w:val="Lienhypertexte"/>
          </w:rPr>
          <w:t>3.1. PS1 : Mobilisation des eaux pour les productions agro-sylvo-pastorales et halieutiques</w:t>
        </w:r>
        <w:r w:rsidR="00207A98">
          <w:rPr>
            <w:webHidden/>
          </w:rPr>
          <w:tab/>
        </w:r>
        <w:r w:rsidR="00207A98">
          <w:rPr>
            <w:webHidden/>
          </w:rPr>
          <w:fldChar w:fldCharType="begin"/>
        </w:r>
        <w:r w:rsidR="00207A98">
          <w:rPr>
            <w:webHidden/>
          </w:rPr>
          <w:instrText xml:space="preserve"> PAGEREF _Toc494193554 \h </w:instrText>
        </w:r>
        <w:r w:rsidR="00207A98">
          <w:rPr>
            <w:webHidden/>
          </w:rPr>
        </w:r>
        <w:r w:rsidR="00207A98">
          <w:rPr>
            <w:webHidden/>
          </w:rPr>
          <w:fldChar w:fldCharType="separate"/>
        </w:r>
        <w:r w:rsidR="00300E6F">
          <w:rPr>
            <w:webHidden/>
          </w:rPr>
          <w:t>14</w:t>
        </w:r>
        <w:r w:rsidR="00207A98">
          <w:rPr>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55" w:history="1">
        <w:r w:rsidR="00207A98" w:rsidRPr="00B66B2B">
          <w:rPr>
            <w:rStyle w:val="Lienhypertexte"/>
          </w:rPr>
          <w:t>3.2. PS2 : Promotion du sous-secteur de l</w:t>
        </w:r>
        <w:r w:rsidR="00801E74">
          <w:rPr>
            <w:rStyle w:val="Lienhypertexte"/>
          </w:rPr>
          <w:t>’</w:t>
        </w:r>
        <w:r w:rsidR="00207A98" w:rsidRPr="00B66B2B">
          <w:rPr>
            <w:rStyle w:val="Lienhypertexte"/>
          </w:rPr>
          <w:t>hydraulique pastorale</w:t>
        </w:r>
        <w:r w:rsidR="00207A98">
          <w:rPr>
            <w:webHidden/>
          </w:rPr>
          <w:tab/>
        </w:r>
        <w:r w:rsidR="00207A98">
          <w:rPr>
            <w:webHidden/>
          </w:rPr>
          <w:fldChar w:fldCharType="begin"/>
        </w:r>
        <w:r w:rsidR="00207A98">
          <w:rPr>
            <w:webHidden/>
          </w:rPr>
          <w:instrText xml:space="preserve"> PAGEREF _Toc494193555 \h </w:instrText>
        </w:r>
        <w:r w:rsidR="00207A98">
          <w:rPr>
            <w:webHidden/>
          </w:rPr>
        </w:r>
        <w:r w:rsidR="00207A98">
          <w:rPr>
            <w:webHidden/>
          </w:rPr>
          <w:fldChar w:fldCharType="separate"/>
        </w:r>
        <w:r w:rsidR="00300E6F">
          <w:rPr>
            <w:webHidden/>
          </w:rPr>
          <w:t>16</w:t>
        </w:r>
        <w:r w:rsidR="00207A98">
          <w:rPr>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56" w:history="1">
        <w:r w:rsidR="00207A98" w:rsidRPr="00B66B2B">
          <w:rPr>
            <w:rStyle w:val="Lienhypertexte"/>
          </w:rPr>
          <w:t>3.3. PS3 : Développement des filières et chaînes de valeur agricoles</w:t>
        </w:r>
        <w:r w:rsidR="00207A98">
          <w:rPr>
            <w:webHidden/>
          </w:rPr>
          <w:tab/>
        </w:r>
        <w:r w:rsidR="00207A98">
          <w:rPr>
            <w:webHidden/>
          </w:rPr>
          <w:fldChar w:fldCharType="begin"/>
        </w:r>
        <w:r w:rsidR="00207A98">
          <w:rPr>
            <w:webHidden/>
          </w:rPr>
          <w:instrText xml:space="preserve"> PAGEREF _Toc494193556 \h </w:instrText>
        </w:r>
        <w:r w:rsidR="00207A98">
          <w:rPr>
            <w:webHidden/>
          </w:rPr>
        </w:r>
        <w:r w:rsidR="00207A98">
          <w:rPr>
            <w:webHidden/>
          </w:rPr>
          <w:fldChar w:fldCharType="separate"/>
        </w:r>
        <w:r w:rsidR="00300E6F">
          <w:rPr>
            <w:webHidden/>
          </w:rPr>
          <w:t>17</w:t>
        </w:r>
        <w:r w:rsidR="00207A98">
          <w:rPr>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57" w:history="1">
        <w:r w:rsidR="00207A98" w:rsidRPr="00B66B2B">
          <w:rPr>
            <w:rStyle w:val="Lienhypertexte"/>
          </w:rPr>
          <w:t>3.4. PS4 : Développement des filières et chaînes de valeur de l</w:t>
        </w:r>
        <w:r w:rsidR="00801E74">
          <w:rPr>
            <w:rStyle w:val="Lienhypertexte"/>
          </w:rPr>
          <w:t>’</w:t>
        </w:r>
        <w:r w:rsidR="00207A98" w:rsidRPr="00B66B2B">
          <w:rPr>
            <w:rStyle w:val="Lienhypertexte"/>
          </w:rPr>
          <w:t>élevage</w:t>
        </w:r>
        <w:r w:rsidR="00207A98">
          <w:rPr>
            <w:webHidden/>
          </w:rPr>
          <w:tab/>
        </w:r>
        <w:r w:rsidR="00207A98">
          <w:rPr>
            <w:webHidden/>
          </w:rPr>
          <w:fldChar w:fldCharType="begin"/>
        </w:r>
        <w:r w:rsidR="00207A98">
          <w:rPr>
            <w:webHidden/>
          </w:rPr>
          <w:instrText xml:space="preserve"> PAGEREF _Toc494193557 \h </w:instrText>
        </w:r>
        <w:r w:rsidR="00207A98">
          <w:rPr>
            <w:webHidden/>
          </w:rPr>
        </w:r>
        <w:r w:rsidR="00207A98">
          <w:rPr>
            <w:webHidden/>
          </w:rPr>
          <w:fldChar w:fldCharType="separate"/>
        </w:r>
        <w:r w:rsidR="00300E6F">
          <w:rPr>
            <w:webHidden/>
          </w:rPr>
          <w:t>19</w:t>
        </w:r>
        <w:r w:rsidR="00207A98">
          <w:rPr>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58" w:history="1">
        <w:r w:rsidR="00207A98" w:rsidRPr="00B66B2B">
          <w:rPr>
            <w:rStyle w:val="Lienhypertexte"/>
          </w:rPr>
          <w:t>3.5. PS5 : Développement des filières et chaînes de valeur des produits forestiers non lignex et halieutiques</w:t>
        </w:r>
        <w:r w:rsidR="00207A98">
          <w:rPr>
            <w:webHidden/>
          </w:rPr>
          <w:tab/>
        </w:r>
        <w:r w:rsidR="00207A98">
          <w:rPr>
            <w:webHidden/>
          </w:rPr>
          <w:fldChar w:fldCharType="begin"/>
        </w:r>
        <w:r w:rsidR="00207A98">
          <w:rPr>
            <w:webHidden/>
          </w:rPr>
          <w:instrText xml:space="preserve"> PAGEREF _Toc494193558 \h </w:instrText>
        </w:r>
        <w:r w:rsidR="00207A98">
          <w:rPr>
            <w:webHidden/>
          </w:rPr>
        </w:r>
        <w:r w:rsidR="00207A98">
          <w:rPr>
            <w:webHidden/>
          </w:rPr>
          <w:fldChar w:fldCharType="separate"/>
        </w:r>
        <w:r w:rsidR="00300E6F">
          <w:rPr>
            <w:webHidden/>
          </w:rPr>
          <w:t>22</w:t>
        </w:r>
        <w:r w:rsidR="00207A98">
          <w:rPr>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59" w:history="1">
        <w:r w:rsidR="00207A98" w:rsidRPr="00B66B2B">
          <w:rPr>
            <w:rStyle w:val="Lienhypertexte"/>
          </w:rPr>
          <w:t>3.6. PS6 : Renforcement de la coordination du développement des filières et chaines de valeur agro-sylvo-pastorales et halieutiques</w:t>
        </w:r>
        <w:r w:rsidR="00207A98">
          <w:rPr>
            <w:webHidden/>
          </w:rPr>
          <w:tab/>
        </w:r>
        <w:r w:rsidR="00207A98">
          <w:rPr>
            <w:webHidden/>
          </w:rPr>
          <w:fldChar w:fldCharType="begin"/>
        </w:r>
        <w:r w:rsidR="00207A98">
          <w:rPr>
            <w:webHidden/>
          </w:rPr>
          <w:instrText xml:space="preserve"> PAGEREF _Toc494193559 \h </w:instrText>
        </w:r>
        <w:r w:rsidR="00207A98">
          <w:rPr>
            <w:webHidden/>
          </w:rPr>
        </w:r>
        <w:r w:rsidR="00207A98">
          <w:rPr>
            <w:webHidden/>
          </w:rPr>
          <w:fldChar w:fldCharType="separate"/>
        </w:r>
        <w:r w:rsidR="00300E6F">
          <w:rPr>
            <w:webHidden/>
          </w:rPr>
          <w:t>24</w:t>
        </w:r>
        <w:r w:rsidR="00207A98">
          <w:rPr>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60" w:history="1">
        <w:r w:rsidR="00207A98" w:rsidRPr="00B66B2B">
          <w:rPr>
            <w:rStyle w:val="Lienhypertexte"/>
          </w:rPr>
          <w:t>3.7. PS7 : Gestion durable des terres et des eaux</w:t>
        </w:r>
        <w:r w:rsidR="00207A98">
          <w:rPr>
            <w:webHidden/>
          </w:rPr>
          <w:tab/>
        </w:r>
        <w:r w:rsidR="00207A98">
          <w:rPr>
            <w:webHidden/>
          </w:rPr>
          <w:fldChar w:fldCharType="begin"/>
        </w:r>
        <w:r w:rsidR="00207A98">
          <w:rPr>
            <w:webHidden/>
          </w:rPr>
          <w:instrText xml:space="preserve"> PAGEREF _Toc494193560 \h </w:instrText>
        </w:r>
        <w:r w:rsidR="00207A98">
          <w:rPr>
            <w:webHidden/>
          </w:rPr>
        </w:r>
        <w:r w:rsidR="00207A98">
          <w:rPr>
            <w:webHidden/>
          </w:rPr>
          <w:fldChar w:fldCharType="separate"/>
        </w:r>
        <w:r w:rsidR="00300E6F">
          <w:rPr>
            <w:webHidden/>
          </w:rPr>
          <w:t>26</w:t>
        </w:r>
        <w:r w:rsidR="00207A98">
          <w:rPr>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61" w:history="1">
        <w:r w:rsidR="00207A98" w:rsidRPr="00B66B2B">
          <w:rPr>
            <w:rStyle w:val="Lienhypertexte"/>
          </w:rPr>
          <w:t>3.8. PS8 : Gestion de l</w:t>
        </w:r>
        <w:r w:rsidR="00801E74">
          <w:rPr>
            <w:rStyle w:val="Lienhypertexte"/>
          </w:rPr>
          <w:t>’</w:t>
        </w:r>
        <w:r w:rsidR="00207A98" w:rsidRPr="00B66B2B">
          <w:rPr>
            <w:rStyle w:val="Lienhypertexte"/>
          </w:rPr>
          <w:t>environnement et amélioration du cadre de vie</w:t>
        </w:r>
        <w:r w:rsidR="00207A98">
          <w:rPr>
            <w:webHidden/>
          </w:rPr>
          <w:tab/>
        </w:r>
        <w:r w:rsidR="00207A98">
          <w:rPr>
            <w:webHidden/>
          </w:rPr>
          <w:fldChar w:fldCharType="begin"/>
        </w:r>
        <w:r w:rsidR="00207A98">
          <w:rPr>
            <w:webHidden/>
          </w:rPr>
          <w:instrText xml:space="preserve"> PAGEREF _Toc494193561 \h </w:instrText>
        </w:r>
        <w:r w:rsidR="00207A98">
          <w:rPr>
            <w:webHidden/>
          </w:rPr>
        </w:r>
        <w:r w:rsidR="00207A98">
          <w:rPr>
            <w:webHidden/>
          </w:rPr>
          <w:fldChar w:fldCharType="separate"/>
        </w:r>
        <w:r w:rsidR="00300E6F">
          <w:rPr>
            <w:webHidden/>
          </w:rPr>
          <w:t>28</w:t>
        </w:r>
        <w:r w:rsidR="00207A98">
          <w:rPr>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62" w:history="1">
        <w:r w:rsidR="00207A98" w:rsidRPr="00B66B2B">
          <w:rPr>
            <w:rStyle w:val="Lienhypertexte"/>
          </w:rPr>
          <w:t>3.9. PS9 : Réduction de l</w:t>
        </w:r>
        <w:r w:rsidR="00801E74">
          <w:rPr>
            <w:rStyle w:val="Lienhypertexte"/>
          </w:rPr>
          <w:t>’</w:t>
        </w:r>
        <w:r w:rsidR="00207A98" w:rsidRPr="00B66B2B">
          <w:rPr>
            <w:rStyle w:val="Lienhypertexte"/>
          </w:rPr>
          <w:t>insécurité alimentaire chronique par des mécanismes durables de protection sociale et d</w:t>
        </w:r>
        <w:r w:rsidR="00801E74">
          <w:rPr>
            <w:rStyle w:val="Lienhypertexte"/>
          </w:rPr>
          <w:t>’</w:t>
        </w:r>
        <w:r w:rsidR="00207A98" w:rsidRPr="00B66B2B">
          <w:rPr>
            <w:rStyle w:val="Lienhypertexte"/>
          </w:rPr>
          <w:t>accès aux moyens d</w:t>
        </w:r>
        <w:r w:rsidR="00801E74">
          <w:rPr>
            <w:rStyle w:val="Lienhypertexte"/>
          </w:rPr>
          <w:t>’</w:t>
        </w:r>
        <w:r w:rsidR="00207A98" w:rsidRPr="00B66B2B">
          <w:rPr>
            <w:rStyle w:val="Lienhypertexte"/>
          </w:rPr>
          <w:t>existence</w:t>
        </w:r>
        <w:r w:rsidR="00207A98">
          <w:rPr>
            <w:webHidden/>
          </w:rPr>
          <w:tab/>
        </w:r>
        <w:r w:rsidR="00207A98">
          <w:rPr>
            <w:webHidden/>
          </w:rPr>
          <w:fldChar w:fldCharType="begin"/>
        </w:r>
        <w:r w:rsidR="00207A98">
          <w:rPr>
            <w:webHidden/>
          </w:rPr>
          <w:instrText xml:space="preserve"> PAGEREF _Toc494193562 \h </w:instrText>
        </w:r>
        <w:r w:rsidR="00207A98">
          <w:rPr>
            <w:webHidden/>
          </w:rPr>
        </w:r>
        <w:r w:rsidR="00207A98">
          <w:rPr>
            <w:webHidden/>
          </w:rPr>
          <w:fldChar w:fldCharType="separate"/>
        </w:r>
        <w:r w:rsidR="00300E6F">
          <w:rPr>
            <w:webHidden/>
          </w:rPr>
          <w:t>30</w:t>
        </w:r>
        <w:r w:rsidR="00207A98">
          <w:rPr>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63" w:history="1">
        <w:r w:rsidR="00207A98" w:rsidRPr="00B66B2B">
          <w:rPr>
            <w:rStyle w:val="Lienhypertexte"/>
          </w:rPr>
          <w:t>3.10. PS10 : Gestion de l</w:t>
        </w:r>
        <w:r w:rsidR="00801E74">
          <w:rPr>
            <w:rStyle w:val="Lienhypertexte"/>
          </w:rPr>
          <w:t>’</w:t>
        </w:r>
        <w:r w:rsidR="00207A98" w:rsidRPr="00B66B2B">
          <w:rPr>
            <w:rStyle w:val="Lienhypertexte"/>
          </w:rPr>
          <w:t>insécurité alimentaire conjoncturelle et des situations de crise</w:t>
        </w:r>
        <w:r w:rsidR="00207A98">
          <w:rPr>
            <w:webHidden/>
          </w:rPr>
          <w:tab/>
        </w:r>
        <w:r w:rsidR="00207A98">
          <w:rPr>
            <w:webHidden/>
          </w:rPr>
          <w:fldChar w:fldCharType="begin"/>
        </w:r>
        <w:r w:rsidR="00207A98">
          <w:rPr>
            <w:webHidden/>
          </w:rPr>
          <w:instrText xml:space="preserve"> PAGEREF _Toc494193563 \h </w:instrText>
        </w:r>
        <w:r w:rsidR="00207A98">
          <w:rPr>
            <w:webHidden/>
          </w:rPr>
        </w:r>
        <w:r w:rsidR="00207A98">
          <w:rPr>
            <w:webHidden/>
          </w:rPr>
          <w:fldChar w:fldCharType="separate"/>
        </w:r>
        <w:r w:rsidR="00300E6F">
          <w:rPr>
            <w:webHidden/>
          </w:rPr>
          <w:t>33</w:t>
        </w:r>
        <w:r w:rsidR="00207A98">
          <w:rPr>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64" w:history="1">
        <w:r w:rsidR="00207A98" w:rsidRPr="00B66B2B">
          <w:rPr>
            <w:rStyle w:val="Lienhypertexte"/>
          </w:rPr>
          <w:t>3.11. PS11 : Amélioration de l</w:t>
        </w:r>
        <w:r w:rsidR="00801E74">
          <w:rPr>
            <w:rStyle w:val="Lienhypertexte"/>
          </w:rPr>
          <w:t>’</w:t>
        </w:r>
        <w:r w:rsidR="00207A98" w:rsidRPr="00B66B2B">
          <w:rPr>
            <w:rStyle w:val="Lienhypertexte"/>
          </w:rPr>
          <w:t>état nutritionnel des nigériennes et des nigériens</w:t>
        </w:r>
        <w:r w:rsidR="00207A98">
          <w:rPr>
            <w:webHidden/>
          </w:rPr>
          <w:tab/>
        </w:r>
        <w:r w:rsidR="00207A98">
          <w:rPr>
            <w:webHidden/>
          </w:rPr>
          <w:fldChar w:fldCharType="begin"/>
        </w:r>
        <w:r w:rsidR="00207A98">
          <w:rPr>
            <w:webHidden/>
          </w:rPr>
          <w:instrText xml:space="preserve"> PAGEREF _Toc494193564 \h </w:instrText>
        </w:r>
        <w:r w:rsidR="00207A98">
          <w:rPr>
            <w:webHidden/>
          </w:rPr>
        </w:r>
        <w:r w:rsidR="00207A98">
          <w:rPr>
            <w:webHidden/>
          </w:rPr>
          <w:fldChar w:fldCharType="separate"/>
        </w:r>
        <w:r w:rsidR="00300E6F">
          <w:rPr>
            <w:webHidden/>
          </w:rPr>
          <w:t>35</w:t>
        </w:r>
        <w:r w:rsidR="00207A98">
          <w:rPr>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65" w:history="1">
        <w:r w:rsidR="00207A98" w:rsidRPr="00B66B2B">
          <w:rPr>
            <w:rStyle w:val="Lienhypertexte"/>
          </w:rPr>
          <w:t>3.12. PS12 : Amélioration de l</w:t>
        </w:r>
        <w:r w:rsidR="00801E74">
          <w:rPr>
            <w:rStyle w:val="Lienhypertexte"/>
          </w:rPr>
          <w:t>’</w:t>
        </w:r>
        <w:r w:rsidR="00207A98" w:rsidRPr="00B66B2B">
          <w:rPr>
            <w:rStyle w:val="Lienhypertexte"/>
          </w:rPr>
          <w:t>environnement institutionnel de mise en œuvre de l</w:t>
        </w:r>
        <w:r w:rsidR="00801E74">
          <w:rPr>
            <w:rStyle w:val="Lienhypertexte"/>
          </w:rPr>
          <w:t>’</w:t>
        </w:r>
        <w:r w:rsidR="00207A98" w:rsidRPr="00B66B2B">
          <w:rPr>
            <w:rStyle w:val="Lienhypertexte"/>
          </w:rPr>
          <w:t>Initiative 3N</w:t>
        </w:r>
        <w:r w:rsidR="00207A98">
          <w:rPr>
            <w:webHidden/>
          </w:rPr>
          <w:tab/>
        </w:r>
        <w:r w:rsidR="00207A98">
          <w:rPr>
            <w:webHidden/>
          </w:rPr>
          <w:fldChar w:fldCharType="begin"/>
        </w:r>
        <w:r w:rsidR="00207A98">
          <w:rPr>
            <w:webHidden/>
          </w:rPr>
          <w:instrText xml:space="preserve"> PAGEREF _Toc494193565 \h </w:instrText>
        </w:r>
        <w:r w:rsidR="00207A98">
          <w:rPr>
            <w:webHidden/>
          </w:rPr>
        </w:r>
        <w:r w:rsidR="00207A98">
          <w:rPr>
            <w:webHidden/>
          </w:rPr>
          <w:fldChar w:fldCharType="separate"/>
        </w:r>
        <w:r w:rsidR="00300E6F">
          <w:rPr>
            <w:webHidden/>
          </w:rPr>
          <w:t>40</w:t>
        </w:r>
        <w:r w:rsidR="00207A98">
          <w:rPr>
            <w:webHidden/>
          </w:rPr>
          <w:fldChar w:fldCharType="end"/>
        </w:r>
      </w:hyperlink>
    </w:p>
    <w:p w:rsidR="00207A98" w:rsidRDefault="00042632">
      <w:pPr>
        <w:pStyle w:val="TM1"/>
        <w:rPr>
          <w:rFonts w:asciiTheme="minorHAnsi" w:hAnsiTheme="minorHAnsi" w:cstheme="minorBidi"/>
          <w:b w:val="0"/>
          <w:bCs w:val="0"/>
          <w:caps w:val="0"/>
          <w:noProof/>
          <w:sz w:val="22"/>
          <w:szCs w:val="22"/>
          <w:lang w:val="en-US" w:eastAsia="en-US"/>
        </w:rPr>
      </w:pPr>
      <w:hyperlink w:anchor="_Toc494193566" w:history="1">
        <w:r w:rsidR="00207A98" w:rsidRPr="00B66B2B">
          <w:rPr>
            <w:rStyle w:val="Lienhypertexte"/>
            <w:iCs/>
            <w:noProof/>
          </w:rPr>
          <w:t>4. Mécanisme institutionnel de gouvernance et de mise en œuvre</w:t>
        </w:r>
        <w:r w:rsidR="00207A98">
          <w:rPr>
            <w:noProof/>
            <w:webHidden/>
          </w:rPr>
          <w:tab/>
        </w:r>
        <w:r w:rsidR="00207A98">
          <w:rPr>
            <w:noProof/>
            <w:webHidden/>
          </w:rPr>
          <w:fldChar w:fldCharType="begin"/>
        </w:r>
        <w:r w:rsidR="00207A98">
          <w:rPr>
            <w:noProof/>
            <w:webHidden/>
          </w:rPr>
          <w:instrText xml:space="preserve"> PAGEREF _Toc494193566 \h </w:instrText>
        </w:r>
        <w:r w:rsidR="00207A98">
          <w:rPr>
            <w:noProof/>
            <w:webHidden/>
          </w:rPr>
        </w:r>
        <w:r w:rsidR="00207A98">
          <w:rPr>
            <w:noProof/>
            <w:webHidden/>
          </w:rPr>
          <w:fldChar w:fldCharType="separate"/>
        </w:r>
        <w:r w:rsidR="00300E6F">
          <w:rPr>
            <w:noProof/>
            <w:webHidden/>
          </w:rPr>
          <w:t>44</w:t>
        </w:r>
        <w:r w:rsidR="00207A98">
          <w:rPr>
            <w:noProof/>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67" w:history="1">
        <w:r w:rsidR="00207A98" w:rsidRPr="00B66B2B">
          <w:rPr>
            <w:rStyle w:val="Lienhypertexte"/>
          </w:rPr>
          <w:t>4.1. Principes d</w:t>
        </w:r>
        <w:r w:rsidR="00801E74">
          <w:rPr>
            <w:rStyle w:val="Lienhypertexte"/>
          </w:rPr>
          <w:t>’</w:t>
        </w:r>
        <w:r w:rsidR="00207A98" w:rsidRPr="00B66B2B">
          <w:rPr>
            <w:rStyle w:val="Lienhypertexte"/>
          </w:rPr>
          <w:t>intervention</w:t>
        </w:r>
        <w:r w:rsidR="00207A98">
          <w:rPr>
            <w:webHidden/>
          </w:rPr>
          <w:tab/>
        </w:r>
        <w:r w:rsidR="00207A98">
          <w:rPr>
            <w:webHidden/>
          </w:rPr>
          <w:fldChar w:fldCharType="begin"/>
        </w:r>
        <w:r w:rsidR="00207A98">
          <w:rPr>
            <w:webHidden/>
          </w:rPr>
          <w:instrText xml:space="preserve"> PAGEREF _Toc494193567 \h </w:instrText>
        </w:r>
        <w:r w:rsidR="00207A98">
          <w:rPr>
            <w:webHidden/>
          </w:rPr>
        </w:r>
        <w:r w:rsidR="00207A98">
          <w:rPr>
            <w:webHidden/>
          </w:rPr>
          <w:fldChar w:fldCharType="separate"/>
        </w:r>
        <w:r w:rsidR="00300E6F">
          <w:rPr>
            <w:webHidden/>
          </w:rPr>
          <w:t>44</w:t>
        </w:r>
        <w:r w:rsidR="00207A98">
          <w:rPr>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68" w:history="1">
        <w:r w:rsidR="00207A98" w:rsidRPr="00B66B2B">
          <w:rPr>
            <w:rStyle w:val="Lienhypertexte"/>
          </w:rPr>
          <w:t>4.2. Acteurs institutionnels et leurs rôles</w:t>
        </w:r>
        <w:r w:rsidR="00207A98">
          <w:rPr>
            <w:webHidden/>
          </w:rPr>
          <w:tab/>
        </w:r>
        <w:r w:rsidR="00207A98">
          <w:rPr>
            <w:webHidden/>
          </w:rPr>
          <w:fldChar w:fldCharType="begin"/>
        </w:r>
        <w:r w:rsidR="00207A98">
          <w:rPr>
            <w:webHidden/>
          </w:rPr>
          <w:instrText xml:space="preserve"> PAGEREF _Toc494193568 \h </w:instrText>
        </w:r>
        <w:r w:rsidR="00207A98">
          <w:rPr>
            <w:webHidden/>
          </w:rPr>
        </w:r>
        <w:r w:rsidR="00207A98">
          <w:rPr>
            <w:webHidden/>
          </w:rPr>
          <w:fldChar w:fldCharType="separate"/>
        </w:r>
        <w:r w:rsidR="00300E6F">
          <w:rPr>
            <w:webHidden/>
          </w:rPr>
          <w:t>44</w:t>
        </w:r>
        <w:r w:rsidR="00207A98">
          <w:rPr>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69" w:history="1">
        <w:r w:rsidR="00207A98" w:rsidRPr="00B66B2B">
          <w:rPr>
            <w:rStyle w:val="Lienhypertexte"/>
          </w:rPr>
          <w:t>4.3. Gouvernance stratégique et technique</w:t>
        </w:r>
        <w:r w:rsidR="00207A98">
          <w:rPr>
            <w:webHidden/>
          </w:rPr>
          <w:tab/>
        </w:r>
        <w:r w:rsidR="00207A98">
          <w:rPr>
            <w:webHidden/>
          </w:rPr>
          <w:fldChar w:fldCharType="begin"/>
        </w:r>
        <w:r w:rsidR="00207A98">
          <w:rPr>
            <w:webHidden/>
          </w:rPr>
          <w:instrText xml:space="preserve"> PAGEREF _Toc494193569 \h </w:instrText>
        </w:r>
        <w:r w:rsidR="00207A98">
          <w:rPr>
            <w:webHidden/>
          </w:rPr>
        </w:r>
        <w:r w:rsidR="00207A98">
          <w:rPr>
            <w:webHidden/>
          </w:rPr>
          <w:fldChar w:fldCharType="separate"/>
        </w:r>
        <w:r w:rsidR="00300E6F">
          <w:rPr>
            <w:webHidden/>
          </w:rPr>
          <w:t>45</w:t>
        </w:r>
        <w:r w:rsidR="00207A98">
          <w:rPr>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70" w:history="1">
        <w:r w:rsidR="00207A98" w:rsidRPr="00B66B2B">
          <w:rPr>
            <w:rStyle w:val="Lienhypertexte"/>
          </w:rPr>
          <w:t>4.4. Mise en œuvre opérationnelle</w:t>
        </w:r>
        <w:r w:rsidR="00207A98">
          <w:rPr>
            <w:webHidden/>
          </w:rPr>
          <w:tab/>
        </w:r>
        <w:r w:rsidR="00207A98">
          <w:rPr>
            <w:webHidden/>
          </w:rPr>
          <w:fldChar w:fldCharType="begin"/>
        </w:r>
        <w:r w:rsidR="00207A98">
          <w:rPr>
            <w:webHidden/>
          </w:rPr>
          <w:instrText xml:space="preserve"> PAGEREF _Toc494193570 \h </w:instrText>
        </w:r>
        <w:r w:rsidR="00207A98">
          <w:rPr>
            <w:webHidden/>
          </w:rPr>
        </w:r>
        <w:r w:rsidR="00207A98">
          <w:rPr>
            <w:webHidden/>
          </w:rPr>
          <w:fldChar w:fldCharType="separate"/>
        </w:r>
        <w:r w:rsidR="00300E6F">
          <w:rPr>
            <w:webHidden/>
          </w:rPr>
          <w:t>47</w:t>
        </w:r>
        <w:r w:rsidR="00207A98">
          <w:rPr>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71" w:history="1">
        <w:r w:rsidR="00207A98" w:rsidRPr="00B66B2B">
          <w:rPr>
            <w:rStyle w:val="Lienhypertexte"/>
          </w:rPr>
          <w:t>4.5. Modalités de financement</w:t>
        </w:r>
        <w:r w:rsidR="00207A98">
          <w:rPr>
            <w:webHidden/>
          </w:rPr>
          <w:tab/>
        </w:r>
        <w:r w:rsidR="00207A98">
          <w:rPr>
            <w:webHidden/>
          </w:rPr>
          <w:fldChar w:fldCharType="begin"/>
        </w:r>
        <w:r w:rsidR="00207A98">
          <w:rPr>
            <w:webHidden/>
          </w:rPr>
          <w:instrText xml:space="preserve"> PAGEREF _Toc494193571 \h </w:instrText>
        </w:r>
        <w:r w:rsidR="00207A98">
          <w:rPr>
            <w:webHidden/>
          </w:rPr>
        </w:r>
        <w:r w:rsidR="00207A98">
          <w:rPr>
            <w:webHidden/>
          </w:rPr>
          <w:fldChar w:fldCharType="separate"/>
        </w:r>
        <w:r w:rsidR="00300E6F">
          <w:rPr>
            <w:webHidden/>
          </w:rPr>
          <w:t>48</w:t>
        </w:r>
        <w:r w:rsidR="00207A98">
          <w:rPr>
            <w:webHidden/>
          </w:rPr>
          <w:fldChar w:fldCharType="end"/>
        </w:r>
      </w:hyperlink>
    </w:p>
    <w:p w:rsidR="00207A98" w:rsidRDefault="00042632">
      <w:pPr>
        <w:pStyle w:val="TM2"/>
        <w:rPr>
          <w:rFonts w:asciiTheme="minorHAnsi" w:hAnsiTheme="minorHAnsi" w:cstheme="minorBidi"/>
          <w:smallCaps w:val="0"/>
          <w:sz w:val="22"/>
          <w:szCs w:val="22"/>
          <w:lang w:val="en-US" w:eastAsia="en-US"/>
        </w:rPr>
      </w:pPr>
      <w:hyperlink w:anchor="_Toc494193572" w:history="1">
        <w:r w:rsidR="00207A98" w:rsidRPr="00B66B2B">
          <w:rPr>
            <w:rStyle w:val="Lienhypertexte"/>
          </w:rPr>
          <w:t>4.6. Modalités de suivi-évaluation</w:t>
        </w:r>
        <w:r w:rsidR="00207A98">
          <w:rPr>
            <w:webHidden/>
          </w:rPr>
          <w:tab/>
        </w:r>
        <w:r w:rsidR="00207A98">
          <w:rPr>
            <w:webHidden/>
          </w:rPr>
          <w:fldChar w:fldCharType="begin"/>
        </w:r>
        <w:r w:rsidR="00207A98">
          <w:rPr>
            <w:webHidden/>
          </w:rPr>
          <w:instrText xml:space="preserve"> PAGEREF _Toc494193572 \h </w:instrText>
        </w:r>
        <w:r w:rsidR="00207A98">
          <w:rPr>
            <w:webHidden/>
          </w:rPr>
        </w:r>
        <w:r w:rsidR="00207A98">
          <w:rPr>
            <w:webHidden/>
          </w:rPr>
          <w:fldChar w:fldCharType="separate"/>
        </w:r>
        <w:r w:rsidR="00300E6F">
          <w:rPr>
            <w:webHidden/>
          </w:rPr>
          <w:t>48</w:t>
        </w:r>
        <w:r w:rsidR="00207A98">
          <w:rPr>
            <w:webHidden/>
          </w:rPr>
          <w:fldChar w:fldCharType="end"/>
        </w:r>
      </w:hyperlink>
    </w:p>
    <w:p w:rsidR="00207A98" w:rsidRDefault="00042632">
      <w:pPr>
        <w:pStyle w:val="TM1"/>
        <w:rPr>
          <w:rFonts w:asciiTheme="minorHAnsi" w:hAnsiTheme="minorHAnsi" w:cstheme="minorBidi"/>
          <w:b w:val="0"/>
          <w:bCs w:val="0"/>
          <w:caps w:val="0"/>
          <w:noProof/>
          <w:sz w:val="22"/>
          <w:szCs w:val="22"/>
          <w:lang w:val="en-US" w:eastAsia="en-US"/>
        </w:rPr>
      </w:pPr>
      <w:hyperlink w:anchor="_Toc494193573" w:history="1">
        <w:r w:rsidR="00207A98" w:rsidRPr="00B66B2B">
          <w:rPr>
            <w:rStyle w:val="Lienhypertexte"/>
            <w:iCs/>
            <w:noProof/>
          </w:rPr>
          <w:t>5. coût du plan d</w:t>
        </w:r>
        <w:r w:rsidR="00801E74">
          <w:rPr>
            <w:rStyle w:val="Lienhypertexte"/>
            <w:iCs/>
            <w:noProof/>
          </w:rPr>
          <w:t>’</w:t>
        </w:r>
        <w:r w:rsidR="00207A98" w:rsidRPr="00B66B2B">
          <w:rPr>
            <w:rStyle w:val="Lienhypertexte"/>
            <w:iCs/>
            <w:noProof/>
          </w:rPr>
          <w:t>action</w:t>
        </w:r>
        <w:r w:rsidR="00207A98">
          <w:rPr>
            <w:noProof/>
            <w:webHidden/>
          </w:rPr>
          <w:tab/>
        </w:r>
        <w:r w:rsidR="00207A98">
          <w:rPr>
            <w:noProof/>
            <w:webHidden/>
          </w:rPr>
          <w:fldChar w:fldCharType="begin"/>
        </w:r>
        <w:r w:rsidR="00207A98">
          <w:rPr>
            <w:noProof/>
            <w:webHidden/>
          </w:rPr>
          <w:instrText xml:space="preserve"> PAGEREF _Toc494193573 \h </w:instrText>
        </w:r>
        <w:r w:rsidR="00207A98">
          <w:rPr>
            <w:noProof/>
            <w:webHidden/>
          </w:rPr>
        </w:r>
        <w:r w:rsidR="00207A98">
          <w:rPr>
            <w:noProof/>
            <w:webHidden/>
          </w:rPr>
          <w:fldChar w:fldCharType="separate"/>
        </w:r>
        <w:r w:rsidR="00300E6F">
          <w:rPr>
            <w:noProof/>
            <w:webHidden/>
          </w:rPr>
          <w:t>50</w:t>
        </w:r>
        <w:r w:rsidR="00207A98">
          <w:rPr>
            <w:noProof/>
            <w:webHidden/>
          </w:rPr>
          <w:fldChar w:fldCharType="end"/>
        </w:r>
      </w:hyperlink>
    </w:p>
    <w:p w:rsidR="00207A98" w:rsidRDefault="00042632">
      <w:pPr>
        <w:pStyle w:val="TM1"/>
        <w:rPr>
          <w:rFonts w:asciiTheme="minorHAnsi" w:hAnsiTheme="minorHAnsi" w:cstheme="minorBidi"/>
          <w:b w:val="0"/>
          <w:bCs w:val="0"/>
          <w:caps w:val="0"/>
          <w:noProof/>
          <w:sz w:val="22"/>
          <w:szCs w:val="22"/>
          <w:lang w:val="en-US" w:eastAsia="en-US"/>
        </w:rPr>
      </w:pPr>
      <w:hyperlink w:anchor="_Toc494193574" w:history="1">
        <w:r w:rsidR="00207A98" w:rsidRPr="00B66B2B">
          <w:rPr>
            <w:rStyle w:val="Lienhypertexte"/>
            <w:iCs/>
            <w:noProof/>
          </w:rPr>
          <w:t>6. Hypothèses/risques</w:t>
        </w:r>
        <w:r w:rsidR="00207A98">
          <w:rPr>
            <w:noProof/>
            <w:webHidden/>
          </w:rPr>
          <w:tab/>
        </w:r>
        <w:r w:rsidR="00207A98">
          <w:rPr>
            <w:noProof/>
            <w:webHidden/>
          </w:rPr>
          <w:fldChar w:fldCharType="begin"/>
        </w:r>
        <w:r w:rsidR="00207A98">
          <w:rPr>
            <w:noProof/>
            <w:webHidden/>
          </w:rPr>
          <w:instrText xml:space="preserve"> PAGEREF _Toc494193574 \h </w:instrText>
        </w:r>
        <w:r w:rsidR="00207A98">
          <w:rPr>
            <w:noProof/>
            <w:webHidden/>
          </w:rPr>
        </w:r>
        <w:r w:rsidR="00207A98">
          <w:rPr>
            <w:noProof/>
            <w:webHidden/>
          </w:rPr>
          <w:fldChar w:fldCharType="separate"/>
        </w:r>
        <w:r w:rsidR="00300E6F">
          <w:rPr>
            <w:noProof/>
            <w:webHidden/>
          </w:rPr>
          <w:t>51</w:t>
        </w:r>
        <w:r w:rsidR="00207A98">
          <w:rPr>
            <w:noProof/>
            <w:webHidden/>
          </w:rPr>
          <w:fldChar w:fldCharType="end"/>
        </w:r>
      </w:hyperlink>
    </w:p>
    <w:p w:rsidR="00207A98" w:rsidRDefault="00042632">
      <w:pPr>
        <w:pStyle w:val="TM1"/>
        <w:rPr>
          <w:rFonts w:asciiTheme="minorHAnsi" w:hAnsiTheme="minorHAnsi" w:cstheme="minorBidi"/>
          <w:b w:val="0"/>
          <w:bCs w:val="0"/>
          <w:caps w:val="0"/>
          <w:noProof/>
          <w:sz w:val="22"/>
          <w:szCs w:val="22"/>
          <w:lang w:val="en-US" w:eastAsia="en-US"/>
        </w:rPr>
      </w:pPr>
      <w:hyperlink w:anchor="_Toc494193575" w:history="1">
        <w:r w:rsidR="00207A98" w:rsidRPr="00B66B2B">
          <w:rPr>
            <w:rStyle w:val="Lienhypertexte"/>
            <w:iCs/>
            <w:noProof/>
          </w:rPr>
          <w:t>ANNEXES</w:t>
        </w:r>
        <w:r w:rsidR="00207A98">
          <w:rPr>
            <w:noProof/>
            <w:webHidden/>
          </w:rPr>
          <w:tab/>
        </w:r>
        <w:r w:rsidR="00207A98">
          <w:rPr>
            <w:noProof/>
            <w:webHidden/>
          </w:rPr>
          <w:fldChar w:fldCharType="begin"/>
        </w:r>
        <w:r w:rsidR="00207A98">
          <w:rPr>
            <w:noProof/>
            <w:webHidden/>
          </w:rPr>
          <w:instrText xml:space="preserve"> PAGEREF _Toc494193575 \h </w:instrText>
        </w:r>
        <w:r w:rsidR="00207A98">
          <w:rPr>
            <w:noProof/>
            <w:webHidden/>
          </w:rPr>
        </w:r>
        <w:r w:rsidR="00207A98">
          <w:rPr>
            <w:noProof/>
            <w:webHidden/>
          </w:rPr>
          <w:fldChar w:fldCharType="separate"/>
        </w:r>
        <w:r w:rsidR="00300E6F">
          <w:rPr>
            <w:noProof/>
            <w:webHidden/>
          </w:rPr>
          <w:t>53</w:t>
        </w:r>
        <w:r w:rsidR="00207A98">
          <w:rPr>
            <w:noProof/>
            <w:webHidden/>
          </w:rPr>
          <w:fldChar w:fldCharType="end"/>
        </w:r>
      </w:hyperlink>
    </w:p>
    <w:p w:rsidR="00DB7B28" w:rsidRDefault="00291F65" w:rsidP="00206CB0">
      <w:pPr>
        <w:rPr>
          <w:rFonts w:ascii="Calibri" w:hAnsi="Calibri" w:cs="Calibri"/>
          <w:b/>
          <w:bCs/>
        </w:rPr>
      </w:pPr>
      <w:r w:rsidRPr="0023012C">
        <w:rPr>
          <w:rFonts w:ascii="Calibri" w:hAnsi="Calibri" w:cs="Calibri"/>
          <w:b/>
          <w:bCs/>
        </w:rPr>
        <w:fldChar w:fldCharType="end"/>
      </w:r>
    </w:p>
    <w:p w:rsidR="00206CB0" w:rsidRDefault="00206CB0" w:rsidP="00206CB0">
      <w:pPr>
        <w:rPr>
          <w:rFonts w:ascii="Calibri" w:hAnsi="Calibri" w:cs="Calibri"/>
          <w:b/>
          <w:bCs/>
        </w:rPr>
      </w:pPr>
    </w:p>
    <w:p w:rsidR="00206CB0" w:rsidRDefault="00206CB0" w:rsidP="00206CB0">
      <w:pPr>
        <w:rPr>
          <w:rFonts w:ascii="Calibri" w:hAnsi="Calibri" w:cs="Calibri"/>
          <w:b/>
          <w:bCs/>
        </w:rPr>
      </w:pPr>
    </w:p>
    <w:p w:rsidR="00206CB0" w:rsidRDefault="00206CB0" w:rsidP="00206CB0">
      <w:pPr>
        <w:rPr>
          <w:rFonts w:ascii="Calibri" w:hAnsi="Calibri" w:cs="Calibri"/>
          <w:b/>
          <w:bCs/>
        </w:rPr>
      </w:pPr>
    </w:p>
    <w:p w:rsidR="000B31D4" w:rsidRDefault="000B31D4" w:rsidP="005D2CEC">
      <w:pPr>
        <w:rPr>
          <w:b/>
          <w:bCs/>
        </w:rPr>
      </w:pPr>
    </w:p>
    <w:p w:rsidR="00C37601" w:rsidRDefault="00C37601" w:rsidP="005D2CEC">
      <w:pPr>
        <w:rPr>
          <w:b/>
          <w:bCs/>
        </w:rPr>
        <w:sectPr w:rsidR="00C37601" w:rsidSect="005A2DE5">
          <w:headerReference w:type="even" r:id="rId14"/>
          <w:headerReference w:type="default" r:id="rId15"/>
          <w:headerReference w:type="first" r:id="rId16"/>
          <w:pgSz w:w="11906" w:h="16838" w:code="9"/>
          <w:pgMar w:top="1134" w:right="1134" w:bottom="1134" w:left="1134" w:header="709" w:footer="709" w:gutter="0"/>
          <w:cols w:space="708"/>
          <w:docGrid w:linePitch="360"/>
        </w:sectPr>
      </w:pPr>
    </w:p>
    <w:p w:rsidR="00207A98" w:rsidRPr="00600246" w:rsidRDefault="00207A98" w:rsidP="00207A98">
      <w:pPr>
        <w:pStyle w:val="Titre3"/>
        <w:shd w:val="clear" w:color="auto" w:fill="9D3511" w:themeFill="accent1" w:themeFillShade="BF"/>
        <w:rPr>
          <w:color w:val="FFFFFF" w:themeColor="background1"/>
        </w:rPr>
      </w:pPr>
      <w:bookmarkStart w:id="1" w:name="_Toc494193536"/>
      <w:r>
        <w:rPr>
          <w:color w:val="FFFFFF" w:themeColor="background1"/>
        </w:rPr>
        <w:lastRenderedPageBreak/>
        <w:t>Préface</w:t>
      </w:r>
      <w:bookmarkEnd w:id="1"/>
    </w:p>
    <w:p w:rsidR="00207A98" w:rsidRDefault="00207A98" w:rsidP="00207A98">
      <w:pPr>
        <w:spacing w:before="0" w:after="0" w:line="240" w:lineRule="auto"/>
        <w:jc w:val="both"/>
        <w:rPr>
          <w:rFonts w:cs="Calibri"/>
          <w:sz w:val="22"/>
          <w:szCs w:val="22"/>
        </w:rPr>
      </w:pPr>
    </w:p>
    <w:p w:rsidR="00207A98" w:rsidRDefault="00207A98" w:rsidP="00207A98">
      <w:pPr>
        <w:spacing w:before="0" w:after="60"/>
        <w:jc w:val="both"/>
        <w:rPr>
          <w:rFonts w:cs="Calibri"/>
          <w:sz w:val="22"/>
          <w:szCs w:val="22"/>
        </w:rPr>
      </w:pPr>
    </w:p>
    <w:p w:rsidR="005E2374" w:rsidRDefault="005E2374" w:rsidP="00207A98">
      <w:pPr>
        <w:spacing w:before="0" w:after="60"/>
        <w:jc w:val="both"/>
        <w:rPr>
          <w:rFonts w:cs="Calibri"/>
          <w:sz w:val="22"/>
          <w:szCs w:val="22"/>
        </w:rPr>
      </w:pPr>
    </w:p>
    <w:p w:rsidR="005E2374" w:rsidRDefault="005E2374" w:rsidP="00207A98">
      <w:pPr>
        <w:spacing w:before="0" w:after="60"/>
        <w:jc w:val="both"/>
        <w:rPr>
          <w:rFonts w:cs="Calibri"/>
          <w:sz w:val="22"/>
          <w:szCs w:val="22"/>
        </w:rPr>
      </w:pPr>
    </w:p>
    <w:p w:rsidR="005E2374" w:rsidRDefault="005E2374" w:rsidP="00207A98">
      <w:pPr>
        <w:spacing w:before="0" w:after="60"/>
        <w:jc w:val="both"/>
        <w:rPr>
          <w:rFonts w:cs="Calibri"/>
          <w:sz w:val="22"/>
          <w:szCs w:val="22"/>
        </w:rPr>
      </w:pPr>
    </w:p>
    <w:p w:rsidR="00207A98" w:rsidRDefault="00207A98">
      <w:pPr>
        <w:rPr>
          <w:rFonts w:ascii="Calibri" w:hAnsi="Calibri"/>
          <w:b/>
          <w:caps/>
          <w:color w:val="FFFFFF" w:themeColor="background1"/>
          <w:spacing w:val="15"/>
          <w:sz w:val="22"/>
        </w:rPr>
      </w:pPr>
      <w:r>
        <w:rPr>
          <w:color w:val="FFFFFF" w:themeColor="background1"/>
        </w:rPr>
        <w:br w:type="page"/>
      </w:r>
    </w:p>
    <w:p w:rsidR="005B399D" w:rsidRPr="00600246" w:rsidRDefault="004653BD" w:rsidP="00E15619">
      <w:pPr>
        <w:pStyle w:val="Titre3"/>
        <w:shd w:val="clear" w:color="auto" w:fill="9D3511" w:themeFill="accent1" w:themeFillShade="BF"/>
        <w:rPr>
          <w:color w:val="FFFFFF" w:themeColor="background1"/>
        </w:rPr>
      </w:pPr>
      <w:bookmarkStart w:id="2" w:name="_Toc494193537"/>
      <w:r w:rsidRPr="00600246">
        <w:rPr>
          <w:color w:val="FFFFFF" w:themeColor="background1"/>
        </w:rPr>
        <w:lastRenderedPageBreak/>
        <w:t>Préambule</w:t>
      </w:r>
      <w:bookmarkEnd w:id="2"/>
    </w:p>
    <w:p w:rsidR="004653BD" w:rsidRDefault="004653BD" w:rsidP="00F91CDE">
      <w:pPr>
        <w:spacing w:before="0" w:after="0" w:line="240" w:lineRule="auto"/>
        <w:jc w:val="both"/>
        <w:rPr>
          <w:rFonts w:cs="Calibri"/>
          <w:sz w:val="22"/>
          <w:szCs w:val="22"/>
        </w:rPr>
      </w:pPr>
    </w:p>
    <w:p w:rsidR="00F91CDE" w:rsidRPr="00706652" w:rsidRDefault="00976C6E" w:rsidP="00656180">
      <w:pPr>
        <w:spacing w:before="0" w:after="60"/>
        <w:jc w:val="both"/>
        <w:rPr>
          <w:rFonts w:cs="Calibri"/>
          <w:sz w:val="22"/>
          <w:szCs w:val="22"/>
        </w:rPr>
      </w:pPr>
      <w:r w:rsidRPr="00706652">
        <w:rPr>
          <w:rFonts w:cs="Calibri"/>
          <w:sz w:val="22"/>
          <w:szCs w:val="22"/>
        </w:rPr>
        <w:t>L</w:t>
      </w:r>
      <w:r w:rsidR="00801E74">
        <w:rPr>
          <w:rFonts w:cs="Calibri"/>
          <w:sz w:val="22"/>
          <w:szCs w:val="22"/>
        </w:rPr>
        <w:t>’</w:t>
      </w:r>
      <w:r>
        <w:rPr>
          <w:rFonts w:cs="Calibri"/>
          <w:sz w:val="22"/>
          <w:szCs w:val="22"/>
        </w:rPr>
        <w:t>A</w:t>
      </w:r>
      <w:r w:rsidRPr="00706652">
        <w:rPr>
          <w:rFonts w:cs="Calibri"/>
          <w:sz w:val="22"/>
          <w:szCs w:val="22"/>
        </w:rPr>
        <w:t xml:space="preserve">griculture </w:t>
      </w:r>
      <w:r w:rsidR="00F91CDE">
        <w:rPr>
          <w:rFonts w:cs="Calibri"/>
          <w:sz w:val="22"/>
          <w:szCs w:val="22"/>
        </w:rPr>
        <w:t>constitue</w:t>
      </w:r>
      <w:r w:rsidR="00F91CDE" w:rsidRPr="00706652">
        <w:rPr>
          <w:rFonts w:cs="Calibri"/>
          <w:sz w:val="22"/>
          <w:szCs w:val="22"/>
        </w:rPr>
        <w:t xml:space="preserve"> </w:t>
      </w:r>
      <w:r w:rsidR="001A2D4C">
        <w:rPr>
          <w:rFonts w:cs="Calibri"/>
          <w:sz w:val="22"/>
          <w:szCs w:val="22"/>
        </w:rPr>
        <w:t>un des</w:t>
      </w:r>
      <w:r w:rsidR="00F91CDE" w:rsidRPr="00706652">
        <w:rPr>
          <w:rFonts w:cs="Calibri"/>
          <w:sz w:val="22"/>
          <w:szCs w:val="22"/>
        </w:rPr>
        <w:t xml:space="preserve"> secteur</w:t>
      </w:r>
      <w:r w:rsidR="001A2D4C">
        <w:rPr>
          <w:rFonts w:cs="Calibri"/>
          <w:sz w:val="22"/>
          <w:szCs w:val="22"/>
        </w:rPr>
        <w:t>s</w:t>
      </w:r>
      <w:r w:rsidR="00F91CDE" w:rsidRPr="00706652">
        <w:rPr>
          <w:rFonts w:cs="Calibri"/>
          <w:sz w:val="22"/>
          <w:szCs w:val="22"/>
        </w:rPr>
        <w:t xml:space="preserve"> le</w:t>
      </w:r>
      <w:r w:rsidR="001A2D4C">
        <w:rPr>
          <w:rFonts w:cs="Calibri"/>
          <w:sz w:val="22"/>
          <w:szCs w:val="22"/>
        </w:rPr>
        <w:t>s</w:t>
      </w:r>
      <w:r w:rsidR="00F91CDE" w:rsidRPr="00706652">
        <w:rPr>
          <w:rFonts w:cs="Calibri"/>
          <w:sz w:val="22"/>
          <w:szCs w:val="22"/>
        </w:rPr>
        <w:t xml:space="preserve"> plus important</w:t>
      </w:r>
      <w:r w:rsidR="001A2D4C">
        <w:rPr>
          <w:rFonts w:cs="Calibri"/>
          <w:sz w:val="22"/>
          <w:szCs w:val="22"/>
        </w:rPr>
        <w:t>s</w:t>
      </w:r>
      <w:r w:rsidR="00F91CDE" w:rsidRPr="00706652">
        <w:rPr>
          <w:rFonts w:cs="Calibri"/>
          <w:sz w:val="22"/>
          <w:szCs w:val="22"/>
        </w:rPr>
        <w:t xml:space="preserve"> de l</w:t>
      </w:r>
      <w:r w:rsidR="00801E74">
        <w:rPr>
          <w:rFonts w:cs="Calibri"/>
          <w:sz w:val="22"/>
          <w:szCs w:val="22"/>
        </w:rPr>
        <w:t>’</w:t>
      </w:r>
      <w:r w:rsidR="00F91CDE" w:rsidRPr="00706652">
        <w:rPr>
          <w:rFonts w:cs="Calibri"/>
          <w:sz w:val="22"/>
          <w:szCs w:val="22"/>
        </w:rPr>
        <w:t>économie du Niger</w:t>
      </w:r>
      <w:r w:rsidR="00F91CDE">
        <w:rPr>
          <w:rFonts w:cs="Calibri"/>
          <w:sz w:val="22"/>
          <w:szCs w:val="22"/>
        </w:rPr>
        <w:t xml:space="preserve"> </w:t>
      </w:r>
      <w:r w:rsidR="00211331">
        <w:rPr>
          <w:rFonts w:cs="Calibri"/>
          <w:sz w:val="22"/>
          <w:szCs w:val="22"/>
        </w:rPr>
        <w:t xml:space="preserve">et </w:t>
      </w:r>
      <w:r w:rsidR="00F91CDE">
        <w:rPr>
          <w:rFonts w:cs="Calibri"/>
          <w:sz w:val="22"/>
          <w:szCs w:val="22"/>
        </w:rPr>
        <w:t xml:space="preserve">elle </w:t>
      </w:r>
      <w:r w:rsidR="00211331">
        <w:rPr>
          <w:rFonts w:cs="Calibri"/>
          <w:sz w:val="22"/>
          <w:szCs w:val="22"/>
        </w:rPr>
        <w:t xml:space="preserve">a </w:t>
      </w:r>
      <w:r w:rsidR="00F91CDE">
        <w:rPr>
          <w:rFonts w:cs="Calibri"/>
          <w:sz w:val="22"/>
          <w:szCs w:val="22"/>
        </w:rPr>
        <w:t>contribu</w:t>
      </w:r>
      <w:r w:rsidR="00211331">
        <w:rPr>
          <w:rFonts w:cs="Calibri"/>
          <w:sz w:val="22"/>
          <w:szCs w:val="22"/>
        </w:rPr>
        <w:t>é</w:t>
      </w:r>
      <w:r w:rsidR="00F91CDE">
        <w:rPr>
          <w:rFonts w:cs="Calibri"/>
          <w:sz w:val="22"/>
          <w:szCs w:val="22"/>
        </w:rPr>
        <w:t xml:space="preserve"> à </w:t>
      </w:r>
      <w:r w:rsidR="00B66544" w:rsidRPr="00706652">
        <w:rPr>
          <w:rFonts w:cs="Calibri"/>
          <w:sz w:val="22"/>
          <w:szCs w:val="22"/>
        </w:rPr>
        <w:t>4</w:t>
      </w:r>
      <w:r w:rsidR="00B66544">
        <w:rPr>
          <w:rFonts w:cs="Calibri"/>
          <w:sz w:val="22"/>
          <w:szCs w:val="22"/>
        </w:rPr>
        <w:t>2</w:t>
      </w:r>
      <w:r w:rsidR="00F91CDE">
        <w:rPr>
          <w:rFonts w:cs="Calibri"/>
          <w:sz w:val="22"/>
          <w:szCs w:val="22"/>
        </w:rPr>
        <w:t xml:space="preserve">% au PIB national </w:t>
      </w:r>
      <w:r w:rsidR="00211331">
        <w:rPr>
          <w:rFonts w:cs="Calibri"/>
          <w:sz w:val="22"/>
          <w:szCs w:val="22"/>
        </w:rPr>
        <w:t>en 2015.</w:t>
      </w:r>
      <w:r w:rsidR="00F91CDE" w:rsidRPr="00706652">
        <w:rPr>
          <w:rFonts w:cs="Calibri"/>
          <w:sz w:val="22"/>
          <w:szCs w:val="22"/>
        </w:rPr>
        <w:t xml:space="preserve"> La performance du secteur </w:t>
      </w:r>
      <w:r w:rsidR="00F91CDE">
        <w:rPr>
          <w:rFonts w:cs="Calibri"/>
          <w:sz w:val="22"/>
          <w:szCs w:val="22"/>
        </w:rPr>
        <w:t xml:space="preserve">est cependant </w:t>
      </w:r>
      <w:r w:rsidR="00F91CDE" w:rsidRPr="00706652">
        <w:rPr>
          <w:rFonts w:cs="Calibri"/>
          <w:sz w:val="22"/>
          <w:szCs w:val="22"/>
        </w:rPr>
        <w:t xml:space="preserve">très instable du fait de sa forte exposition </w:t>
      </w:r>
      <w:r w:rsidR="00F91CDE">
        <w:rPr>
          <w:rFonts w:cs="Calibri"/>
          <w:sz w:val="22"/>
          <w:szCs w:val="22"/>
        </w:rPr>
        <w:t xml:space="preserve">à de nombreux </w:t>
      </w:r>
      <w:r w:rsidR="00F91CDE" w:rsidRPr="00706652">
        <w:rPr>
          <w:rFonts w:cs="Calibri"/>
          <w:sz w:val="22"/>
          <w:szCs w:val="22"/>
        </w:rPr>
        <w:t xml:space="preserve">risques. Au cours des 30 dernières années, le Niger a subi de nombreux chocs, largement induits par les risques agricoles qui </w:t>
      </w:r>
      <w:r w:rsidR="00F91CDE">
        <w:rPr>
          <w:rFonts w:cs="Calibri"/>
          <w:sz w:val="22"/>
          <w:szCs w:val="22"/>
        </w:rPr>
        <w:t>ont eu un effet négatif</w:t>
      </w:r>
      <w:r w:rsidR="00F91CDE" w:rsidRPr="00706652">
        <w:rPr>
          <w:rFonts w:cs="Calibri"/>
          <w:sz w:val="22"/>
          <w:szCs w:val="22"/>
        </w:rPr>
        <w:t xml:space="preserve"> sur le bien-être</w:t>
      </w:r>
      <w:r w:rsidR="00F91CDE">
        <w:rPr>
          <w:rFonts w:cs="Calibri"/>
          <w:sz w:val="22"/>
          <w:szCs w:val="22"/>
        </w:rPr>
        <w:t xml:space="preserve"> des populations</w:t>
      </w:r>
      <w:r w:rsidR="00F91CDE" w:rsidRPr="00706652">
        <w:rPr>
          <w:rFonts w:cs="Calibri"/>
          <w:sz w:val="22"/>
          <w:szCs w:val="22"/>
        </w:rPr>
        <w:t xml:space="preserve">, en raison de </w:t>
      </w:r>
      <w:r w:rsidR="00F91CDE">
        <w:rPr>
          <w:rFonts w:cs="Calibri"/>
          <w:sz w:val="22"/>
          <w:szCs w:val="22"/>
        </w:rPr>
        <w:t xml:space="preserve">la rareté </w:t>
      </w:r>
      <w:r w:rsidR="00F91CDE" w:rsidRPr="00706652">
        <w:rPr>
          <w:rFonts w:cs="Calibri"/>
          <w:sz w:val="22"/>
          <w:szCs w:val="22"/>
        </w:rPr>
        <w:t xml:space="preserve">des produits alimentaires et </w:t>
      </w:r>
      <w:r w:rsidR="00B66544">
        <w:rPr>
          <w:rFonts w:cs="Calibri"/>
          <w:sz w:val="22"/>
          <w:szCs w:val="22"/>
        </w:rPr>
        <w:t xml:space="preserve">de </w:t>
      </w:r>
      <w:r w:rsidR="00F91CDE">
        <w:rPr>
          <w:rFonts w:cs="Calibri"/>
          <w:sz w:val="22"/>
          <w:szCs w:val="22"/>
        </w:rPr>
        <w:t>l</w:t>
      </w:r>
      <w:r w:rsidR="00801E74">
        <w:rPr>
          <w:rFonts w:cs="Calibri"/>
          <w:sz w:val="22"/>
          <w:szCs w:val="22"/>
        </w:rPr>
        <w:t>’</w:t>
      </w:r>
      <w:r w:rsidR="00F91CDE">
        <w:rPr>
          <w:rFonts w:cs="Calibri"/>
          <w:sz w:val="22"/>
          <w:szCs w:val="22"/>
        </w:rPr>
        <w:t xml:space="preserve">effet induit </w:t>
      </w:r>
      <w:r>
        <w:rPr>
          <w:rFonts w:cs="Calibri"/>
          <w:sz w:val="22"/>
          <w:szCs w:val="22"/>
        </w:rPr>
        <w:t xml:space="preserve">de </w:t>
      </w:r>
      <w:r w:rsidR="00F91CDE" w:rsidRPr="00706652">
        <w:rPr>
          <w:rFonts w:cs="Calibri"/>
          <w:sz w:val="22"/>
          <w:szCs w:val="22"/>
        </w:rPr>
        <w:t xml:space="preserve">la malnutrition. Ces chocs </w:t>
      </w:r>
      <w:r w:rsidR="00F91CDE">
        <w:rPr>
          <w:rFonts w:cs="Calibri"/>
          <w:sz w:val="22"/>
          <w:szCs w:val="22"/>
        </w:rPr>
        <w:t xml:space="preserve">ont été ressentis sur les </w:t>
      </w:r>
      <w:r w:rsidR="00F91CDE" w:rsidRPr="00706652">
        <w:rPr>
          <w:rFonts w:cs="Calibri"/>
          <w:sz w:val="22"/>
          <w:szCs w:val="22"/>
        </w:rPr>
        <w:t xml:space="preserve">revenus des ménages, </w:t>
      </w:r>
      <w:r>
        <w:rPr>
          <w:rFonts w:cs="Calibri"/>
          <w:sz w:val="22"/>
          <w:szCs w:val="22"/>
        </w:rPr>
        <w:t>sur</w:t>
      </w:r>
      <w:r w:rsidR="00F91CDE" w:rsidRPr="00706652">
        <w:rPr>
          <w:rFonts w:cs="Calibri"/>
          <w:sz w:val="22"/>
          <w:szCs w:val="22"/>
        </w:rPr>
        <w:t xml:space="preserve"> l</w:t>
      </w:r>
      <w:r w:rsidR="00801E74">
        <w:rPr>
          <w:rFonts w:cs="Calibri"/>
          <w:sz w:val="22"/>
          <w:szCs w:val="22"/>
        </w:rPr>
        <w:t>’</w:t>
      </w:r>
      <w:r w:rsidR="00F91CDE" w:rsidRPr="00706652">
        <w:rPr>
          <w:rFonts w:cs="Calibri"/>
          <w:sz w:val="22"/>
          <w:szCs w:val="22"/>
        </w:rPr>
        <w:t>équilibre budgétaire de l</w:t>
      </w:r>
      <w:r w:rsidR="00801E74">
        <w:rPr>
          <w:rFonts w:cs="Calibri"/>
          <w:sz w:val="22"/>
          <w:szCs w:val="22"/>
        </w:rPr>
        <w:t>’</w:t>
      </w:r>
      <w:r w:rsidR="00F91CDE" w:rsidRPr="00706652">
        <w:rPr>
          <w:rFonts w:cs="Calibri"/>
          <w:sz w:val="22"/>
          <w:szCs w:val="22"/>
        </w:rPr>
        <w:t xml:space="preserve">État et </w:t>
      </w:r>
      <w:r>
        <w:rPr>
          <w:rFonts w:cs="Calibri"/>
          <w:sz w:val="22"/>
          <w:szCs w:val="22"/>
        </w:rPr>
        <w:t>sur le</w:t>
      </w:r>
      <w:r w:rsidR="00F91CDE" w:rsidRPr="00706652">
        <w:rPr>
          <w:rFonts w:cs="Calibri"/>
          <w:sz w:val="22"/>
          <w:szCs w:val="22"/>
        </w:rPr>
        <w:t xml:space="preserve"> taux de croissance économique du Niger.</w:t>
      </w:r>
      <w:r w:rsidR="00F91CDE">
        <w:rPr>
          <w:rFonts w:cs="Calibri"/>
          <w:sz w:val="22"/>
          <w:szCs w:val="22"/>
        </w:rPr>
        <w:t xml:space="preserve"> Pourtant, le pays dispose d</w:t>
      </w:r>
      <w:r w:rsidR="00801E74">
        <w:rPr>
          <w:rFonts w:cs="Calibri"/>
          <w:sz w:val="22"/>
          <w:szCs w:val="22"/>
        </w:rPr>
        <w:t>’</w:t>
      </w:r>
      <w:r w:rsidR="00F91CDE">
        <w:rPr>
          <w:rFonts w:cs="Calibri"/>
          <w:sz w:val="22"/>
          <w:szCs w:val="22"/>
        </w:rPr>
        <w:t>importantes potentialités en terres, en eau et en ressources naturelles et minières.</w:t>
      </w:r>
    </w:p>
    <w:p w:rsidR="00F91CDE" w:rsidRPr="00F3722A" w:rsidRDefault="00D21A5F" w:rsidP="00656180">
      <w:pPr>
        <w:spacing w:before="0" w:after="60"/>
        <w:jc w:val="both"/>
        <w:rPr>
          <w:rFonts w:cs="Calibri"/>
          <w:sz w:val="22"/>
          <w:szCs w:val="22"/>
        </w:rPr>
      </w:pPr>
      <w:r>
        <w:rPr>
          <w:rFonts w:cs="Calibri"/>
          <w:sz w:val="22"/>
          <w:szCs w:val="22"/>
        </w:rPr>
        <w:t xml:space="preserve">Malgré les </w:t>
      </w:r>
      <w:r w:rsidR="00F91CDE" w:rsidRPr="00F3722A">
        <w:rPr>
          <w:rFonts w:cs="Calibri"/>
          <w:sz w:val="22"/>
          <w:szCs w:val="22"/>
        </w:rPr>
        <w:t>importantes ressources investies dans le secteur, les déficits des productions vivrières persistent, soumettant les populations à l</w:t>
      </w:r>
      <w:r w:rsidR="00801E74">
        <w:rPr>
          <w:rFonts w:cs="Calibri"/>
          <w:sz w:val="22"/>
          <w:szCs w:val="22"/>
        </w:rPr>
        <w:t>’</w:t>
      </w:r>
      <w:r w:rsidR="00F91CDE" w:rsidRPr="00F3722A">
        <w:rPr>
          <w:rFonts w:cs="Calibri"/>
          <w:sz w:val="22"/>
          <w:szCs w:val="22"/>
        </w:rPr>
        <w:t>insécurité alimentaire d</w:t>
      </w:r>
      <w:r w:rsidR="00801E74">
        <w:rPr>
          <w:rFonts w:cs="Calibri"/>
          <w:sz w:val="22"/>
          <w:szCs w:val="22"/>
        </w:rPr>
        <w:t>’</w:t>
      </w:r>
      <w:r w:rsidR="00F91CDE" w:rsidRPr="00F3722A">
        <w:rPr>
          <w:rFonts w:cs="Calibri"/>
          <w:sz w:val="22"/>
          <w:szCs w:val="22"/>
        </w:rPr>
        <w:t>année en année. Conscientes de la nécessité de s</w:t>
      </w:r>
      <w:r w:rsidR="00801E74">
        <w:rPr>
          <w:rFonts w:cs="Calibri"/>
          <w:sz w:val="22"/>
          <w:szCs w:val="22"/>
        </w:rPr>
        <w:t>’</w:t>
      </w:r>
      <w:r w:rsidR="00F91CDE" w:rsidRPr="00F3722A">
        <w:rPr>
          <w:rFonts w:cs="Calibri"/>
          <w:sz w:val="22"/>
          <w:szCs w:val="22"/>
        </w:rPr>
        <w:t>attaquer spécifiquement au mal de ce secteur et convaincues que cette situation ne pourrait éternellement perdurer, les autorités de la 7</w:t>
      </w:r>
      <w:r w:rsidR="00F91CDE" w:rsidRPr="00F3722A">
        <w:rPr>
          <w:rFonts w:cs="Calibri"/>
          <w:sz w:val="22"/>
          <w:szCs w:val="22"/>
          <w:vertAlign w:val="superscript"/>
        </w:rPr>
        <w:t>ème</w:t>
      </w:r>
      <w:r w:rsidR="00F91CDE" w:rsidRPr="00F3722A">
        <w:rPr>
          <w:rFonts w:cs="Calibri"/>
          <w:sz w:val="22"/>
          <w:szCs w:val="22"/>
        </w:rPr>
        <w:t xml:space="preserve"> république ont décidé </w:t>
      </w:r>
      <w:r w:rsidR="00B66544" w:rsidRPr="00F3722A">
        <w:rPr>
          <w:rFonts w:cs="Calibri"/>
          <w:sz w:val="22"/>
          <w:szCs w:val="22"/>
        </w:rPr>
        <w:t xml:space="preserve">de </w:t>
      </w:r>
      <w:r w:rsidR="00F91CDE" w:rsidRPr="00F3722A">
        <w:rPr>
          <w:rFonts w:cs="Calibri"/>
          <w:sz w:val="22"/>
          <w:szCs w:val="22"/>
        </w:rPr>
        <w:t>la juguler. Aussi, ont-elles décidé de mettre en œuvre l</w:t>
      </w:r>
      <w:r w:rsidR="00801E74">
        <w:rPr>
          <w:rFonts w:cs="Calibri"/>
          <w:sz w:val="22"/>
          <w:szCs w:val="22"/>
        </w:rPr>
        <w:t>’</w:t>
      </w:r>
      <w:r w:rsidR="006A3A3F">
        <w:rPr>
          <w:rFonts w:cs="Calibri"/>
          <w:sz w:val="22"/>
          <w:szCs w:val="22"/>
        </w:rPr>
        <w:t>I</w:t>
      </w:r>
      <w:r w:rsidR="00F91CDE" w:rsidRPr="00F3722A">
        <w:rPr>
          <w:rFonts w:cs="Calibri"/>
          <w:sz w:val="22"/>
          <w:szCs w:val="22"/>
        </w:rPr>
        <w:t>nitiative 3N « les Nigériens Nourrissent les Nigériens » qui est une stratégie de sécurité alimentaire et nutritionnelle et de développement agricole durables.</w:t>
      </w:r>
    </w:p>
    <w:p w:rsidR="00656180" w:rsidRDefault="00F91CDE" w:rsidP="00656180">
      <w:pPr>
        <w:spacing w:before="0" w:after="60"/>
        <w:jc w:val="both"/>
        <w:rPr>
          <w:rFonts w:cs="Calibri"/>
          <w:sz w:val="22"/>
          <w:szCs w:val="22"/>
        </w:rPr>
      </w:pPr>
      <w:r w:rsidRPr="00706652">
        <w:rPr>
          <w:rFonts w:cs="Calibri"/>
          <w:sz w:val="22"/>
          <w:szCs w:val="22"/>
        </w:rPr>
        <w:t>La stratégie de l</w:t>
      </w:r>
      <w:r w:rsidR="00801E74">
        <w:rPr>
          <w:rFonts w:cs="Calibri"/>
          <w:sz w:val="22"/>
          <w:szCs w:val="22"/>
        </w:rPr>
        <w:t>’</w:t>
      </w:r>
      <w:r w:rsidRPr="00706652">
        <w:rPr>
          <w:rFonts w:cs="Calibri"/>
          <w:sz w:val="22"/>
          <w:szCs w:val="22"/>
        </w:rPr>
        <w:t xml:space="preserve">Initiative 3N adoptée par décret N°2012-139/PRN du 18 avril 2012 </w:t>
      </w:r>
      <w:r w:rsidR="00A46FAF">
        <w:rPr>
          <w:rFonts w:cs="Calibri"/>
          <w:sz w:val="22"/>
          <w:szCs w:val="22"/>
        </w:rPr>
        <w:t xml:space="preserve">est dorénavant le cadre de référence </w:t>
      </w:r>
      <w:r w:rsidRPr="00706652">
        <w:rPr>
          <w:rFonts w:cs="Calibri"/>
          <w:sz w:val="22"/>
          <w:szCs w:val="22"/>
        </w:rPr>
        <w:t>en matière de développement agricole et de sécurité alimentaire/nutritionnelle dans les administrations publiques et les collectivités territoriales. Elle constitue</w:t>
      </w:r>
      <w:r w:rsidR="007D15C4">
        <w:rPr>
          <w:rFonts w:cs="Calibri"/>
          <w:sz w:val="22"/>
          <w:szCs w:val="22"/>
        </w:rPr>
        <w:t xml:space="preserve"> également</w:t>
      </w:r>
      <w:r w:rsidRPr="00706652">
        <w:rPr>
          <w:rFonts w:cs="Calibri"/>
          <w:sz w:val="22"/>
          <w:szCs w:val="22"/>
        </w:rPr>
        <w:t xml:space="preserve"> </w:t>
      </w:r>
      <w:r w:rsidR="00A46FAF">
        <w:rPr>
          <w:rFonts w:cs="Calibri"/>
          <w:sz w:val="22"/>
          <w:szCs w:val="22"/>
        </w:rPr>
        <w:t>la</w:t>
      </w:r>
      <w:r w:rsidRPr="00706652">
        <w:rPr>
          <w:rFonts w:cs="Calibri"/>
          <w:sz w:val="22"/>
          <w:szCs w:val="22"/>
        </w:rPr>
        <w:t xml:space="preserve"> référence pour la collaboration entre l</w:t>
      </w:r>
      <w:r w:rsidR="00801E74">
        <w:rPr>
          <w:rFonts w:cs="Calibri"/>
          <w:sz w:val="22"/>
          <w:szCs w:val="22"/>
        </w:rPr>
        <w:t>’</w:t>
      </w:r>
      <w:r w:rsidRPr="00706652">
        <w:rPr>
          <w:rFonts w:cs="Calibri"/>
          <w:sz w:val="22"/>
          <w:szCs w:val="22"/>
        </w:rPr>
        <w:t xml:space="preserve">Etat et </w:t>
      </w:r>
      <w:r w:rsidR="00B66544">
        <w:rPr>
          <w:rFonts w:cs="Calibri"/>
          <w:sz w:val="22"/>
          <w:szCs w:val="22"/>
        </w:rPr>
        <w:t>s</w:t>
      </w:r>
      <w:r w:rsidRPr="00706652">
        <w:rPr>
          <w:rFonts w:cs="Calibri"/>
          <w:sz w:val="22"/>
          <w:szCs w:val="22"/>
        </w:rPr>
        <w:t xml:space="preserve">es </w:t>
      </w:r>
      <w:r w:rsidR="00B66544">
        <w:rPr>
          <w:rFonts w:cs="Calibri"/>
          <w:sz w:val="22"/>
          <w:szCs w:val="22"/>
        </w:rPr>
        <w:t>partenaires au développement</w:t>
      </w:r>
      <w:r w:rsidR="007D15C4">
        <w:rPr>
          <w:rFonts w:cs="Calibri"/>
          <w:sz w:val="22"/>
          <w:szCs w:val="22"/>
        </w:rPr>
        <w:t xml:space="preserve"> dans le secteur</w:t>
      </w:r>
      <w:r w:rsidRPr="00706652">
        <w:rPr>
          <w:rFonts w:cs="Calibri"/>
          <w:sz w:val="22"/>
          <w:szCs w:val="22"/>
        </w:rPr>
        <w:t>.</w:t>
      </w:r>
      <w:r w:rsidR="007D15C4">
        <w:rPr>
          <w:rFonts w:cs="Calibri"/>
          <w:sz w:val="22"/>
          <w:szCs w:val="22"/>
        </w:rPr>
        <w:t xml:space="preserve"> </w:t>
      </w:r>
      <w:r w:rsidR="00656180">
        <w:rPr>
          <w:rFonts w:cs="Calibri"/>
          <w:sz w:val="22"/>
          <w:szCs w:val="22"/>
        </w:rPr>
        <w:t>L</w:t>
      </w:r>
      <w:r w:rsidR="00801E74">
        <w:rPr>
          <w:rFonts w:cs="Calibri"/>
          <w:sz w:val="22"/>
          <w:szCs w:val="22"/>
        </w:rPr>
        <w:t>’</w:t>
      </w:r>
      <w:r w:rsidR="00656180">
        <w:rPr>
          <w:rFonts w:cs="Calibri"/>
          <w:sz w:val="22"/>
          <w:szCs w:val="22"/>
        </w:rPr>
        <w:t xml:space="preserve">Initiative 3N </w:t>
      </w:r>
      <w:r w:rsidR="00656180" w:rsidRPr="00656180">
        <w:rPr>
          <w:rFonts w:cs="Calibri"/>
          <w:sz w:val="22"/>
          <w:szCs w:val="22"/>
        </w:rPr>
        <w:t>s</w:t>
      </w:r>
      <w:r w:rsidR="00801E74">
        <w:rPr>
          <w:rFonts w:cs="Calibri"/>
          <w:sz w:val="22"/>
          <w:szCs w:val="22"/>
        </w:rPr>
        <w:t>’</w:t>
      </w:r>
      <w:r w:rsidR="00656180" w:rsidRPr="00656180">
        <w:rPr>
          <w:rFonts w:cs="Calibri"/>
          <w:sz w:val="22"/>
          <w:szCs w:val="22"/>
        </w:rPr>
        <w:t>inscrit dans le cadre plus général du P</w:t>
      </w:r>
      <w:r w:rsidR="00656180">
        <w:rPr>
          <w:rFonts w:cs="Calibri"/>
          <w:sz w:val="22"/>
          <w:szCs w:val="22"/>
        </w:rPr>
        <w:t>DES 2012-2015</w:t>
      </w:r>
      <w:r w:rsidR="00656180" w:rsidRPr="00656180">
        <w:rPr>
          <w:rFonts w:cs="Calibri"/>
          <w:sz w:val="22"/>
          <w:szCs w:val="22"/>
        </w:rPr>
        <w:t xml:space="preserve"> dont elle constitue l</w:t>
      </w:r>
      <w:r w:rsidR="00801E74">
        <w:rPr>
          <w:rFonts w:cs="Calibri"/>
          <w:sz w:val="22"/>
          <w:szCs w:val="22"/>
        </w:rPr>
        <w:t>’</w:t>
      </w:r>
      <w:r w:rsidR="00656180" w:rsidRPr="00656180">
        <w:rPr>
          <w:rFonts w:cs="Calibri"/>
          <w:sz w:val="22"/>
          <w:szCs w:val="22"/>
        </w:rPr>
        <w:t>axe 3</w:t>
      </w:r>
      <w:r w:rsidR="00207A98">
        <w:rPr>
          <w:rFonts w:cs="Calibri"/>
          <w:sz w:val="22"/>
          <w:szCs w:val="22"/>
        </w:rPr>
        <w:t> :</w:t>
      </w:r>
      <w:r w:rsidR="00656180" w:rsidRPr="00656180">
        <w:rPr>
          <w:rFonts w:cs="Calibri"/>
          <w:sz w:val="22"/>
          <w:szCs w:val="22"/>
        </w:rPr>
        <w:t xml:space="preserve"> Sécurité alimentaire et développement agricole durable ainsi qu</w:t>
      </w:r>
      <w:r w:rsidR="00801E74">
        <w:rPr>
          <w:rFonts w:cs="Calibri"/>
          <w:sz w:val="22"/>
          <w:szCs w:val="22"/>
        </w:rPr>
        <w:t>’</w:t>
      </w:r>
      <w:r w:rsidR="00656180" w:rsidRPr="00656180">
        <w:rPr>
          <w:rFonts w:cs="Calibri"/>
          <w:sz w:val="22"/>
          <w:szCs w:val="22"/>
        </w:rPr>
        <w:t>une part de l</w:t>
      </w:r>
      <w:r w:rsidR="00801E74">
        <w:rPr>
          <w:rFonts w:cs="Calibri"/>
          <w:sz w:val="22"/>
          <w:szCs w:val="22"/>
        </w:rPr>
        <w:t>’</w:t>
      </w:r>
      <w:r w:rsidR="00656180" w:rsidRPr="00656180">
        <w:rPr>
          <w:rFonts w:cs="Calibri"/>
          <w:sz w:val="22"/>
          <w:szCs w:val="22"/>
        </w:rPr>
        <w:t xml:space="preserve">axe 2 (notamment dans sa partie </w:t>
      </w:r>
      <w:r w:rsidR="00656180">
        <w:rPr>
          <w:rFonts w:cs="Calibri"/>
          <w:sz w:val="22"/>
          <w:szCs w:val="22"/>
        </w:rPr>
        <w:t>« </w:t>
      </w:r>
      <w:r w:rsidR="00656180" w:rsidRPr="00656180">
        <w:rPr>
          <w:rFonts w:cs="Calibri"/>
          <w:sz w:val="22"/>
          <w:szCs w:val="22"/>
        </w:rPr>
        <w:t>gestion des ressources naturelles</w:t>
      </w:r>
      <w:r w:rsidR="00656180">
        <w:rPr>
          <w:rFonts w:cs="Calibri"/>
          <w:sz w:val="22"/>
          <w:szCs w:val="22"/>
        </w:rPr>
        <w:t> »</w:t>
      </w:r>
      <w:r w:rsidR="00656180" w:rsidRPr="00656180">
        <w:rPr>
          <w:rFonts w:cs="Calibri"/>
          <w:sz w:val="22"/>
          <w:szCs w:val="22"/>
        </w:rPr>
        <w:t>) et de l</w:t>
      </w:r>
      <w:r w:rsidR="00801E74">
        <w:rPr>
          <w:rFonts w:cs="Calibri"/>
          <w:sz w:val="22"/>
          <w:szCs w:val="22"/>
        </w:rPr>
        <w:t>’</w:t>
      </w:r>
      <w:r w:rsidR="00656180" w:rsidRPr="00656180">
        <w:rPr>
          <w:rFonts w:cs="Calibri"/>
          <w:sz w:val="22"/>
          <w:szCs w:val="22"/>
        </w:rPr>
        <w:t xml:space="preserve">axe 5 (volet </w:t>
      </w:r>
      <w:r w:rsidR="00656180">
        <w:rPr>
          <w:rFonts w:cs="Calibri"/>
          <w:sz w:val="22"/>
          <w:szCs w:val="22"/>
        </w:rPr>
        <w:t>« </w:t>
      </w:r>
      <w:r w:rsidR="00656180" w:rsidRPr="00656180">
        <w:rPr>
          <w:rFonts w:cs="Calibri"/>
          <w:sz w:val="22"/>
          <w:szCs w:val="22"/>
        </w:rPr>
        <w:t>nutrition</w:t>
      </w:r>
      <w:r w:rsidR="00656180">
        <w:rPr>
          <w:rFonts w:cs="Calibri"/>
          <w:sz w:val="22"/>
          <w:szCs w:val="22"/>
        </w:rPr>
        <w:t> »</w:t>
      </w:r>
      <w:r w:rsidR="00656180" w:rsidRPr="00656180">
        <w:rPr>
          <w:rFonts w:cs="Calibri"/>
          <w:sz w:val="22"/>
          <w:szCs w:val="22"/>
        </w:rPr>
        <w:t>)</w:t>
      </w:r>
      <w:r w:rsidR="00656180">
        <w:rPr>
          <w:rFonts w:cs="Calibri"/>
          <w:sz w:val="22"/>
          <w:szCs w:val="22"/>
        </w:rPr>
        <w:t>.</w:t>
      </w:r>
    </w:p>
    <w:p w:rsidR="00107A94" w:rsidRDefault="00107A94" w:rsidP="00656180">
      <w:pPr>
        <w:spacing w:before="0" w:after="60"/>
        <w:jc w:val="both"/>
        <w:rPr>
          <w:rFonts w:cs="Calibri"/>
          <w:sz w:val="22"/>
          <w:szCs w:val="22"/>
        </w:rPr>
      </w:pPr>
      <w:r>
        <w:rPr>
          <w:rFonts w:cs="Calibri"/>
          <w:sz w:val="22"/>
          <w:szCs w:val="22"/>
        </w:rPr>
        <w:t>La mise en œuvre du premier Plan d</w:t>
      </w:r>
      <w:r w:rsidR="00801E74">
        <w:rPr>
          <w:rFonts w:cs="Calibri"/>
          <w:sz w:val="22"/>
          <w:szCs w:val="22"/>
        </w:rPr>
        <w:t>’</w:t>
      </w:r>
      <w:r>
        <w:rPr>
          <w:rFonts w:cs="Calibri"/>
          <w:sz w:val="22"/>
          <w:szCs w:val="22"/>
        </w:rPr>
        <w:t>I</w:t>
      </w:r>
      <w:r w:rsidRPr="00706652">
        <w:rPr>
          <w:rFonts w:cs="Calibri"/>
          <w:sz w:val="22"/>
          <w:szCs w:val="22"/>
        </w:rPr>
        <w:t>nvestissement 2012-2015</w:t>
      </w:r>
      <w:r w:rsidR="0057397B" w:rsidRPr="0057397B">
        <w:rPr>
          <w:rFonts w:cs="Calibri"/>
          <w:sz w:val="22"/>
          <w:szCs w:val="22"/>
        </w:rPr>
        <w:t xml:space="preserve"> </w:t>
      </w:r>
      <w:r w:rsidR="0057397B" w:rsidRPr="00706652">
        <w:rPr>
          <w:rFonts w:cs="Calibri"/>
          <w:sz w:val="22"/>
          <w:szCs w:val="22"/>
        </w:rPr>
        <w:t>de l</w:t>
      </w:r>
      <w:r w:rsidR="00801E74">
        <w:rPr>
          <w:rFonts w:cs="Calibri"/>
          <w:sz w:val="22"/>
          <w:szCs w:val="22"/>
        </w:rPr>
        <w:t>’</w:t>
      </w:r>
      <w:r w:rsidR="0057397B" w:rsidRPr="00706652">
        <w:rPr>
          <w:rFonts w:cs="Calibri"/>
          <w:sz w:val="22"/>
          <w:szCs w:val="22"/>
        </w:rPr>
        <w:t>Initiative 3N</w:t>
      </w:r>
      <w:r w:rsidR="0057397B">
        <w:rPr>
          <w:rFonts w:cs="Calibri"/>
          <w:sz w:val="22"/>
          <w:szCs w:val="22"/>
        </w:rPr>
        <w:t xml:space="preserve"> a permis d</w:t>
      </w:r>
      <w:r w:rsidR="00801E74">
        <w:rPr>
          <w:rFonts w:cs="Calibri"/>
          <w:sz w:val="22"/>
          <w:szCs w:val="22"/>
        </w:rPr>
        <w:t>’</w:t>
      </w:r>
      <w:r w:rsidR="0057397B">
        <w:rPr>
          <w:rFonts w:cs="Calibri"/>
          <w:sz w:val="22"/>
          <w:szCs w:val="22"/>
        </w:rPr>
        <w:t>obtenir des résultats satisfaisant</w:t>
      </w:r>
      <w:r w:rsidR="00282A80">
        <w:rPr>
          <w:rFonts w:cs="Calibri"/>
          <w:sz w:val="22"/>
          <w:szCs w:val="22"/>
        </w:rPr>
        <w:t>s autour de cinq (5) axes stratégiques qui sont :</w:t>
      </w:r>
    </w:p>
    <w:p w:rsidR="006C1817" w:rsidRPr="006C1817" w:rsidRDefault="006C1817" w:rsidP="00656180">
      <w:pPr>
        <w:pStyle w:val="Paragraphedeliste"/>
        <w:numPr>
          <w:ilvl w:val="0"/>
          <w:numId w:val="50"/>
        </w:numPr>
        <w:spacing w:before="0" w:after="40"/>
        <w:ind w:left="714" w:hanging="357"/>
        <w:contextualSpacing w:val="0"/>
        <w:jc w:val="both"/>
        <w:rPr>
          <w:rFonts w:cs="Calibri"/>
          <w:sz w:val="22"/>
          <w:szCs w:val="22"/>
        </w:rPr>
      </w:pPr>
      <w:r w:rsidRPr="006C1817">
        <w:rPr>
          <w:rFonts w:cs="Calibri"/>
          <w:sz w:val="22"/>
          <w:szCs w:val="22"/>
        </w:rPr>
        <w:t>Accroissement et diversification des productions agro-sylvo-pastorales et halieutiques</w:t>
      </w:r>
      <w:r>
        <w:rPr>
          <w:rFonts w:cs="Calibri"/>
          <w:sz w:val="22"/>
          <w:szCs w:val="22"/>
        </w:rPr>
        <w:t> ;</w:t>
      </w:r>
    </w:p>
    <w:p w:rsidR="006C1817" w:rsidRPr="006C1817" w:rsidRDefault="006C1817" w:rsidP="00656180">
      <w:pPr>
        <w:pStyle w:val="Paragraphedeliste"/>
        <w:numPr>
          <w:ilvl w:val="0"/>
          <w:numId w:val="50"/>
        </w:numPr>
        <w:spacing w:before="0" w:after="40"/>
        <w:ind w:left="714" w:hanging="357"/>
        <w:contextualSpacing w:val="0"/>
        <w:jc w:val="both"/>
        <w:rPr>
          <w:rFonts w:cs="Calibri"/>
          <w:sz w:val="22"/>
          <w:szCs w:val="22"/>
        </w:rPr>
      </w:pPr>
      <w:r w:rsidRPr="006C1817">
        <w:rPr>
          <w:rFonts w:cs="Calibri"/>
          <w:sz w:val="22"/>
          <w:szCs w:val="22"/>
        </w:rPr>
        <w:t>Approvisionnement régulier des marchés ruraux et urbains en produits agricoles et agroalimentaires</w:t>
      </w:r>
      <w:r>
        <w:rPr>
          <w:rFonts w:cs="Calibri"/>
          <w:sz w:val="22"/>
          <w:szCs w:val="22"/>
        </w:rPr>
        <w:t> ;</w:t>
      </w:r>
    </w:p>
    <w:p w:rsidR="006C1817" w:rsidRPr="006C1817" w:rsidRDefault="006C1817" w:rsidP="00656180">
      <w:pPr>
        <w:pStyle w:val="Paragraphedeliste"/>
        <w:numPr>
          <w:ilvl w:val="0"/>
          <w:numId w:val="50"/>
        </w:numPr>
        <w:spacing w:before="0" w:after="40"/>
        <w:ind w:left="714" w:hanging="357"/>
        <w:contextualSpacing w:val="0"/>
        <w:jc w:val="both"/>
        <w:rPr>
          <w:rFonts w:cs="Calibri"/>
          <w:sz w:val="22"/>
          <w:szCs w:val="22"/>
        </w:rPr>
      </w:pPr>
      <w:r w:rsidRPr="006C1817">
        <w:rPr>
          <w:rFonts w:cs="Calibri"/>
          <w:sz w:val="22"/>
          <w:szCs w:val="22"/>
        </w:rPr>
        <w:t>Amélioration de la résilience des groupes vulnérables face aux changements climatiques, aux crises et aux catastrophes</w:t>
      </w:r>
      <w:r>
        <w:rPr>
          <w:rFonts w:cs="Calibri"/>
          <w:sz w:val="22"/>
          <w:szCs w:val="22"/>
        </w:rPr>
        <w:t> ;</w:t>
      </w:r>
    </w:p>
    <w:p w:rsidR="006C1817" w:rsidRPr="006C1817" w:rsidRDefault="006C1817" w:rsidP="00656180">
      <w:pPr>
        <w:pStyle w:val="Paragraphedeliste"/>
        <w:numPr>
          <w:ilvl w:val="0"/>
          <w:numId w:val="50"/>
        </w:numPr>
        <w:spacing w:before="0" w:after="40"/>
        <w:ind w:left="714" w:hanging="357"/>
        <w:contextualSpacing w:val="0"/>
        <w:jc w:val="both"/>
        <w:rPr>
          <w:rFonts w:cs="Calibri"/>
          <w:sz w:val="22"/>
          <w:szCs w:val="22"/>
        </w:rPr>
      </w:pPr>
      <w:r w:rsidRPr="006C1817">
        <w:rPr>
          <w:rFonts w:cs="Calibri"/>
          <w:sz w:val="22"/>
          <w:szCs w:val="22"/>
        </w:rPr>
        <w:t>Amélioration de l</w:t>
      </w:r>
      <w:r w:rsidR="00801E74">
        <w:rPr>
          <w:rFonts w:cs="Calibri"/>
          <w:sz w:val="22"/>
          <w:szCs w:val="22"/>
        </w:rPr>
        <w:t>’</w:t>
      </w:r>
      <w:r w:rsidRPr="006C1817">
        <w:rPr>
          <w:rFonts w:cs="Calibri"/>
          <w:sz w:val="22"/>
          <w:szCs w:val="22"/>
        </w:rPr>
        <w:t>état nutritionnel des nigériens</w:t>
      </w:r>
      <w:r>
        <w:rPr>
          <w:rFonts w:cs="Calibri"/>
          <w:sz w:val="22"/>
          <w:szCs w:val="22"/>
        </w:rPr>
        <w:t> ;</w:t>
      </w:r>
    </w:p>
    <w:p w:rsidR="006C1817" w:rsidRPr="006C1817" w:rsidRDefault="006C1817" w:rsidP="00656180">
      <w:pPr>
        <w:pStyle w:val="Paragraphedeliste"/>
        <w:numPr>
          <w:ilvl w:val="0"/>
          <w:numId w:val="50"/>
        </w:numPr>
        <w:spacing w:before="0" w:after="40"/>
        <w:ind w:left="714" w:hanging="357"/>
        <w:contextualSpacing w:val="0"/>
        <w:jc w:val="both"/>
        <w:rPr>
          <w:rFonts w:cs="Calibri"/>
          <w:sz w:val="22"/>
          <w:szCs w:val="22"/>
        </w:rPr>
      </w:pPr>
      <w:r w:rsidRPr="006C1817">
        <w:rPr>
          <w:rFonts w:cs="Calibri"/>
          <w:sz w:val="22"/>
          <w:szCs w:val="22"/>
        </w:rPr>
        <w:t>Création d</w:t>
      </w:r>
      <w:r w:rsidR="00801E74">
        <w:rPr>
          <w:rFonts w:cs="Calibri"/>
          <w:sz w:val="22"/>
          <w:szCs w:val="22"/>
        </w:rPr>
        <w:t>’</w:t>
      </w:r>
      <w:r w:rsidRPr="006C1817">
        <w:rPr>
          <w:rFonts w:cs="Calibri"/>
          <w:sz w:val="22"/>
          <w:szCs w:val="22"/>
        </w:rPr>
        <w:t>un environnement favorable à la mise en œuvre de l</w:t>
      </w:r>
      <w:r w:rsidR="00801E74">
        <w:rPr>
          <w:rFonts w:cs="Calibri"/>
          <w:sz w:val="22"/>
          <w:szCs w:val="22"/>
        </w:rPr>
        <w:t>’</w:t>
      </w:r>
      <w:r w:rsidRPr="006C1817">
        <w:rPr>
          <w:rFonts w:cs="Calibri"/>
          <w:sz w:val="22"/>
          <w:szCs w:val="22"/>
        </w:rPr>
        <w:t>Initiative 3N</w:t>
      </w:r>
      <w:r w:rsidR="002F241F">
        <w:rPr>
          <w:rFonts w:cs="Calibri"/>
          <w:sz w:val="22"/>
          <w:szCs w:val="22"/>
        </w:rPr>
        <w:t>.</w:t>
      </w:r>
    </w:p>
    <w:p w:rsidR="006C1817" w:rsidRDefault="006C1817" w:rsidP="00F12F56">
      <w:pPr>
        <w:spacing w:before="0" w:after="0"/>
        <w:jc w:val="both"/>
        <w:rPr>
          <w:rFonts w:cs="Calibri"/>
          <w:sz w:val="22"/>
          <w:szCs w:val="22"/>
        </w:rPr>
      </w:pPr>
    </w:p>
    <w:p w:rsidR="00282A80" w:rsidRPr="00F12F56" w:rsidRDefault="00282A80" w:rsidP="00F91CDE">
      <w:pPr>
        <w:spacing w:before="0" w:after="120"/>
        <w:jc w:val="both"/>
        <w:rPr>
          <w:rFonts w:cs="Calibri"/>
          <w:sz w:val="22"/>
          <w:szCs w:val="22"/>
        </w:rPr>
      </w:pPr>
      <w:r w:rsidRPr="00F12F56">
        <w:rPr>
          <w:rFonts w:cs="Calibri"/>
          <w:sz w:val="22"/>
          <w:szCs w:val="22"/>
        </w:rPr>
        <w:t>Tenant compte du bilan 2011-2015 et des acquis de la 1</w:t>
      </w:r>
      <w:r w:rsidRPr="00F12F56">
        <w:rPr>
          <w:rFonts w:cs="Calibri"/>
          <w:sz w:val="22"/>
          <w:szCs w:val="22"/>
          <w:vertAlign w:val="superscript"/>
        </w:rPr>
        <w:t>ère</w:t>
      </w:r>
      <w:r w:rsidRPr="00F12F56">
        <w:rPr>
          <w:rFonts w:cs="Calibri"/>
          <w:sz w:val="22"/>
          <w:szCs w:val="22"/>
        </w:rPr>
        <w:t xml:space="preserve"> phase, </w:t>
      </w:r>
      <w:r w:rsidR="00BB22C3" w:rsidRPr="00F12F56">
        <w:rPr>
          <w:rFonts w:cs="Calibri"/>
          <w:sz w:val="22"/>
          <w:szCs w:val="22"/>
        </w:rPr>
        <w:t>un nouveau plan d</w:t>
      </w:r>
      <w:r w:rsidR="00801E74">
        <w:rPr>
          <w:rFonts w:cs="Calibri"/>
          <w:sz w:val="22"/>
          <w:szCs w:val="22"/>
        </w:rPr>
        <w:t>’</w:t>
      </w:r>
      <w:r w:rsidR="00BB22C3" w:rsidRPr="00F12F56">
        <w:rPr>
          <w:rFonts w:cs="Calibri"/>
          <w:sz w:val="22"/>
          <w:szCs w:val="22"/>
        </w:rPr>
        <w:t>action 2016-2020 a été élaboré et structuré autour de douze (12) programmes stratégiques</w:t>
      </w:r>
      <w:r w:rsidR="003F069B" w:rsidRPr="00F12F56">
        <w:rPr>
          <w:rFonts w:cs="Calibri"/>
          <w:sz w:val="22"/>
          <w:szCs w:val="22"/>
        </w:rPr>
        <w:t>.</w:t>
      </w:r>
      <w:r w:rsidR="0049091E" w:rsidRPr="00F12F56">
        <w:rPr>
          <w:rFonts w:cs="Calibri"/>
          <w:sz w:val="22"/>
          <w:szCs w:val="22"/>
        </w:rPr>
        <w:t xml:space="preserve"> Il accorde une priorité à la question de la maîtrise de l</w:t>
      </w:r>
      <w:r w:rsidR="00801E74">
        <w:rPr>
          <w:rFonts w:cs="Calibri"/>
          <w:sz w:val="22"/>
          <w:szCs w:val="22"/>
        </w:rPr>
        <w:t>’</w:t>
      </w:r>
      <w:r w:rsidR="0049091E" w:rsidRPr="00F12F56">
        <w:rPr>
          <w:rFonts w:cs="Calibri"/>
          <w:sz w:val="22"/>
          <w:szCs w:val="22"/>
        </w:rPr>
        <w:t xml:space="preserve">eau, les chaines de valeurs, </w:t>
      </w:r>
      <w:r w:rsidR="005155AE" w:rsidRPr="00F12F56">
        <w:rPr>
          <w:rFonts w:cs="Calibri"/>
          <w:sz w:val="22"/>
          <w:szCs w:val="22"/>
        </w:rPr>
        <w:t xml:space="preserve">la gestion intégrée et durable des ressources naturelles et la prévention et la prise en charge de la </w:t>
      </w:r>
      <w:r w:rsidR="00CB7E39" w:rsidRPr="00F12F56">
        <w:rPr>
          <w:rFonts w:cs="Calibri"/>
          <w:sz w:val="22"/>
          <w:szCs w:val="22"/>
        </w:rPr>
        <w:t>malnutrition.</w:t>
      </w:r>
    </w:p>
    <w:p w:rsidR="00F91CDE" w:rsidRPr="00706652" w:rsidRDefault="00CB7E39" w:rsidP="00F91CDE">
      <w:pPr>
        <w:spacing w:before="0" w:after="120"/>
        <w:jc w:val="both"/>
        <w:rPr>
          <w:rFonts w:cs="Calibri"/>
          <w:sz w:val="22"/>
          <w:szCs w:val="22"/>
        </w:rPr>
      </w:pPr>
      <w:r>
        <w:rPr>
          <w:rFonts w:cs="Calibri"/>
          <w:sz w:val="22"/>
          <w:szCs w:val="22"/>
        </w:rPr>
        <w:t>Ce</w:t>
      </w:r>
      <w:r w:rsidR="00F91CDE" w:rsidRPr="00706652">
        <w:rPr>
          <w:rFonts w:cs="Calibri"/>
          <w:sz w:val="22"/>
          <w:szCs w:val="22"/>
        </w:rPr>
        <w:t xml:space="preserve"> </w:t>
      </w:r>
      <w:r w:rsidR="00F91CDE">
        <w:rPr>
          <w:rFonts w:cs="Calibri"/>
          <w:sz w:val="22"/>
          <w:szCs w:val="22"/>
        </w:rPr>
        <w:t>P</w:t>
      </w:r>
      <w:r w:rsidR="00F91CDE" w:rsidRPr="00706652">
        <w:rPr>
          <w:rFonts w:cs="Calibri"/>
          <w:sz w:val="22"/>
          <w:szCs w:val="22"/>
        </w:rPr>
        <w:t>lan d</w:t>
      </w:r>
      <w:r w:rsidR="00801E74">
        <w:rPr>
          <w:rFonts w:cs="Calibri"/>
          <w:sz w:val="22"/>
          <w:szCs w:val="22"/>
        </w:rPr>
        <w:t>’</w:t>
      </w:r>
      <w:r w:rsidR="00F91CDE">
        <w:rPr>
          <w:rFonts w:cs="Calibri"/>
          <w:sz w:val="22"/>
          <w:szCs w:val="22"/>
        </w:rPr>
        <w:t>A</w:t>
      </w:r>
      <w:r w:rsidR="00F91CDE" w:rsidRPr="00706652">
        <w:rPr>
          <w:rFonts w:cs="Calibri"/>
          <w:sz w:val="22"/>
          <w:szCs w:val="22"/>
        </w:rPr>
        <w:t>ction 2016-2020 de l</w:t>
      </w:r>
      <w:r w:rsidR="00801E74">
        <w:rPr>
          <w:rFonts w:cs="Calibri"/>
          <w:sz w:val="22"/>
          <w:szCs w:val="22"/>
        </w:rPr>
        <w:t>’</w:t>
      </w:r>
      <w:r w:rsidR="00F91CDE" w:rsidRPr="00706652">
        <w:rPr>
          <w:rFonts w:cs="Calibri"/>
          <w:sz w:val="22"/>
          <w:szCs w:val="22"/>
        </w:rPr>
        <w:t>Initiative 3N intervient pour r</w:t>
      </w:r>
      <w:r w:rsidR="00303E2E">
        <w:rPr>
          <w:rFonts w:cs="Calibri"/>
          <w:sz w:val="22"/>
          <w:szCs w:val="22"/>
        </w:rPr>
        <w:t xml:space="preserve">enforcer les acquis </w:t>
      </w:r>
      <w:r w:rsidR="00F91CDE" w:rsidRPr="00706652">
        <w:rPr>
          <w:rFonts w:cs="Calibri"/>
          <w:sz w:val="22"/>
          <w:szCs w:val="22"/>
        </w:rPr>
        <w:t>tout en s</w:t>
      </w:r>
      <w:r w:rsidR="00801E74">
        <w:rPr>
          <w:rFonts w:cs="Calibri"/>
          <w:sz w:val="22"/>
          <w:szCs w:val="22"/>
        </w:rPr>
        <w:t>’</w:t>
      </w:r>
      <w:r w:rsidR="00F91CDE" w:rsidRPr="00706652">
        <w:rPr>
          <w:rFonts w:cs="Calibri"/>
          <w:sz w:val="22"/>
          <w:szCs w:val="22"/>
        </w:rPr>
        <w:t>adaptant aux évolutions de l</w:t>
      </w:r>
      <w:r w:rsidR="00801E74">
        <w:rPr>
          <w:rFonts w:cs="Calibri"/>
          <w:sz w:val="22"/>
          <w:szCs w:val="22"/>
        </w:rPr>
        <w:t>’</w:t>
      </w:r>
      <w:r w:rsidR="00F91CDE" w:rsidRPr="00706652">
        <w:rPr>
          <w:rFonts w:cs="Calibri"/>
          <w:sz w:val="22"/>
          <w:szCs w:val="22"/>
        </w:rPr>
        <w:t xml:space="preserve">environnement institutionnel national et international qui imposent un effort soutenu </w:t>
      </w:r>
      <w:r w:rsidR="00F91CDE">
        <w:rPr>
          <w:rFonts w:cs="Calibri"/>
          <w:sz w:val="22"/>
          <w:szCs w:val="22"/>
        </w:rPr>
        <w:t xml:space="preserve">en termes </w:t>
      </w:r>
      <w:r w:rsidR="00F91CDE" w:rsidRPr="00706652">
        <w:rPr>
          <w:rFonts w:cs="Calibri"/>
          <w:sz w:val="22"/>
          <w:szCs w:val="22"/>
        </w:rPr>
        <w:t>de reformes.</w:t>
      </w:r>
    </w:p>
    <w:p w:rsidR="00EE2E17" w:rsidRDefault="00F91CDE" w:rsidP="00656180">
      <w:pPr>
        <w:spacing w:before="0" w:after="0"/>
        <w:jc w:val="both"/>
        <w:rPr>
          <w:rFonts w:cs="Calibri"/>
          <w:sz w:val="22"/>
          <w:szCs w:val="22"/>
        </w:rPr>
      </w:pPr>
      <w:r w:rsidRPr="00706652">
        <w:rPr>
          <w:rFonts w:cs="Calibri"/>
          <w:sz w:val="22"/>
          <w:szCs w:val="22"/>
        </w:rPr>
        <w:t>La nouvelle approche de planification est basée sur la méthode participative incluant tous les acteurs institutionnels de la mise en œuvre de l</w:t>
      </w:r>
      <w:r w:rsidR="00801E74">
        <w:rPr>
          <w:rFonts w:cs="Calibri"/>
          <w:sz w:val="22"/>
          <w:szCs w:val="22"/>
        </w:rPr>
        <w:t>’</w:t>
      </w:r>
      <w:r w:rsidRPr="00706652">
        <w:rPr>
          <w:rFonts w:cs="Calibri"/>
          <w:sz w:val="22"/>
          <w:szCs w:val="22"/>
        </w:rPr>
        <w:t>Initiative 3N sous la coordination et l</w:t>
      </w:r>
      <w:r w:rsidR="00801E74">
        <w:rPr>
          <w:rFonts w:cs="Calibri"/>
          <w:sz w:val="22"/>
          <w:szCs w:val="22"/>
        </w:rPr>
        <w:t>’</w:t>
      </w:r>
      <w:r w:rsidRPr="00706652">
        <w:rPr>
          <w:rFonts w:cs="Calibri"/>
          <w:sz w:val="22"/>
          <w:szCs w:val="22"/>
        </w:rPr>
        <w:t>impulsion du Haut-Commissariat à l</w:t>
      </w:r>
      <w:r w:rsidR="00801E74">
        <w:rPr>
          <w:rFonts w:cs="Calibri"/>
          <w:sz w:val="22"/>
          <w:szCs w:val="22"/>
        </w:rPr>
        <w:t>’</w:t>
      </w:r>
      <w:r w:rsidRPr="00706652">
        <w:rPr>
          <w:rFonts w:cs="Calibri"/>
          <w:sz w:val="22"/>
          <w:szCs w:val="22"/>
        </w:rPr>
        <w:t>Initiative 3N.</w:t>
      </w:r>
    </w:p>
    <w:p w:rsidR="00DB7199" w:rsidRPr="001F5997" w:rsidRDefault="00DB7199" w:rsidP="001F5997">
      <w:pPr>
        <w:spacing w:before="0" w:after="0"/>
        <w:jc w:val="both"/>
        <w:rPr>
          <w:rFonts w:cs="Calibri"/>
          <w:sz w:val="22"/>
          <w:szCs w:val="22"/>
        </w:rPr>
      </w:pPr>
    </w:p>
    <w:p w:rsidR="00055A13" w:rsidRPr="001F5997" w:rsidRDefault="00055A13" w:rsidP="001F5997">
      <w:pPr>
        <w:spacing w:before="0" w:after="0"/>
        <w:jc w:val="both"/>
        <w:rPr>
          <w:rFonts w:cs="Calibri"/>
          <w:sz w:val="22"/>
          <w:szCs w:val="22"/>
        </w:rPr>
        <w:sectPr w:rsidR="00055A13" w:rsidRPr="001F5997" w:rsidSect="0083406A">
          <w:headerReference w:type="default" r:id="rId17"/>
          <w:pgSz w:w="11906" w:h="16838" w:code="9"/>
          <w:pgMar w:top="1134" w:right="1134" w:bottom="1134" w:left="1134" w:header="709" w:footer="709" w:gutter="0"/>
          <w:pgNumType w:fmt="lowerRoman" w:start="1"/>
          <w:cols w:space="708"/>
          <w:docGrid w:linePitch="360"/>
        </w:sectPr>
      </w:pPr>
    </w:p>
    <w:p w:rsidR="00D70091" w:rsidRDefault="00D70091" w:rsidP="005D2CEC">
      <w:pPr>
        <w:pStyle w:val="Titre1"/>
        <w:spacing w:after="120"/>
        <w:rPr>
          <w:rFonts w:cs="Calibri"/>
          <w:iCs/>
        </w:rPr>
      </w:pPr>
      <w:bookmarkStart w:id="3" w:name="_Toc466239525"/>
      <w:bookmarkStart w:id="4" w:name="_Toc466240599"/>
      <w:bookmarkStart w:id="5" w:name="_Toc466241004"/>
      <w:bookmarkStart w:id="6" w:name="_Toc466241384"/>
      <w:bookmarkStart w:id="7" w:name="_Toc466241840"/>
      <w:bookmarkStart w:id="8" w:name="_Toc466242324"/>
      <w:bookmarkStart w:id="9" w:name="_Toc466243504"/>
      <w:bookmarkStart w:id="10" w:name="_Toc466243727"/>
      <w:bookmarkStart w:id="11" w:name="_Toc468897390"/>
      <w:bookmarkStart w:id="12" w:name="_Toc494193538"/>
      <w:r>
        <w:rPr>
          <w:rFonts w:cs="Calibri"/>
          <w:iCs/>
        </w:rPr>
        <w:lastRenderedPageBreak/>
        <w:t>Introduction</w:t>
      </w:r>
      <w:bookmarkEnd w:id="3"/>
      <w:bookmarkEnd w:id="4"/>
      <w:bookmarkEnd w:id="5"/>
      <w:bookmarkEnd w:id="6"/>
      <w:bookmarkEnd w:id="7"/>
      <w:bookmarkEnd w:id="8"/>
      <w:bookmarkEnd w:id="9"/>
      <w:bookmarkEnd w:id="10"/>
      <w:bookmarkEnd w:id="11"/>
      <w:bookmarkEnd w:id="12"/>
    </w:p>
    <w:p w:rsidR="00D70091" w:rsidRPr="00D70091" w:rsidRDefault="00D70091" w:rsidP="005D2CEC">
      <w:pPr>
        <w:spacing w:before="0" w:after="0" w:line="240" w:lineRule="auto"/>
        <w:rPr>
          <w:rFonts w:cs="Calibri"/>
          <w:sz w:val="22"/>
          <w:szCs w:val="22"/>
        </w:rPr>
      </w:pPr>
    </w:p>
    <w:p w:rsidR="006D1F20" w:rsidRPr="00504EC4" w:rsidRDefault="006D1F20" w:rsidP="005D2CEC">
      <w:pPr>
        <w:spacing w:before="0" w:after="120"/>
        <w:jc w:val="both"/>
        <w:rPr>
          <w:rFonts w:cs="Calibri"/>
          <w:sz w:val="22"/>
          <w:szCs w:val="22"/>
        </w:rPr>
      </w:pPr>
      <w:r>
        <w:rPr>
          <w:rFonts w:cs="Calibri"/>
          <w:sz w:val="22"/>
          <w:szCs w:val="22"/>
        </w:rPr>
        <w:t>Le Cadre stratégique de l</w:t>
      </w:r>
      <w:r w:rsidR="00801E74">
        <w:rPr>
          <w:rFonts w:cs="Calibri"/>
          <w:sz w:val="22"/>
          <w:szCs w:val="22"/>
        </w:rPr>
        <w:t>’</w:t>
      </w:r>
      <w:r>
        <w:rPr>
          <w:rFonts w:cs="Calibri"/>
          <w:sz w:val="22"/>
          <w:szCs w:val="22"/>
        </w:rPr>
        <w:t xml:space="preserve">Initiative 3N </w:t>
      </w:r>
      <w:r w:rsidR="00F26CE4">
        <w:rPr>
          <w:rFonts w:cs="Calibri"/>
          <w:sz w:val="22"/>
          <w:szCs w:val="22"/>
        </w:rPr>
        <w:t>« </w:t>
      </w:r>
      <w:r w:rsidRPr="00504EC4">
        <w:rPr>
          <w:rFonts w:cs="Calibri"/>
          <w:sz w:val="22"/>
          <w:szCs w:val="22"/>
        </w:rPr>
        <w:t>les Nigériens Nourrissent les Nigériens</w:t>
      </w:r>
      <w:r w:rsidR="00F26CE4">
        <w:rPr>
          <w:rFonts w:cs="Calibri"/>
          <w:sz w:val="22"/>
          <w:szCs w:val="22"/>
        </w:rPr>
        <w:t> »</w:t>
      </w:r>
      <w:r>
        <w:rPr>
          <w:rFonts w:cs="Calibri"/>
          <w:sz w:val="22"/>
          <w:szCs w:val="22"/>
        </w:rPr>
        <w:t xml:space="preserve"> pour la</w:t>
      </w:r>
      <w:r w:rsidRPr="00504EC4">
        <w:rPr>
          <w:rFonts w:cs="Calibri"/>
          <w:sz w:val="22"/>
          <w:szCs w:val="22"/>
        </w:rPr>
        <w:t xml:space="preserve"> Sécurité Alimentaire et </w:t>
      </w:r>
      <w:r w:rsidR="00F26CE4">
        <w:rPr>
          <w:rFonts w:cs="Calibri"/>
          <w:sz w:val="22"/>
          <w:szCs w:val="22"/>
        </w:rPr>
        <w:t>N</w:t>
      </w:r>
      <w:r w:rsidRPr="00504EC4">
        <w:rPr>
          <w:rFonts w:cs="Calibri"/>
          <w:sz w:val="22"/>
          <w:szCs w:val="22"/>
        </w:rPr>
        <w:t xml:space="preserve">utritionnelle et le </w:t>
      </w:r>
      <w:r w:rsidR="00F26CE4">
        <w:rPr>
          <w:rFonts w:cs="Calibri"/>
          <w:sz w:val="22"/>
          <w:szCs w:val="22"/>
        </w:rPr>
        <w:t>D</w:t>
      </w:r>
      <w:r w:rsidRPr="00504EC4">
        <w:rPr>
          <w:rFonts w:cs="Calibri"/>
          <w:sz w:val="22"/>
          <w:szCs w:val="22"/>
        </w:rPr>
        <w:t>éveloppement Agricole Durables</w:t>
      </w:r>
      <w:r w:rsidR="00F26CE4">
        <w:rPr>
          <w:rFonts w:cs="Calibri"/>
          <w:sz w:val="22"/>
          <w:szCs w:val="22"/>
        </w:rPr>
        <w:t xml:space="preserve"> (SAN/DAD)</w:t>
      </w:r>
      <w:r w:rsidRPr="00504EC4">
        <w:rPr>
          <w:rFonts w:cs="Calibri"/>
          <w:sz w:val="22"/>
          <w:szCs w:val="22"/>
        </w:rPr>
        <w:t>, a été adoptée par décret 2012-139/PRN du 18 Avril 2012. Son objectif global à l</w:t>
      </w:r>
      <w:r w:rsidR="00801E74">
        <w:rPr>
          <w:rFonts w:cs="Calibri"/>
          <w:sz w:val="22"/>
          <w:szCs w:val="22"/>
        </w:rPr>
        <w:t>’</w:t>
      </w:r>
      <w:r w:rsidRPr="00504EC4">
        <w:rPr>
          <w:rFonts w:cs="Calibri"/>
          <w:sz w:val="22"/>
          <w:szCs w:val="22"/>
        </w:rPr>
        <w:t xml:space="preserve">horizon 2035 est de </w:t>
      </w:r>
      <w:r w:rsidRPr="00EE2E17">
        <w:rPr>
          <w:rFonts w:cs="Calibri"/>
          <w:sz w:val="22"/>
          <w:szCs w:val="22"/>
        </w:rPr>
        <w:t>« </w:t>
      </w:r>
      <w:r w:rsidRPr="007D7B26">
        <w:rPr>
          <w:rFonts w:cs="Calibri"/>
          <w:i/>
          <w:sz w:val="22"/>
          <w:szCs w:val="22"/>
        </w:rPr>
        <w:t>mettre durablement les populations nigériennes à l</w:t>
      </w:r>
      <w:r w:rsidR="00801E74">
        <w:rPr>
          <w:rFonts w:cs="Calibri"/>
          <w:i/>
          <w:sz w:val="22"/>
          <w:szCs w:val="22"/>
        </w:rPr>
        <w:t>’</w:t>
      </w:r>
      <w:r w:rsidRPr="007D7B26">
        <w:rPr>
          <w:rFonts w:cs="Calibri"/>
          <w:i/>
          <w:sz w:val="22"/>
          <w:szCs w:val="22"/>
        </w:rPr>
        <w:t>abri de la faim et de la malnutrition et leur garantir les conditions d</w:t>
      </w:r>
      <w:r w:rsidR="00801E74">
        <w:rPr>
          <w:rFonts w:cs="Calibri"/>
          <w:i/>
          <w:sz w:val="22"/>
          <w:szCs w:val="22"/>
        </w:rPr>
        <w:t>’</w:t>
      </w:r>
      <w:r w:rsidRPr="007D7B26">
        <w:rPr>
          <w:rFonts w:cs="Calibri"/>
          <w:i/>
          <w:sz w:val="22"/>
          <w:szCs w:val="22"/>
        </w:rPr>
        <w:t>une pleine participation à la production nationale et à l</w:t>
      </w:r>
      <w:r w:rsidR="00801E74">
        <w:rPr>
          <w:rFonts w:cs="Calibri"/>
          <w:i/>
          <w:sz w:val="22"/>
          <w:szCs w:val="22"/>
        </w:rPr>
        <w:t>’</w:t>
      </w:r>
      <w:r w:rsidRPr="007D7B26">
        <w:rPr>
          <w:rFonts w:cs="Calibri"/>
          <w:i/>
          <w:sz w:val="22"/>
          <w:szCs w:val="22"/>
        </w:rPr>
        <w:t>amélioration de leurs revenus</w:t>
      </w:r>
      <w:r w:rsidRPr="00EE2E17">
        <w:rPr>
          <w:rFonts w:cs="Calibri"/>
          <w:sz w:val="22"/>
          <w:szCs w:val="22"/>
        </w:rPr>
        <w:t> ».</w:t>
      </w:r>
      <w:r w:rsidRPr="00504EC4">
        <w:rPr>
          <w:rFonts w:cs="Calibri"/>
          <w:sz w:val="22"/>
          <w:szCs w:val="22"/>
        </w:rPr>
        <w:t xml:space="preserve"> De façon spécifique, il s</w:t>
      </w:r>
      <w:r w:rsidR="00801E74">
        <w:rPr>
          <w:rFonts w:cs="Calibri"/>
          <w:sz w:val="22"/>
          <w:szCs w:val="22"/>
        </w:rPr>
        <w:t>’</w:t>
      </w:r>
      <w:r w:rsidRPr="00504EC4">
        <w:rPr>
          <w:rFonts w:cs="Calibri"/>
          <w:sz w:val="22"/>
          <w:szCs w:val="22"/>
        </w:rPr>
        <w:t xml:space="preserve">agit de </w:t>
      </w:r>
      <w:r w:rsidR="00E07466">
        <w:rPr>
          <w:rFonts w:cs="Calibri"/>
          <w:sz w:val="22"/>
          <w:szCs w:val="22"/>
        </w:rPr>
        <w:t>« </w:t>
      </w:r>
      <w:r w:rsidRPr="007D7B26">
        <w:rPr>
          <w:rFonts w:cs="Calibri"/>
          <w:i/>
          <w:sz w:val="22"/>
          <w:szCs w:val="22"/>
        </w:rPr>
        <w:t>renforcer les capacités nationales de productions alimentaires, d</w:t>
      </w:r>
      <w:r w:rsidR="00801E74">
        <w:rPr>
          <w:rFonts w:cs="Calibri"/>
          <w:i/>
          <w:sz w:val="22"/>
          <w:szCs w:val="22"/>
        </w:rPr>
        <w:t>’</w:t>
      </w:r>
      <w:r w:rsidRPr="007D7B26">
        <w:rPr>
          <w:rFonts w:cs="Calibri"/>
          <w:i/>
          <w:sz w:val="22"/>
          <w:szCs w:val="22"/>
        </w:rPr>
        <w:t>approvisionnement et de résilience face aux crises alimentaires et aux catastrophes</w:t>
      </w:r>
      <w:r w:rsidR="00E07466">
        <w:rPr>
          <w:rFonts w:cs="Calibri"/>
          <w:sz w:val="22"/>
          <w:szCs w:val="22"/>
        </w:rPr>
        <w:t> »</w:t>
      </w:r>
      <w:r w:rsidRPr="00504EC4">
        <w:rPr>
          <w:rFonts w:cs="Calibri"/>
          <w:sz w:val="22"/>
          <w:szCs w:val="22"/>
        </w:rPr>
        <w:t>.</w:t>
      </w:r>
    </w:p>
    <w:p w:rsidR="006D1F20" w:rsidRPr="00504EC4" w:rsidRDefault="009D4443" w:rsidP="005D2CEC">
      <w:pPr>
        <w:spacing w:before="0" w:after="120"/>
        <w:jc w:val="both"/>
        <w:rPr>
          <w:rFonts w:cs="Calibri"/>
          <w:sz w:val="22"/>
          <w:szCs w:val="22"/>
        </w:rPr>
      </w:pPr>
      <w:r>
        <w:rPr>
          <w:rFonts w:cs="Calibri"/>
          <w:sz w:val="22"/>
          <w:szCs w:val="22"/>
        </w:rPr>
        <w:t>L</w:t>
      </w:r>
      <w:r w:rsidR="00801E74">
        <w:rPr>
          <w:rFonts w:cs="Calibri"/>
          <w:sz w:val="22"/>
          <w:szCs w:val="22"/>
        </w:rPr>
        <w:t>’</w:t>
      </w:r>
      <w:r w:rsidRPr="009D4443">
        <w:rPr>
          <w:rFonts w:cs="Calibri"/>
          <w:sz w:val="22"/>
          <w:szCs w:val="22"/>
        </w:rPr>
        <w:t>Initiative</w:t>
      </w:r>
      <w:r>
        <w:rPr>
          <w:rFonts w:cs="Calibri"/>
          <w:sz w:val="22"/>
          <w:szCs w:val="22"/>
        </w:rPr>
        <w:t xml:space="preserve"> </w:t>
      </w:r>
      <w:r w:rsidRPr="009D4443">
        <w:rPr>
          <w:rFonts w:cs="Calibri"/>
          <w:sz w:val="22"/>
          <w:szCs w:val="22"/>
        </w:rPr>
        <w:t xml:space="preserve">3N </w:t>
      </w:r>
      <w:r w:rsidR="00277587">
        <w:rPr>
          <w:rFonts w:cs="Calibri"/>
          <w:sz w:val="22"/>
          <w:szCs w:val="22"/>
        </w:rPr>
        <w:t>est conçue autour de c</w:t>
      </w:r>
      <w:r w:rsidR="006D1F20" w:rsidRPr="00504EC4">
        <w:rPr>
          <w:rFonts w:cs="Calibri"/>
          <w:sz w:val="22"/>
          <w:szCs w:val="22"/>
        </w:rPr>
        <w:t>inq (5) axes stratégiques</w:t>
      </w:r>
      <w:r>
        <w:rPr>
          <w:rFonts w:cs="Calibri"/>
          <w:sz w:val="22"/>
          <w:szCs w:val="22"/>
        </w:rPr>
        <w:t> :</w:t>
      </w:r>
      <w:r w:rsidR="006D1F20" w:rsidRPr="00504EC4">
        <w:rPr>
          <w:rFonts w:cs="Calibri"/>
          <w:sz w:val="22"/>
          <w:szCs w:val="22"/>
        </w:rPr>
        <w:t xml:space="preserve"> (i) </w:t>
      </w:r>
      <w:r w:rsidR="00660948">
        <w:rPr>
          <w:rFonts w:cs="Calibri"/>
          <w:sz w:val="22"/>
          <w:szCs w:val="22"/>
        </w:rPr>
        <w:t>a</w:t>
      </w:r>
      <w:r w:rsidR="006D1F20" w:rsidRPr="00504EC4">
        <w:rPr>
          <w:rFonts w:cs="Calibri"/>
          <w:sz w:val="22"/>
          <w:szCs w:val="22"/>
        </w:rPr>
        <w:t>ccroissement et diversification des productions agro-sylvo-pasto</w:t>
      </w:r>
      <w:r w:rsidR="00B742FD">
        <w:rPr>
          <w:rFonts w:cs="Calibri"/>
          <w:sz w:val="22"/>
          <w:szCs w:val="22"/>
        </w:rPr>
        <w:t xml:space="preserve">rales et halieutiques, (ii) </w:t>
      </w:r>
      <w:r w:rsidR="00660948">
        <w:rPr>
          <w:rFonts w:cs="Calibri"/>
          <w:sz w:val="22"/>
          <w:szCs w:val="22"/>
        </w:rPr>
        <w:t>a</w:t>
      </w:r>
      <w:r w:rsidR="006D1F20" w:rsidRPr="00504EC4">
        <w:rPr>
          <w:rFonts w:cs="Calibri"/>
          <w:sz w:val="22"/>
          <w:szCs w:val="22"/>
        </w:rPr>
        <w:t xml:space="preserve">pprovisionnement régulier des marchés ruraux et urbains en produits agricoles et agroalimentaires, (iii) </w:t>
      </w:r>
      <w:r w:rsidR="00660948">
        <w:rPr>
          <w:rFonts w:cs="Calibri"/>
          <w:sz w:val="22"/>
          <w:szCs w:val="22"/>
        </w:rPr>
        <w:t>a</w:t>
      </w:r>
      <w:r w:rsidR="006D1F20" w:rsidRPr="00504EC4">
        <w:rPr>
          <w:rFonts w:cs="Calibri"/>
          <w:sz w:val="22"/>
          <w:szCs w:val="22"/>
        </w:rPr>
        <w:t xml:space="preserve">mélioration de la résilience des populations face aux changements climatiques, crises et catastrophes, (iv) </w:t>
      </w:r>
      <w:r w:rsidR="00660948">
        <w:rPr>
          <w:rFonts w:cs="Calibri"/>
          <w:sz w:val="22"/>
          <w:szCs w:val="22"/>
        </w:rPr>
        <w:t>a</w:t>
      </w:r>
      <w:r w:rsidR="006D1F20" w:rsidRPr="00504EC4">
        <w:rPr>
          <w:rFonts w:cs="Calibri"/>
          <w:sz w:val="22"/>
          <w:szCs w:val="22"/>
        </w:rPr>
        <w:t>mélioration de l</w:t>
      </w:r>
      <w:r w:rsidR="00801E74">
        <w:rPr>
          <w:rFonts w:cs="Calibri"/>
          <w:sz w:val="22"/>
          <w:szCs w:val="22"/>
        </w:rPr>
        <w:t>’</w:t>
      </w:r>
      <w:r w:rsidR="006D1F20" w:rsidRPr="00504EC4">
        <w:rPr>
          <w:rFonts w:cs="Calibri"/>
          <w:sz w:val="22"/>
          <w:szCs w:val="22"/>
        </w:rPr>
        <w:t xml:space="preserve">Etat nutritionnel des nigériens et (v) </w:t>
      </w:r>
      <w:r w:rsidR="00660948">
        <w:rPr>
          <w:rFonts w:cs="Calibri"/>
          <w:sz w:val="22"/>
          <w:szCs w:val="22"/>
        </w:rPr>
        <w:t>création d</w:t>
      </w:r>
      <w:r w:rsidR="00801E74">
        <w:rPr>
          <w:rFonts w:cs="Calibri"/>
          <w:sz w:val="22"/>
          <w:szCs w:val="22"/>
        </w:rPr>
        <w:t>’</w:t>
      </w:r>
      <w:r w:rsidR="00660948">
        <w:rPr>
          <w:rFonts w:cs="Calibri"/>
          <w:sz w:val="22"/>
          <w:szCs w:val="22"/>
        </w:rPr>
        <w:t xml:space="preserve">un environnement favorable à la mise en œuvre de </w:t>
      </w:r>
      <w:r w:rsidR="006D1F20" w:rsidRPr="00504EC4">
        <w:rPr>
          <w:rFonts w:cs="Calibri"/>
          <w:sz w:val="22"/>
          <w:szCs w:val="22"/>
        </w:rPr>
        <w:t>l</w:t>
      </w:r>
      <w:r w:rsidR="00801E74">
        <w:rPr>
          <w:rFonts w:cs="Calibri"/>
          <w:sz w:val="22"/>
          <w:szCs w:val="22"/>
        </w:rPr>
        <w:t>’</w:t>
      </w:r>
      <w:r w:rsidR="006D1F20" w:rsidRPr="00504EC4">
        <w:rPr>
          <w:rFonts w:cs="Calibri"/>
          <w:sz w:val="22"/>
          <w:szCs w:val="22"/>
        </w:rPr>
        <w:t>Initiative 3N.</w:t>
      </w:r>
    </w:p>
    <w:p w:rsidR="006D1F20" w:rsidRPr="00E0109B" w:rsidRDefault="00BD4CA5" w:rsidP="005D2CEC">
      <w:pPr>
        <w:spacing w:before="0" w:after="120"/>
        <w:jc w:val="both"/>
        <w:rPr>
          <w:rFonts w:cs="Calibri"/>
          <w:sz w:val="22"/>
          <w:szCs w:val="22"/>
        </w:rPr>
      </w:pPr>
      <w:r w:rsidRPr="00E0109B">
        <w:rPr>
          <w:rFonts w:cs="Calibri"/>
          <w:sz w:val="22"/>
          <w:szCs w:val="22"/>
        </w:rPr>
        <w:t>Le premier Plan d</w:t>
      </w:r>
      <w:r w:rsidR="00801E74">
        <w:rPr>
          <w:rFonts w:cs="Calibri"/>
          <w:sz w:val="22"/>
          <w:szCs w:val="22"/>
        </w:rPr>
        <w:t>’</w:t>
      </w:r>
      <w:r w:rsidRPr="00E0109B">
        <w:rPr>
          <w:rFonts w:cs="Calibri"/>
          <w:sz w:val="22"/>
          <w:szCs w:val="22"/>
        </w:rPr>
        <w:t>Investissement de l</w:t>
      </w:r>
      <w:r w:rsidR="00801E74">
        <w:rPr>
          <w:rFonts w:cs="Calibri"/>
          <w:sz w:val="22"/>
          <w:szCs w:val="22"/>
        </w:rPr>
        <w:t>’</w:t>
      </w:r>
      <w:r w:rsidR="006D1F20" w:rsidRPr="00E0109B">
        <w:rPr>
          <w:rFonts w:cs="Calibri"/>
          <w:sz w:val="22"/>
          <w:szCs w:val="22"/>
        </w:rPr>
        <w:t xml:space="preserve">Initiative 3N </w:t>
      </w:r>
      <w:r w:rsidR="009D4443" w:rsidRPr="00E0109B">
        <w:rPr>
          <w:rFonts w:cs="Calibri"/>
          <w:sz w:val="22"/>
          <w:szCs w:val="22"/>
        </w:rPr>
        <w:t xml:space="preserve">a été mis en œuvre sur </w:t>
      </w:r>
      <w:r w:rsidRPr="00E0109B">
        <w:rPr>
          <w:rFonts w:cs="Calibri"/>
          <w:sz w:val="22"/>
          <w:szCs w:val="22"/>
        </w:rPr>
        <w:t>la période 2012-2015</w:t>
      </w:r>
      <w:r w:rsidR="0052000B">
        <w:rPr>
          <w:rFonts w:cs="Calibri"/>
          <w:sz w:val="22"/>
          <w:szCs w:val="22"/>
        </w:rPr>
        <w:t xml:space="preserve"> prévoyant </w:t>
      </w:r>
      <w:r w:rsidR="006D1F20" w:rsidRPr="00E0109B">
        <w:rPr>
          <w:rFonts w:cs="Calibri"/>
          <w:sz w:val="22"/>
          <w:szCs w:val="22"/>
        </w:rPr>
        <w:t>un ensemble cohérent de mesures normatives et d</w:t>
      </w:r>
      <w:r w:rsidR="00801E74">
        <w:rPr>
          <w:rFonts w:cs="Calibri"/>
          <w:sz w:val="22"/>
          <w:szCs w:val="22"/>
        </w:rPr>
        <w:t>’</w:t>
      </w:r>
      <w:r w:rsidR="006D1F20" w:rsidRPr="00E0109B">
        <w:rPr>
          <w:rFonts w:cs="Calibri"/>
          <w:sz w:val="22"/>
          <w:szCs w:val="22"/>
        </w:rPr>
        <w:t>actions d</w:t>
      </w:r>
      <w:r w:rsidR="00801E74">
        <w:rPr>
          <w:rFonts w:cs="Calibri"/>
          <w:sz w:val="22"/>
          <w:szCs w:val="22"/>
        </w:rPr>
        <w:t>’</w:t>
      </w:r>
      <w:r w:rsidR="006D1F20" w:rsidRPr="00E0109B">
        <w:rPr>
          <w:rFonts w:cs="Calibri"/>
          <w:sz w:val="22"/>
          <w:szCs w:val="22"/>
        </w:rPr>
        <w:t xml:space="preserve">investissements à réaliser </w:t>
      </w:r>
      <w:r w:rsidR="0052000B">
        <w:rPr>
          <w:rFonts w:cs="Calibri"/>
          <w:sz w:val="22"/>
          <w:szCs w:val="22"/>
        </w:rPr>
        <w:t>afin</w:t>
      </w:r>
      <w:r w:rsidR="00345F3E">
        <w:rPr>
          <w:rFonts w:cs="Calibri"/>
          <w:sz w:val="22"/>
          <w:szCs w:val="22"/>
        </w:rPr>
        <w:t xml:space="preserve"> </w:t>
      </w:r>
      <w:r w:rsidR="0052000B">
        <w:rPr>
          <w:rFonts w:cs="Calibri"/>
          <w:sz w:val="22"/>
          <w:szCs w:val="22"/>
        </w:rPr>
        <w:t xml:space="preserve">de </w:t>
      </w:r>
      <w:r w:rsidR="00546B27" w:rsidRPr="00E0109B">
        <w:rPr>
          <w:rFonts w:cs="Calibri"/>
          <w:sz w:val="22"/>
          <w:szCs w:val="22"/>
        </w:rPr>
        <w:t>faire l</w:t>
      </w:r>
      <w:r w:rsidR="00801E74">
        <w:rPr>
          <w:rFonts w:cs="Calibri"/>
          <w:sz w:val="22"/>
          <w:szCs w:val="22"/>
        </w:rPr>
        <w:t>’</w:t>
      </w:r>
      <w:r w:rsidR="006D1F20" w:rsidRPr="00E0109B">
        <w:rPr>
          <w:rFonts w:cs="Calibri"/>
          <w:sz w:val="22"/>
          <w:szCs w:val="22"/>
        </w:rPr>
        <w:t>adéquation</w:t>
      </w:r>
      <w:r w:rsidR="0052000B">
        <w:rPr>
          <w:rFonts w:cs="Calibri"/>
          <w:sz w:val="22"/>
          <w:szCs w:val="22"/>
        </w:rPr>
        <w:t xml:space="preserve"> entre</w:t>
      </w:r>
      <w:r w:rsidR="006D1F20" w:rsidRPr="00E0109B">
        <w:rPr>
          <w:rFonts w:cs="Calibri"/>
          <w:sz w:val="22"/>
          <w:szCs w:val="22"/>
        </w:rPr>
        <w:t xml:space="preserve"> l</w:t>
      </w:r>
      <w:r w:rsidR="00801E74">
        <w:rPr>
          <w:rFonts w:cs="Calibri"/>
          <w:sz w:val="22"/>
          <w:szCs w:val="22"/>
        </w:rPr>
        <w:t>’</w:t>
      </w:r>
      <w:r w:rsidR="006D1F20" w:rsidRPr="00E0109B">
        <w:rPr>
          <w:rFonts w:cs="Calibri"/>
          <w:sz w:val="22"/>
          <w:szCs w:val="22"/>
        </w:rPr>
        <w:t xml:space="preserve">offre en produits agricoles et agroalimentaires et la demande de plus en plus exigeante </w:t>
      </w:r>
      <w:r w:rsidR="00660948" w:rsidRPr="00E0109B">
        <w:rPr>
          <w:rFonts w:cs="Calibri"/>
          <w:sz w:val="22"/>
          <w:szCs w:val="22"/>
        </w:rPr>
        <w:t>et sans cesse croissante</w:t>
      </w:r>
      <w:r w:rsidR="0052000B">
        <w:rPr>
          <w:rFonts w:cs="Calibri"/>
          <w:sz w:val="22"/>
          <w:szCs w:val="22"/>
        </w:rPr>
        <w:t xml:space="preserve"> des populations nigériennes</w:t>
      </w:r>
      <w:r w:rsidR="006D1F20" w:rsidRPr="00E0109B">
        <w:rPr>
          <w:rFonts w:cs="Calibri"/>
          <w:sz w:val="22"/>
          <w:szCs w:val="22"/>
        </w:rPr>
        <w:t>.</w:t>
      </w:r>
    </w:p>
    <w:p w:rsidR="009D6636" w:rsidRDefault="00B82154" w:rsidP="005D2CEC">
      <w:pPr>
        <w:spacing w:before="0" w:after="120"/>
        <w:jc w:val="both"/>
        <w:rPr>
          <w:rFonts w:cs="Calibri"/>
          <w:sz w:val="22"/>
          <w:szCs w:val="22"/>
        </w:rPr>
      </w:pPr>
      <w:r>
        <w:rPr>
          <w:rFonts w:cs="Calibri"/>
          <w:sz w:val="22"/>
          <w:szCs w:val="22"/>
        </w:rPr>
        <w:t xml:space="preserve">Ainsi, après </w:t>
      </w:r>
      <w:r w:rsidR="00BD4CA5">
        <w:rPr>
          <w:rFonts w:cs="Calibri"/>
          <w:sz w:val="22"/>
          <w:szCs w:val="22"/>
        </w:rPr>
        <w:t xml:space="preserve">ce premier </w:t>
      </w:r>
      <w:r w:rsidR="00C07DD2">
        <w:rPr>
          <w:rFonts w:cs="Calibri"/>
          <w:sz w:val="22"/>
          <w:szCs w:val="22"/>
        </w:rPr>
        <w:t>P</w:t>
      </w:r>
      <w:r>
        <w:rPr>
          <w:rFonts w:cs="Calibri"/>
          <w:sz w:val="22"/>
          <w:szCs w:val="22"/>
        </w:rPr>
        <w:t>lan d</w:t>
      </w:r>
      <w:r w:rsidR="00801E74">
        <w:rPr>
          <w:rFonts w:cs="Calibri"/>
          <w:sz w:val="22"/>
          <w:szCs w:val="22"/>
        </w:rPr>
        <w:t>’</w:t>
      </w:r>
      <w:r w:rsidR="00C07DD2">
        <w:rPr>
          <w:rFonts w:cs="Calibri"/>
          <w:sz w:val="22"/>
          <w:szCs w:val="22"/>
        </w:rPr>
        <w:t>I</w:t>
      </w:r>
      <w:r w:rsidR="00136442">
        <w:rPr>
          <w:rFonts w:cs="Calibri"/>
          <w:sz w:val="22"/>
          <w:szCs w:val="22"/>
        </w:rPr>
        <w:t>nvestissement</w:t>
      </w:r>
      <w:r>
        <w:rPr>
          <w:rFonts w:cs="Calibri"/>
          <w:sz w:val="22"/>
          <w:szCs w:val="22"/>
        </w:rPr>
        <w:t xml:space="preserve">, le Niger </w:t>
      </w:r>
      <w:r w:rsidR="00136442">
        <w:rPr>
          <w:rFonts w:cs="Calibri"/>
          <w:sz w:val="22"/>
          <w:szCs w:val="22"/>
        </w:rPr>
        <w:t>engage une deuxième phase de mise en œuvre</w:t>
      </w:r>
      <w:r w:rsidR="00BD1E1F">
        <w:rPr>
          <w:rFonts w:cs="Calibri"/>
          <w:sz w:val="22"/>
          <w:szCs w:val="22"/>
        </w:rPr>
        <w:t xml:space="preserve"> de l</w:t>
      </w:r>
      <w:r w:rsidR="00801E74">
        <w:rPr>
          <w:rFonts w:cs="Calibri"/>
          <w:sz w:val="22"/>
          <w:szCs w:val="22"/>
        </w:rPr>
        <w:t>’</w:t>
      </w:r>
      <w:r w:rsidR="00BD1E1F">
        <w:rPr>
          <w:rFonts w:cs="Calibri"/>
          <w:sz w:val="22"/>
          <w:szCs w:val="22"/>
        </w:rPr>
        <w:t>Initiative 3N</w:t>
      </w:r>
      <w:r w:rsidR="00136442">
        <w:rPr>
          <w:rFonts w:cs="Calibri"/>
          <w:sz w:val="22"/>
          <w:szCs w:val="22"/>
        </w:rPr>
        <w:t xml:space="preserve"> </w:t>
      </w:r>
      <w:r w:rsidR="000A33A3">
        <w:rPr>
          <w:rFonts w:cs="Calibri"/>
          <w:sz w:val="22"/>
          <w:szCs w:val="22"/>
        </w:rPr>
        <w:t xml:space="preserve">à travers un </w:t>
      </w:r>
      <w:r w:rsidR="00C07DD2">
        <w:rPr>
          <w:rFonts w:cs="Calibri"/>
          <w:sz w:val="22"/>
          <w:szCs w:val="22"/>
        </w:rPr>
        <w:t>P</w:t>
      </w:r>
      <w:r w:rsidR="000A33A3">
        <w:rPr>
          <w:rFonts w:cs="Calibri"/>
          <w:sz w:val="22"/>
          <w:szCs w:val="22"/>
        </w:rPr>
        <w:t>lan d</w:t>
      </w:r>
      <w:r w:rsidR="00801E74">
        <w:rPr>
          <w:rFonts w:cs="Calibri"/>
          <w:sz w:val="22"/>
          <w:szCs w:val="22"/>
        </w:rPr>
        <w:t>’</w:t>
      </w:r>
      <w:r w:rsidR="00C07DD2">
        <w:rPr>
          <w:rFonts w:cs="Calibri"/>
          <w:sz w:val="22"/>
          <w:szCs w:val="22"/>
        </w:rPr>
        <w:t>A</w:t>
      </w:r>
      <w:r w:rsidR="000A33A3">
        <w:rPr>
          <w:rFonts w:cs="Calibri"/>
          <w:sz w:val="22"/>
          <w:szCs w:val="22"/>
        </w:rPr>
        <w:t xml:space="preserve">ction </w:t>
      </w:r>
      <w:r>
        <w:rPr>
          <w:rFonts w:cs="Calibri"/>
          <w:sz w:val="22"/>
          <w:szCs w:val="22"/>
        </w:rPr>
        <w:t>2016-2020</w:t>
      </w:r>
      <w:r w:rsidR="002B7D8D">
        <w:rPr>
          <w:rFonts w:cs="Calibri"/>
          <w:sz w:val="22"/>
          <w:szCs w:val="22"/>
        </w:rPr>
        <w:t>.</w:t>
      </w:r>
    </w:p>
    <w:p w:rsidR="00C4220A" w:rsidRPr="00AF5FD0" w:rsidRDefault="003F1A40" w:rsidP="005D2CEC">
      <w:pPr>
        <w:spacing w:before="0" w:after="120"/>
        <w:jc w:val="both"/>
        <w:rPr>
          <w:rFonts w:cs="Calibri"/>
          <w:sz w:val="22"/>
          <w:szCs w:val="22"/>
        </w:rPr>
      </w:pPr>
      <w:r>
        <w:rPr>
          <w:rFonts w:cs="Calibri"/>
          <w:sz w:val="22"/>
          <w:szCs w:val="22"/>
        </w:rPr>
        <w:t xml:space="preserve">Le </w:t>
      </w:r>
      <w:r w:rsidR="002B7D8D">
        <w:rPr>
          <w:rFonts w:cs="Calibri"/>
          <w:sz w:val="22"/>
          <w:szCs w:val="22"/>
        </w:rPr>
        <w:t>p</w:t>
      </w:r>
      <w:r>
        <w:rPr>
          <w:rFonts w:cs="Calibri"/>
          <w:sz w:val="22"/>
          <w:szCs w:val="22"/>
        </w:rPr>
        <w:t>rocessus d</w:t>
      </w:r>
      <w:r w:rsidR="00801E74">
        <w:rPr>
          <w:rFonts w:cs="Calibri"/>
          <w:sz w:val="22"/>
          <w:szCs w:val="22"/>
        </w:rPr>
        <w:t>’</w:t>
      </w:r>
      <w:r>
        <w:rPr>
          <w:rFonts w:cs="Calibri"/>
          <w:sz w:val="22"/>
          <w:szCs w:val="22"/>
        </w:rPr>
        <w:t>élaboration du P</w:t>
      </w:r>
      <w:r w:rsidR="002B7D8D">
        <w:rPr>
          <w:rFonts w:cs="Calibri"/>
          <w:sz w:val="22"/>
          <w:szCs w:val="22"/>
        </w:rPr>
        <w:t>lan d</w:t>
      </w:r>
      <w:r w:rsidR="00801E74">
        <w:rPr>
          <w:rFonts w:cs="Calibri"/>
          <w:sz w:val="22"/>
          <w:szCs w:val="22"/>
        </w:rPr>
        <w:t>’</w:t>
      </w:r>
      <w:r w:rsidR="002B7D8D">
        <w:rPr>
          <w:rFonts w:cs="Calibri"/>
          <w:sz w:val="22"/>
          <w:szCs w:val="22"/>
        </w:rPr>
        <w:t xml:space="preserve">Action </w:t>
      </w:r>
      <w:r>
        <w:rPr>
          <w:rFonts w:cs="Calibri"/>
          <w:sz w:val="22"/>
          <w:szCs w:val="22"/>
        </w:rPr>
        <w:t xml:space="preserve">2016-2020 a été conduit </w:t>
      </w:r>
      <w:r w:rsidR="00E07466">
        <w:rPr>
          <w:rFonts w:cs="Calibri"/>
          <w:sz w:val="22"/>
          <w:szCs w:val="22"/>
        </w:rPr>
        <w:t>sous l</w:t>
      </w:r>
      <w:r w:rsidR="00801E74">
        <w:rPr>
          <w:rFonts w:cs="Calibri"/>
          <w:sz w:val="22"/>
          <w:szCs w:val="22"/>
        </w:rPr>
        <w:t>’</w:t>
      </w:r>
      <w:r w:rsidR="00E07466">
        <w:rPr>
          <w:rFonts w:cs="Calibri"/>
          <w:sz w:val="22"/>
          <w:szCs w:val="22"/>
        </w:rPr>
        <w:t xml:space="preserve">égide du </w:t>
      </w:r>
      <w:r>
        <w:rPr>
          <w:rFonts w:cs="Calibri"/>
          <w:sz w:val="22"/>
          <w:szCs w:val="22"/>
        </w:rPr>
        <w:t xml:space="preserve">HC3N </w:t>
      </w:r>
      <w:r w:rsidR="002B7D8D">
        <w:rPr>
          <w:rFonts w:cs="Calibri"/>
          <w:sz w:val="22"/>
          <w:szCs w:val="22"/>
        </w:rPr>
        <w:t xml:space="preserve">selon une démarche </w:t>
      </w:r>
      <w:r>
        <w:rPr>
          <w:rFonts w:cs="Calibri"/>
          <w:sz w:val="22"/>
          <w:szCs w:val="22"/>
        </w:rPr>
        <w:t>participative</w:t>
      </w:r>
      <w:r w:rsidR="004170E1">
        <w:rPr>
          <w:rFonts w:cs="Calibri"/>
          <w:sz w:val="22"/>
          <w:szCs w:val="22"/>
        </w:rPr>
        <w:t xml:space="preserve"> et inclusive</w:t>
      </w:r>
      <w:r w:rsidR="00660948">
        <w:rPr>
          <w:rFonts w:cs="Calibri"/>
          <w:sz w:val="22"/>
          <w:szCs w:val="22"/>
        </w:rPr>
        <w:t>.</w:t>
      </w:r>
      <w:r>
        <w:rPr>
          <w:rFonts w:cs="Calibri"/>
          <w:sz w:val="22"/>
          <w:szCs w:val="22"/>
        </w:rPr>
        <w:t xml:space="preserve"> </w:t>
      </w:r>
      <w:r w:rsidR="002B7D8D">
        <w:rPr>
          <w:rFonts w:cs="Calibri"/>
          <w:sz w:val="22"/>
          <w:szCs w:val="22"/>
        </w:rPr>
        <w:t>To</w:t>
      </w:r>
      <w:r>
        <w:rPr>
          <w:rFonts w:cs="Calibri"/>
          <w:sz w:val="22"/>
          <w:szCs w:val="22"/>
        </w:rPr>
        <w:t xml:space="preserve">us les acteurs </w:t>
      </w:r>
      <w:r w:rsidR="004170E1">
        <w:rPr>
          <w:rFonts w:cs="Calibri"/>
          <w:sz w:val="22"/>
          <w:szCs w:val="22"/>
        </w:rPr>
        <w:t xml:space="preserve">institutionnels </w:t>
      </w:r>
      <w:r>
        <w:rPr>
          <w:rFonts w:cs="Calibri"/>
          <w:sz w:val="22"/>
          <w:szCs w:val="22"/>
        </w:rPr>
        <w:t>concernés par les questions de sécurité alimentaire et nutritionnelle</w:t>
      </w:r>
      <w:r w:rsidR="002B4055">
        <w:rPr>
          <w:rFonts w:cs="Calibri"/>
          <w:sz w:val="22"/>
          <w:szCs w:val="22"/>
        </w:rPr>
        <w:t xml:space="preserve"> ont été </w:t>
      </w:r>
      <w:r w:rsidR="00660948">
        <w:rPr>
          <w:rFonts w:cs="Calibri"/>
          <w:sz w:val="22"/>
          <w:szCs w:val="22"/>
        </w:rPr>
        <w:t>impliqués</w:t>
      </w:r>
      <w:r w:rsidR="002B4055">
        <w:rPr>
          <w:rFonts w:cs="Calibri"/>
          <w:sz w:val="22"/>
          <w:szCs w:val="22"/>
        </w:rPr>
        <w:t xml:space="preserve"> </w:t>
      </w:r>
      <w:r w:rsidR="002B7D8D">
        <w:rPr>
          <w:rFonts w:cs="Calibri"/>
          <w:sz w:val="22"/>
          <w:szCs w:val="22"/>
        </w:rPr>
        <w:t xml:space="preserve">dans des travaux </w:t>
      </w:r>
      <w:r>
        <w:rPr>
          <w:rFonts w:cs="Calibri"/>
          <w:sz w:val="22"/>
          <w:szCs w:val="22"/>
        </w:rPr>
        <w:t>thématiques</w:t>
      </w:r>
      <w:r w:rsidR="002B7D8D">
        <w:rPr>
          <w:rFonts w:cs="Calibri"/>
          <w:sz w:val="22"/>
          <w:szCs w:val="22"/>
        </w:rPr>
        <w:t xml:space="preserve"> </w:t>
      </w:r>
      <w:r w:rsidR="004170E1">
        <w:rPr>
          <w:rFonts w:cs="Calibri"/>
          <w:sz w:val="22"/>
          <w:szCs w:val="22"/>
        </w:rPr>
        <w:t xml:space="preserve">structurés autour des </w:t>
      </w:r>
      <w:r w:rsidR="00C07DD2">
        <w:rPr>
          <w:rFonts w:cs="Calibri"/>
          <w:sz w:val="22"/>
          <w:szCs w:val="22"/>
        </w:rPr>
        <w:t>cinq (</w:t>
      </w:r>
      <w:r w:rsidR="00C4220A" w:rsidRPr="00AF5FD0">
        <w:rPr>
          <w:rFonts w:cs="Calibri"/>
          <w:sz w:val="22"/>
          <w:szCs w:val="22"/>
        </w:rPr>
        <w:t>5</w:t>
      </w:r>
      <w:r w:rsidR="00C07DD2">
        <w:rPr>
          <w:rFonts w:cs="Calibri"/>
          <w:sz w:val="22"/>
          <w:szCs w:val="22"/>
        </w:rPr>
        <w:t>)</w:t>
      </w:r>
      <w:r w:rsidR="00C4220A" w:rsidRPr="00AF5FD0">
        <w:rPr>
          <w:rFonts w:cs="Calibri"/>
          <w:sz w:val="22"/>
          <w:szCs w:val="22"/>
        </w:rPr>
        <w:t xml:space="preserve"> </w:t>
      </w:r>
      <w:r w:rsidR="0052000B">
        <w:rPr>
          <w:rFonts w:cs="Calibri"/>
          <w:sz w:val="22"/>
          <w:szCs w:val="22"/>
        </w:rPr>
        <w:t>domaines</w:t>
      </w:r>
      <w:r w:rsidR="00C4220A" w:rsidRPr="00AF5FD0">
        <w:rPr>
          <w:rFonts w:cs="Calibri"/>
          <w:sz w:val="22"/>
          <w:szCs w:val="22"/>
        </w:rPr>
        <w:t xml:space="preserve"> d</w:t>
      </w:r>
      <w:r w:rsidR="00801E74">
        <w:rPr>
          <w:rFonts w:cs="Calibri"/>
          <w:sz w:val="22"/>
          <w:szCs w:val="22"/>
        </w:rPr>
        <w:t>’</w:t>
      </w:r>
      <w:r w:rsidR="00C4220A" w:rsidRPr="00AF5FD0">
        <w:rPr>
          <w:rFonts w:cs="Calibri"/>
          <w:sz w:val="22"/>
          <w:szCs w:val="22"/>
        </w:rPr>
        <w:t>intervention</w:t>
      </w:r>
      <w:r w:rsidR="00660948">
        <w:rPr>
          <w:rFonts w:cs="Calibri"/>
          <w:sz w:val="22"/>
          <w:szCs w:val="22"/>
        </w:rPr>
        <w:t xml:space="preserve"> </w:t>
      </w:r>
      <w:r w:rsidR="00C4220A" w:rsidRPr="00AF5FD0">
        <w:rPr>
          <w:rFonts w:cs="Calibri"/>
          <w:sz w:val="22"/>
          <w:szCs w:val="22"/>
        </w:rPr>
        <w:t>:</w:t>
      </w:r>
      <w:r w:rsidRPr="00AF5FD0">
        <w:rPr>
          <w:rFonts w:cs="Calibri"/>
          <w:sz w:val="22"/>
          <w:szCs w:val="22"/>
        </w:rPr>
        <w:t xml:space="preserve"> i) la </w:t>
      </w:r>
      <w:r w:rsidR="004170E1">
        <w:rPr>
          <w:rFonts w:cs="Calibri"/>
          <w:sz w:val="22"/>
          <w:szCs w:val="22"/>
        </w:rPr>
        <w:t>m</w:t>
      </w:r>
      <w:r w:rsidR="00C4220A" w:rsidRPr="00AF5FD0">
        <w:rPr>
          <w:rFonts w:cs="Calibri"/>
          <w:sz w:val="22"/>
          <w:szCs w:val="22"/>
        </w:rPr>
        <w:t>aîtrise de l</w:t>
      </w:r>
      <w:r w:rsidR="00801E74">
        <w:rPr>
          <w:rFonts w:cs="Calibri"/>
          <w:sz w:val="22"/>
          <w:szCs w:val="22"/>
        </w:rPr>
        <w:t>’</w:t>
      </w:r>
      <w:r w:rsidR="00C4220A" w:rsidRPr="00AF5FD0">
        <w:rPr>
          <w:rFonts w:cs="Calibri"/>
          <w:sz w:val="22"/>
          <w:szCs w:val="22"/>
        </w:rPr>
        <w:t>eau pour les productions agro sylvo pastorales et halieutiques ;</w:t>
      </w:r>
      <w:r w:rsidRPr="00AF5FD0">
        <w:rPr>
          <w:rFonts w:cs="Calibri"/>
          <w:sz w:val="22"/>
          <w:szCs w:val="22"/>
        </w:rPr>
        <w:t xml:space="preserve"> ii) la </w:t>
      </w:r>
      <w:r w:rsidR="004170E1">
        <w:rPr>
          <w:rFonts w:cs="Calibri"/>
          <w:sz w:val="22"/>
          <w:szCs w:val="22"/>
        </w:rPr>
        <w:t>p</w:t>
      </w:r>
      <w:r w:rsidR="00C4220A" w:rsidRPr="00AF5FD0">
        <w:rPr>
          <w:rFonts w:cs="Calibri"/>
          <w:sz w:val="22"/>
          <w:szCs w:val="22"/>
        </w:rPr>
        <w:t xml:space="preserve">romotion des filières agro-sylvo-pastorales et halieutiques et </w:t>
      </w:r>
      <w:r w:rsidR="0052000B">
        <w:rPr>
          <w:rFonts w:cs="Calibri"/>
          <w:sz w:val="22"/>
          <w:szCs w:val="22"/>
        </w:rPr>
        <w:t xml:space="preserve">les </w:t>
      </w:r>
      <w:r w:rsidR="00C4220A" w:rsidRPr="00AF5FD0">
        <w:rPr>
          <w:rFonts w:cs="Calibri"/>
          <w:sz w:val="22"/>
          <w:szCs w:val="22"/>
        </w:rPr>
        <w:t>chaînes de valeur ;</w:t>
      </w:r>
      <w:r w:rsidRPr="00AF5FD0">
        <w:rPr>
          <w:rFonts w:cs="Calibri"/>
          <w:sz w:val="22"/>
          <w:szCs w:val="22"/>
        </w:rPr>
        <w:t xml:space="preserve"> iii) la </w:t>
      </w:r>
      <w:r w:rsidR="004170E1">
        <w:rPr>
          <w:rFonts w:cs="Calibri"/>
          <w:sz w:val="22"/>
          <w:szCs w:val="22"/>
        </w:rPr>
        <w:t>g</w:t>
      </w:r>
      <w:r w:rsidR="00C4220A" w:rsidRPr="00AF5FD0">
        <w:rPr>
          <w:rFonts w:cs="Calibri"/>
          <w:sz w:val="22"/>
          <w:szCs w:val="22"/>
        </w:rPr>
        <w:t xml:space="preserve">estion intégrée et durable des ressources naturelles et </w:t>
      </w:r>
      <w:r w:rsidR="0052000B">
        <w:rPr>
          <w:rFonts w:cs="Calibri"/>
          <w:sz w:val="22"/>
          <w:szCs w:val="22"/>
        </w:rPr>
        <w:t xml:space="preserve">la </w:t>
      </w:r>
      <w:r w:rsidR="00C4220A" w:rsidRPr="00AF5FD0">
        <w:rPr>
          <w:rFonts w:cs="Calibri"/>
          <w:sz w:val="22"/>
          <w:szCs w:val="22"/>
        </w:rPr>
        <w:t>protection de l</w:t>
      </w:r>
      <w:r w:rsidR="00801E74">
        <w:rPr>
          <w:rFonts w:cs="Calibri"/>
          <w:sz w:val="22"/>
          <w:szCs w:val="22"/>
        </w:rPr>
        <w:t>’</w:t>
      </w:r>
      <w:r w:rsidR="00C4220A" w:rsidRPr="00AF5FD0">
        <w:rPr>
          <w:rFonts w:cs="Calibri"/>
          <w:sz w:val="22"/>
          <w:szCs w:val="22"/>
        </w:rPr>
        <w:t>environnement ;</w:t>
      </w:r>
      <w:r w:rsidRPr="00AF5FD0">
        <w:rPr>
          <w:rFonts w:cs="Calibri"/>
          <w:sz w:val="22"/>
          <w:szCs w:val="22"/>
        </w:rPr>
        <w:t xml:space="preserve"> iv) la </w:t>
      </w:r>
      <w:r w:rsidR="004170E1">
        <w:rPr>
          <w:rFonts w:cs="Calibri"/>
          <w:sz w:val="22"/>
          <w:szCs w:val="22"/>
        </w:rPr>
        <w:t>r</w:t>
      </w:r>
      <w:r w:rsidR="00C4220A" w:rsidRPr="00AF5FD0">
        <w:rPr>
          <w:rFonts w:cs="Calibri"/>
          <w:sz w:val="22"/>
          <w:szCs w:val="22"/>
        </w:rPr>
        <w:t>éduction de la vulnérabilité à l</w:t>
      </w:r>
      <w:r w:rsidR="00801E74">
        <w:rPr>
          <w:rFonts w:cs="Calibri"/>
          <w:sz w:val="22"/>
          <w:szCs w:val="22"/>
        </w:rPr>
        <w:t>’</w:t>
      </w:r>
      <w:r w:rsidR="00C4220A" w:rsidRPr="00AF5FD0">
        <w:rPr>
          <w:rFonts w:cs="Calibri"/>
          <w:sz w:val="22"/>
          <w:szCs w:val="22"/>
        </w:rPr>
        <w:t>insécurité</w:t>
      </w:r>
      <w:r w:rsidRPr="00AF5FD0">
        <w:rPr>
          <w:rFonts w:cs="Calibri"/>
          <w:sz w:val="22"/>
          <w:szCs w:val="22"/>
        </w:rPr>
        <w:t xml:space="preserve"> al</w:t>
      </w:r>
      <w:r w:rsidR="004170E1">
        <w:rPr>
          <w:rFonts w:cs="Calibri"/>
          <w:sz w:val="22"/>
          <w:szCs w:val="22"/>
        </w:rPr>
        <w:t>imentaire et nutritionnelle et</w:t>
      </w:r>
      <w:r w:rsidRPr="00AF5FD0">
        <w:rPr>
          <w:rFonts w:cs="Calibri"/>
          <w:sz w:val="22"/>
          <w:szCs w:val="22"/>
        </w:rPr>
        <w:t xml:space="preserve"> v) la </w:t>
      </w:r>
      <w:r w:rsidR="004170E1">
        <w:rPr>
          <w:rFonts w:cs="Calibri"/>
          <w:sz w:val="22"/>
          <w:szCs w:val="22"/>
        </w:rPr>
        <w:t>c</w:t>
      </w:r>
      <w:r w:rsidR="00C4220A" w:rsidRPr="00AF5FD0">
        <w:rPr>
          <w:rFonts w:cs="Calibri"/>
          <w:sz w:val="22"/>
          <w:szCs w:val="22"/>
        </w:rPr>
        <w:t>réation d</w:t>
      </w:r>
      <w:r w:rsidR="00801E74">
        <w:rPr>
          <w:rFonts w:cs="Calibri"/>
          <w:sz w:val="22"/>
          <w:szCs w:val="22"/>
        </w:rPr>
        <w:t>’</w:t>
      </w:r>
      <w:r w:rsidR="00C4220A" w:rsidRPr="00AF5FD0">
        <w:rPr>
          <w:rFonts w:cs="Calibri"/>
          <w:sz w:val="22"/>
          <w:szCs w:val="22"/>
        </w:rPr>
        <w:t>un environnement favorable à la mise en œuvre de l</w:t>
      </w:r>
      <w:r w:rsidR="00801E74">
        <w:rPr>
          <w:rFonts w:cs="Calibri"/>
          <w:sz w:val="22"/>
          <w:szCs w:val="22"/>
        </w:rPr>
        <w:t>’</w:t>
      </w:r>
      <w:r w:rsidR="00C4220A" w:rsidRPr="00AF5FD0">
        <w:rPr>
          <w:rFonts w:cs="Calibri"/>
          <w:sz w:val="22"/>
          <w:szCs w:val="22"/>
        </w:rPr>
        <w:t>Initiative 3N.</w:t>
      </w:r>
    </w:p>
    <w:p w:rsidR="000D10F1" w:rsidRPr="001A2D4C" w:rsidRDefault="000D10F1" w:rsidP="005D2CEC">
      <w:pPr>
        <w:spacing w:before="0" w:after="120"/>
        <w:jc w:val="both"/>
        <w:rPr>
          <w:rFonts w:cs="Calibri"/>
          <w:sz w:val="22"/>
          <w:szCs w:val="22"/>
        </w:rPr>
      </w:pPr>
      <w:r w:rsidRPr="001A2D4C">
        <w:rPr>
          <w:rFonts w:cs="Calibri"/>
          <w:sz w:val="22"/>
          <w:szCs w:val="22"/>
        </w:rPr>
        <w:t xml:space="preserve">Le </w:t>
      </w:r>
      <w:r w:rsidR="009D6636" w:rsidRPr="001A2D4C">
        <w:rPr>
          <w:rFonts w:cs="Calibri"/>
          <w:sz w:val="22"/>
          <w:szCs w:val="22"/>
        </w:rPr>
        <w:t>Plan d</w:t>
      </w:r>
      <w:r w:rsidR="00801E74">
        <w:rPr>
          <w:rFonts w:cs="Calibri"/>
          <w:sz w:val="22"/>
          <w:szCs w:val="22"/>
        </w:rPr>
        <w:t>’</w:t>
      </w:r>
      <w:r w:rsidR="009D6636" w:rsidRPr="001A2D4C">
        <w:rPr>
          <w:rFonts w:cs="Calibri"/>
          <w:sz w:val="22"/>
          <w:szCs w:val="22"/>
        </w:rPr>
        <w:t xml:space="preserve">Action 2016-2020 </w:t>
      </w:r>
      <w:r w:rsidRPr="001A2D4C">
        <w:rPr>
          <w:rFonts w:cs="Calibri"/>
          <w:sz w:val="22"/>
          <w:szCs w:val="22"/>
        </w:rPr>
        <w:t>tient compte des leçons tirées du Bilan de l</w:t>
      </w:r>
      <w:r w:rsidR="00801E74">
        <w:rPr>
          <w:rFonts w:cs="Calibri"/>
          <w:sz w:val="22"/>
          <w:szCs w:val="22"/>
        </w:rPr>
        <w:t>’</w:t>
      </w:r>
      <w:r w:rsidRPr="001A2D4C">
        <w:rPr>
          <w:rFonts w:cs="Calibri"/>
          <w:sz w:val="22"/>
          <w:szCs w:val="22"/>
        </w:rPr>
        <w:t>Initiative 3N de 2011 à 2015 et des engagements pris par</w:t>
      </w:r>
      <w:r w:rsidR="00580651" w:rsidRPr="001A2D4C">
        <w:rPr>
          <w:rFonts w:cs="Calibri"/>
          <w:sz w:val="22"/>
          <w:szCs w:val="22"/>
        </w:rPr>
        <w:t xml:space="preserve"> notre pays.</w:t>
      </w:r>
      <w:r w:rsidRPr="001A2D4C">
        <w:rPr>
          <w:rFonts w:cs="Calibri"/>
          <w:sz w:val="22"/>
          <w:szCs w:val="22"/>
        </w:rPr>
        <w:t xml:space="preserve"> </w:t>
      </w:r>
      <w:r w:rsidR="0052000B" w:rsidRPr="001A2D4C">
        <w:rPr>
          <w:rFonts w:cs="Calibri"/>
          <w:sz w:val="22"/>
          <w:szCs w:val="22"/>
        </w:rPr>
        <w:t>De même,</w:t>
      </w:r>
      <w:r w:rsidR="00345F3E" w:rsidRPr="001A2D4C">
        <w:rPr>
          <w:rFonts w:cs="Calibri"/>
          <w:sz w:val="22"/>
          <w:szCs w:val="22"/>
        </w:rPr>
        <w:t xml:space="preserve"> </w:t>
      </w:r>
      <w:r w:rsidR="007445AA" w:rsidRPr="001A2D4C">
        <w:rPr>
          <w:rFonts w:cs="Calibri"/>
          <w:sz w:val="22"/>
          <w:szCs w:val="22"/>
        </w:rPr>
        <w:t xml:space="preserve">il </w:t>
      </w:r>
      <w:r w:rsidRPr="001A2D4C">
        <w:rPr>
          <w:rFonts w:cs="Calibri"/>
          <w:sz w:val="22"/>
          <w:szCs w:val="22"/>
        </w:rPr>
        <w:t xml:space="preserve">a été </w:t>
      </w:r>
      <w:r w:rsidR="0052000B" w:rsidRPr="001A2D4C">
        <w:rPr>
          <w:rFonts w:cs="Calibri"/>
          <w:sz w:val="22"/>
          <w:szCs w:val="22"/>
        </w:rPr>
        <w:t xml:space="preserve">élaboré </w:t>
      </w:r>
      <w:r w:rsidRPr="001A2D4C">
        <w:rPr>
          <w:rFonts w:cs="Calibri"/>
          <w:sz w:val="22"/>
          <w:szCs w:val="22"/>
        </w:rPr>
        <w:t xml:space="preserve">en tenant compte de la </w:t>
      </w:r>
      <w:r w:rsidR="004170E1" w:rsidRPr="001A2D4C">
        <w:rPr>
          <w:rFonts w:cs="Calibri"/>
          <w:sz w:val="22"/>
          <w:szCs w:val="22"/>
        </w:rPr>
        <w:t>D</w:t>
      </w:r>
      <w:r w:rsidRPr="001A2D4C">
        <w:rPr>
          <w:rFonts w:cs="Calibri"/>
          <w:sz w:val="22"/>
          <w:szCs w:val="22"/>
        </w:rPr>
        <w:t xml:space="preserve">irective </w:t>
      </w:r>
      <w:r w:rsidR="007445AA" w:rsidRPr="001A2D4C">
        <w:rPr>
          <w:rFonts w:cs="Calibri"/>
          <w:sz w:val="22"/>
          <w:szCs w:val="22"/>
        </w:rPr>
        <w:t>N°0</w:t>
      </w:r>
      <w:r w:rsidRPr="001A2D4C">
        <w:rPr>
          <w:rFonts w:cs="Calibri"/>
          <w:sz w:val="22"/>
          <w:szCs w:val="22"/>
        </w:rPr>
        <w:t>6</w:t>
      </w:r>
      <w:r w:rsidR="007445AA" w:rsidRPr="001A2D4C">
        <w:rPr>
          <w:rFonts w:cs="Calibri"/>
          <w:sz w:val="22"/>
          <w:szCs w:val="22"/>
        </w:rPr>
        <w:t>/2009/CM/</w:t>
      </w:r>
      <w:r w:rsidRPr="001A2D4C">
        <w:rPr>
          <w:rFonts w:cs="Calibri"/>
          <w:sz w:val="22"/>
          <w:szCs w:val="22"/>
        </w:rPr>
        <w:t xml:space="preserve">UEMOA </w:t>
      </w:r>
      <w:r w:rsidR="007445AA" w:rsidRPr="001A2D4C">
        <w:rPr>
          <w:rFonts w:cs="Calibri"/>
          <w:sz w:val="22"/>
          <w:szCs w:val="22"/>
        </w:rPr>
        <w:t>portant lois de finances au sein de l</w:t>
      </w:r>
      <w:r w:rsidR="00801E74">
        <w:rPr>
          <w:rFonts w:cs="Calibri"/>
          <w:sz w:val="22"/>
          <w:szCs w:val="22"/>
        </w:rPr>
        <w:t>’</w:t>
      </w:r>
      <w:r w:rsidR="007445AA" w:rsidRPr="001A2D4C">
        <w:rPr>
          <w:rFonts w:cs="Calibri"/>
          <w:sz w:val="22"/>
          <w:szCs w:val="22"/>
        </w:rPr>
        <w:t>UMEOA</w:t>
      </w:r>
      <w:r w:rsidR="0078316D" w:rsidRPr="001A2D4C">
        <w:rPr>
          <w:rFonts w:cs="Calibri"/>
          <w:sz w:val="22"/>
          <w:szCs w:val="22"/>
        </w:rPr>
        <w:t xml:space="preserve"> et </w:t>
      </w:r>
      <w:r w:rsidRPr="001A2D4C">
        <w:rPr>
          <w:rFonts w:cs="Calibri"/>
          <w:sz w:val="22"/>
          <w:szCs w:val="22"/>
        </w:rPr>
        <w:t xml:space="preserve">définit </w:t>
      </w:r>
      <w:r w:rsidR="009F6B66" w:rsidRPr="001A2D4C">
        <w:rPr>
          <w:rFonts w:cs="Calibri"/>
          <w:sz w:val="22"/>
          <w:szCs w:val="22"/>
        </w:rPr>
        <w:t xml:space="preserve">aussi </w:t>
      </w:r>
      <w:r w:rsidR="007445AA" w:rsidRPr="001A2D4C">
        <w:rPr>
          <w:rFonts w:cs="Calibri"/>
          <w:sz w:val="22"/>
          <w:szCs w:val="22"/>
        </w:rPr>
        <w:t>les</w:t>
      </w:r>
      <w:r w:rsidRPr="001A2D4C">
        <w:rPr>
          <w:rFonts w:cs="Calibri"/>
          <w:sz w:val="22"/>
          <w:szCs w:val="22"/>
        </w:rPr>
        <w:t xml:space="preserve"> objectifs-cibles à atteindre annuellement </w:t>
      </w:r>
      <w:r w:rsidR="002B4B5F" w:rsidRPr="001A2D4C">
        <w:rPr>
          <w:rFonts w:cs="Calibri"/>
          <w:sz w:val="22"/>
          <w:szCs w:val="22"/>
        </w:rPr>
        <w:t xml:space="preserve">conformément </w:t>
      </w:r>
      <w:r w:rsidR="00AF5A51" w:rsidRPr="001A2D4C">
        <w:rPr>
          <w:rFonts w:cs="Calibri"/>
          <w:sz w:val="22"/>
          <w:szCs w:val="22"/>
        </w:rPr>
        <w:t xml:space="preserve">au Programme de Renaissance Acte II et au PDES 2017-2021 </w:t>
      </w:r>
      <w:r w:rsidR="002B4B5F" w:rsidRPr="001A2D4C">
        <w:rPr>
          <w:rFonts w:cs="Calibri"/>
          <w:sz w:val="22"/>
          <w:szCs w:val="22"/>
        </w:rPr>
        <w:t xml:space="preserve">qui traduit le </w:t>
      </w:r>
      <w:r w:rsidRPr="001A2D4C">
        <w:rPr>
          <w:rFonts w:cs="Calibri"/>
          <w:sz w:val="22"/>
          <w:szCs w:val="22"/>
        </w:rPr>
        <w:t>cadre de priorisation des investissements des diff</w:t>
      </w:r>
      <w:r w:rsidR="006B566B" w:rsidRPr="001A2D4C">
        <w:rPr>
          <w:rFonts w:cs="Calibri"/>
          <w:sz w:val="22"/>
          <w:szCs w:val="22"/>
        </w:rPr>
        <w:t xml:space="preserve">érents </w:t>
      </w:r>
      <w:r w:rsidR="003263FE" w:rsidRPr="001A2D4C">
        <w:rPr>
          <w:rFonts w:cs="Calibri"/>
          <w:sz w:val="22"/>
          <w:szCs w:val="22"/>
        </w:rPr>
        <w:t>M</w:t>
      </w:r>
      <w:r w:rsidR="006B566B" w:rsidRPr="001A2D4C">
        <w:rPr>
          <w:rFonts w:cs="Calibri"/>
          <w:sz w:val="22"/>
          <w:szCs w:val="22"/>
        </w:rPr>
        <w:t>inist</w:t>
      </w:r>
      <w:r w:rsidR="003263FE" w:rsidRPr="001A2D4C">
        <w:rPr>
          <w:rFonts w:cs="Calibri"/>
          <w:sz w:val="22"/>
          <w:szCs w:val="22"/>
        </w:rPr>
        <w:t>ères</w:t>
      </w:r>
      <w:r w:rsidR="006B566B" w:rsidRPr="001A2D4C">
        <w:rPr>
          <w:rFonts w:cs="Calibri"/>
          <w:sz w:val="22"/>
          <w:szCs w:val="22"/>
        </w:rPr>
        <w:t xml:space="preserve"> sous sectoriels</w:t>
      </w:r>
      <w:r w:rsidRPr="001A2D4C">
        <w:rPr>
          <w:rFonts w:cs="Calibri"/>
          <w:sz w:val="22"/>
          <w:szCs w:val="22"/>
        </w:rPr>
        <w:t xml:space="preserve">. </w:t>
      </w:r>
    </w:p>
    <w:p w:rsidR="002B00B2" w:rsidRPr="001A2D4C" w:rsidRDefault="00025B08" w:rsidP="00025B08">
      <w:pPr>
        <w:spacing w:before="0" w:after="120"/>
        <w:jc w:val="both"/>
        <w:rPr>
          <w:rFonts w:cs="Calibri"/>
          <w:sz w:val="22"/>
          <w:szCs w:val="22"/>
        </w:rPr>
      </w:pPr>
      <w:r w:rsidRPr="001A2D4C">
        <w:rPr>
          <w:rFonts w:cs="Calibri"/>
          <w:sz w:val="22"/>
          <w:szCs w:val="22"/>
        </w:rPr>
        <w:t>Le Plan d</w:t>
      </w:r>
      <w:r w:rsidR="00801E74">
        <w:rPr>
          <w:rFonts w:cs="Calibri"/>
          <w:sz w:val="22"/>
          <w:szCs w:val="22"/>
        </w:rPr>
        <w:t>’</w:t>
      </w:r>
      <w:r w:rsidRPr="001A2D4C">
        <w:rPr>
          <w:rFonts w:cs="Calibri"/>
          <w:sz w:val="22"/>
          <w:szCs w:val="22"/>
        </w:rPr>
        <w:t xml:space="preserve">Action 2016-2020 est composé </w:t>
      </w:r>
      <w:r w:rsidR="00431CDF" w:rsidRPr="001A2D4C">
        <w:rPr>
          <w:rFonts w:cs="Calibri"/>
          <w:sz w:val="22"/>
          <w:szCs w:val="22"/>
        </w:rPr>
        <w:t xml:space="preserve">de douze (12) programmes stratégiques </w:t>
      </w:r>
      <w:r w:rsidRPr="001A2D4C">
        <w:rPr>
          <w:rFonts w:cs="Calibri"/>
          <w:sz w:val="22"/>
          <w:szCs w:val="22"/>
        </w:rPr>
        <w:t xml:space="preserve">qui découlent des cinq (5) </w:t>
      </w:r>
      <w:r w:rsidR="00A36E1B" w:rsidRPr="001A2D4C">
        <w:rPr>
          <w:rFonts w:cs="Calibri"/>
          <w:sz w:val="22"/>
          <w:szCs w:val="22"/>
        </w:rPr>
        <w:t>axes stratégiques de l</w:t>
      </w:r>
      <w:r w:rsidR="00801E74">
        <w:rPr>
          <w:rFonts w:cs="Calibri"/>
          <w:sz w:val="22"/>
          <w:szCs w:val="22"/>
        </w:rPr>
        <w:t>’</w:t>
      </w:r>
      <w:r w:rsidRPr="001A2D4C">
        <w:rPr>
          <w:rFonts w:cs="Calibri"/>
          <w:sz w:val="22"/>
          <w:szCs w:val="22"/>
        </w:rPr>
        <w:t>I</w:t>
      </w:r>
      <w:r w:rsidR="00A36E1B" w:rsidRPr="001A2D4C">
        <w:rPr>
          <w:rFonts w:cs="Calibri"/>
          <w:sz w:val="22"/>
          <w:szCs w:val="22"/>
        </w:rPr>
        <w:t xml:space="preserve">nitiative </w:t>
      </w:r>
      <w:r w:rsidRPr="001A2D4C">
        <w:rPr>
          <w:rFonts w:cs="Calibri"/>
          <w:sz w:val="22"/>
          <w:szCs w:val="22"/>
        </w:rPr>
        <w:t xml:space="preserve">3N. Le coût global est de </w:t>
      </w:r>
      <w:r w:rsidR="00DC3E6B" w:rsidRPr="001A2D4C">
        <w:rPr>
          <w:rFonts w:cs="Calibri"/>
          <w:sz w:val="22"/>
          <w:szCs w:val="22"/>
        </w:rPr>
        <w:t xml:space="preserve">1 546,627 </w:t>
      </w:r>
      <w:r w:rsidRPr="001A2D4C">
        <w:rPr>
          <w:rFonts w:cs="Calibri"/>
          <w:sz w:val="22"/>
          <w:szCs w:val="22"/>
        </w:rPr>
        <w:t xml:space="preserve">milliards de FCFA dont </w:t>
      </w:r>
      <w:r w:rsidR="0005699E" w:rsidRPr="001A2D4C">
        <w:rPr>
          <w:rFonts w:cs="Calibri"/>
          <w:sz w:val="22"/>
          <w:szCs w:val="22"/>
        </w:rPr>
        <w:t xml:space="preserve">1 003,645 milliards représente le financement acquis et </w:t>
      </w:r>
      <w:r w:rsidR="00B11722" w:rsidRPr="001A2D4C">
        <w:rPr>
          <w:rFonts w:cs="Calibri"/>
          <w:sz w:val="22"/>
          <w:szCs w:val="22"/>
        </w:rPr>
        <w:t xml:space="preserve">542,982 </w:t>
      </w:r>
      <w:r w:rsidRPr="001A2D4C">
        <w:rPr>
          <w:rFonts w:cs="Calibri"/>
          <w:sz w:val="22"/>
          <w:szCs w:val="22"/>
        </w:rPr>
        <w:t xml:space="preserve">milliards de FCFA </w:t>
      </w:r>
      <w:r w:rsidR="0005699E" w:rsidRPr="001A2D4C">
        <w:rPr>
          <w:rFonts w:cs="Calibri"/>
          <w:sz w:val="22"/>
          <w:szCs w:val="22"/>
        </w:rPr>
        <w:t xml:space="preserve">de gap </w:t>
      </w:r>
      <w:r w:rsidRPr="001A2D4C">
        <w:rPr>
          <w:rFonts w:cs="Calibri"/>
          <w:sz w:val="22"/>
          <w:szCs w:val="22"/>
        </w:rPr>
        <w:t>à rechercher.</w:t>
      </w:r>
    </w:p>
    <w:p w:rsidR="002B00B2" w:rsidRDefault="002B00B2" w:rsidP="00025B08">
      <w:pPr>
        <w:spacing w:before="0" w:after="120"/>
        <w:jc w:val="both"/>
        <w:rPr>
          <w:rFonts w:cs="Calibri"/>
          <w:sz w:val="22"/>
          <w:szCs w:val="22"/>
        </w:rPr>
      </w:pPr>
    </w:p>
    <w:p w:rsidR="00983019" w:rsidRDefault="00983019" w:rsidP="005D2CEC">
      <w:pPr>
        <w:rPr>
          <w:rFonts w:ascii="Calibri" w:hAnsi="Calibri" w:cs="Calibri"/>
          <w:b/>
          <w:iCs/>
          <w:caps/>
          <w:color w:val="FFFFFF" w:themeColor="background1"/>
          <w:spacing w:val="15"/>
          <w:sz w:val="22"/>
          <w:szCs w:val="22"/>
        </w:rPr>
      </w:pPr>
      <w:r>
        <w:rPr>
          <w:rFonts w:cs="Calibri"/>
          <w:iCs/>
        </w:rPr>
        <w:br w:type="page"/>
      </w:r>
    </w:p>
    <w:p w:rsidR="0031651A" w:rsidRPr="00504EC4" w:rsidRDefault="00057741" w:rsidP="005E13A7">
      <w:pPr>
        <w:pStyle w:val="Titre1"/>
        <w:spacing w:after="120"/>
        <w:rPr>
          <w:rFonts w:cs="Calibri"/>
          <w:iCs/>
        </w:rPr>
      </w:pPr>
      <w:bookmarkStart w:id="13" w:name="_Toc466239526"/>
      <w:bookmarkStart w:id="14" w:name="_Toc466240600"/>
      <w:bookmarkStart w:id="15" w:name="_Toc466241005"/>
      <w:bookmarkStart w:id="16" w:name="_Toc466241385"/>
      <w:bookmarkStart w:id="17" w:name="_Toc466241841"/>
      <w:bookmarkStart w:id="18" w:name="_Toc466242325"/>
      <w:bookmarkStart w:id="19" w:name="_Toc466243505"/>
      <w:bookmarkStart w:id="20" w:name="_Toc466243728"/>
      <w:bookmarkStart w:id="21" w:name="_Toc468897391"/>
      <w:bookmarkStart w:id="22" w:name="_Toc494193539"/>
      <w:r>
        <w:rPr>
          <w:rFonts w:cs="Calibri"/>
          <w:iCs/>
        </w:rPr>
        <w:lastRenderedPageBreak/>
        <w:t xml:space="preserve">1. </w:t>
      </w:r>
      <w:r w:rsidR="00EB33F6" w:rsidRPr="00504EC4">
        <w:rPr>
          <w:rFonts w:cs="Calibri"/>
          <w:iCs/>
        </w:rPr>
        <w:t>CONTEXTE</w:t>
      </w:r>
      <w:r w:rsidR="00E16A0A" w:rsidRPr="00504EC4">
        <w:rPr>
          <w:rFonts w:cs="Calibri"/>
          <w:iCs/>
        </w:rPr>
        <w:t xml:space="preserve"> </w:t>
      </w:r>
      <w:r w:rsidR="005F236A">
        <w:rPr>
          <w:rFonts w:cs="Calibri"/>
          <w:iCs/>
        </w:rPr>
        <w:t xml:space="preserve">et </w:t>
      </w:r>
      <w:r w:rsidR="00E16A0A" w:rsidRPr="00504EC4">
        <w:rPr>
          <w:rFonts w:cs="Calibri"/>
          <w:iCs/>
        </w:rPr>
        <w:t>Justification</w:t>
      </w:r>
      <w:bookmarkEnd w:id="13"/>
      <w:bookmarkEnd w:id="14"/>
      <w:bookmarkEnd w:id="15"/>
      <w:bookmarkEnd w:id="16"/>
      <w:bookmarkEnd w:id="17"/>
      <w:bookmarkEnd w:id="18"/>
      <w:bookmarkEnd w:id="19"/>
      <w:bookmarkEnd w:id="20"/>
      <w:bookmarkEnd w:id="21"/>
      <w:bookmarkEnd w:id="22"/>
    </w:p>
    <w:p w:rsidR="00A65EC8" w:rsidRPr="00405C17" w:rsidRDefault="00A65EC8" w:rsidP="005E13A7">
      <w:pPr>
        <w:spacing w:before="0" w:after="0" w:line="240" w:lineRule="auto"/>
        <w:rPr>
          <w:rFonts w:ascii="Calibri" w:hAnsi="Calibri" w:cs="Calibri"/>
          <w:sz w:val="22"/>
          <w:szCs w:val="22"/>
        </w:rPr>
      </w:pPr>
    </w:p>
    <w:p w:rsidR="00A65EC8" w:rsidRPr="002F1097" w:rsidRDefault="00057741" w:rsidP="005E13A7">
      <w:pPr>
        <w:pStyle w:val="Titre2"/>
      </w:pPr>
      <w:bookmarkStart w:id="23" w:name="_Toc466239533"/>
      <w:bookmarkStart w:id="24" w:name="_Toc466240607"/>
      <w:bookmarkStart w:id="25" w:name="_Toc466241012"/>
      <w:bookmarkStart w:id="26" w:name="_Toc466241392"/>
      <w:bookmarkStart w:id="27" w:name="_Toc466241848"/>
      <w:bookmarkStart w:id="28" w:name="_Toc466242332"/>
      <w:bookmarkStart w:id="29" w:name="_Toc466243512"/>
      <w:bookmarkStart w:id="30" w:name="_Toc466243735"/>
      <w:bookmarkStart w:id="31" w:name="_Toc468897398"/>
      <w:bookmarkStart w:id="32" w:name="_Toc494193540"/>
      <w:r>
        <w:t xml:space="preserve">1.1. </w:t>
      </w:r>
      <w:r w:rsidR="00926A68">
        <w:t xml:space="preserve">Situation </w:t>
      </w:r>
      <w:r w:rsidR="00334F7A">
        <w:t>g</w:t>
      </w:r>
      <w:r w:rsidR="00B12F10">
        <w:t>énéral</w:t>
      </w:r>
      <w:r w:rsidR="00334F7A">
        <w:t>e</w:t>
      </w:r>
      <w:r w:rsidR="00926A68">
        <w:t xml:space="preserve"> du secteur</w:t>
      </w:r>
      <w:bookmarkEnd w:id="23"/>
      <w:bookmarkEnd w:id="24"/>
      <w:bookmarkEnd w:id="25"/>
      <w:bookmarkEnd w:id="26"/>
      <w:bookmarkEnd w:id="27"/>
      <w:bookmarkEnd w:id="28"/>
      <w:bookmarkEnd w:id="29"/>
      <w:bookmarkEnd w:id="30"/>
      <w:bookmarkEnd w:id="31"/>
      <w:bookmarkEnd w:id="32"/>
    </w:p>
    <w:p w:rsidR="00A65EC8" w:rsidRPr="00373151" w:rsidRDefault="00A65EC8" w:rsidP="005D2CEC">
      <w:pPr>
        <w:autoSpaceDE w:val="0"/>
        <w:autoSpaceDN w:val="0"/>
        <w:adjustRightInd w:val="0"/>
        <w:spacing w:before="0" w:after="120"/>
        <w:jc w:val="both"/>
        <w:rPr>
          <w:rFonts w:ascii="Calibri" w:hAnsi="Calibri" w:cs="Calibri"/>
          <w:sz w:val="22"/>
          <w:szCs w:val="22"/>
        </w:rPr>
      </w:pPr>
      <w:r w:rsidRPr="00373151">
        <w:rPr>
          <w:rFonts w:ascii="Calibri" w:hAnsi="Calibri" w:cs="Calibri"/>
          <w:sz w:val="22"/>
          <w:szCs w:val="22"/>
        </w:rPr>
        <w:t xml:space="preserve">Pays enclavé au cœur du Sahel Ouest Africain, le Niger </w:t>
      </w:r>
      <w:r w:rsidR="00D12812">
        <w:rPr>
          <w:rFonts w:ascii="Calibri" w:hAnsi="Calibri" w:cs="Calibri"/>
          <w:sz w:val="22"/>
          <w:szCs w:val="22"/>
        </w:rPr>
        <w:t>couvre</w:t>
      </w:r>
      <w:r w:rsidRPr="00373151">
        <w:rPr>
          <w:rFonts w:ascii="Calibri" w:hAnsi="Calibri" w:cs="Calibri"/>
          <w:sz w:val="22"/>
          <w:szCs w:val="22"/>
        </w:rPr>
        <w:t xml:space="preserve"> une superficie de 1 267 000 </w:t>
      </w:r>
      <w:r w:rsidR="00080E59">
        <w:rPr>
          <w:rFonts w:ascii="Calibri" w:hAnsi="Calibri" w:cs="Calibri"/>
          <w:sz w:val="22"/>
          <w:szCs w:val="22"/>
        </w:rPr>
        <w:t>k</w:t>
      </w:r>
      <w:r w:rsidRPr="00373151">
        <w:rPr>
          <w:rFonts w:ascii="Calibri" w:hAnsi="Calibri" w:cs="Calibri"/>
          <w:sz w:val="22"/>
          <w:szCs w:val="22"/>
        </w:rPr>
        <w:t>m²</w:t>
      </w:r>
      <w:r w:rsidR="007445AA">
        <w:rPr>
          <w:rFonts w:ascii="Calibri" w:hAnsi="Calibri" w:cs="Calibri"/>
          <w:sz w:val="22"/>
          <w:szCs w:val="22"/>
        </w:rPr>
        <w:t>.</w:t>
      </w:r>
      <w:r w:rsidRPr="00373151">
        <w:rPr>
          <w:rFonts w:ascii="Calibri" w:hAnsi="Calibri" w:cs="Calibri"/>
          <w:sz w:val="22"/>
          <w:szCs w:val="22"/>
        </w:rPr>
        <w:t xml:space="preserve"> </w:t>
      </w:r>
      <w:r w:rsidR="007445AA">
        <w:rPr>
          <w:rFonts w:ascii="Calibri" w:hAnsi="Calibri" w:cs="Calibri"/>
          <w:sz w:val="22"/>
          <w:szCs w:val="22"/>
        </w:rPr>
        <w:t xml:space="preserve">En plus de </w:t>
      </w:r>
      <w:r w:rsidRPr="00373151">
        <w:rPr>
          <w:rFonts w:ascii="Calibri" w:hAnsi="Calibri" w:cs="Calibri"/>
          <w:sz w:val="22"/>
          <w:szCs w:val="22"/>
        </w:rPr>
        <w:t xml:space="preserve">la rigueur climatique à laquelle il est soumis, le Niger connait un régime pluviométrique faible délimité par quatre (4) grandes zones </w:t>
      </w:r>
      <w:r w:rsidR="002A70F9">
        <w:rPr>
          <w:rFonts w:ascii="Calibri" w:hAnsi="Calibri" w:cs="Calibri"/>
          <w:sz w:val="22"/>
          <w:szCs w:val="22"/>
        </w:rPr>
        <w:t>agro</w:t>
      </w:r>
      <w:r w:rsidR="002A70F9" w:rsidRPr="00373151">
        <w:rPr>
          <w:rFonts w:ascii="Calibri" w:hAnsi="Calibri" w:cs="Calibri"/>
          <w:sz w:val="22"/>
          <w:szCs w:val="22"/>
        </w:rPr>
        <w:t xml:space="preserve"> climatiques</w:t>
      </w:r>
      <w:r w:rsidRPr="00373151">
        <w:rPr>
          <w:rFonts w:ascii="Calibri" w:hAnsi="Calibri" w:cs="Calibri"/>
          <w:sz w:val="22"/>
          <w:szCs w:val="22"/>
        </w:rPr>
        <w:t> : (i) la zone sahélo-soudanienne, (ii) la zone sahélienne, (iii) la zone sahélo-saharienne, (iv) la zone saharienne</w:t>
      </w:r>
      <w:r w:rsidR="001C0B03">
        <w:rPr>
          <w:rFonts w:ascii="Calibri" w:hAnsi="Calibri" w:cs="Calibri"/>
          <w:sz w:val="22"/>
          <w:szCs w:val="22"/>
        </w:rPr>
        <w:t xml:space="preserve"> </w:t>
      </w:r>
      <w:r w:rsidRPr="00373151">
        <w:rPr>
          <w:rFonts w:ascii="Calibri" w:hAnsi="Calibri" w:cs="Calibri"/>
          <w:sz w:val="22"/>
          <w:szCs w:val="22"/>
        </w:rPr>
        <w:t>désertique</w:t>
      </w:r>
      <w:r w:rsidR="001C0B03">
        <w:rPr>
          <w:rFonts w:ascii="Calibri" w:hAnsi="Calibri" w:cs="Calibri"/>
          <w:sz w:val="22"/>
          <w:szCs w:val="22"/>
        </w:rPr>
        <w:t>,</w:t>
      </w:r>
      <w:r w:rsidRPr="00373151">
        <w:rPr>
          <w:rFonts w:ascii="Calibri" w:hAnsi="Calibri" w:cs="Calibri"/>
          <w:sz w:val="22"/>
          <w:szCs w:val="22"/>
        </w:rPr>
        <w:t xml:space="preserve"> représentant </w:t>
      </w:r>
      <w:r w:rsidR="001C0B03">
        <w:rPr>
          <w:rFonts w:ascii="Calibri" w:hAnsi="Calibri" w:cs="Calibri"/>
          <w:sz w:val="22"/>
          <w:szCs w:val="22"/>
        </w:rPr>
        <w:t xml:space="preserve">respectivement </w:t>
      </w:r>
      <w:r w:rsidRPr="00373151">
        <w:rPr>
          <w:rFonts w:ascii="Calibri" w:hAnsi="Calibri" w:cs="Calibri"/>
          <w:sz w:val="22"/>
          <w:szCs w:val="22"/>
        </w:rPr>
        <w:t>environ 1%, 10%, 12% et 77% de la superficie totale du territoire</w:t>
      </w:r>
      <w:r w:rsidR="00FC7138">
        <w:rPr>
          <w:rFonts w:ascii="Calibri" w:hAnsi="Calibri" w:cs="Calibri"/>
          <w:sz w:val="22"/>
          <w:szCs w:val="22"/>
        </w:rPr>
        <w:t>.</w:t>
      </w:r>
      <w:r w:rsidRPr="00373151">
        <w:rPr>
          <w:rFonts w:ascii="Calibri" w:hAnsi="Calibri" w:cs="Calibri"/>
          <w:sz w:val="22"/>
          <w:szCs w:val="22"/>
        </w:rPr>
        <w:t xml:space="preserve"> </w:t>
      </w:r>
    </w:p>
    <w:p w:rsidR="00A65EC8" w:rsidRPr="00373151" w:rsidRDefault="00FC7138" w:rsidP="005D2CEC">
      <w:pPr>
        <w:spacing w:before="0" w:after="120"/>
        <w:jc w:val="both"/>
        <w:rPr>
          <w:rFonts w:ascii="Calibri" w:hAnsi="Calibri" w:cs="Calibri"/>
          <w:sz w:val="22"/>
          <w:szCs w:val="22"/>
        </w:rPr>
      </w:pPr>
      <w:r>
        <w:rPr>
          <w:rFonts w:ascii="Calibri" w:hAnsi="Calibri" w:cs="Calibri"/>
          <w:sz w:val="22"/>
          <w:szCs w:val="22"/>
        </w:rPr>
        <w:t xml:space="preserve">La </w:t>
      </w:r>
      <w:r w:rsidR="00A65EC8" w:rsidRPr="00373151">
        <w:rPr>
          <w:rFonts w:ascii="Calibri" w:hAnsi="Calibri" w:cs="Calibri"/>
          <w:sz w:val="22"/>
          <w:szCs w:val="22"/>
        </w:rPr>
        <w:t xml:space="preserve">population </w:t>
      </w:r>
      <w:r>
        <w:rPr>
          <w:rFonts w:ascii="Calibri" w:hAnsi="Calibri" w:cs="Calibri"/>
          <w:sz w:val="22"/>
          <w:szCs w:val="22"/>
        </w:rPr>
        <w:t xml:space="preserve">du Niger est </w:t>
      </w:r>
      <w:r w:rsidR="00A65EC8" w:rsidRPr="00373151">
        <w:rPr>
          <w:rFonts w:ascii="Calibri" w:hAnsi="Calibri" w:cs="Calibri"/>
          <w:sz w:val="22"/>
          <w:szCs w:val="22"/>
        </w:rPr>
        <w:t>estimée à 18,3 millions d</w:t>
      </w:r>
      <w:r w:rsidR="00801E74">
        <w:rPr>
          <w:rFonts w:ascii="Calibri" w:hAnsi="Calibri" w:cs="Calibri"/>
          <w:sz w:val="22"/>
          <w:szCs w:val="22"/>
        </w:rPr>
        <w:t>’</w:t>
      </w:r>
      <w:r w:rsidR="00A65EC8" w:rsidRPr="00373151">
        <w:rPr>
          <w:rFonts w:ascii="Calibri" w:hAnsi="Calibri" w:cs="Calibri"/>
          <w:sz w:val="22"/>
          <w:szCs w:val="22"/>
        </w:rPr>
        <w:t>habitants en 2015</w:t>
      </w:r>
      <w:r>
        <w:rPr>
          <w:rFonts w:ascii="Calibri" w:hAnsi="Calibri" w:cs="Calibri"/>
          <w:sz w:val="22"/>
          <w:szCs w:val="22"/>
        </w:rPr>
        <w:t xml:space="preserve"> et</w:t>
      </w:r>
      <w:r w:rsidR="00345F3E">
        <w:rPr>
          <w:rFonts w:ascii="Calibri" w:hAnsi="Calibri" w:cs="Calibri"/>
          <w:sz w:val="22"/>
          <w:szCs w:val="22"/>
        </w:rPr>
        <w:t xml:space="preserve"> </w:t>
      </w:r>
      <w:r w:rsidR="00A65EC8" w:rsidRPr="00373151">
        <w:rPr>
          <w:rFonts w:ascii="Calibri" w:hAnsi="Calibri" w:cs="Calibri"/>
          <w:sz w:val="22"/>
          <w:szCs w:val="22"/>
        </w:rPr>
        <w:t xml:space="preserve">se distingue par une forte croissance </w:t>
      </w:r>
      <w:r w:rsidR="00594240">
        <w:rPr>
          <w:rFonts w:ascii="Calibri" w:hAnsi="Calibri" w:cs="Calibri"/>
          <w:sz w:val="22"/>
          <w:szCs w:val="22"/>
        </w:rPr>
        <w:t>(</w:t>
      </w:r>
      <w:r w:rsidR="00594240" w:rsidRPr="00373151">
        <w:rPr>
          <w:rFonts w:ascii="Calibri" w:hAnsi="Calibri" w:cs="Calibri"/>
          <w:sz w:val="22"/>
          <w:szCs w:val="22"/>
        </w:rPr>
        <w:t>3,9%</w:t>
      </w:r>
      <w:r w:rsidR="00594240">
        <w:rPr>
          <w:rFonts w:ascii="Calibri" w:hAnsi="Calibri" w:cs="Calibri"/>
          <w:sz w:val="22"/>
          <w:szCs w:val="22"/>
        </w:rPr>
        <w:t>)</w:t>
      </w:r>
      <w:r>
        <w:rPr>
          <w:rFonts w:ascii="Calibri" w:hAnsi="Calibri" w:cs="Calibri"/>
          <w:sz w:val="22"/>
          <w:szCs w:val="22"/>
        </w:rPr>
        <w:t>,</w:t>
      </w:r>
      <w:r w:rsidR="00A65EC8" w:rsidRPr="00373151">
        <w:rPr>
          <w:rFonts w:ascii="Calibri" w:hAnsi="Calibri" w:cs="Calibri"/>
          <w:sz w:val="22"/>
          <w:szCs w:val="22"/>
        </w:rPr>
        <w:t xml:space="preserve"> une répartition spatiale inégale avec des fortes densités dans le centre sud, </w:t>
      </w:r>
      <w:r>
        <w:rPr>
          <w:rFonts w:ascii="Calibri" w:hAnsi="Calibri" w:cs="Calibri"/>
          <w:sz w:val="22"/>
          <w:szCs w:val="22"/>
        </w:rPr>
        <w:t>une</w:t>
      </w:r>
      <w:r w:rsidR="00A65EC8" w:rsidRPr="00373151">
        <w:rPr>
          <w:rFonts w:ascii="Calibri" w:hAnsi="Calibri" w:cs="Calibri"/>
          <w:sz w:val="22"/>
          <w:szCs w:val="22"/>
        </w:rPr>
        <w:t xml:space="preserve"> ruralité</w:t>
      </w:r>
      <w:r>
        <w:rPr>
          <w:rFonts w:ascii="Calibri" w:hAnsi="Calibri" w:cs="Calibri"/>
          <w:sz w:val="22"/>
          <w:szCs w:val="22"/>
        </w:rPr>
        <w:t xml:space="preserve"> de</w:t>
      </w:r>
      <w:r w:rsidR="00A65EC8" w:rsidRPr="00373151">
        <w:rPr>
          <w:rFonts w:ascii="Calibri" w:hAnsi="Calibri" w:cs="Calibri"/>
          <w:sz w:val="22"/>
          <w:szCs w:val="22"/>
        </w:rPr>
        <w:t xml:space="preserve"> 80%</w:t>
      </w:r>
      <w:r>
        <w:rPr>
          <w:rFonts w:ascii="Calibri" w:hAnsi="Calibri" w:cs="Calibri"/>
          <w:sz w:val="22"/>
          <w:szCs w:val="22"/>
        </w:rPr>
        <w:t>. Elle se compose</w:t>
      </w:r>
      <w:r w:rsidR="00A65EC8" w:rsidRPr="00373151">
        <w:rPr>
          <w:rFonts w:ascii="Calibri" w:hAnsi="Calibri" w:cs="Calibri"/>
          <w:sz w:val="22"/>
          <w:szCs w:val="22"/>
        </w:rPr>
        <w:t xml:space="preserve"> de</w:t>
      </w:r>
      <w:r w:rsidR="00BF1A3D">
        <w:rPr>
          <w:rFonts w:ascii="Calibri" w:hAnsi="Calibri" w:cs="Calibri"/>
          <w:sz w:val="22"/>
          <w:szCs w:val="22"/>
        </w:rPr>
        <w:t xml:space="preserve"> </w:t>
      </w:r>
      <w:r w:rsidR="00A65EC8" w:rsidRPr="00373151">
        <w:rPr>
          <w:rFonts w:ascii="Calibri" w:hAnsi="Calibri" w:cs="Calibri"/>
          <w:sz w:val="22"/>
          <w:szCs w:val="22"/>
        </w:rPr>
        <w:t>51% de femmes et 49% de jeunes. Malgré les progrès importants de ces dernières années</w:t>
      </w:r>
      <w:r w:rsidR="00A65EC8" w:rsidRPr="00373151">
        <w:rPr>
          <w:rStyle w:val="Appelnotedebasdep"/>
          <w:rFonts w:ascii="Calibri" w:hAnsi="Calibri"/>
          <w:sz w:val="22"/>
          <w:szCs w:val="22"/>
        </w:rPr>
        <w:footnoteReference w:id="2"/>
      </w:r>
      <w:r w:rsidR="00A65EC8" w:rsidRPr="00373151">
        <w:rPr>
          <w:rFonts w:ascii="Calibri" w:hAnsi="Calibri" w:cs="Calibri"/>
          <w:sz w:val="22"/>
          <w:szCs w:val="22"/>
        </w:rPr>
        <w:t xml:space="preserve">, le pays reste encore très pauvre, avec 48,9% de pauvres, un </w:t>
      </w:r>
      <w:r w:rsidR="004132A8">
        <w:rPr>
          <w:rFonts w:ascii="Calibri" w:hAnsi="Calibri" w:cs="Calibri"/>
          <w:sz w:val="22"/>
          <w:szCs w:val="22"/>
        </w:rPr>
        <w:t>r</w:t>
      </w:r>
      <w:r w:rsidR="00A65EC8" w:rsidRPr="00373151">
        <w:rPr>
          <w:rFonts w:ascii="Calibri" w:hAnsi="Calibri" w:cs="Calibri"/>
          <w:sz w:val="22"/>
          <w:szCs w:val="22"/>
        </w:rPr>
        <w:t xml:space="preserve">evenu </w:t>
      </w:r>
      <w:r w:rsidR="004132A8">
        <w:rPr>
          <w:rFonts w:ascii="Calibri" w:hAnsi="Calibri" w:cs="Calibri"/>
          <w:sz w:val="22"/>
          <w:szCs w:val="22"/>
        </w:rPr>
        <w:t>n</w:t>
      </w:r>
      <w:r w:rsidR="00A65EC8" w:rsidRPr="00373151">
        <w:rPr>
          <w:rFonts w:ascii="Calibri" w:hAnsi="Calibri" w:cs="Calibri"/>
          <w:sz w:val="22"/>
          <w:szCs w:val="22"/>
        </w:rPr>
        <w:t xml:space="preserve">ational </w:t>
      </w:r>
      <w:r w:rsidR="004132A8">
        <w:rPr>
          <w:rFonts w:ascii="Calibri" w:hAnsi="Calibri" w:cs="Calibri"/>
          <w:sz w:val="22"/>
          <w:szCs w:val="22"/>
        </w:rPr>
        <w:t>b</w:t>
      </w:r>
      <w:r w:rsidR="00A65EC8" w:rsidRPr="00373151">
        <w:rPr>
          <w:rFonts w:ascii="Calibri" w:hAnsi="Calibri" w:cs="Calibri"/>
          <w:sz w:val="22"/>
          <w:szCs w:val="22"/>
        </w:rPr>
        <w:t>rut de 430 USD par habitant et un IDH très bas évalué à 0,3</w:t>
      </w:r>
      <w:r w:rsidR="001C0B03">
        <w:rPr>
          <w:rFonts w:ascii="Calibri" w:hAnsi="Calibri" w:cs="Calibri"/>
          <w:sz w:val="22"/>
          <w:szCs w:val="22"/>
        </w:rPr>
        <w:t>48</w:t>
      </w:r>
      <w:r w:rsidR="006D1705">
        <w:rPr>
          <w:rFonts w:ascii="Calibri" w:hAnsi="Calibri" w:cs="Calibri"/>
          <w:sz w:val="22"/>
          <w:szCs w:val="22"/>
        </w:rPr>
        <w:t xml:space="preserve"> en 201</w:t>
      </w:r>
      <w:r w:rsidR="001C0B03">
        <w:rPr>
          <w:rFonts w:ascii="Calibri" w:hAnsi="Calibri" w:cs="Calibri"/>
          <w:sz w:val="22"/>
          <w:szCs w:val="22"/>
        </w:rPr>
        <w:t>5</w:t>
      </w:r>
      <w:r w:rsidR="00A65EC8" w:rsidRPr="00373151">
        <w:rPr>
          <w:rFonts w:ascii="Calibri" w:hAnsi="Calibri" w:cs="Calibri"/>
          <w:sz w:val="22"/>
          <w:szCs w:val="22"/>
        </w:rPr>
        <w:t>. Les inégalités et l</w:t>
      </w:r>
      <w:r w:rsidR="00801E74">
        <w:rPr>
          <w:rFonts w:ascii="Calibri" w:hAnsi="Calibri" w:cs="Calibri"/>
          <w:sz w:val="22"/>
          <w:szCs w:val="22"/>
        </w:rPr>
        <w:t>’</w:t>
      </w:r>
      <w:r w:rsidR="00A65EC8" w:rsidRPr="00373151">
        <w:rPr>
          <w:rFonts w:ascii="Calibri" w:hAnsi="Calibri" w:cs="Calibri"/>
          <w:sz w:val="22"/>
          <w:szCs w:val="22"/>
        </w:rPr>
        <w:t>insuffisance d</w:t>
      </w:r>
      <w:r w:rsidR="00801E74">
        <w:rPr>
          <w:rFonts w:ascii="Calibri" w:hAnsi="Calibri" w:cs="Calibri"/>
          <w:sz w:val="22"/>
          <w:szCs w:val="22"/>
        </w:rPr>
        <w:t>’</w:t>
      </w:r>
      <w:r w:rsidR="00A65EC8" w:rsidRPr="00373151">
        <w:rPr>
          <w:rFonts w:ascii="Calibri" w:hAnsi="Calibri" w:cs="Calibri"/>
          <w:sz w:val="22"/>
          <w:szCs w:val="22"/>
        </w:rPr>
        <w:t xml:space="preserve">équité genre aggravent la pauvreté par la faiblesse des indicateurs sociaux et la réduction </w:t>
      </w:r>
      <w:r w:rsidR="001414B0">
        <w:rPr>
          <w:rFonts w:ascii="Calibri" w:hAnsi="Calibri" w:cs="Calibri"/>
          <w:sz w:val="22"/>
          <w:szCs w:val="22"/>
        </w:rPr>
        <w:t>d</w:t>
      </w:r>
      <w:r w:rsidR="00A65EC8" w:rsidRPr="00373151">
        <w:rPr>
          <w:rFonts w:ascii="Calibri" w:hAnsi="Calibri" w:cs="Calibri"/>
          <w:sz w:val="22"/>
          <w:szCs w:val="22"/>
        </w:rPr>
        <w:t>es opportunités nationales de croissance</w:t>
      </w:r>
      <w:r w:rsidR="00A65EC8" w:rsidRPr="00373151">
        <w:rPr>
          <w:rStyle w:val="Appelnotedebasdep"/>
          <w:rFonts w:ascii="Calibri" w:hAnsi="Calibri"/>
          <w:sz w:val="22"/>
          <w:szCs w:val="22"/>
        </w:rPr>
        <w:footnoteReference w:id="3"/>
      </w:r>
      <w:r w:rsidR="00A65EC8" w:rsidRPr="00373151">
        <w:rPr>
          <w:rFonts w:ascii="Calibri" w:hAnsi="Calibri" w:cs="Calibri"/>
          <w:sz w:val="22"/>
          <w:szCs w:val="22"/>
        </w:rPr>
        <w:t xml:space="preserve">. </w:t>
      </w:r>
    </w:p>
    <w:p w:rsidR="00A65EC8" w:rsidRPr="00373151" w:rsidRDefault="00A65EC8" w:rsidP="005D2CEC">
      <w:pPr>
        <w:spacing w:before="0" w:after="120"/>
        <w:jc w:val="both"/>
        <w:rPr>
          <w:rFonts w:ascii="Calibri" w:hAnsi="Calibri"/>
          <w:sz w:val="22"/>
          <w:szCs w:val="22"/>
        </w:rPr>
      </w:pPr>
      <w:r w:rsidRPr="00373151">
        <w:rPr>
          <w:rFonts w:ascii="Calibri" w:hAnsi="Calibri" w:cs="Calibri"/>
          <w:sz w:val="22"/>
          <w:szCs w:val="22"/>
        </w:rPr>
        <w:t>L</w:t>
      </w:r>
      <w:r w:rsidR="00801E74">
        <w:rPr>
          <w:rFonts w:ascii="Calibri" w:hAnsi="Calibri" w:cs="Calibri"/>
          <w:sz w:val="22"/>
          <w:szCs w:val="22"/>
        </w:rPr>
        <w:t>’</w:t>
      </w:r>
      <w:r w:rsidRPr="00373151">
        <w:rPr>
          <w:rFonts w:ascii="Calibri" w:hAnsi="Calibri" w:cs="Calibri"/>
          <w:sz w:val="22"/>
          <w:szCs w:val="22"/>
        </w:rPr>
        <w:t>économie nationale repose principalement sur des activités du secteur primaire, fortement soumises aux aléas climatiques et aux caprices des marchés. L</w:t>
      </w:r>
      <w:r w:rsidR="00801E74">
        <w:rPr>
          <w:rFonts w:ascii="Calibri" w:hAnsi="Calibri" w:cs="Calibri"/>
          <w:sz w:val="22"/>
          <w:szCs w:val="22"/>
        </w:rPr>
        <w:t>’</w:t>
      </w:r>
      <w:r w:rsidRPr="00373151">
        <w:rPr>
          <w:rFonts w:ascii="Calibri" w:hAnsi="Calibri" w:cs="Calibri"/>
          <w:sz w:val="22"/>
          <w:szCs w:val="22"/>
        </w:rPr>
        <w:t>industrialisation est fragile du fait de l</w:t>
      </w:r>
      <w:r w:rsidR="00801E74">
        <w:rPr>
          <w:rFonts w:ascii="Calibri" w:hAnsi="Calibri" w:cs="Calibri"/>
          <w:sz w:val="22"/>
          <w:szCs w:val="22"/>
        </w:rPr>
        <w:t>’</w:t>
      </w:r>
      <w:r w:rsidRPr="00373151">
        <w:rPr>
          <w:rFonts w:ascii="Calibri" w:hAnsi="Calibri" w:cs="Calibri"/>
          <w:sz w:val="22"/>
          <w:szCs w:val="22"/>
        </w:rPr>
        <w:t>enclavement et des coûts d</w:t>
      </w:r>
      <w:r w:rsidR="00801E74">
        <w:rPr>
          <w:rFonts w:ascii="Calibri" w:hAnsi="Calibri" w:cs="Calibri"/>
          <w:sz w:val="22"/>
          <w:szCs w:val="22"/>
        </w:rPr>
        <w:t>’</w:t>
      </w:r>
      <w:r w:rsidRPr="00373151">
        <w:rPr>
          <w:rFonts w:ascii="Calibri" w:hAnsi="Calibri" w:cs="Calibri"/>
          <w:sz w:val="22"/>
          <w:szCs w:val="22"/>
        </w:rPr>
        <w:t xml:space="preserve">approche, </w:t>
      </w:r>
      <w:r w:rsidR="004F51A7">
        <w:rPr>
          <w:rFonts w:ascii="Calibri" w:hAnsi="Calibri" w:cs="Calibri"/>
          <w:sz w:val="22"/>
          <w:szCs w:val="22"/>
        </w:rPr>
        <w:t>du</w:t>
      </w:r>
      <w:r w:rsidRPr="00373151">
        <w:rPr>
          <w:rFonts w:ascii="Calibri" w:hAnsi="Calibri" w:cs="Calibri"/>
          <w:sz w:val="22"/>
          <w:szCs w:val="22"/>
        </w:rPr>
        <w:t xml:space="preserve"> poids de la fiscalité, </w:t>
      </w:r>
      <w:r w:rsidR="004F51A7">
        <w:rPr>
          <w:rFonts w:ascii="Calibri" w:hAnsi="Calibri" w:cs="Calibri"/>
          <w:sz w:val="22"/>
          <w:szCs w:val="22"/>
        </w:rPr>
        <w:t>d</w:t>
      </w:r>
      <w:r w:rsidRPr="00373151">
        <w:rPr>
          <w:rFonts w:ascii="Calibri" w:hAnsi="Calibri" w:cs="Calibri"/>
          <w:sz w:val="22"/>
          <w:szCs w:val="22"/>
        </w:rPr>
        <w:t>es insuffisances de l</w:t>
      </w:r>
      <w:r w:rsidR="00801E74">
        <w:rPr>
          <w:rFonts w:ascii="Calibri" w:hAnsi="Calibri" w:cs="Calibri"/>
          <w:sz w:val="22"/>
          <w:szCs w:val="22"/>
        </w:rPr>
        <w:t>’</w:t>
      </w:r>
      <w:r w:rsidRPr="00373151">
        <w:rPr>
          <w:rFonts w:ascii="Calibri" w:hAnsi="Calibri" w:cs="Calibri"/>
          <w:sz w:val="22"/>
          <w:szCs w:val="22"/>
        </w:rPr>
        <w:t xml:space="preserve">environnement juridique, </w:t>
      </w:r>
      <w:r w:rsidR="004F51A7">
        <w:rPr>
          <w:rFonts w:ascii="Calibri" w:hAnsi="Calibri" w:cs="Calibri"/>
          <w:sz w:val="22"/>
          <w:szCs w:val="22"/>
        </w:rPr>
        <w:t>d</w:t>
      </w:r>
      <w:r w:rsidRPr="00373151">
        <w:rPr>
          <w:rFonts w:ascii="Calibri" w:hAnsi="Calibri" w:cs="Calibri"/>
          <w:sz w:val="22"/>
          <w:szCs w:val="22"/>
        </w:rPr>
        <w:t xml:space="preserve">es faiblesses des ressources humaines et </w:t>
      </w:r>
      <w:r w:rsidR="004F51A7">
        <w:rPr>
          <w:rFonts w:ascii="Calibri" w:hAnsi="Calibri" w:cs="Calibri"/>
          <w:sz w:val="22"/>
          <w:szCs w:val="22"/>
        </w:rPr>
        <w:t>d</w:t>
      </w:r>
      <w:r w:rsidRPr="00373151">
        <w:rPr>
          <w:rFonts w:ascii="Calibri" w:hAnsi="Calibri" w:cs="Calibri"/>
          <w:sz w:val="22"/>
          <w:szCs w:val="22"/>
        </w:rPr>
        <w:t>es coûts élevés de l</w:t>
      </w:r>
      <w:r w:rsidR="00801E74">
        <w:rPr>
          <w:rFonts w:ascii="Calibri" w:hAnsi="Calibri" w:cs="Calibri"/>
          <w:sz w:val="22"/>
          <w:szCs w:val="22"/>
        </w:rPr>
        <w:t>’</w:t>
      </w:r>
      <w:r w:rsidRPr="00373151">
        <w:rPr>
          <w:rFonts w:ascii="Calibri" w:hAnsi="Calibri" w:cs="Calibri"/>
          <w:sz w:val="22"/>
          <w:szCs w:val="22"/>
        </w:rPr>
        <w:t>énergie. En dépit de cette situation, les performances de l</w:t>
      </w:r>
      <w:r w:rsidR="00801E74">
        <w:rPr>
          <w:rFonts w:ascii="Calibri" w:hAnsi="Calibri" w:cs="Calibri"/>
          <w:sz w:val="22"/>
          <w:szCs w:val="22"/>
        </w:rPr>
        <w:t>’</w:t>
      </w:r>
      <w:r w:rsidRPr="00373151">
        <w:rPr>
          <w:rFonts w:ascii="Calibri" w:hAnsi="Calibri" w:cs="Calibri"/>
          <w:sz w:val="22"/>
          <w:szCs w:val="22"/>
        </w:rPr>
        <w:t>économie nationale ont été globalement appréciables sur la période 2011-2015 avec un taux de croissance économique moyen de 6% largement supérieur au taux de croissance démographique, y compris pour le secteur rural dont le taux moyen de croissance s</w:t>
      </w:r>
      <w:r w:rsidR="00801E74">
        <w:rPr>
          <w:rFonts w:ascii="Calibri" w:hAnsi="Calibri" w:cs="Calibri"/>
          <w:sz w:val="22"/>
          <w:szCs w:val="22"/>
        </w:rPr>
        <w:t>’</w:t>
      </w:r>
      <w:r w:rsidRPr="00373151">
        <w:rPr>
          <w:rFonts w:ascii="Calibri" w:hAnsi="Calibri" w:cs="Calibri"/>
          <w:sz w:val="22"/>
          <w:szCs w:val="22"/>
        </w:rPr>
        <w:t>établi</w:t>
      </w:r>
      <w:r w:rsidR="00635B06">
        <w:rPr>
          <w:rFonts w:ascii="Calibri" w:hAnsi="Calibri" w:cs="Calibri"/>
          <w:sz w:val="22"/>
          <w:szCs w:val="22"/>
        </w:rPr>
        <w:t>t</w:t>
      </w:r>
      <w:r w:rsidRPr="00373151">
        <w:rPr>
          <w:rFonts w:ascii="Calibri" w:hAnsi="Calibri" w:cs="Calibri"/>
          <w:sz w:val="22"/>
          <w:szCs w:val="22"/>
        </w:rPr>
        <w:t xml:space="preserve"> à 4,36% sur la période.</w:t>
      </w:r>
    </w:p>
    <w:p w:rsidR="00A65EC8" w:rsidRPr="00373151" w:rsidRDefault="00A65EC8" w:rsidP="005D2CEC">
      <w:pPr>
        <w:autoSpaceDE w:val="0"/>
        <w:autoSpaceDN w:val="0"/>
        <w:adjustRightInd w:val="0"/>
        <w:spacing w:before="0" w:after="120"/>
        <w:jc w:val="both"/>
        <w:rPr>
          <w:rFonts w:ascii="Calibri" w:hAnsi="Calibri" w:cs="Calibri"/>
          <w:sz w:val="22"/>
          <w:szCs w:val="22"/>
        </w:rPr>
      </w:pPr>
      <w:r w:rsidRPr="00373151">
        <w:rPr>
          <w:rFonts w:ascii="Calibri" w:hAnsi="Calibri" w:cs="Calibri"/>
          <w:sz w:val="22"/>
          <w:szCs w:val="22"/>
        </w:rPr>
        <w:t>Le secteur agropastoral est l</w:t>
      </w:r>
      <w:r w:rsidR="00801E74">
        <w:rPr>
          <w:rFonts w:ascii="Calibri" w:hAnsi="Calibri" w:cs="Calibri"/>
          <w:sz w:val="22"/>
          <w:szCs w:val="22"/>
        </w:rPr>
        <w:t>’</w:t>
      </w:r>
      <w:r w:rsidRPr="00373151">
        <w:rPr>
          <w:rFonts w:ascii="Calibri" w:hAnsi="Calibri" w:cs="Calibri"/>
          <w:sz w:val="22"/>
          <w:szCs w:val="22"/>
        </w:rPr>
        <w:t>épine dorsale de l</w:t>
      </w:r>
      <w:r w:rsidR="00801E74">
        <w:rPr>
          <w:rFonts w:ascii="Calibri" w:hAnsi="Calibri" w:cs="Calibri"/>
          <w:sz w:val="22"/>
          <w:szCs w:val="22"/>
        </w:rPr>
        <w:t>’</w:t>
      </w:r>
      <w:r w:rsidRPr="00373151">
        <w:rPr>
          <w:rFonts w:ascii="Calibri" w:hAnsi="Calibri" w:cs="Calibri"/>
          <w:sz w:val="22"/>
          <w:szCs w:val="22"/>
        </w:rPr>
        <w:t>économique nationale. Il représente 42% du PIB total, fournit entre 15% et 20% des exportations du pays et emploie plus de 80% de la population active. Nonobstant leur caractère traditionnel, les activités agropastorales demeurent la source quasi exclusive des aliments et des revenus des populations. Mais la forte sensibilité du secteur aux aléas climatiques réduit la performance des activités et entraîne chaque année, des situations d</w:t>
      </w:r>
      <w:r w:rsidR="00801E74">
        <w:rPr>
          <w:rFonts w:ascii="Calibri" w:hAnsi="Calibri" w:cs="Calibri"/>
          <w:sz w:val="22"/>
          <w:szCs w:val="22"/>
        </w:rPr>
        <w:t>’</w:t>
      </w:r>
      <w:r w:rsidRPr="00373151">
        <w:rPr>
          <w:rFonts w:ascii="Calibri" w:hAnsi="Calibri" w:cs="Calibri"/>
          <w:sz w:val="22"/>
          <w:szCs w:val="22"/>
        </w:rPr>
        <w:t>insécurité alimentaire pour près de deux tiers des ménages nigériens. En effet, chaque année, entre 10 et 30% des ménages sont déficitaires en céréales et même dans les années de production équilibrée ou excédentaire, une frange importante se trouve en situation d</w:t>
      </w:r>
      <w:r w:rsidR="00801E74">
        <w:rPr>
          <w:rFonts w:ascii="Calibri" w:hAnsi="Calibri" w:cs="Calibri"/>
          <w:sz w:val="22"/>
          <w:szCs w:val="22"/>
        </w:rPr>
        <w:t>’</w:t>
      </w:r>
      <w:r w:rsidRPr="00373151">
        <w:rPr>
          <w:rFonts w:ascii="Calibri" w:hAnsi="Calibri" w:cs="Calibri"/>
          <w:sz w:val="22"/>
          <w:szCs w:val="22"/>
        </w:rPr>
        <w:t>insécurité alimentaire plus ou moins sévère. La prévalence de la malnutrition aiguë reste au-dessus du seuil d</w:t>
      </w:r>
      <w:r w:rsidR="00801E74">
        <w:rPr>
          <w:rFonts w:ascii="Calibri" w:hAnsi="Calibri" w:cs="Calibri"/>
          <w:sz w:val="22"/>
          <w:szCs w:val="22"/>
        </w:rPr>
        <w:t>’</w:t>
      </w:r>
      <w:r w:rsidRPr="00373151">
        <w:rPr>
          <w:rFonts w:ascii="Calibri" w:hAnsi="Calibri" w:cs="Calibri"/>
          <w:sz w:val="22"/>
          <w:szCs w:val="22"/>
        </w:rPr>
        <w:t xml:space="preserve">alerte de 10% et </w:t>
      </w:r>
      <w:r w:rsidR="0057523B" w:rsidRPr="0057523B">
        <w:rPr>
          <w:rFonts w:ascii="Calibri" w:hAnsi="Calibri" w:cs="Calibri"/>
          <w:sz w:val="22"/>
          <w:szCs w:val="22"/>
        </w:rPr>
        <w:t>le taux de malnutrition chronique ch</w:t>
      </w:r>
      <w:r w:rsidR="0057523B">
        <w:rPr>
          <w:rFonts w:ascii="Calibri" w:hAnsi="Calibri" w:cs="Calibri"/>
          <w:sz w:val="22"/>
          <w:szCs w:val="22"/>
        </w:rPr>
        <w:t>ez les enfants est également au-</w:t>
      </w:r>
      <w:r w:rsidR="0057523B" w:rsidRPr="0057523B">
        <w:rPr>
          <w:rFonts w:ascii="Calibri" w:hAnsi="Calibri" w:cs="Calibri"/>
          <w:sz w:val="22"/>
          <w:szCs w:val="22"/>
        </w:rPr>
        <w:t xml:space="preserve">dessus </w:t>
      </w:r>
      <w:r w:rsidR="0057523B">
        <w:rPr>
          <w:rFonts w:ascii="Calibri" w:hAnsi="Calibri" w:cs="Calibri"/>
          <w:sz w:val="22"/>
          <w:szCs w:val="22"/>
        </w:rPr>
        <w:t>du</w:t>
      </w:r>
      <w:r w:rsidRPr="00373151">
        <w:rPr>
          <w:rFonts w:ascii="Calibri" w:hAnsi="Calibri" w:cs="Calibri"/>
          <w:sz w:val="22"/>
          <w:szCs w:val="22"/>
        </w:rPr>
        <w:t xml:space="preserve"> seuil critique</w:t>
      </w:r>
      <w:r w:rsidR="0031220C">
        <w:rPr>
          <w:rFonts w:ascii="Calibri" w:hAnsi="Calibri" w:cs="Calibri"/>
          <w:sz w:val="22"/>
          <w:szCs w:val="22"/>
        </w:rPr>
        <w:t xml:space="preserve"> de 40%.</w:t>
      </w:r>
    </w:p>
    <w:p w:rsidR="00A65EC8" w:rsidRPr="00373151" w:rsidRDefault="00A65EC8" w:rsidP="005D2CEC">
      <w:pPr>
        <w:autoSpaceDE w:val="0"/>
        <w:autoSpaceDN w:val="0"/>
        <w:adjustRightInd w:val="0"/>
        <w:spacing w:before="0" w:after="120"/>
        <w:jc w:val="both"/>
        <w:rPr>
          <w:rFonts w:ascii="Calibri" w:hAnsi="Calibri" w:cs="Calibri"/>
          <w:sz w:val="22"/>
          <w:szCs w:val="22"/>
        </w:rPr>
      </w:pPr>
      <w:r w:rsidRPr="00373151">
        <w:rPr>
          <w:rFonts w:ascii="Calibri" w:hAnsi="Calibri" w:cs="Calibri"/>
          <w:sz w:val="22"/>
          <w:szCs w:val="22"/>
        </w:rPr>
        <w:t xml:space="preserve">Pourtant, </w:t>
      </w:r>
      <w:r w:rsidR="008236A8">
        <w:rPr>
          <w:rFonts w:ascii="Calibri" w:hAnsi="Calibri" w:cs="Calibri"/>
          <w:sz w:val="22"/>
          <w:szCs w:val="22"/>
        </w:rPr>
        <w:t>c</w:t>
      </w:r>
      <w:r w:rsidRPr="00373151">
        <w:rPr>
          <w:rFonts w:ascii="Calibri" w:hAnsi="Calibri" w:cs="Calibri"/>
          <w:sz w:val="22"/>
          <w:szCs w:val="22"/>
        </w:rPr>
        <w:t>e secteur dispose de ressources naturelles suffisantes pour garantir la sécurité alimentaire et nutritionnelle des populations et accroître significativement sa contribution à l</w:t>
      </w:r>
      <w:r w:rsidR="00801E74">
        <w:rPr>
          <w:rFonts w:ascii="Calibri" w:hAnsi="Calibri" w:cs="Calibri"/>
          <w:sz w:val="22"/>
          <w:szCs w:val="22"/>
        </w:rPr>
        <w:t>’</w:t>
      </w:r>
      <w:r w:rsidRPr="00373151">
        <w:rPr>
          <w:rFonts w:ascii="Calibri" w:hAnsi="Calibri" w:cs="Calibri"/>
          <w:sz w:val="22"/>
          <w:szCs w:val="22"/>
        </w:rPr>
        <w:t>économie du pays. Il s</w:t>
      </w:r>
      <w:r w:rsidR="00801E74">
        <w:rPr>
          <w:rFonts w:ascii="Calibri" w:hAnsi="Calibri" w:cs="Calibri"/>
          <w:sz w:val="22"/>
          <w:szCs w:val="22"/>
        </w:rPr>
        <w:t>’</w:t>
      </w:r>
      <w:r w:rsidRPr="00373151">
        <w:rPr>
          <w:rFonts w:ascii="Calibri" w:hAnsi="Calibri" w:cs="Calibri"/>
          <w:sz w:val="22"/>
          <w:szCs w:val="22"/>
        </w:rPr>
        <w:t>agit notamment</w:t>
      </w:r>
      <w:r w:rsidRPr="00373151">
        <w:rPr>
          <w:rFonts w:ascii="Calibri" w:hAnsi="Calibri" w:cs="Calibri"/>
          <w:strike/>
          <w:sz w:val="22"/>
          <w:szCs w:val="22"/>
        </w:rPr>
        <w:t xml:space="preserve"> </w:t>
      </w:r>
      <w:r w:rsidRPr="00373151">
        <w:rPr>
          <w:rFonts w:ascii="Calibri" w:hAnsi="Calibri" w:cs="Calibri"/>
          <w:sz w:val="22"/>
          <w:szCs w:val="22"/>
        </w:rPr>
        <w:t>de terres pâturables avoisinant les 62 millions d</w:t>
      </w:r>
      <w:r w:rsidR="00801E74">
        <w:rPr>
          <w:rFonts w:ascii="Calibri" w:hAnsi="Calibri" w:cs="Calibri"/>
          <w:sz w:val="22"/>
          <w:szCs w:val="22"/>
        </w:rPr>
        <w:t>’</w:t>
      </w:r>
      <w:r w:rsidRPr="00373151">
        <w:rPr>
          <w:rFonts w:ascii="Calibri" w:hAnsi="Calibri" w:cs="Calibri"/>
          <w:sz w:val="22"/>
          <w:szCs w:val="22"/>
        </w:rPr>
        <w:t xml:space="preserve">hectares soit 45% du territoire et </w:t>
      </w:r>
      <w:r w:rsidR="001C0B03">
        <w:rPr>
          <w:rFonts w:ascii="Calibri" w:hAnsi="Calibri" w:cs="Calibri"/>
          <w:sz w:val="22"/>
          <w:szCs w:val="22"/>
        </w:rPr>
        <w:t>d</w:t>
      </w:r>
      <w:r w:rsidR="00801E74">
        <w:rPr>
          <w:rFonts w:ascii="Calibri" w:hAnsi="Calibri" w:cs="Calibri"/>
          <w:sz w:val="22"/>
          <w:szCs w:val="22"/>
        </w:rPr>
        <w:t>’</w:t>
      </w:r>
      <w:r w:rsidRPr="00373151">
        <w:rPr>
          <w:rFonts w:ascii="Calibri" w:hAnsi="Calibri" w:cs="Calibri"/>
          <w:sz w:val="22"/>
          <w:szCs w:val="22"/>
        </w:rPr>
        <w:t>un cheptel de plus de 36 millions de têtes réparti auprès de 87% des ménages. Les ressources forestières (16 millions d</w:t>
      </w:r>
      <w:r w:rsidR="00801E74">
        <w:rPr>
          <w:rFonts w:ascii="Calibri" w:hAnsi="Calibri" w:cs="Calibri"/>
          <w:sz w:val="22"/>
          <w:szCs w:val="22"/>
        </w:rPr>
        <w:t>’</w:t>
      </w:r>
      <w:r w:rsidRPr="00373151">
        <w:rPr>
          <w:rFonts w:ascii="Calibri" w:hAnsi="Calibri" w:cs="Calibri"/>
          <w:sz w:val="22"/>
          <w:szCs w:val="22"/>
        </w:rPr>
        <w:t>hectares avec 1</w:t>
      </w:r>
      <w:r>
        <w:rPr>
          <w:rFonts w:ascii="Calibri" w:hAnsi="Calibri" w:cs="Calibri"/>
          <w:sz w:val="22"/>
          <w:szCs w:val="22"/>
        </w:rPr>
        <w:t> </w:t>
      </w:r>
      <w:r w:rsidRPr="00373151">
        <w:rPr>
          <w:rFonts w:ascii="Calibri" w:hAnsi="Calibri" w:cs="Calibri"/>
          <w:sz w:val="22"/>
          <w:szCs w:val="22"/>
        </w:rPr>
        <w:t>600</w:t>
      </w:r>
      <w:r>
        <w:rPr>
          <w:rFonts w:ascii="Calibri" w:hAnsi="Calibri" w:cs="Calibri"/>
          <w:sz w:val="22"/>
          <w:szCs w:val="22"/>
        </w:rPr>
        <w:t xml:space="preserve"> </w:t>
      </w:r>
      <w:r w:rsidRPr="00373151">
        <w:rPr>
          <w:rFonts w:ascii="Calibri" w:hAnsi="Calibri" w:cs="Calibri"/>
          <w:sz w:val="22"/>
          <w:szCs w:val="22"/>
        </w:rPr>
        <w:t>espèces végétales) assurent l</w:t>
      </w:r>
      <w:r w:rsidR="00801E74">
        <w:rPr>
          <w:rFonts w:ascii="Calibri" w:hAnsi="Calibri" w:cs="Calibri"/>
          <w:sz w:val="22"/>
          <w:szCs w:val="22"/>
        </w:rPr>
        <w:t>’</w:t>
      </w:r>
      <w:r w:rsidRPr="00373151">
        <w:rPr>
          <w:rFonts w:ascii="Calibri" w:hAnsi="Calibri" w:cs="Calibri"/>
          <w:sz w:val="22"/>
          <w:szCs w:val="22"/>
        </w:rPr>
        <w:t>essentiel de l</w:t>
      </w:r>
      <w:r w:rsidR="00801E74">
        <w:rPr>
          <w:rFonts w:ascii="Calibri" w:hAnsi="Calibri" w:cs="Calibri"/>
          <w:sz w:val="22"/>
          <w:szCs w:val="22"/>
        </w:rPr>
        <w:t>’</w:t>
      </w:r>
      <w:r w:rsidRPr="00373151">
        <w:rPr>
          <w:rFonts w:ascii="Calibri" w:hAnsi="Calibri" w:cs="Calibri"/>
          <w:sz w:val="22"/>
          <w:szCs w:val="22"/>
        </w:rPr>
        <w:t>énergie domestique et contribuent dans l</w:t>
      </w:r>
      <w:r w:rsidR="00801E74">
        <w:rPr>
          <w:rFonts w:ascii="Calibri" w:hAnsi="Calibri" w:cs="Calibri"/>
          <w:sz w:val="22"/>
          <w:szCs w:val="22"/>
        </w:rPr>
        <w:t>’</w:t>
      </w:r>
      <w:r w:rsidRPr="00373151">
        <w:rPr>
          <w:rFonts w:ascii="Calibri" w:hAnsi="Calibri" w:cs="Calibri"/>
          <w:sz w:val="22"/>
          <w:szCs w:val="22"/>
        </w:rPr>
        <w:t>alimentation humaine et animale, assurant des revenus aux populations et des devises au pays à travers certains produits d</w:t>
      </w:r>
      <w:r w:rsidR="00801E74">
        <w:rPr>
          <w:rFonts w:ascii="Calibri" w:hAnsi="Calibri" w:cs="Calibri"/>
          <w:sz w:val="22"/>
          <w:szCs w:val="22"/>
        </w:rPr>
        <w:t>’</w:t>
      </w:r>
      <w:r w:rsidRPr="00373151">
        <w:rPr>
          <w:rFonts w:ascii="Calibri" w:hAnsi="Calibri" w:cs="Calibri"/>
          <w:sz w:val="22"/>
          <w:szCs w:val="22"/>
        </w:rPr>
        <w:t>exportation (gomme arabique). Les terres agricoles représentent 19 millions d</w:t>
      </w:r>
      <w:r w:rsidR="00801E74">
        <w:rPr>
          <w:rFonts w:ascii="Calibri" w:hAnsi="Calibri" w:cs="Calibri"/>
          <w:sz w:val="22"/>
          <w:szCs w:val="22"/>
        </w:rPr>
        <w:t>’</w:t>
      </w:r>
      <w:r w:rsidRPr="00373151">
        <w:rPr>
          <w:rFonts w:ascii="Calibri" w:hAnsi="Calibri" w:cs="Calibri"/>
          <w:sz w:val="22"/>
          <w:szCs w:val="22"/>
        </w:rPr>
        <w:t xml:space="preserve">hectares </w:t>
      </w:r>
      <w:r w:rsidRPr="00373151">
        <w:rPr>
          <w:rFonts w:ascii="Calibri" w:hAnsi="Calibri" w:cs="Calibri"/>
          <w:sz w:val="22"/>
          <w:szCs w:val="22"/>
        </w:rPr>
        <w:lastRenderedPageBreak/>
        <w:t>et sont propices à l</w:t>
      </w:r>
      <w:r w:rsidR="00801E74">
        <w:rPr>
          <w:rFonts w:ascii="Calibri" w:hAnsi="Calibri" w:cs="Calibri"/>
          <w:sz w:val="22"/>
          <w:szCs w:val="22"/>
        </w:rPr>
        <w:t>’</w:t>
      </w:r>
      <w:r w:rsidRPr="00373151">
        <w:rPr>
          <w:rFonts w:ascii="Calibri" w:hAnsi="Calibri" w:cs="Calibri"/>
          <w:sz w:val="22"/>
          <w:szCs w:val="22"/>
        </w:rPr>
        <w:t>agriculture pluviale, à l</w:t>
      </w:r>
      <w:r w:rsidR="00801E74">
        <w:rPr>
          <w:rFonts w:ascii="Calibri" w:hAnsi="Calibri" w:cs="Calibri"/>
          <w:sz w:val="22"/>
          <w:szCs w:val="22"/>
        </w:rPr>
        <w:t>’</w:t>
      </w:r>
      <w:r w:rsidRPr="00373151">
        <w:rPr>
          <w:rFonts w:ascii="Calibri" w:hAnsi="Calibri" w:cs="Calibri"/>
          <w:sz w:val="22"/>
          <w:szCs w:val="22"/>
        </w:rPr>
        <w:t>élevage intensif et au développement de l</w:t>
      </w:r>
      <w:r w:rsidR="00801E74">
        <w:rPr>
          <w:rFonts w:ascii="Calibri" w:hAnsi="Calibri" w:cs="Calibri"/>
          <w:sz w:val="22"/>
          <w:szCs w:val="22"/>
        </w:rPr>
        <w:t>’</w:t>
      </w:r>
      <w:r w:rsidRPr="00373151">
        <w:rPr>
          <w:rFonts w:ascii="Calibri" w:hAnsi="Calibri" w:cs="Calibri"/>
          <w:sz w:val="22"/>
          <w:szCs w:val="22"/>
        </w:rPr>
        <w:t>agriculture irriguée</w:t>
      </w:r>
      <w:r w:rsidRPr="00373151">
        <w:rPr>
          <w:rStyle w:val="Appelnotedebasdep"/>
          <w:rFonts w:ascii="Calibri" w:hAnsi="Calibri"/>
          <w:sz w:val="22"/>
          <w:szCs w:val="22"/>
        </w:rPr>
        <w:footnoteReference w:id="4"/>
      </w:r>
      <w:r w:rsidRPr="00373151">
        <w:rPr>
          <w:rFonts w:ascii="Calibri" w:hAnsi="Calibri" w:cs="Calibri"/>
          <w:sz w:val="22"/>
          <w:szCs w:val="22"/>
        </w:rPr>
        <w:t>. Les ressources hydriques facilement mobilisables renferment plus de 400</w:t>
      </w:r>
      <w:r>
        <w:rPr>
          <w:rFonts w:ascii="Calibri" w:hAnsi="Calibri" w:cs="Calibri"/>
          <w:sz w:val="22"/>
          <w:szCs w:val="22"/>
        </w:rPr>
        <w:t> </w:t>
      </w:r>
      <w:r w:rsidRPr="00373151">
        <w:rPr>
          <w:rFonts w:ascii="Calibri" w:hAnsi="Calibri" w:cs="Calibri"/>
          <w:sz w:val="22"/>
          <w:szCs w:val="22"/>
        </w:rPr>
        <w:t>000</w:t>
      </w:r>
      <w:r>
        <w:rPr>
          <w:rFonts w:ascii="Calibri" w:hAnsi="Calibri" w:cs="Calibri"/>
          <w:sz w:val="22"/>
          <w:szCs w:val="22"/>
        </w:rPr>
        <w:t xml:space="preserve"> </w:t>
      </w:r>
      <w:r w:rsidRPr="00373151">
        <w:rPr>
          <w:rFonts w:ascii="Calibri" w:hAnsi="Calibri" w:cs="Calibri"/>
          <w:sz w:val="22"/>
          <w:szCs w:val="22"/>
        </w:rPr>
        <w:t>ha de plan</w:t>
      </w:r>
      <w:r w:rsidR="00811C65">
        <w:rPr>
          <w:rFonts w:ascii="Calibri" w:hAnsi="Calibri" w:cs="Calibri"/>
          <w:sz w:val="22"/>
          <w:szCs w:val="22"/>
        </w:rPr>
        <w:t>s</w:t>
      </w:r>
      <w:r w:rsidRPr="00373151">
        <w:rPr>
          <w:rFonts w:ascii="Calibri" w:hAnsi="Calibri" w:cs="Calibri"/>
          <w:sz w:val="22"/>
          <w:szCs w:val="22"/>
        </w:rPr>
        <w:t xml:space="preserve"> </w:t>
      </w:r>
      <w:r w:rsidR="00234B12">
        <w:rPr>
          <w:rFonts w:ascii="Calibri" w:hAnsi="Calibri" w:cs="Calibri"/>
          <w:sz w:val="22"/>
          <w:szCs w:val="22"/>
        </w:rPr>
        <w:t xml:space="preserve">et cours </w:t>
      </w:r>
      <w:r w:rsidRPr="00373151">
        <w:rPr>
          <w:rFonts w:ascii="Calibri" w:hAnsi="Calibri" w:cs="Calibri"/>
          <w:sz w:val="22"/>
          <w:szCs w:val="22"/>
        </w:rPr>
        <w:t>d</w:t>
      </w:r>
      <w:r w:rsidR="00801E74">
        <w:rPr>
          <w:rFonts w:ascii="Calibri" w:hAnsi="Calibri" w:cs="Calibri"/>
          <w:sz w:val="22"/>
          <w:szCs w:val="22"/>
        </w:rPr>
        <w:t>’</w:t>
      </w:r>
      <w:r w:rsidRPr="00373151">
        <w:rPr>
          <w:rFonts w:ascii="Calibri" w:hAnsi="Calibri" w:cs="Calibri"/>
          <w:sz w:val="22"/>
          <w:szCs w:val="22"/>
        </w:rPr>
        <w:t>eau (Fleuve Niger</w:t>
      </w:r>
      <w:r w:rsidR="00F3722A">
        <w:rPr>
          <w:rFonts w:ascii="Calibri" w:hAnsi="Calibri" w:cs="Calibri"/>
          <w:sz w:val="22"/>
          <w:szCs w:val="22"/>
        </w:rPr>
        <w:t xml:space="preserve"> </w:t>
      </w:r>
      <w:r w:rsidR="008236A8">
        <w:rPr>
          <w:rFonts w:ascii="Calibri" w:hAnsi="Calibri" w:cs="Calibri"/>
          <w:sz w:val="22"/>
          <w:szCs w:val="22"/>
        </w:rPr>
        <w:t>et</w:t>
      </w:r>
      <w:r w:rsidRPr="00373151">
        <w:rPr>
          <w:rFonts w:ascii="Calibri" w:hAnsi="Calibri" w:cs="Calibri"/>
          <w:sz w:val="22"/>
          <w:szCs w:val="22"/>
        </w:rPr>
        <w:t xml:space="preserve"> ses affluents, Dallols, Goulbis, Koroma, Komadougou, lacs, mares) et des cuve</w:t>
      </w:r>
      <w:r w:rsidR="009903BC">
        <w:rPr>
          <w:rFonts w:ascii="Calibri" w:hAnsi="Calibri" w:cs="Calibri"/>
          <w:sz w:val="22"/>
          <w:szCs w:val="22"/>
        </w:rPr>
        <w:t>tt</w:t>
      </w:r>
      <w:r w:rsidRPr="00373151">
        <w:rPr>
          <w:rFonts w:ascii="Calibri" w:hAnsi="Calibri" w:cs="Calibri"/>
          <w:sz w:val="22"/>
          <w:szCs w:val="22"/>
        </w:rPr>
        <w:t>es oasiennes, vallées inondables (Irhazer) et des oasis dont la richesse en eaux souterraines en font d</w:t>
      </w:r>
      <w:r w:rsidR="00801E74">
        <w:rPr>
          <w:rFonts w:ascii="Calibri" w:hAnsi="Calibri" w:cs="Calibri"/>
          <w:sz w:val="22"/>
          <w:szCs w:val="22"/>
        </w:rPr>
        <w:t>’</w:t>
      </w:r>
      <w:r w:rsidRPr="00373151">
        <w:rPr>
          <w:rFonts w:ascii="Calibri" w:hAnsi="Calibri" w:cs="Calibri"/>
          <w:sz w:val="22"/>
          <w:szCs w:val="22"/>
        </w:rPr>
        <w:t>excellentes terres d</w:t>
      </w:r>
      <w:r w:rsidR="00801E74">
        <w:rPr>
          <w:rFonts w:ascii="Calibri" w:hAnsi="Calibri" w:cs="Calibri"/>
          <w:sz w:val="22"/>
          <w:szCs w:val="22"/>
        </w:rPr>
        <w:t>’</w:t>
      </w:r>
      <w:r w:rsidRPr="00373151">
        <w:rPr>
          <w:rFonts w:ascii="Calibri" w:hAnsi="Calibri" w:cs="Calibri"/>
          <w:sz w:val="22"/>
          <w:szCs w:val="22"/>
        </w:rPr>
        <w:t xml:space="preserve">irrigation. </w:t>
      </w:r>
      <w:r w:rsidRPr="00373151">
        <w:rPr>
          <w:rFonts w:ascii="Calibri" w:hAnsi="Calibri"/>
          <w:sz w:val="22"/>
          <w:szCs w:val="22"/>
        </w:rPr>
        <w:t xml:space="preserve">Les ressources en eaux de surface et souterraines sont importantes. Le bassin du fleuve Niger et de celui du Lac Tchad </w:t>
      </w:r>
      <w:r w:rsidRPr="00373151">
        <w:rPr>
          <w:rFonts w:ascii="Calibri" w:eastAsia="Batang" w:hAnsi="Calibri"/>
          <w:sz w:val="22"/>
          <w:szCs w:val="22"/>
        </w:rPr>
        <w:t>drainent annuellement entre 24 à 30 milliards de m</w:t>
      </w:r>
      <w:r w:rsidRPr="00373151">
        <w:rPr>
          <w:rFonts w:ascii="Calibri" w:eastAsia="Batang" w:hAnsi="Calibri"/>
          <w:sz w:val="22"/>
          <w:szCs w:val="22"/>
          <w:vertAlign w:val="superscript"/>
        </w:rPr>
        <w:t>3</w:t>
      </w:r>
      <w:r w:rsidRPr="00373151">
        <w:rPr>
          <w:rFonts w:ascii="Calibri" w:eastAsia="Batang" w:hAnsi="Calibri"/>
          <w:sz w:val="22"/>
          <w:szCs w:val="22"/>
        </w:rPr>
        <w:t xml:space="preserve"> d</w:t>
      </w:r>
      <w:r w:rsidR="00801E74">
        <w:rPr>
          <w:rFonts w:ascii="Calibri" w:eastAsia="Batang" w:hAnsi="Calibri"/>
          <w:sz w:val="22"/>
          <w:szCs w:val="22"/>
        </w:rPr>
        <w:t>’</w:t>
      </w:r>
      <w:r w:rsidRPr="00373151">
        <w:rPr>
          <w:rFonts w:ascii="Calibri" w:eastAsia="Batang" w:hAnsi="Calibri"/>
          <w:sz w:val="22"/>
          <w:szCs w:val="22"/>
        </w:rPr>
        <w:t xml:space="preserve">eau dont seulement 1% est exploité. </w:t>
      </w:r>
      <w:r w:rsidRPr="00373151">
        <w:rPr>
          <w:rFonts w:ascii="Calibri" w:hAnsi="Calibri"/>
          <w:sz w:val="22"/>
          <w:szCs w:val="22"/>
        </w:rPr>
        <w:t>Les écoulements souterrains renouvelables estimés à 2,5 milliards de m</w:t>
      </w:r>
      <w:r w:rsidRPr="00373151">
        <w:rPr>
          <w:rFonts w:ascii="Calibri" w:hAnsi="Calibri"/>
          <w:sz w:val="22"/>
          <w:szCs w:val="22"/>
          <w:vertAlign w:val="superscript"/>
        </w:rPr>
        <w:t>3</w:t>
      </w:r>
      <w:r w:rsidRPr="00373151">
        <w:rPr>
          <w:rFonts w:ascii="Calibri" w:hAnsi="Calibri"/>
          <w:sz w:val="22"/>
          <w:szCs w:val="22"/>
        </w:rPr>
        <w:t xml:space="preserve"> (20% exploité actuellement) constituent la principale source d</w:t>
      </w:r>
      <w:r w:rsidR="00801E74">
        <w:rPr>
          <w:rFonts w:ascii="Calibri" w:hAnsi="Calibri"/>
          <w:sz w:val="22"/>
          <w:szCs w:val="22"/>
        </w:rPr>
        <w:t>’</w:t>
      </w:r>
      <w:r w:rsidRPr="00373151">
        <w:rPr>
          <w:rFonts w:ascii="Calibri" w:hAnsi="Calibri"/>
          <w:sz w:val="22"/>
          <w:szCs w:val="22"/>
        </w:rPr>
        <w:t>approvisionnement en eau potable. A ce potentiel, s</w:t>
      </w:r>
      <w:r w:rsidR="00801E74">
        <w:rPr>
          <w:rFonts w:ascii="Calibri" w:hAnsi="Calibri"/>
          <w:sz w:val="22"/>
          <w:szCs w:val="22"/>
        </w:rPr>
        <w:t>’</w:t>
      </w:r>
      <w:r w:rsidRPr="00373151">
        <w:rPr>
          <w:rFonts w:ascii="Calibri" w:hAnsi="Calibri"/>
          <w:sz w:val="22"/>
          <w:szCs w:val="22"/>
        </w:rPr>
        <w:t>ajoute l</w:t>
      </w:r>
      <w:r w:rsidR="00801E74">
        <w:rPr>
          <w:rFonts w:ascii="Calibri" w:hAnsi="Calibri"/>
          <w:sz w:val="22"/>
          <w:szCs w:val="22"/>
        </w:rPr>
        <w:t>’</w:t>
      </w:r>
      <w:r w:rsidRPr="00373151">
        <w:rPr>
          <w:rFonts w:ascii="Calibri" w:hAnsi="Calibri"/>
          <w:sz w:val="22"/>
          <w:szCs w:val="22"/>
        </w:rPr>
        <w:t>énorme réserve d</w:t>
      </w:r>
      <w:r w:rsidR="00801E74">
        <w:rPr>
          <w:rFonts w:ascii="Calibri" w:hAnsi="Calibri"/>
          <w:sz w:val="22"/>
          <w:szCs w:val="22"/>
        </w:rPr>
        <w:t>’</w:t>
      </w:r>
      <w:r w:rsidRPr="00373151">
        <w:rPr>
          <w:rFonts w:ascii="Calibri" w:hAnsi="Calibri"/>
          <w:sz w:val="22"/>
          <w:szCs w:val="22"/>
        </w:rPr>
        <w:t>environ 2 000 milliards de m</w:t>
      </w:r>
      <w:r w:rsidRPr="00373151">
        <w:rPr>
          <w:rFonts w:ascii="Calibri" w:hAnsi="Calibri"/>
          <w:sz w:val="22"/>
          <w:szCs w:val="22"/>
          <w:vertAlign w:val="superscript"/>
        </w:rPr>
        <w:t>3</w:t>
      </w:r>
      <w:r w:rsidRPr="00373151">
        <w:rPr>
          <w:rFonts w:ascii="Calibri" w:hAnsi="Calibri"/>
          <w:sz w:val="22"/>
          <w:szCs w:val="22"/>
        </w:rPr>
        <w:t xml:space="preserve"> d</w:t>
      </w:r>
      <w:r w:rsidR="00801E74">
        <w:rPr>
          <w:rFonts w:ascii="Calibri" w:hAnsi="Calibri"/>
          <w:sz w:val="22"/>
          <w:szCs w:val="22"/>
        </w:rPr>
        <w:t>’</w:t>
      </w:r>
      <w:r w:rsidRPr="00373151">
        <w:rPr>
          <w:rFonts w:ascii="Calibri" w:hAnsi="Calibri"/>
          <w:sz w:val="22"/>
          <w:szCs w:val="22"/>
        </w:rPr>
        <w:t xml:space="preserve">eau souterraine non renouvelable très peu exploitée. </w:t>
      </w:r>
      <w:r w:rsidRPr="00373151">
        <w:rPr>
          <w:rFonts w:ascii="Calibri" w:hAnsi="Calibri" w:cs="Calibri"/>
          <w:sz w:val="22"/>
          <w:szCs w:val="22"/>
        </w:rPr>
        <w:t xml:space="preserve">En dehors de ces potentialités </w:t>
      </w:r>
      <w:r w:rsidR="009903BC">
        <w:rPr>
          <w:rFonts w:ascii="Calibri" w:hAnsi="Calibri" w:cs="Calibri"/>
          <w:sz w:val="22"/>
          <w:szCs w:val="22"/>
        </w:rPr>
        <w:t>physiques, le secteur dispose d</w:t>
      </w:r>
      <w:r w:rsidR="00801E74">
        <w:rPr>
          <w:rFonts w:ascii="Calibri" w:hAnsi="Calibri" w:cs="Calibri"/>
          <w:sz w:val="22"/>
          <w:szCs w:val="22"/>
        </w:rPr>
        <w:t>’</w:t>
      </w:r>
      <w:r w:rsidRPr="00373151">
        <w:rPr>
          <w:rFonts w:ascii="Calibri" w:hAnsi="Calibri" w:cs="Calibri"/>
          <w:sz w:val="22"/>
          <w:szCs w:val="22"/>
        </w:rPr>
        <w:t xml:space="preserve">atouts importants en termes de filières agropastorales. </w:t>
      </w:r>
    </w:p>
    <w:p w:rsidR="00A65EC8" w:rsidRPr="00373151" w:rsidRDefault="00A65EC8" w:rsidP="005D2CEC">
      <w:pPr>
        <w:spacing w:before="0" w:after="120"/>
        <w:jc w:val="both"/>
        <w:rPr>
          <w:rFonts w:ascii="Calibri" w:hAnsi="Calibri"/>
          <w:sz w:val="22"/>
          <w:szCs w:val="22"/>
        </w:rPr>
      </w:pPr>
    </w:p>
    <w:p w:rsidR="00282FE0" w:rsidRDefault="00057741" w:rsidP="005E13A7">
      <w:pPr>
        <w:pStyle w:val="Titre2"/>
      </w:pPr>
      <w:bookmarkStart w:id="33" w:name="_Toc494193541"/>
      <w:r>
        <w:t xml:space="preserve">1.2. </w:t>
      </w:r>
      <w:r w:rsidR="002D36C9" w:rsidRPr="002D36C9">
        <w:t>Bilan 2011</w:t>
      </w:r>
      <w:r w:rsidR="00BA70FB">
        <w:t>-</w:t>
      </w:r>
      <w:r w:rsidR="002D36C9" w:rsidRPr="002D36C9">
        <w:t>2015</w:t>
      </w:r>
      <w:r w:rsidR="002D36C9">
        <w:t xml:space="preserve"> de mise en œuvre </w:t>
      </w:r>
      <w:r w:rsidR="002D36C9" w:rsidRPr="002D36C9">
        <w:t>de l</w:t>
      </w:r>
      <w:r w:rsidR="00801E74">
        <w:t>’</w:t>
      </w:r>
      <w:r w:rsidR="002D36C9" w:rsidRPr="002D36C9">
        <w:t>Initiative 3N</w:t>
      </w:r>
      <w:bookmarkEnd w:id="33"/>
    </w:p>
    <w:p w:rsidR="00260681" w:rsidRPr="00405C17" w:rsidRDefault="00260681" w:rsidP="005D2CEC">
      <w:pPr>
        <w:spacing w:before="0" w:after="120"/>
        <w:jc w:val="both"/>
        <w:rPr>
          <w:rFonts w:ascii="Calibri" w:hAnsi="Calibri" w:cs="Calibri"/>
          <w:sz w:val="22"/>
          <w:szCs w:val="22"/>
        </w:rPr>
      </w:pPr>
      <w:r w:rsidRPr="00405C17">
        <w:rPr>
          <w:rFonts w:ascii="Calibri" w:hAnsi="Calibri" w:cs="Calibri"/>
          <w:sz w:val="22"/>
          <w:szCs w:val="22"/>
        </w:rPr>
        <w:t>Principal cadre de référence pour les interventions en matière de développement agricole et de sécurité alimentaire et nutritionnelle</w:t>
      </w:r>
      <w:r w:rsidR="00FD6A1D">
        <w:rPr>
          <w:rFonts w:ascii="Calibri" w:hAnsi="Calibri" w:cs="Calibri"/>
          <w:sz w:val="22"/>
          <w:szCs w:val="22"/>
        </w:rPr>
        <w:t xml:space="preserve"> au Niger</w:t>
      </w:r>
      <w:r w:rsidRPr="00405C17">
        <w:rPr>
          <w:rFonts w:ascii="Calibri" w:hAnsi="Calibri" w:cs="Calibri"/>
          <w:sz w:val="22"/>
          <w:szCs w:val="22"/>
        </w:rPr>
        <w:t xml:space="preserve">, la </w:t>
      </w:r>
      <w:r w:rsidR="00FD6A1D">
        <w:rPr>
          <w:rFonts w:ascii="Calibri" w:hAnsi="Calibri" w:cs="Calibri"/>
          <w:sz w:val="22"/>
          <w:szCs w:val="22"/>
        </w:rPr>
        <w:t>s</w:t>
      </w:r>
      <w:r w:rsidRPr="00405C17">
        <w:rPr>
          <w:rFonts w:ascii="Calibri" w:hAnsi="Calibri" w:cs="Calibri"/>
          <w:sz w:val="22"/>
          <w:szCs w:val="22"/>
        </w:rPr>
        <w:t>tratégie de l</w:t>
      </w:r>
      <w:r w:rsidR="00801E74">
        <w:rPr>
          <w:rFonts w:ascii="Calibri" w:hAnsi="Calibri" w:cs="Calibri"/>
          <w:sz w:val="22"/>
          <w:szCs w:val="22"/>
        </w:rPr>
        <w:t>’</w:t>
      </w:r>
      <w:r w:rsidRPr="00405C17">
        <w:rPr>
          <w:rFonts w:ascii="Calibri" w:hAnsi="Calibri" w:cs="Calibri"/>
          <w:sz w:val="22"/>
          <w:szCs w:val="22"/>
        </w:rPr>
        <w:t>Initiative 3N</w:t>
      </w:r>
      <w:r w:rsidR="00FD6A1D">
        <w:rPr>
          <w:rFonts w:ascii="Calibri" w:hAnsi="Calibri" w:cs="Calibri"/>
          <w:sz w:val="22"/>
          <w:szCs w:val="22"/>
        </w:rPr>
        <w:t xml:space="preserve"> </w:t>
      </w:r>
      <w:r w:rsidRPr="00405C17">
        <w:rPr>
          <w:rFonts w:ascii="Calibri" w:hAnsi="Calibri" w:cs="Calibri"/>
          <w:sz w:val="22"/>
          <w:szCs w:val="22"/>
        </w:rPr>
        <w:t xml:space="preserve">a pour objectif </w:t>
      </w:r>
      <w:r w:rsidR="00FD6A1D">
        <w:rPr>
          <w:rFonts w:ascii="Calibri" w:hAnsi="Calibri" w:cs="Calibri"/>
          <w:sz w:val="22"/>
          <w:szCs w:val="22"/>
        </w:rPr>
        <w:t xml:space="preserve">principal </w:t>
      </w:r>
      <w:r w:rsidRPr="00405C17">
        <w:rPr>
          <w:rFonts w:ascii="Calibri" w:hAnsi="Calibri" w:cs="Calibri"/>
          <w:sz w:val="22"/>
          <w:szCs w:val="22"/>
        </w:rPr>
        <w:t>de « contribuer à mettre durablement les populations nigériennes à l</w:t>
      </w:r>
      <w:r w:rsidR="00801E74">
        <w:rPr>
          <w:rFonts w:ascii="Calibri" w:hAnsi="Calibri" w:cs="Calibri"/>
          <w:sz w:val="22"/>
          <w:szCs w:val="22"/>
        </w:rPr>
        <w:t>’</w:t>
      </w:r>
      <w:r w:rsidRPr="00405C17">
        <w:rPr>
          <w:rFonts w:ascii="Calibri" w:hAnsi="Calibri" w:cs="Calibri"/>
          <w:sz w:val="22"/>
          <w:szCs w:val="22"/>
        </w:rPr>
        <w:t>abri de la faim et de la malnutrition et leur garantir les conditions d</w:t>
      </w:r>
      <w:r w:rsidR="00801E74">
        <w:rPr>
          <w:rFonts w:ascii="Calibri" w:hAnsi="Calibri" w:cs="Calibri"/>
          <w:sz w:val="22"/>
          <w:szCs w:val="22"/>
        </w:rPr>
        <w:t>’</w:t>
      </w:r>
      <w:r w:rsidRPr="00405C17">
        <w:rPr>
          <w:rFonts w:ascii="Calibri" w:hAnsi="Calibri" w:cs="Calibri"/>
          <w:sz w:val="22"/>
          <w:szCs w:val="22"/>
        </w:rPr>
        <w:t>une pleine participation à la production nationale et à l</w:t>
      </w:r>
      <w:r w:rsidR="00801E74">
        <w:rPr>
          <w:rFonts w:ascii="Calibri" w:hAnsi="Calibri" w:cs="Calibri"/>
          <w:sz w:val="22"/>
          <w:szCs w:val="22"/>
        </w:rPr>
        <w:t>’</w:t>
      </w:r>
      <w:r w:rsidRPr="00405C17">
        <w:rPr>
          <w:rFonts w:ascii="Calibri" w:hAnsi="Calibri" w:cs="Calibri"/>
          <w:sz w:val="22"/>
          <w:szCs w:val="22"/>
        </w:rPr>
        <w:t>amélioration de leurs revenus ». Elle veut ainsi s</w:t>
      </w:r>
      <w:r w:rsidR="00801E74">
        <w:rPr>
          <w:rFonts w:ascii="Calibri" w:hAnsi="Calibri" w:cs="Calibri"/>
          <w:sz w:val="22"/>
          <w:szCs w:val="22"/>
        </w:rPr>
        <w:t>’</w:t>
      </w:r>
      <w:r w:rsidRPr="00405C17">
        <w:rPr>
          <w:rFonts w:ascii="Calibri" w:hAnsi="Calibri" w:cs="Calibri"/>
          <w:sz w:val="22"/>
          <w:szCs w:val="22"/>
        </w:rPr>
        <w:t>attaquer aux causes profondes de l</w:t>
      </w:r>
      <w:r w:rsidR="00801E74">
        <w:rPr>
          <w:rFonts w:ascii="Calibri" w:hAnsi="Calibri" w:cs="Calibri"/>
          <w:sz w:val="22"/>
          <w:szCs w:val="22"/>
        </w:rPr>
        <w:t>’</w:t>
      </w:r>
      <w:r w:rsidRPr="00405C17">
        <w:rPr>
          <w:rFonts w:ascii="Calibri" w:hAnsi="Calibri" w:cs="Calibri"/>
          <w:sz w:val="22"/>
          <w:szCs w:val="22"/>
        </w:rPr>
        <w:t>insécurité alimentaire et nutritionnelle par la mise en œuvre d</w:t>
      </w:r>
      <w:r w:rsidR="00801E74">
        <w:rPr>
          <w:rFonts w:ascii="Calibri" w:hAnsi="Calibri" w:cs="Calibri"/>
          <w:sz w:val="22"/>
          <w:szCs w:val="22"/>
        </w:rPr>
        <w:t>’</w:t>
      </w:r>
      <w:r w:rsidRPr="00405C17">
        <w:rPr>
          <w:rFonts w:ascii="Calibri" w:hAnsi="Calibri" w:cs="Calibri"/>
          <w:sz w:val="22"/>
          <w:szCs w:val="22"/>
        </w:rPr>
        <w:t xml:space="preserve">un ensemble cohérent </w:t>
      </w:r>
      <w:r w:rsidR="00FD6A1D" w:rsidRPr="00405C17">
        <w:rPr>
          <w:rFonts w:ascii="Calibri" w:hAnsi="Calibri" w:cs="Calibri"/>
          <w:sz w:val="22"/>
          <w:szCs w:val="22"/>
        </w:rPr>
        <w:t>d</w:t>
      </w:r>
      <w:r w:rsidR="00801E74">
        <w:rPr>
          <w:rFonts w:ascii="Calibri" w:hAnsi="Calibri" w:cs="Calibri"/>
          <w:sz w:val="22"/>
          <w:szCs w:val="22"/>
        </w:rPr>
        <w:t>’</w:t>
      </w:r>
      <w:r w:rsidR="00FD6A1D" w:rsidRPr="00405C17">
        <w:rPr>
          <w:rFonts w:ascii="Calibri" w:hAnsi="Calibri" w:cs="Calibri"/>
          <w:sz w:val="22"/>
          <w:szCs w:val="22"/>
        </w:rPr>
        <w:t>actions d</w:t>
      </w:r>
      <w:r w:rsidR="00801E74">
        <w:rPr>
          <w:rFonts w:ascii="Calibri" w:hAnsi="Calibri" w:cs="Calibri"/>
          <w:sz w:val="22"/>
          <w:szCs w:val="22"/>
        </w:rPr>
        <w:t>’</w:t>
      </w:r>
      <w:r w:rsidR="00FD6A1D" w:rsidRPr="00405C17">
        <w:rPr>
          <w:rFonts w:ascii="Calibri" w:hAnsi="Calibri" w:cs="Calibri"/>
          <w:sz w:val="22"/>
          <w:szCs w:val="22"/>
        </w:rPr>
        <w:t xml:space="preserve">investissements </w:t>
      </w:r>
      <w:r w:rsidR="0048582D" w:rsidRPr="00405C17">
        <w:rPr>
          <w:rFonts w:ascii="Calibri" w:hAnsi="Calibri" w:cs="Calibri"/>
          <w:sz w:val="22"/>
          <w:szCs w:val="22"/>
        </w:rPr>
        <w:t xml:space="preserve">et </w:t>
      </w:r>
      <w:r w:rsidRPr="00405C17">
        <w:rPr>
          <w:rFonts w:ascii="Calibri" w:hAnsi="Calibri" w:cs="Calibri"/>
          <w:sz w:val="22"/>
          <w:szCs w:val="22"/>
        </w:rPr>
        <w:t>de reformes.</w:t>
      </w:r>
    </w:p>
    <w:p w:rsidR="00260681" w:rsidRDefault="0048582D" w:rsidP="005D2CEC">
      <w:pPr>
        <w:spacing w:before="0" w:after="120"/>
        <w:jc w:val="both"/>
        <w:rPr>
          <w:rFonts w:ascii="Calibri" w:hAnsi="Calibri" w:cs="Calibri"/>
          <w:sz w:val="22"/>
          <w:szCs w:val="22"/>
        </w:rPr>
      </w:pPr>
      <w:r>
        <w:rPr>
          <w:rFonts w:ascii="Calibri" w:hAnsi="Calibri" w:cs="Calibri"/>
          <w:sz w:val="22"/>
          <w:szCs w:val="22"/>
        </w:rPr>
        <w:t xml:space="preserve">La première phase de mise en œuvre </w:t>
      </w:r>
      <w:r w:rsidR="00811C65">
        <w:rPr>
          <w:rFonts w:ascii="Calibri" w:hAnsi="Calibri" w:cs="Calibri"/>
          <w:sz w:val="22"/>
          <w:szCs w:val="22"/>
        </w:rPr>
        <w:t xml:space="preserve">de </w:t>
      </w:r>
      <w:r w:rsidR="007A6096" w:rsidRPr="00405C17">
        <w:rPr>
          <w:rFonts w:ascii="Calibri" w:hAnsi="Calibri" w:cs="Calibri"/>
          <w:sz w:val="22"/>
          <w:szCs w:val="22"/>
        </w:rPr>
        <w:t>l</w:t>
      </w:r>
      <w:r w:rsidR="00801E74">
        <w:rPr>
          <w:rFonts w:ascii="Calibri" w:hAnsi="Calibri" w:cs="Calibri"/>
          <w:sz w:val="22"/>
          <w:szCs w:val="22"/>
        </w:rPr>
        <w:t>’</w:t>
      </w:r>
      <w:r w:rsidR="007A6096" w:rsidRPr="00405C17">
        <w:rPr>
          <w:rFonts w:ascii="Calibri" w:hAnsi="Calibri" w:cs="Calibri"/>
          <w:sz w:val="22"/>
          <w:szCs w:val="22"/>
        </w:rPr>
        <w:t>Initiative 3N</w:t>
      </w:r>
      <w:r w:rsidR="00BC76EA">
        <w:rPr>
          <w:rFonts w:ascii="Calibri" w:hAnsi="Calibri" w:cs="Calibri"/>
          <w:sz w:val="22"/>
          <w:szCs w:val="22"/>
        </w:rPr>
        <w:t>,</w:t>
      </w:r>
      <w:r w:rsidR="007A6096">
        <w:rPr>
          <w:rFonts w:ascii="Calibri" w:hAnsi="Calibri" w:cs="Calibri"/>
          <w:sz w:val="22"/>
          <w:szCs w:val="22"/>
        </w:rPr>
        <w:t xml:space="preserve"> à </w:t>
      </w:r>
      <w:r w:rsidR="00260681" w:rsidRPr="00405C17">
        <w:rPr>
          <w:rFonts w:ascii="Calibri" w:hAnsi="Calibri" w:cs="Calibri"/>
          <w:sz w:val="22"/>
          <w:szCs w:val="22"/>
        </w:rPr>
        <w:t xml:space="preserve">travers le </w:t>
      </w:r>
      <w:r w:rsidR="009903BC">
        <w:rPr>
          <w:rFonts w:ascii="Calibri" w:hAnsi="Calibri" w:cs="Calibri"/>
          <w:sz w:val="22"/>
          <w:szCs w:val="22"/>
        </w:rPr>
        <w:t>P</w:t>
      </w:r>
      <w:r w:rsidR="00260681" w:rsidRPr="00405C17">
        <w:rPr>
          <w:rFonts w:ascii="Calibri" w:hAnsi="Calibri" w:cs="Calibri"/>
          <w:sz w:val="22"/>
          <w:szCs w:val="22"/>
        </w:rPr>
        <w:t>rogramme d</w:t>
      </w:r>
      <w:r w:rsidR="00801E74">
        <w:rPr>
          <w:rFonts w:ascii="Calibri" w:hAnsi="Calibri" w:cs="Calibri"/>
          <w:sz w:val="22"/>
          <w:szCs w:val="22"/>
        </w:rPr>
        <w:t>’</w:t>
      </w:r>
      <w:r w:rsidR="009903BC">
        <w:rPr>
          <w:rFonts w:ascii="Calibri" w:hAnsi="Calibri" w:cs="Calibri"/>
          <w:sz w:val="22"/>
          <w:szCs w:val="22"/>
        </w:rPr>
        <w:t>U</w:t>
      </w:r>
      <w:r w:rsidR="00260681" w:rsidRPr="00405C17">
        <w:rPr>
          <w:rFonts w:ascii="Calibri" w:hAnsi="Calibri" w:cs="Calibri"/>
          <w:sz w:val="22"/>
          <w:szCs w:val="22"/>
        </w:rPr>
        <w:t xml:space="preserve">rgence 2011-2012 et le </w:t>
      </w:r>
      <w:r w:rsidR="009903BC">
        <w:rPr>
          <w:rFonts w:ascii="Calibri" w:hAnsi="Calibri" w:cs="Calibri"/>
          <w:sz w:val="22"/>
          <w:szCs w:val="22"/>
        </w:rPr>
        <w:t>P</w:t>
      </w:r>
      <w:r w:rsidR="00260681" w:rsidRPr="00405C17">
        <w:rPr>
          <w:rFonts w:ascii="Calibri" w:hAnsi="Calibri" w:cs="Calibri"/>
          <w:sz w:val="22"/>
          <w:szCs w:val="22"/>
        </w:rPr>
        <w:t>lan d</w:t>
      </w:r>
      <w:r w:rsidR="00801E74">
        <w:rPr>
          <w:rFonts w:ascii="Calibri" w:hAnsi="Calibri" w:cs="Calibri"/>
          <w:sz w:val="22"/>
          <w:szCs w:val="22"/>
        </w:rPr>
        <w:t>’</w:t>
      </w:r>
      <w:r w:rsidR="009903BC">
        <w:rPr>
          <w:rFonts w:ascii="Calibri" w:hAnsi="Calibri" w:cs="Calibri"/>
          <w:sz w:val="22"/>
          <w:szCs w:val="22"/>
        </w:rPr>
        <w:t>I</w:t>
      </w:r>
      <w:r w:rsidR="00260681" w:rsidRPr="00405C17">
        <w:rPr>
          <w:rFonts w:ascii="Calibri" w:hAnsi="Calibri" w:cs="Calibri"/>
          <w:sz w:val="22"/>
          <w:szCs w:val="22"/>
        </w:rPr>
        <w:t>nvestissement 2012-2015, a permis d</w:t>
      </w:r>
      <w:r w:rsidR="00801E74">
        <w:rPr>
          <w:rFonts w:ascii="Calibri" w:hAnsi="Calibri" w:cs="Calibri"/>
          <w:sz w:val="22"/>
          <w:szCs w:val="22"/>
        </w:rPr>
        <w:t>’</w:t>
      </w:r>
      <w:r w:rsidR="00E0109B">
        <w:rPr>
          <w:rFonts w:ascii="Calibri" w:hAnsi="Calibri" w:cs="Calibri"/>
          <w:sz w:val="22"/>
          <w:szCs w:val="22"/>
        </w:rPr>
        <w:t xml:space="preserve">obtenir </w:t>
      </w:r>
      <w:r w:rsidR="00260681" w:rsidRPr="00405C17">
        <w:rPr>
          <w:rFonts w:ascii="Calibri" w:hAnsi="Calibri" w:cs="Calibri"/>
          <w:sz w:val="22"/>
          <w:szCs w:val="22"/>
        </w:rPr>
        <w:t>des résultats notables :</w:t>
      </w:r>
    </w:p>
    <w:p w:rsidR="00D56DFE" w:rsidRPr="00405C17" w:rsidRDefault="00D56DFE" w:rsidP="00D56DFE">
      <w:pPr>
        <w:spacing w:before="0" w:after="0" w:line="240" w:lineRule="auto"/>
        <w:jc w:val="both"/>
        <w:rPr>
          <w:rFonts w:ascii="Calibri" w:hAnsi="Calibri" w:cs="Calibri"/>
          <w:sz w:val="22"/>
          <w:szCs w:val="22"/>
        </w:rPr>
      </w:pPr>
    </w:p>
    <w:p w:rsidR="00260681" w:rsidRPr="00405C17" w:rsidRDefault="00260681" w:rsidP="0091044F">
      <w:pPr>
        <w:pStyle w:val="Paragraphedeliste"/>
        <w:numPr>
          <w:ilvl w:val="0"/>
          <w:numId w:val="11"/>
        </w:numPr>
        <w:spacing w:before="0" w:after="120"/>
        <w:ind w:left="284" w:hanging="207"/>
        <w:contextualSpacing w:val="0"/>
        <w:jc w:val="both"/>
        <w:rPr>
          <w:rFonts w:ascii="Calibri" w:hAnsi="Calibri" w:cs="Calibri"/>
          <w:b/>
          <w:sz w:val="22"/>
          <w:szCs w:val="22"/>
        </w:rPr>
      </w:pPr>
      <w:r w:rsidRPr="00405C17">
        <w:rPr>
          <w:rFonts w:ascii="Calibri" w:hAnsi="Calibri" w:cs="Calibri"/>
          <w:b/>
          <w:sz w:val="22"/>
          <w:szCs w:val="22"/>
        </w:rPr>
        <w:t>Le Programme d</w:t>
      </w:r>
      <w:r w:rsidR="00801E74">
        <w:rPr>
          <w:rFonts w:ascii="Calibri" w:hAnsi="Calibri" w:cs="Calibri"/>
          <w:b/>
          <w:sz w:val="22"/>
          <w:szCs w:val="22"/>
        </w:rPr>
        <w:t>’</w:t>
      </w:r>
      <w:r w:rsidRPr="00405C17">
        <w:rPr>
          <w:rFonts w:ascii="Calibri" w:hAnsi="Calibri" w:cs="Calibri"/>
          <w:b/>
          <w:sz w:val="22"/>
          <w:szCs w:val="22"/>
        </w:rPr>
        <w:t>Urgence</w:t>
      </w:r>
      <w:r w:rsidR="00892F1D">
        <w:rPr>
          <w:rFonts w:ascii="Calibri" w:hAnsi="Calibri" w:cs="Calibri"/>
          <w:b/>
          <w:sz w:val="22"/>
          <w:szCs w:val="22"/>
        </w:rPr>
        <w:t xml:space="preserve"> a été </w:t>
      </w:r>
      <w:r w:rsidRPr="00405C17">
        <w:rPr>
          <w:rFonts w:ascii="Calibri" w:hAnsi="Calibri" w:cs="Calibri"/>
          <w:b/>
          <w:sz w:val="22"/>
          <w:szCs w:val="22"/>
        </w:rPr>
        <w:t>une réponse adéquate à la crise alimentaire de 2011-2012</w:t>
      </w:r>
    </w:p>
    <w:p w:rsidR="00F61810" w:rsidRPr="00405C17" w:rsidRDefault="00F61810" w:rsidP="005D2CEC">
      <w:pPr>
        <w:spacing w:before="0" w:after="120"/>
        <w:jc w:val="both"/>
        <w:rPr>
          <w:rFonts w:ascii="Calibri" w:hAnsi="Calibri" w:cs="Calibri"/>
          <w:sz w:val="22"/>
          <w:szCs w:val="22"/>
        </w:rPr>
      </w:pPr>
      <w:r w:rsidRPr="00405C17">
        <w:rPr>
          <w:rFonts w:ascii="Calibri" w:hAnsi="Calibri" w:cs="Calibri"/>
          <w:sz w:val="22"/>
          <w:szCs w:val="22"/>
        </w:rPr>
        <w:t>L</w:t>
      </w:r>
      <w:r w:rsidR="00801E74">
        <w:rPr>
          <w:rFonts w:ascii="Calibri" w:hAnsi="Calibri" w:cs="Calibri"/>
          <w:sz w:val="22"/>
          <w:szCs w:val="22"/>
        </w:rPr>
        <w:t>’</w:t>
      </w:r>
      <w:r w:rsidRPr="00405C17">
        <w:rPr>
          <w:rFonts w:ascii="Calibri" w:hAnsi="Calibri" w:cs="Calibri"/>
          <w:sz w:val="22"/>
          <w:szCs w:val="22"/>
        </w:rPr>
        <w:t>avènement de l</w:t>
      </w:r>
      <w:r w:rsidR="00801E74">
        <w:rPr>
          <w:rFonts w:ascii="Calibri" w:hAnsi="Calibri" w:cs="Calibri"/>
          <w:sz w:val="22"/>
          <w:szCs w:val="22"/>
        </w:rPr>
        <w:t>’</w:t>
      </w:r>
      <w:r w:rsidRPr="00405C17">
        <w:rPr>
          <w:rFonts w:ascii="Calibri" w:hAnsi="Calibri" w:cs="Calibri"/>
          <w:sz w:val="22"/>
          <w:szCs w:val="22"/>
        </w:rPr>
        <w:t xml:space="preserve">Initiative 3N a coïncidé avec la crise alimentaire de 2011. Ce défi a été </w:t>
      </w:r>
      <w:r w:rsidR="00892F1D">
        <w:rPr>
          <w:rFonts w:ascii="Calibri" w:hAnsi="Calibri" w:cs="Calibri"/>
          <w:sz w:val="22"/>
          <w:szCs w:val="22"/>
        </w:rPr>
        <w:t xml:space="preserve">valablement </w:t>
      </w:r>
      <w:r w:rsidRPr="00405C17">
        <w:rPr>
          <w:rFonts w:ascii="Calibri" w:hAnsi="Calibri" w:cs="Calibri"/>
          <w:sz w:val="22"/>
          <w:szCs w:val="22"/>
        </w:rPr>
        <w:t xml:space="preserve">relevé </w:t>
      </w:r>
      <w:r w:rsidR="00892F1D">
        <w:rPr>
          <w:rFonts w:ascii="Calibri" w:hAnsi="Calibri" w:cs="Calibri"/>
          <w:sz w:val="22"/>
          <w:szCs w:val="22"/>
        </w:rPr>
        <w:t>par</w:t>
      </w:r>
      <w:r w:rsidRPr="00405C17">
        <w:rPr>
          <w:rFonts w:ascii="Calibri" w:hAnsi="Calibri" w:cs="Calibri"/>
          <w:sz w:val="22"/>
          <w:szCs w:val="22"/>
        </w:rPr>
        <w:t xml:space="preserve"> la mise en œuvre d</w:t>
      </w:r>
      <w:r w:rsidR="00801E74">
        <w:rPr>
          <w:rFonts w:ascii="Calibri" w:hAnsi="Calibri" w:cs="Calibri"/>
          <w:sz w:val="22"/>
          <w:szCs w:val="22"/>
        </w:rPr>
        <w:t>’</w:t>
      </w:r>
      <w:r w:rsidRPr="00405C17">
        <w:rPr>
          <w:rFonts w:ascii="Calibri" w:hAnsi="Calibri" w:cs="Calibri"/>
          <w:sz w:val="22"/>
          <w:szCs w:val="22"/>
        </w:rPr>
        <w:t>un Programme d</w:t>
      </w:r>
      <w:r w:rsidR="00801E74">
        <w:rPr>
          <w:rFonts w:ascii="Calibri" w:hAnsi="Calibri" w:cs="Calibri"/>
          <w:sz w:val="22"/>
          <w:szCs w:val="22"/>
        </w:rPr>
        <w:t>’</w:t>
      </w:r>
      <w:r w:rsidRPr="00405C17">
        <w:rPr>
          <w:rFonts w:ascii="Calibri" w:hAnsi="Calibri" w:cs="Calibri"/>
          <w:sz w:val="22"/>
          <w:szCs w:val="22"/>
        </w:rPr>
        <w:t xml:space="preserve">Urgence </w:t>
      </w:r>
      <w:r w:rsidR="001D28F9">
        <w:rPr>
          <w:rFonts w:ascii="Calibri" w:hAnsi="Calibri" w:cs="Calibri"/>
          <w:sz w:val="22"/>
          <w:szCs w:val="22"/>
        </w:rPr>
        <w:t xml:space="preserve">pour </w:t>
      </w:r>
      <w:r w:rsidRPr="00405C17">
        <w:rPr>
          <w:rFonts w:ascii="Calibri" w:hAnsi="Calibri" w:cs="Calibri"/>
          <w:sz w:val="22"/>
          <w:szCs w:val="22"/>
        </w:rPr>
        <w:t>un coût de 155 milliards de FCFA. Ce programme a non seulement permis d</w:t>
      </w:r>
      <w:r w:rsidR="00801E74">
        <w:rPr>
          <w:rFonts w:ascii="Calibri" w:hAnsi="Calibri" w:cs="Calibri"/>
          <w:sz w:val="22"/>
          <w:szCs w:val="22"/>
        </w:rPr>
        <w:t>’</w:t>
      </w:r>
      <w:r w:rsidRPr="00405C17">
        <w:rPr>
          <w:rFonts w:ascii="Calibri" w:hAnsi="Calibri" w:cs="Calibri"/>
          <w:sz w:val="22"/>
          <w:szCs w:val="22"/>
        </w:rPr>
        <w:t>atténuer les effets de cette crise alimentaire</w:t>
      </w:r>
      <w:r w:rsidRPr="00BA70FB">
        <w:rPr>
          <w:rFonts w:ascii="Calibri" w:hAnsi="Calibri" w:cs="Calibri"/>
          <w:sz w:val="22"/>
          <w:szCs w:val="22"/>
        </w:rPr>
        <w:t xml:space="preserve">, mais </w:t>
      </w:r>
      <w:r w:rsidR="001D28F9" w:rsidRPr="00BA70FB">
        <w:rPr>
          <w:rFonts w:ascii="Calibri" w:hAnsi="Calibri" w:cs="Calibri"/>
          <w:sz w:val="22"/>
          <w:szCs w:val="22"/>
        </w:rPr>
        <w:t>surtout</w:t>
      </w:r>
      <w:r w:rsidRPr="00BA70FB">
        <w:rPr>
          <w:rFonts w:ascii="Calibri" w:hAnsi="Calibri" w:cs="Calibri"/>
          <w:sz w:val="22"/>
          <w:szCs w:val="22"/>
        </w:rPr>
        <w:t xml:space="preserve"> de </w:t>
      </w:r>
      <w:r w:rsidRPr="00405C17">
        <w:rPr>
          <w:rFonts w:ascii="Calibri" w:hAnsi="Calibri" w:cs="Calibri"/>
          <w:sz w:val="22"/>
          <w:szCs w:val="22"/>
        </w:rPr>
        <w:t>démontrer la valeur ajoutée de l</w:t>
      </w:r>
      <w:r w:rsidR="00801E74">
        <w:rPr>
          <w:rFonts w:ascii="Calibri" w:hAnsi="Calibri" w:cs="Calibri"/>
          <w:sz w:val="22"/>
          <w:szCs w:val="22"/>
        </w:rPr>
        <w:t>’</w:t>
      </w:r>
      <w:r w:rsidRPr="00405C17">
        <w:rPr>
          <w:rFonts w:ascii="Calibri" w:hAnsi="Calibri" w:cs="Calibri"/>
          <w:sz w:val="22"/>
          <w:szCs w:val="22"/>
        </w:rPr>
        <w:t>Initiative 3N, qui réside</w:t>
      </w:r>
      <w:r w:rsidR="005F110A">
        <w:rPr>
          <w:rFonts w:ascii="Calibri" w:hAnsi="Calibri" w:cs="Calibri"/>
          <w:sz w:val="22"/>
          <w:szCs w:val="22"/>
        </w:rPr>
        <w:t xml:space="preserve"> dans</w:t>
      </w:r>
      <w:r w:rsidRPr="00405C17">
        <w:rPr>
          <w:rFonts w:ascii="Calibri" w:hAnsi="Calibri" w:cs="Calibri"/>
          <w:sz w:val="22"/>
          <w:szCs w:val="22"/>
        </w:rPr>
        <w:t xml:space="preserve"> </w:t>
      </w:r>
      <w:r w:rsidR="00097361">
        <w:rPr>
          <w:rFonts w:ascii="Calibri" w:hAnsi="Calibri" w:cs="Calibri"/>
          <w:sz w:val="22"/>
          <w:szCs w:val="22"/>
        </w:rPr>
        <w:t>l</w:t>
      </w:r>
      <w:r w:rsidR="00801E74">
        <w:rPr>
          <w:rFonts w:ascii="Calibri" w:hAnsi="Calibri" w:cs="Calibri"/>
          <w:sz w:val="22"/>
          <w:szCs w:val="22"/>
        </w:rPr>
        <w:t>’</w:t>
      </w:r>
      <w:r w:rsidRPr="00405C17">
        <w:rPr>
          <w:rFonts w:ascii="Calibri" w:hAnsi="Calibri" w:cs="Calibri"/>
          <w:sz w:val="22"/>
          <w:szCs w:val="22"/>
        </w:rPr>
        <w:t>anticipation avec comme Leitmotiv « qu</w:t>
      </w:r>
      <w:r w:rsidR="00801E74">
        <w:rPr>
          <w:rFonts w:ascii="Calibri" w:hAnsi="Calibri" w:cs="Calibri"/>
          <w:sz w:val="22"/>
          <w:szCs w:val="22"/>
        </w:rPr>
        <w:t>’</w:t>
      </w:r>
      <w:r w:rsidRPr="00405C17">
        <w:rPr>
          <w:rFonts w:ascii="Calibri" w:hAnsi="Calibri" w:cs="Calibri"/>
          <w:sz w:val="22"/>
          <w:szCs w:val="22"/>
        </w:rPr>
        <w:t>une sècheresse ne doit pas être synonyme de famine ».</w:t>
      </w:r>
    </w:p>
    <w:p w:rsidR="00F61810" w:rsidRPr="00B60F1E" w:rsidRDefault="00F61810" w:rsidP="005D2CEC">
      <w:pPr>
        <w:spacing w:before="0" w:after="120"/>
        <w:jc w:val="both"/>
        <w:rPr>
          <w:rFonts w:ascii="Calibri" w:hAnsi="Calibri" w:cs="Calibri"/>
          <w:sz w:val="22"/>
          <w:szCs w:val="22"/>
        </w:rPr>
      </w:pPr>
      <w:r w:rsidRPr="00B60F1E">
        <w:rPr>
          <w:rFonts w:ascii="Calibri" w:hAnsi="Calibri" w:cs="Calibri"/>
          <w:sz w:val="22"/>
          <w:szCs w:val="22"/>
        </w:rPr>
        <w:t>En effet, dès les premiers signes de</w:t>
      </w:r>
      <w:r w:rsidR="003E4625" w:rsidRPr="00B60F1E">
        <w:rPr>
          <w:rFonts w:ascii="Calibri" w:hAnsi="Calibri" w:cs="Calibri"/>
          <w:sz w:val="22"/>
          <w:szCs w:val="22"/>
        </w:rPr>
        <w:t>s</w:t>
      </w:r>
      <w:r w:rsidRPr="00B60F1E">
        <w:rPr>
          <w:rFonts w:ascii="Calibri" w:hAnsi="Calibri" w:cs="Calibri"/>
          <w:sz w:val="22"/>
          <w:szCs w:val="22"/>
        </w:rPr>
        <w:t xml:space="preserve"> déficits céréalier et fourrager </w:t>
      </w:r>
      <w:r w:rsidR="00CE3FC7" w:rsidRPr="00B60F1E">
        <w:rPr>
          <w:rFonts w:ascii="Calibri" w:hAnsi="Calibri" w:cs="Calibri"/>
          <w:sz w:val="22"/>
          <w:szCs w:val="22"/>
        </w:rPr>
        <w:t>(</w:t>
      </w:r>
      <w:r w:rsidR="003E4625" w:rsidRPr="00B60F1E">
        <w:rPr>
          <w:rFonts w:ascii="Calibri" w:hAnsi="Calibri" w:cs="Calibri"/>
          <w:sz w:val="22"/>
          <w:szCs w:val="22"/>
        </w:rPr>
        <w:t xml:space="preserve">respectivement de 692 000 tonnes et de </w:t>
      </w:r>
      <w:r w:rsidR="00811C65">
        <w:rPr>
          <w:rFonts w:ascii="Calibri" w:hAnsi="Calibri" w:cs="Calibri"/>
          <w:sz w:val="22"/>
          <w:szCs w:val="22"/>
        </w:rPr>
        <w:t>plus de</w:t>
      </w:r>
      <w:r w:rsidRPr="00B60F1E">
        <w:rPr>
          <w:rFonts w:ascii="Calibri" w:hAnsi="Calibri" w:cs="Calibri"/>
          <w:sz w:val="22"/>
          <w:szCs w:val="22"/>
        </w:rPr>
        <w:t xml:space="preserve"> 10 millions de tonnes de matières sèches</w:t>
      </w:r>
      <w:r w:rsidR="00CE3FC7" w:rsidRPr="00B60F1E">
        <w:rPr>
          <w:rFonts w:ascii="Calibri" w:hAnsi="Calibri" w:cs="Calibri"/>
          <w:sz w:val="22"/>
          <w:szCs w:val="22"/>
        </w:rPr>
        <w:t>)</w:t>
      </w:r>
      <w:r w:rsidRPr="00B60F1E">
        <w:rPr>
          <w:rFonts w:ascii="Calibri" w:hAnsi="Calibri" w:cs="Calibri"/>
          <w:sz w:val="22"/>
          <w:szCs w:val="22"/>
        </w:rPr>
        <w:t xml:space="preserve">, un ensemble de mesures a été décidé, </w:t>
      </w:r>
      <w:r w:rsidR="00CE3FC7" w:rsidRPr="00B60F1E">
        <w:rPr>
          <w:rFonts w:ascii="Calibri" w:hAnsi="Calibri" w:cs="Calibri"/>
          <w:sz w:val="22"/>
          <w:szCs w:val="22"/>
        </w:rPr>
        <w:t>notammen</w:t>
      </w:r>
      <w:r w:rsidRPr="00B60F1E">
        <w:rPr>
          <w:rFonts w:ascii="Calibri" w:hAnsi="Calibri" w:cs="Calibri"/>
          <w:sz w:val="22"/>
          <w:szCs w:val="22"/>
        </w:rPr>
        <w:t>t</w:t>
      </w:r>
      <w:r w:rsidR="00CE3FC7" w:rsidRPr="00B60F1E">
        <w:rPr>
          <w:rFonts w:ascii="Calibri" w:hAnsi="Calibri" w:cs="Calibri"/>
          <w:sz w:val="22"/>
          <w:szCs w:val="22"/>
        </w:rPr>
        <w:t xml:space="preserve"> </w:t>
      </w:r>
      <w:r w:rsidR="00811C65">
        <w:rPr>
          <w:rFonts w:ascii="Calibri" w:hAnsi="Calibri" w:cs="Calibri"/>
          <w:sz w:val="22"/>
          <w:szCs w:val="22"/>
        </w:rPr>
        <w:t xml:space="preserve">(i) </w:t>
      </w:r>
      <w:r w:rsidR="00CE3FC7" w:rsidRPr="00B60F1E">
        <w:rPr>
          <w:rFonts w:ascii="Calibri" w:hAnsi="Calibri" w:cs="Calibri"/>
          <w:sz w:val="22"/>
          <w:szCs w:val="22"/>
        </w:rPr>
        <w:t>l</w:t>
      </w:r>
      <w:r w:rsidR="00801E74">
        <w:rPr>
          <w:rFonts w:ascii="Calibri" w:hAnsi="Calibri" w:cs="Calibri"/>
          <w:sz w:val="22"/>
          <w:szCs w:val="22"/>
        </w:rPr>
        <w:t>’</w:t>
      </w:r>
      <w:r w:rsidRPr="00B60F1E">
        <w:rPr>
          <w:rFonts w:ascii="Calibri" w:hAnsi="Calibri" w:cs="Calibri"/>
          <w:sz w:val="22"/>
          <w:szCs w:val="22"/>
        </w:rPr>
        <w:t xml:space="preserve">appui aux cultures irriguées pour fournir aux producteurs une alternative à la production, (ii) </w:t>
      </w:r>
      <w:r w:rsidR="00A916DA" w:rsidRPr="00B60F1E">
        <w:rPr>
          <w:rFonts w:ascii="Calibri" w:hAnsi="Calibri" w:cs="Calibri"/>
          <w:sz w:val="22"/>
          <w:szCs w:val="22"/>
        </w:rPr>
        <w:t>l</w:t>
      </w:r>
      <w:r w:rsidR="00801E74">
        <w:rPr>
          <w:rFonts w:ascii="Calibri" w:hAnsi="Calibri" w:cs="Calibri"/>
          <w:sz w:val="22"/>
          <w:szCs w:val="22"/>
        </w:rPr>
        <w:t>’</w:t>
      </w:r>
      <w:r w:rsidRPr="00B60F1E">
        <w:rPr>
          <w:rFonts w:ascii="Calibri" w:hAnsi="Calibri" w:cs="Calibri"/>
          <w:sz w:val="22"/>
          <w:szCs w:val="22"/>
        </w:rPr>
        <w:t>appui à la campagne pastorale pour permettre aux pasteurs de minimiser les pertes, à travers la mise en œuvre de mesures de déstockage et de facilitation à l</w:t>
      </w:r>
      <w:r w:rsidR="00801E74">
        <w:rPr>
          <w:rFonts w:ascii="Calibri" w:hAnsi="Calibri" w:cs="Calibri"/>
          <w:sz w:val="22"/>
          <w:szCs w:val="22"/>
        </w:rPr>
        <w:t>’</w:t>
      </w:r>
      <w:r w:rsidRPr="00B60F1E">
        <w:rPr>
          <w:rFonts w:ascii="Calibri" w:hAnsi="Calibri" w:cs="Calibri"/>
          <w:sz w:val="22"/>
          <w:szCs w:val="22"/>
        </w:rPr>
        <w:t xml:space="preserve">accès aux aliments bétail, </w:t>
      </w:r>
      <w:r w:rsidR="00B60F1E" w:rsidRPr="00B60F1E">
        <w:rPr>
          <w:rFonts w:ascii="Calibri" w:hAnsi="Calibri" w:cs="Calibri"/>
          <w:sz w:val="22"/>
          <w:szCs w:val="22"/>
        </w:rPr>
        <w:t xml:space="preserve">(iii) </w:t>
      </w:r>
      <w:r w:rsidR="00A916DA" w:rsidRPr="00B60F1E">
        <w:rPr>
          <w:rFonts w:ascii="Calibri" w:hAnsi="Calibri" w:cs="Calibri"/>
          <w:sz w:val="22"/>
          <w:szCs w:val="22"/>
        </w:rPr>
        <w:t>l</w:t>
      </w:r>
      <w:r w:rsidR="00801E74">
        <w:rPr>
          <w:rFonts w:ascii="Calibri" w:hAnsi="Calibri" w:cs="Calibri"/>
          <w:sz w:val="22"/>
          <w:szCs w:val="22"/>
        </w:rPr>
        <w:t>’</w:t>
      </w:r>
      <w:r w:rsidRPr="00B60F1E">
        <w:rPr>
          <w:rFonts w:ascii="Calibri" w:hAnsi="Calibri" w:cs="Calibri"/>
          <w:sz w:val="22"/>
          <w:szCs w:val="22"/>
        </w:rPr>
        <w:t xml:space="preserve">appui aux travaux </w:t>
      </w:r>
      <w:r w:rsidR="00A916DA" w:rsidRPr="00B60F1E">
        <w:rPr>
          <w:rFonts w:ascii="Calibri" w:hAnsi="Calibri" w:cs="Calibri"/>
          <w:sz w:val="22"/>
          <w:szCs w:val="22"/>
        </w:rPr>
        <w:t>HIMO</w:t>
      </w:r>
      <w:r w:rsidRPr="00B60F1E">
        <w:rPr>
          <w:rFonts w:ascii="Calibri" w:hAnsi="Calibri" w:cs="Calibri"/>
          <w:sz w:val="22"/>
          <w:szCs w:val="22"/>
        </w:rPr>
        <w:t xml:space="preserve"> pour </w:t>
      </w:r>
      <w:r w:rsidR="00D7494C" w:rsidRPr="00B60F1E">
        <w:rPr>
          <w:rFonts w:ascii="Calibri" w:hAnsi="Calibri" w:cs="Calibri"/>
          <w:sz w:val="22"/>
          <w:szCs w:val="22"/>
        </w:rPr>
        <w:t>générer des revenus</w:t>
      </w:r>
      <w:r w:rsidRPr="00B60F1E">
        <w:rPr>
          <w:rFonts w:ascii="Calibri" w:hAnsi="Calibri" w:cs="Calibri"/>
          <w:sz w:val="22"/>
          <w:szCs w:val="22"/>
        </w:rPr>
        <w:t xml:space="preserve"> aux producteurs</w:t>
      </w:r>
      <w:r w:rsidR="00915B0A" w:rsidRPr="00B60F1E">
        <w:rPr>
          <w:rFonts w:ascii="Calibri" w:hAnsi="Calibri" w:cs="Calibri"/>
          <w:sz w:val="22"/>
          <w:szCs w:val="22"/>
        </w:rPr>
        <w:t xml:space="preserve"> et améliorer </w:t>
      </w:r>
      <w:r w:rsidR="0024740D" w:rsidRPr="00B60F1E">
        <w:rPr>
          <w:rFonts w:ascii="Calibri" w:hAnsi="Calibri" w:cs="Calibri"/>
          <w:sz w:val="22"/>
          <w:szCs w:val="22"/>
        </w:rPr>
        <w:t>le cadre de production</w:t>
      </w:r>
      <w:r w:rsidRPr="00B60F1E">
        <w:rPr>
          <w:rFonts w:ascii="Calibri" w:hAnsi="Calibri" w:cs="Calibri"/>
          <w:sz w:val="22"/>
          <w:szCs w:val="22"/>
        </w:rPr>
        <w:t>, (iv) la mise en œuvre d</w:t>
      </w:r>
      <w:r w:rsidR="00801E74">
        <w:rPr>
          <w:rFonts w:ascii="Calibri" w:hAnsi="Calibri" w:cs="Calibri"/>
          <w:sz w:val="22"/>
          <w:szCs w:val="22"/>
        </w:rPr>
        <w:t>’</w:t>
      </w:r>
      <w:r w:rsidRPr="00B60F1E">
        <w:rPr>
          <w:rFonts w:ascii="Calibri" w:hAnsi="Calibri" w:cs="Calibri"/>
          <w:sz w:val="22"/>
          <w:szCs w:val="22"/>
        </w:rPr>
        <w:t>un plan de soutien spécifique aux personnes vulnérables, (v) la reconstitution du stock national de sécurité et, (vi) la mise en œuvre d</w:t>
      </w:r>
      <w:r w:rsidR="00801E74">
        <w:rPr>
          <w:rFonts w:ascii="Calibri" w:hAnsi="Calibri" w:cs="Calibri"/>
          <w:sz w:val="22"/>
          <w:szCs w:val="22"/>
        </w:rPr>
        <w:t>’</w:t>
      </w:r>
      <w:r w:rsidRPr="00B60F1E">
        <w:rPr>
          <w:rFonts w:ascii="Calibri" w:hAnsi="Calibri" w:cs="Calibri"/>
          <w:sz w:val="22"/>
          <w:szCs w:val="22"/>
        </w:rPr>
        <w:t>un programme de production de semences</w:t>
      </w:r>
      <w:r w:rsidR="0024740D" w:rsidRPr="00B60F1E">
        <w:rPr>
          <w:rFonts w:ascii="Calibri" w:hAnsi="Calibri" w:cs="Calibri"/>
          <w:sz w:val="22"/>
          <w:szCs w:val="22"/>
        </w:rPr>
        <w:t xml:space="preserve"> pour préparer la campagne hivernale</w:t>
      </w:r>
      <w:r w:rsidRPr="00B60F1E">
        <w:rPr>
          <w:rFonts w:ascii="Calibri" w:hAnsi="Calibri" w:cs="Calibri"/>
          <w:sz w:val="22"/>
          <w:szCs w:val="22"/>
        </w:rPr>
        <w:t>.</w:t>
      </w:r>
    </w:p>
    <w:p w:rsidR="00260681" w:rsidRDefault="00260681" w:rsidP="002F2A5C">
      <w:pPr>
        <w:spacing w:before="0" w:after="120"/>
        <w:jc w:val="both"/>
        <w:rPr>
          <w:rFonts w:ascii="Calibri" w:hAnsi="Calibri" w:cs="Calibri"/>
          <w:sz w:val="22"/>
          <w:szCs w:val="22"/>
        </w:rPr>
      </w:pPr>
      <w:r w:rsidRPr="00405C17">
        <w:rPr>
          <w:rFonts w:ascii="Calibri" w:hAnsi="Calibri" w:cs="Calibri"/>
          <w:sz w:val="22"/>
          <w:szCs w:val="22"/>
        </w:rPr>
        <w:t>Parmi les acquis de la mise en œuvre de ce programme d</w:t>
      </w:r>
      <w:r w:rsidR="00801E74">
        <w:rPr>
          <w:rFonts w:ascii="Calibri" w:hAnsi="Calibri" w:cs="Calibri"/>
          <w:sz w:val="22"/>
          <w:szCs w:val="22"/>
        </w:rPr>
        <w:t>’</w:t>
      </w:r>
      <w:r w:rsidRPr="00405C17">
        <w:rPr>
          <w:rFonts w:ascii="Calibri" w:hAnsi="Calibri" w:cs="Calibri"/>
          <w:sz w:val="22"/>
          <w:szCs w:val="22"/>
        </w:rPr>
        <w:t>urgence</w:t>
      </w:r>
      <w:r w:rsidR="00C8018D">
        <w:rPr>
          <w:rFonts w:ascii="Calibri" w:hAnsi="Calibri" w:cs="Calibri"/>
          <w:sz w:val="22"/>
          <w:szCs w:val="22"/>
        </w:rPr>
        <w:t>,</w:t>
      </w:r>
      <w:r w:rsidR="00715930">
        <w:rPr>
          <w:rFonts w:ascii="Calibri" w:hAnsi="Calibri" w:cs="Calibri"/>
          <w:sz w:val="22"/>
          <w:szCs w:val="22"/>
        </w:rPr>
        <w:t xml:space="preserve"> </w:t>
      </w:r>
      <w:r w:rsidR="00C8018D">
        <w:rPr>
          <w:rFonts w:ascii="Calibri" w:hAnsi="Calibri" w:cs="Calibri"/>
          <w:sz w:val="22"/>
          <w:szCs w:val="22"/>
        </w:rPr>
        <w:t>il faut noter</w:t>
      </w:r>
      <w:r w:rsidRPr="00405C17">
        <w:rPr>
          <w:rFonts w:ascii="Calibri" w:hAnsi="Calibri" w:cs="Calibri"/>
          <w:sz w:val="22"/>
          <w:szCs w:val="22"/>
        </w:rPr>
        <w:t> : (i) la réhabilitation ou l</w:t>
      </w:r>
      <w:r w:rsidR="00801E74">
        <w:rPr>
          <w:rFonts w:ascii="Calibri" w:hAnsi="Calibri" w:cs="Calibri"/>
          <w:sz w:val="22"/>
          <w:szCs w:val="22"/>
        </w:rPr>
        <w:t>’</w:t>
      </w:r>
      <w:r w:rsidRPr="00405C17">
        <w:rPr>
          <w:rFonts w:ascii="Calibri" w:hAnsi="Calibri" w:cs="Calibri"/>
          <w:sz w:val="22"/>
          <w:szCs w:val="22"/>
        </w:rPr>
        <w:t>aménagement de 5 137 hectares de sites maraîchers, (ii) le fonçage de 1 264 puits et de 3 918 forages maraichers, (iii) la réalisation de 228 000 mètres linéaires de réseau californien, (iv) la mise à la disposition de 3 918 motopompes, (v) la mise en valeur de 107 829 ha d</w:t>
      </w:r>
      <w:r w:rsidR="00801E74">
        <w:rPr>
          <w:rFonts w:ascii="Calibri" w:hAnsi="Calibri" w:cs="Calibri"/>
          <w:sz w:val="22"/>
          <w:szCs w:val="22"/>
        </w:rPr>
        <w:t>’</w:t>
      </w:r>
      <w:r w:rsidRPr="00405C17">
        <w:rPr>
          <w:rFonts w:ascii="Calibri" w:hAnsi="Calibri" w:cs="Calibri"/>
          <w:sz w:val="22"/>
          <w:szCs w:val="22"/>
        </w:rPr>
        <w:t xml:space="preserve">aménagements hydro-agricoles, (vi) la mise à la </w:t>
      </w:r>
      <w:r w:rsidRPr="00405C17">
        <w:rPr>
          <w:rFonts w:ascii="Calibri" w:hAnsi="Calibri" w:cs="Calibri"/>
          <w:sz w:val="22"/>
          <w:szCs w:val="22"/>
        </w:rPr>
        <w:lastRenderedPageBreak/>
        <w:t>disposition de 1 530 tonnes de semences de cultures irriguées dont 297 tonnes de céréales (120 tonnes destinées à la production de semences), (vii) la distribution de 120 000 petits ruminants aux groupes vulnérables, (viii) la vaccination de 8 224 967 animaux (contre une moyenne annuelle précédente de 2 238 122), (ix) la mise en place de 20 500 tonnes d</w:t>
      </w:r>
      <w:r w:rsidR="00801E74">
        <w:rPr>
          <w:rFonts w:ascii="Calibri" w:hAnsi="Calibri" w:cs="Calibri"/>
          <w:sz w:val="22"/>
          <w:szCs w:val="22"/>
        </w:rPr>
        <w:t>’</w:t>
      </w:r>
      <w:r w:rsidRPr="00405C17">
        <w:rPr>
          <w:rFonts w:ascii="Calibri" w:hAnsi="Calibri" w:cs="Calibri"/>
          <w:sz w:val="22"/>
          <w:szCs w:val="22"/>
        </w:rPr>
        <w:t xml:space="preserve">aliments pour bétail, (x) la récupération de 52 470 ha de terres dégradées, (xi) la fixation de 12 711 ha de dunes, et (xii) les opérations de cash for work à hauteur de 9,3 milliards de FCFA et le cash transfert pour un montant de 57,8 milliards de FCFA. </w:t>
      </w:r>
      <w:r w:rsidR="002F2A5C">
        <w:rPr>
          <w:rFonts w:ascii="Calibri" w:hAnsi="Calibri" w:cs="Calibri"/>
          <w:sz w:val="22"/>
          <w:szCs w:val="22"/>
        </w:rPr>
        <w:t xml:space="preserve">Dans le domaine de la </w:t>
      </w:r>
      <w:r w:rsidRPr="00405C17">
        <w:rPr>
          <w:rFonts w:ascii="Calibri" w:hAnsi="Calibri" w:cs="Calibri"/>
          <w:sz w:val="22"/>
          <w:szCs w:val="22"/>
        </w:rPr>
        <w:t>nutrition les actions engagées ont permis d</w:t>
      </w:r>
      <w:r w:rsidR="00801E74">
        <w:rPr>
          <w:rFonts w:ascii="Calibri" w:hAnsi="Calibri" w:cs="Calibri"/>
          <w:sz w:val="22"/>
          <w:szCs w:val="22"/>
        </w:rPr>
        <w:t>’</w:t>
      </w:r>
      <w:r w:rsidRPr="00405C17">
        <w:rPr>
          <w:rFonts w:ascii="Calibri" w:hAnsi="Calibri" w:cs="Calibri"/>
          <w:sz w:val="22"/>
          <w:szCs w:val="22"/>
        </w:rPr>
        <w:t>obtenir une diminution de 5,8% de la prévalence de l</w:t>
      </w:r>
      <w:r w:rsidR="00801E74">
        <w:rPr>
          <w:rFonts w:ascii="Calibri" w:hAnsi="Calibri" w:cs="Calibri"/>
          <w:sz w:val="22"/>
          <w:szCs w:val="22"/>
        </w:rPr>
        <w:t>’</w:t>
      </w:r>
      <w:r w:rsidRPr="00405C17">
        <w:rPr>
          <w:rFonts w:ascii="Calibri" w:hAnsi="Calibri" w:cs="Calibri"/>
          <w:sz w:val="22"/>
          <w:szCs w:val="22"/>
        </w:rPr>
        <w:t>insuffisance pondérale des enfants de moins de 5 ans en 2012.</w:t>
      </w:r>
    </w:p>
    <w:p w:rsidR="00BA70FB" w:rsidRPr="00405C17" w:rsidRDefault="00BA70FB" w:rsidP="00D56DFE">
      <w:pPr>
        <w:spacing w:before="0" w:after="0" w:line="240" w:lineRule="auto"/>
        <w:jc w:val="both"/>
        <w:rPr>
          <w:rFonts w:ascii="Calibri" w:hAnsi="Calibri" w:cs="Calibri"/>
          <w:sz w:val="22"/>
          <w:szCs w:val="22"/>
        </w:rPr>
      </w:pPr>
    </w:p>
    <w:p w:rsidR="00260681" w:rsidRPr="00405C17" w:rsidRDefault="00260681" w:rsidP="0091044F">
      <w:pPr>
        <w:pStyle w:val="Paragraphedeliste"/>
        <w:numPr>
          <w:ilvl w:val="0"/>
          <w:numId w:val="11"/>
        </w:numPr>
        <w:spacing w:before="0" w:after="120"/>
        <w:ind w:left="284" w:hanging="207"/>
        <w:contextualSpacing w:val="0"/>
        <w:jc w:val="both"/>
        <w:rPr>
          <w:rFonts w:ascii="Calibri" w:hAnsi="Calibri" w:cs="Calibri"/>
          <w:b/>
          <w:sz w:val="22"/>
          <w:szCs w:val="22"/>
        </w:rPr>
      </w:pPr>
      <w:r w:rsidRPr="00405C17">
        <w:rPr>
          <w:rFonts w:ascii="Calibri" w:hAnsi="Calibri" w:cs="Calibri"/>
          <w:b/>
          <w:sz w:val="22"/>
          <w:szCs w:val="22"/>
        </w:rPr>
        <w:t>Le Plan d</w:t>
      </w:r>
      <w:r w:rsidR="00801E74">
        <w:rPr>
          <w:rFonts w:ascii="Calibri" w:hAnsi="Calibri" w:cs="Calibri"/>
          <w:b/>
          <w:sz w:val="22"/>
          <w:szCs w:val="22"/>
        </w:rPr>
        <w:t>’</w:t>
      </w:r>
      <w:r w:rsidR="00DB3501">
        <w:rPr>
          <w:rFonts w:ascii="Calibri" w:hAnsi="Calibri" w:cs="Calibri"/>
          <w:b/>
          <w:sz w:val="22"/>
          <w:szCs w:val="22"/>
        </w:rPr>
        <w:t>I</w:t>
      </w:r>
      <w:r w:rsidRPr="00405C17">
        <w:rPr>
          <w:rFonts w:ascii="Calibri" w:hAnsi="Calibri" w:cs="Calibri"/>
          <w:b/>
          <w:sz w:val="22"/>
          <w:szCs w:val="22"/>
        </w:rPr>
        <w:t>nvestissement 2012-2015</w:t>
      </w:r>
      <w:r w:rsidR="00EC53F9" w:rsidRPr="0091044F">
        <w:rPr>
          <w:rFonts w:ascii="Calibri" w:hAnsi="Calibri" w:cs="Calibri"/>
          <w:b/>
          <w:sz w:val="22"/>
          <w:szCs w:val="22"/>
        </w:rPr>
        <w:t xml:space="preserve"> </w:t>
      </w:r>
      <w:r w:rsidR="00BD4419">
        <w:rPr>
          <w:rFonts w:ascii="Calibri" w:hAnsi="Calibri" w:cs="Calibri"/>
          <w:b/>
          <w:sz w:val="22"/>
          <w:szCs w:val="22"/>
        </w:rPr>
        <w:t xml:space="preserve">a été la confirmation de </w:t>
      </w:r>
      <w:r w:rsidRPr="00405C17">
        <w:rPr>
          <w:rFonts w:ascii="Calibri" w:hAnsi="Calibri" w:cs="Calibri"/>
          <w:b/>
          <w:sz w:val="22"/>
          <w:szCs w:val="22"/>
        </w:rPr>
        <w:t xml:space="preserve">la volonté politique </w:t>
      </w:r>
      <w:r w:rsidR="00BD4419">
        <w:rPr>
          <w:rFonts w:ascii="Calibri" w:hAnsi="Calibri" w:cs="Calibri"/>
          <w:b/>
          <w:sz w:val="22"/>
          <w:szCs w:val="22"/>
        </w:rPr>
        <w:t>d</w:t>
      </w:r>
      <w:r w:rsidR="00801E74">
        <w:rPr>
          <w:rFonts w:ascii="Calibri" w:hAnsi="Calibri" w:cs="Calibri"/>
          <w:b/>
          <w:sz w:val="22"/>
          <w:szCs w:val="22"/>
        </w:rPr>
        <w:t>’</w:t>
      </w:r>
      <w:r w:rsidR="00BD4419">
        <w:rPr>
          <w:rFonts w:ascii="Calibri" w:hAnsi="Calibri" w:cs="Calibri"/>
          <w:b/>
          <w:sz w:val="22"/>
          <w:szCs w:val="22"/>
        </w:rPr>
        <w:t>opérationnaliser</w:t>
      </w:r>
      <w:r w:rsidRPr="00405C17">
        <w:rPr>
          <w:rFonts w:ascii="Calibri" w:hAnsi="Calibri" w:cs="Calibri"/>
          <w:b/>
          <w:sz w:val="22"/>
          <w:szCs w:val="22"/>
        </w:rPr>
        <w:t xml:space="preserve"> l</w:t>
      </w:r>
      <w:r w:rsidR="00801E74">
        <w:rPr>
          <w:rFonts w:ascii="Calibri" w:hAnsi="Calibri" w:cs="Calibri"/>
          <w:b/>
          <w:sz w:val="22"/>
          <w:szCs w:val="22"/>
        </w:rPr>
        <w:t>’</w:t>
      </w:r>
      <w:r w:rsidRPr="00405C17">
        <w:rPr>
          <w:rFonts w:ascii="Calibri" w:hAnsi="Calibri" w:cs="Calibri"/>
          <w:b/>
          <w:sz w:val="22"/>
          <w:szCs w:val="22"/>
        </w:rPr>
        <w:t>Initiative 3N</w:t>
      </w:r>
    </w:p>
    <w:p w:rsidR="00260681" w:rsidRPr="00405C17" w:rsidRDefault="00260681" w:rsidP="005D2CEC">
      <w:pPr>
        <w:spacing w:before="0" w:after="120"/>
        <w:jc w:val="both"/>
        <w:rPr>
          <w:rFonts w:ascii="Calibri" w:hAnsi="Calibri" w:cs="Calibri"/>
          <w:sz w:val="22"/>
          <w:szCs w:val="22"/>
        </w:rPr>
      </w:pPr>
      <w:r w:rsidRPr="00405C17">
        <w:rPr>
          <w:rFonts w:ascii="Calibri" w:hAnsi="Calibri" w:cs="Calibri"/>
          <w:sz w:val="22"/>
          <w:szCs w:val="22"/>
        </w:rPr>
        <w:t>Le contenu du Programme de Renaissance I, repris dans la déclaration de politique générale du Gouvernement a servi de base à la Programmation opérationnelle de l</w:t>
      </w:r>
      <w:r w:rsidR="00801E74">
        <w:rPr>
          <w:rFonts w:ascii="Calibri" w:hAnsi="Calibri" w:cs="Calibri"/>
          <w:sz w:val="22"/>
          <w:szCs w:val="22"/>
        </w:rPr>
        <w:t>’</w:t>
      </w:r>
      <w:r w:rsidRPr="00405C17">
        <w:rPr>
          <w:rFonts w:ascii="Calibri" w:hAnsi="Calibri" w:cs="Calibri"/>
          <w:sz w:val="22"/>
          <w:szCs w:val="22"/>
        </w:rPr>
        <w:t xml:space="preserve">Initiative 3N. Cette programmation qui est </w:t>
      </w:r>
      <w:r w:rsidR="00E62F96">
        <w:rPr>
          <w:rFonts w:ascii="Calibri" w:hAnsi="Calibri" w:cs="Calibri"/>
          <w:sz w:val="22"/>
          <w:szCs w:val="22"/>
        </w:rPr>
        <w:t>la</w:t>
      </w:r>
      <w:r w:rsidRPr="00405C17">
        <w:rPr>
          <w:rFonts w:ascii="Calibri" w:hAnsi="Calibri" w:cs="Calibri"/>
          <w:sz w:val="22"/>
          <w:szCs w:val="22"/>
        </w:rPr>
        <w:t xml:space="preserve"> déclinaison sectorielle du PDES</w:t>
      </w:r>
      <w:r w:rsidR="005F110A">
        <w:rPr>
          <w:rFonts w:ascii="Calibri" w:hAnsi="Calibri" w:cs="Calibri"/>
          <w:sz w:val="22"/>
          <w:szCs w:val="22"/>
        </w:rPr>
        <w:t xml:space="preserve"> en son axe 3</w:t>
      </w:r>
      <w:r w:rsidRPr="00405C17">
        <w:rPr>
          <w:rFonts w:ascii="Calibri" w:hAnsi="Calibri" w:cs="Calibri"/>
          <w:sz w:val="22"/>
          <w:szCs w:val="22"/>
        </w:rPr>
        <w:t>, comporte</w:t>
      </w:r>
      <w:r w:rsidR="00811C65">
        <w:rPr>
          <w:rFonts w:ascii="Calibri" w:hAnsi="Calibri" w:cs="Calibri"/>
          <w:sz w:val="22"/>
          <w:szCs w:val="22"/>
        </w:rPr>
        <w:t>, pour la période 2012</w:t>
      </w:r>
      <w:r w:rsidR="004F3C14">
        <w:rPr>
          <w:rFonts w:ascii="Calibri" w:hAnsi="Calibri" w:cs="Calibri"/>
          <w:sz w:val="22"/>
          <w:szCs w:val="22"/>
        </w:rPr>
        <w:t>-</w:t>
      </w:r>
      <w:r w:rsidR="00811C65">
        <w:rPr>
          <w:rFonts w:ascii="Calibri" w:hAnsi="Calibri" w:cs="Calibri"/>
          <w:sz w:val="22"/>
          <w:szCs w:val="22"/>
        </w:rPr>
        <w:t xml:space="preserve">2015, </w:t>
      </w:r>
      <w:r w:rsidRPr="00405C17">
        <w:rPr>
          <w:rFonts w:ascii="Calibri" w:hAnsi="Calibri" w:cs="Calibri"/>
          <w:sz w:val="22"/>
          <w:szCs w:val="22"/>
        </w:rPr>
        <w:t>onze (11) Programmes d</w:t>
      </w:r>
      <w:r w:rsidR="00801E74">
        <w:rPr>
          <w:rFonts w:ascii="Calibri" w:hAnsi="Calibri" w:cs="Calibri"/>
          <w:sz w:val="22"/>
          <w:szCs w:val="22"/>
        </w:rPr>
        <w:t>’</w:t>
      </w:r>
      <w:r w:rsidRPr="00405C17">
        <w:rPr>
          <w:rFonts w:ascii="Calibri" w:hAnsi="Calibri" w:cs="Calibri"/>
          <w:sz w:val="22"/>
          <w:szCs w:val="22"/>
        </w:rPr>
        <w:t>Investissements Prioritaires (PIP) pour un coût global estimé à 1 000,815 milliards de FCFA.</w:t>
      </w:r>
    </w:p>
    <w:p w:rsidR="00260681" w:rsidRPr="00405C17" w:rsidRDefault="00260681" w:rsidP="005D2CEC">
      <w:pPr>
        <w:spacing w:before="0" w:after="120"/>
        <w:jc w:val="both"/>
        <w:rPr>
          <w:rFonts w:ascii="Calibri" w:hAnsi="Calibri" w:cs="Calibri"/>
          <w:sz w:val="22"/>
          <w:szCs w:val="22"/>
        </w:rPr>
      </w:pPr>
      <w:r w:rsidRPr="00405C17">
        <w:rPr>
          <w:rFonts w:ascii="Calibri" w:hAnsi="Calibri" w:cs="Calibri"/>
          <w:sz w:val="22"/>
          <w:szCs w:val="22"/>
        </w:rPr>
        <w:t>Sur l</w:t>
      </w:r>
      <w:r w:rsidR="00801E74">
        <w:rPr>
          <w:rFonts w:ascii="Calibri" w:hAnsi="Calibri" w:cs="Calibri"/>
          <w:sz w:val="22"/>
          <w:szCs w:val="22"/>
        </w:rPr>
        <w:t>’</w:t>
      </w:r>
      <w:r w:rsidRPr="00405C17">
        <w:rPr>
          <w:rFonts w:ascii="Calibri" w:hAnsi="Calibri" w:cs="Calibri"/>
          <w:sz w:val="22"/>
          <w:szCs w:val="22"/>
        </w:rPr>
        <w:t>ensemble de la période 2011-2015, des acqui</w:t>
      </w:r>
      <w:r w:rsidR="001766DF">
        <w:rPr>
          <w:rFonts w:ascii="Calibri" w:hAnsi="Calibri" w:cs="Calibri"/>
          <w:sz w:val="22"/>
          <w:szCs w:val="22"/>
        </w:rPr>
        <w:t>s notables ont été enregistrés. L</w:t>
      </w:r>
      <w:r w:rsidRPr="00405C17">
        <w:rPr>
          <w:rFonts w:ascii="Calibri" w:hAnsi="Calibri" w:cs="Calibri"/>
          <w:sz w:val="22"/>
          <w:szCs w:val="22"/>
        </w:rPr>
        <w:t>e Plan d</w:t>
      </w:r>
      <w:r w:rsidR="00801E74">
        <w:rPr>
          <w:rFonts w:ascii="Calibri" w:hAnsi="Calibri" w:cs="Calibri"/>
          <w:sz w:val="22"/>
          <w:szCs w:val="22"/>
        </w:rPr>
        <w:t>’</w:t>
      </w:r>
      <w:r w:rsidRPr="00405C17">
        <w:rPr>
          <w:rFonts w:ascii="Calibri" w:hAnsi="Calibri" w:cs="Calibri"/>
          <w:sz w:val="22"/>
          <w:szCs w:val="22"/>
        </w:rPr>
        <w:t>Investissement 2012-2015 de l</w:t>
      </w:r>
      <w:r w:rsidR="00801E74">
        <w:rPr>
          <w:rFonts w:ascii="Calibri" w:hAnsi="Calibri" w:cs="Calibri"/>
          <w:sz w:val="22"/>
          <w:szCs w:val="22"/>
        </w:rPr>
        <w:t>’</w:t>
      </w:r>
      <w:r w:rsidRPr="00405C17">
        <w:rPr>
          <w:rFonts w:ascii="Calibri" w:hAnsi="Calibri" w:cs="Calibri"/>
          <w:sz w:val="22"/>
          <w:szCs w:val="22"/>
        </w:rPr>
        <w:t>Initiative 3N a obtenu des financements évalués à hauteur de 1 194,36 milliards, correspondant à un taux de mobilisation de fonds de 119,43%. Sur le total, l</w:t>
      </w:r>
      <w:r w:rsidR="00801E74">
        <w:rPr>
          <w:rFonts w:ascii="Calibri" w:hAnsi="Calibri" w:cs="Calibri"/>
          <w:sz w:val="22"/>
          <w:szCs w:val="22"/>
        </w:rPr>
        <w:t>’</w:t>
      </w:r>
      <w:r w:rsidRPr="00405C17">
        <w:rPr>
          <w:rFonts w:ascii="Calibri" w:hAnsi="Calibri" w:cs="Calibri"/>
          <w:sz w:val="22"/>
          <w:szCs w:val="22"/>
        </w:rPr>
        <w:t>Etat a injecté 278,65 milliards de FCFA soit 23,33% du financement, les contributions des partenaires financiers bilatéraux 27,89%, celle des multilatéraux 44,28%, le Fonds Commun des Donateurs 4,31% et la contrepartie des bénéficiaires 0,19%. De ce montant</w:t>
      </w:r>
      <w:r w:rsidR="00DB3501">
        <w:rPr>
          <w:rFonts w:ascii="Calibri" w:hAnsi="Calibri" w:cs="Calibri"/>
          <w:sz w:val="22"/>
          <w:szCs w:val="22"/>
        </w:rPr>
        <w:t>,</w:t>
      </w:r>
      <w:r w:rsidR="00D15E0B">
        <w:rPr>
          <w:rFonts w:ascii="Calibri" w:hAnsi="Calibri" w:cs="Calibri"/>
          <w:sz w:val="22"/>
          <w:szCs w:val="22"/>
        </w:rPr>
        <w:t xml:space="preserve"> </w:t>
      </w:r>
      <w:r w:rsidRPr="00405C17">
        <w:rPr>
          <w:rFonts w:ascii="Calibri" w:hAnsi="Calibri" w:cs="Calibri"/>
          <w:sz w:val="22"/>
          <w:szCs w:val="22"/>
        </w:rPr>
        <w:t>85% des fonds mobilisés ont été exécutés.</w:t>
      </w:r>
    </w:p>
    <w:p w:rsidR="00260681" w:rsidRDefault="00260681" w:rsidP="005D2CEC">
      <w:pPr>
        <w:spacing w:before="0" w:after="120"/>
        <w:jc w:val="both"/>
        <w:rPr>
          <w:rFonts w:ascii="Calibri" w:hAnsi="Calibri" w:cs="Calibri"/>
          <w:sz w:val="22"/>
          <w:szCs w:val="22"/>
        </w:rPr>
      </w:pPr>
      <w:r w:rsidRPr="00405C17">
        <w:rPr>
          <w:rFonts w:ascii="Calibri" w:hAnsi="Calibri" w:cs="Calibri"/>
          <w:sz w:val="22"/>
          <w:szCs w:val="22"/>
        </w:rPr>
        <w:t>La combinaison de tous ces investissements a permis d</w:t>
      </w:r>
      <w:r w:rsidR="00801E74">
        <w:rPr>
          <w:rFonts w:ascii="Calibri" w:hAnsi="Calibri" w:cs="Calibri"/>
          <w:sz w:val="22"/>
          <w:szCs w:val="22"/>
        </w:rPr>
        <w:t>’</w:t>
      </w:r>
      <w:r w:rsidRPr="00405C17">
        <w:rPr>
          <w:rFonts w:ascii="Calibri" w:hAnsi="Calibri" w:cs="Calibri"/>
          <w:sz w:val="22"/>
          <w:szCs w:val="22"/>
        </w:rPr>
        <w:t>atténuer les effets des trois (3) mauvaises campagnes agro-sylvo-pastorales sur cinq (5) et a valu au Niger de faire un pas dans l</w:t>
      </w:r>
      <w:r w:rsidR="00801E74">
        <w:rPr>
          <w:rFonts w:ascii="Calibri" w:hAnsi="Calibri" w:cs="Calibri"/>
          <w:sz w:val="22"/>
          <w:szCs w:val="22"/>
        </w:rPr>
        <w:t>’</w:t>
      </w:r>
      <w:r w:rsidRPr="00405C17">
        <w:rPr>
          <w:rFonts w:ascii="Calibri" w:hAnsi="Calibri" w:cs="Calibri"/>
          <w:sz w:val="22"/>
          <w:szCs w:val="22"/>
        </w:rPr>
        <w:t>atteinte des Objectifs du Millénaire pour le Développement (OMD), particulièrement la cible de l</w:t>
      </w:r>
      <w:r w:rsidR="00801E74">
        <w:rPr>
          <w:rFonts w:ascii="Calibri" w:hAnsi="Calibri" w:cs="Calibri"/>
          <w:sz w:val="22"/>
          <w:szCs w:val="22"/>
        </w:rPr>
        <w:t>’</w:t>
      </w:r>
      <w:r w:rsidRPr="00405C17">
        <w:rPr>
          <w:rFonts w:ascii="Calibri" w:hAnsi="Calibri" w:cs="Calibri"/>
          <w:sz w:val="22"/>
          <w:szCs w:val="22"/>
        </w:rPr>
        <w:t xml:space="preserve">OMD 1 : </w:t>
      </w:r>
      <w:r w:rsidRPr="00405C17">
        <w:rPr>
          <w:rFonts w:ascii="Calibri" w:hAnsi="Calibri" w:cs="Calibri"/>
          <w:i/>
          <w:sz w:val="22"/>
          <w:szCs w:val="22"/>
        </w:rPr>
        <w:t>rédu</w:t>
      </w:r>
      <w:r w:rsidR="00811C65">
        <w:rPr>
          <w:rFonts w:ascii="Calibri" w:hAnsi="Calibri" w:cs="Calibri"/>
          <w:i/>
          <w:sz w:val="22"/>
          <w:szCs w:val="22"/>
        </w:rPr>
        <w:t>ire</w:t>
      </w:r>
      <w:r w:rsidRPr="00405C17">
        <w:rPr>
          <w:rFonts w:ascii="Calibri" w:hAnsi="Calibri" w:cs="Calibri"/>
          <w:i/>
          <w:sz w:val="22"/>
          <w:szCs w:val="22"/>
        </w:rPr>
        <w:t xml:space="preserve"> de moitié le nombre de personnes qui souffrent de la faim</w:t>
      </w:r>
      <w:r w:rsidRPr="00405C17">
        <w:rPr>
          <w:rFonts w:ascii="Calibri" w:hAnsi="Calibri" w:cs="Calibri"/>
          <w:sz w:val="22"/>
          <w:szCs w:val="22"/>
        </w:rPr>
        <w:t>, de : « éliminer l</w:t>
      </w:r>
      <w:r w:rsidR="00801E74">
        <w:rPr>
          <w:rFonts w:ascii="Calibri" w:hAnsi="Calibri" w:cs="Calibri"/>
          <w:sz w:val="22"/>
          <w:szCs w:val="22"/>
        </w:rPr>
        <w:t>’</w:t>
      </w:r>
      <w:r w:rsidRPr="00405C17">
        <w:rPr>
          <w:rFonts w:ascii="Calibri" w:hAnsi="Calibri" w:cs="Calibri"/>
          <w:sz w:val="22"/>
          <w:szCs w:val="22"/>
        </w:rPr>
        <w:t>extrême pauvreté et la faim » et la cible 5 de l</w:t>
      </w:r>
      <w:r w:rsidR="00801E74">
        <w:rPr>
          <w:rFonts w:ascii="Calibri" w:hAnsi="Calibri" w:cs="Calibri"/>
          <w:sz w:val="22"/>
          <w:szCs w:val="22"/>
        </w:rPr>
        <w:t>’</w:t>
      </w:r>
      <w:r w:rsidRPr="00405C17">
        <w:rPr>
          <w:rFonts w:ascii="Calibri" w:hAnsi="Calibri" w:cs="Calibri"/>
          <w:sz w:val="22"/>
          <w:szCs w:val="22"/>
        </w:rPr>
        <w:t>OMD 4 « réduire la mortalité des enfants de moins de 5 ans ». Les bonnes performances du secteur sur la période 2011-2015 montrent une croissance moyenne annuelle de 9% du PIB agricole.</w:t>
      </w:r>
    </w:p>
    <w:p w:rsidR="00260681" w:rsidRPr="00405C17" w:rsidRDefault="00260681" w:rsidP="005D2CEC">
      <w:pPr>
        <w:spacing w:before="0" w:after="120"/>
        <w:jc w:val="both"/>
        <w:rPr>
          <w:rFonts w:ascii="Calibri" w:hAnsi="Calibri" w:cs="Calibri"/>
          <w:sz w:val="22"/>
          <w:szCs w:val="22"/>
        </w:rPr>
      </w:pPr>
      <w:r w:rsidRPr="00405C17">
        <w:rPr>
          <w:rFonts w:ascii="Calibri" w:hAnsi="Calibri" w:cs="Calibri"/>
          <w:sz w:val="22"/>
          <w:szCs w:val="22"/>
        </w:rPr>
        <w:t>Globalement toutes les productions agropastorales ont connu un niveau d</w:t>
      </w:r>
      <w:r w:rsidR="00801E74">
        <w:rPr>
          <w:rFonts w:ascii="Calibri" w:hAnsi="Calibri" w:cs="Calibri"/>
          <w:sz w:val="22"/>
          <w:szCs w:val="22"/>
        </w:rPr>
        <w:t>’</w:t>
      </w:r>
      <w:r w:rsidRPr="00405C17">
        <w:rPr>
          <w:rFonts w:ascii="Calibri" w:hAnsi="Calibri" w:cs="Calibri"/>
          <w:sz w:val="22"/>
          <w:szCs w:val="22"/>
        </w:rPr>
        <w:t xml:space="preserve">augmentation significatif sur la période : </w:t>
      </w:r>
    </w:p>
    <w:p w:rsidR="00260681" w:rsidRPr="00405C17" w:rsidRDefault="00260681" w:rsidP="00D56DFE">
      <w:pPr>
        <w:pStyle w:val="Paragraphedeliste"/>
        <w:numPr>
          <w:ilvl w:val="0"/>
          <w:numId w:val="12"/>
        </w:numPr>
        <w:spacing w:before="0" w:after="60" w:line="240" w:lineRule="auto"/>
        <w:ind w:left="567" w:hanging="215"/>
        <w:contextualSpacing w:val="0"/>
        <w:jc w:val="both"/>
        <w:rPr>
          <w:rFonts w:ascii="Calibri" w:hAnsi="Calibri" w:cs="Calibri"/>
          <w:sz w:val="22"/>
          <w:szCs w:val="22"/>
        </w:rPr>
      </w:pPr>
      <w:r w:rsidRPr="00405C17">
        <w:rPr>
          <w:rFonts w:ascii="Calibri" w:hAnsi="Calibri" w:cs="Calibri"/>
          <w:sz w:val="22"/>
          <w:szCs w:val="22"/>
        </w:rPr>
        <w:t>Production agricole irriguée accrue de 29,25% en moyenne par an ;</w:t>
      </w:r>
    </w:p>
    <w:p w:rsidR="00260681" w:rsidRPr="00405C17" w:rsidRDefault="00260681" w:rsidP="00D56DFE">
      <w:pPr>
        <w:pStyle w:val="Paragraphedeliste"/>
        <w:numPr>
          <w:ilvl w:val="0"/>
          <w:numId w:val="12"/>
        </w:numPr>
        <w:spacing w:before="0" w:after="60" w:line="240" w:lineRule="auto"/>
        <w:ind w:left="567" w:hanging="215"/>
        <w:contextualSpacing w:val="0"/>
        <w:jc w:val="both"/>
        <w:rPr>
          <w:rFonts w:ascii="Calibri" w:hAnsi="Calibri" w:cs="Calibri"/>
          <w:sz w:val="22"/>
          <w:szCs w:val="22"/>
        </w:rPr>
      </w:pPr>
      <w:r w:rsidRPr="00405C17">
        <w:rPr>
          <w:rFonts w:ascii="Calibri" w:hAnsi="Calibri" w:cs="Calibri"/>
          <w:sz w:val="22"/>
          <w:szCs w:val="22"/>
        </w:rPr>
        <w:t>Production céréalière augmentée de 4,20% en moyenne par an ;</w:t>
      </w:r>
    </w:p>
    <w:p w:rsidR="00260681" w:rsidRPr="00405C17" w:rsidRDefault="00260681" w:rsidP="00D56DFE">
      <w:pPr>
        <w:pStyle w:val="Paragraphedeliste"/>
        <w:numPr>
          <w:ilvl w:val="0"/>
          <w:numId w:val="12"/>
        </w:numPr>
        <w:spacing w:before="0" w:after="60" w:line="240" w:lineRule="auto"/>
        <w:ind w:left="567" w:hanging="215"/>
        <w:contextualSpacing w:val="0"/>
        <w:jc w:val="both"/>
        <w:rPr>
          <w:rFonts w:ascii="Calibri" w:hAnsi="Calibri" w:cs="Calibri"/>
          <w:sz w:val="22"/>
          <w:szCs w:val="22"/>
        </w:rPr>
      </w:pPr>
      <w:r w:rsidRPr="00405C17">
        <w:rPr>
          <w:rFonts w:ascii="Calibri" w:hAnsi="Calibri" w:cs="Calibri"/>
          <w:sz w:val="22"/>
          <w:szCs w:val="22"/>
        </w:rPr>
        <w:t>Cultures de rente (niébé, arachide) de 1,66% en moyenne par an ;</w:t>
      </w:r>
    </w:p>
    <w:p w:rsidR="00260681" w:rsidRPr="00405C17" w:rsidRDefault="00260681" w:rsidP="00D56DFE">
      <w:pPr>
        <w:pStyle w:val="Paragraphedeliste"/>
        <w:numPr>
          <w:ilvl w:val="0"/>
          <w:numId w:val="12"/>
        </w:numPr>
        <w:spacing w:before="0" w:after="60" w:line="240" w:lineRule="auto"/>
        <w:ind w:left="567" w:hanging="215"/>
        <w:contextualSpacing w:val="0"/>
        <w:jc w:val="both"/>
        <w:rPr>
          <w:rFonts w:ascii="Calibri" w:hAnsi="Calibri" w:cs="Calibri"/>
          <w:sz w:val="22"/>
          <w:szCs w:val="22"/>
        </w:rPr>
      </w:pPr>
      <w:r w:rsidRPr="00405C17">
        <w:rPr>
          <w:rFonts w:ascii="Calibri" w:hAnsi="Calibri" w:cs="Calibri"/>
          <w:sz w:val="22"/>
          <w:szCs w:val="22"/>
        </w:rPr>
        <w:t>Production de lait : 5,50% en moyenne par an ;</w:t>
      </w:r>
    </w:p>
    <w:p w:rsidR="00260681" w:rsidRPr="00405C17" w:rsidRDefault="00260681" w:rsidP="00D56DFE">
      <w:pPr>
        <w:pStyle w:val="Paragraphedeliste"/>
        <w:numPr>
          <w:ilvl w:val="0"/>
          <w:numId w:val="12"/>
        </w:numPr>
        <w:spacing w:before="0" w:after="60" w:line="240" w:lineRule="auto"/>
        <w:ind w:left="567" w:hanging="215"/>
        <w:contextualSpacing w:val="0"/>
        <w:jc w:val="both"/>
        <w:rPr>
          <w:rFonts w:ascii="Calibri" w:hAnsi="Calibri" w:cs="Calibri"/>
          <w:sz w:val="22"/>
          <w:szCs w:val="22"/>
        </w:rPr>
      </w:pPr>
      <w:r w:rsidRPr="00405C17">
        <w:rPr>
          <w:rFonts w:ascii="Calibri" w:hAnsi="Calibri" w:cs="Calibri"/>
          <w:sz w:val="22"/>
          <w:szCs w:val="22"/>
        </w:rPr>
        <w:t>Production de viande : 3,75% en moyenne par an ;</w:t>
      </w:r>
    </w:p>
    <w:p w:rsidR="00260681" w:rsidRPr="00405C17" w:rsidRDefault="00260681" w:rsidP="00D56DFE">
      <w:pPr>
        <w:pStyle w:val="Paragraphedeliste"/>
        <w:numPr>
          <w:ilvl w:val="0"/>
          <w:numId w:val="12"/>
        </w:numPr>
        <w:spacing w:before="0" w:after="60" w:line="240" w:lineRule="auto"/>
        <w:ind w:left="567" w:hanging="215"/>
        <w:contextualSpacing w:val="0"/>
        <w:jc w:val="both"/>
        <w:rPr>
          <w:rFonts w:ascii="Calibri" w:hAnsi="Calibri" w:cs="Calibri"/>
          <w:sz w:val="22"/>
          <w:szCs w:val="22"/>
        </w:rPr>
      </w:pPr>
      <w:r w:rsidRPr="00405C17">
        <w:rPr>
          <w:rFonts w:ascii="Calibri" w:hAnsi="Calibri" w:cs="Calibri"/>
          <w:sz w:val="22"/>
          <w:szCs w:val="22"/>
        </w:rPr>
        <w:t>Production de cuirs et peaux en hausse de 12% entre 2011 et 2015 ;</w:t>
      </w:r>
    </w:p>
    <w:p w:rsidR="00260681" w:rsidRPr="00405C17" w:rsidRDefault="00260681" w:rsidP="00D56DFE">
      <w:pPr>
        <w:pStyle w:val="Paragraphedeliste"/>
        <w:numPr>
          <w:ilvl w:val="0"/>
          <w:numId w:val="12"/>
        </w:numPr>
        <w:spacing w:before="0" w:after="60" w:line="240" w:lineRule="auto"/>
        <w:ind w:left="567" w:hanging="215"/>
        <w:contextualSpacing w:val="0"/>
        <w:jc w:val="both"/>
        <w:rPr>
          <w:rFonts w:ascii="Calibri" w:hAnsi="Calibri" w:cs="Calibri"/>
          <w:sz w:val="22"/>
          <w:szCs w:val="22"/>
        </w:rPr>
      </w:pPr>
      <w:r w:rsidRPr="00405C17">
        <w:rPr>
          <w:rFonts w:ascii="Calibri" w:hAnsi="Calibri" w:cs="Calibri"/>
          <w:sz w:val="22"/>
          <w:szCs w:val="22"/>
        </w:rPr>
        <w:t>Production poisson : 12</w:t>
      </w:r>
      <w:r w:rsidR="00BA70FB">
        <w:rPr>
          <w:rFonts w:ascii="Calibri" w:hAnsi="Calibri" w:cs="Calibri"/>
          <w:sz w:val="22"/>
          <w:szCs w:val="22"/>
        </w:rPr>
        <w:t> </w:t>
      </w:r>
      <w:r w:rsidRPr="00405C17">
        <w:rPr>
          <w:rFonts w:ascii="Calibri" w:hAnsi="Calibri" w:cs="Calibri"/>
          <w:sz w:val="22"/>
          <w:szCs w:val="22"/>
        </w:rPr>
        <w:t>777</w:t>
      </w:r>
      <w:r w:rsidR="00BA70FB">
        <w:rPr>
          <w:rFonts w:ascii="Calibri" w:hAnsi="Calibri" w:cs="Calibri"/>
          <w:sz w:val="22"/>
          <w:szCs w:val="22"/>
        </w:rPr>
        <w:t xml:space="preserve"> </w:t>
      </w:r>
      <w:r w:rsidRPr="00405C17">
        <w:rPr>
          <w:rFonts w:ascii="Calibri" w:hAnsi="Calibri" w:cs="Calibri"/>
          <w:sz w:val="22"/>
          <w:szCs w:val="22"/>
        </w:rPr>
        <w:t>tonnes (2011), 28</w:t>
      </w:r>
      <w:r w:rsidR="00BA70FB">
        <w:rPr>
          <w:rFonts w:ascii="Calibri" w:hAnsi="Calibri" w:cs="Calibri"/>
          <w:sz w:val="22"/>
          <w:szCs w:val="22"/>
        </w:rPr>
        <w:t> </w:t>
      </w:r>
      <w:r w:rsidRPr="00405C17">
        <w:rPr>
          <w:rFonts w:ascii="Calibri" w:hAnsi="Calibri" w:cs="Calibri"/>
          <w:sz w:val="22"/>
          <w:szCs w:val="22"/>
        </w:rPr>
        <w:t>679</w:t>
      </w:r>
      <w:r w:rsidR="00BA70FB">
        <w:rPr>
          <w:rFonts w:ascii="Calibri" w:hAnsi="Calibri" w:cs="Calibri"/>
          <w:sz w:val="22"/>
          <w:szCs w:val="22"/>
        </w:rPr>
        <w:t xml:space="preserve"> </w:t>
      </w:r>
      <w:r w:rsidRPr="00405C17">
        <w:rPr>
          <w:rFonts w:ascii="Calibri" w:hAnsi="Calibri" w:cs="Calibri"/>
          <w:sz w:val="22"/>
          <w:szCs w:val="22"/>
        </w:rPr>
        <w:t>tonnes (2013) et 31</w:t>
      </w:r>
      <w:r w:rsidR="00BA70FB">
        <w:rPr>
          <w:rFonts w:ascii="Calibri" w:hAnsi="Calibri" w:cs="Calibri"/>
          <w:sz w:val="22"/>
          <w:szCs w:val="22"/>
        </w:rPr>
        <w:t> </w:t>
      </w:r>
      <w:r w:rsidRPr="00405C17">
        <w:rPr>
          <w:rFonts w:ascii="Calibri" w:hAnsi="Calibri" w:cs="Calibri"/>
          <w:sz w:val="22"/>
          <w:szCs w:val="22"/>
        </w:rPr>
        <w:t>209</w:t>
      </w:r>
      <w:r w:rsidR="00BA70FB">
        <w:rPr>
          <w:rFonts w:ascii="Calibri" w:hAnsi="Calibri" w:cs="Calibri"/>
          <w:sz w:val="22"/>
          <w:szCs w:val="22"/>
        </w:rPr>
        <w:t xml:space="preserve"> </w:t>
      </w:r>
      <w:r w:rsidRPr="00405C17">
        <w:rPr>
          <w:rFonts w:ascii="Calibri" w:hAnsi="Calibri" w:cs="Calibri"/>
          <w:sz w:val="22"/>
          <w:szCs w:val="22"/>
        </w:rPr>
        <w:t>tonnes (2014) ;</w:t>
      </w:r>
    </w:p>
    <w:p w:rsidR="00260681" w:rsidRPr="00405C17" w:rsidRDefault="00260681" w:rsidP="00D56DFE">
      <w:pPr>
        <w:pStyle w:val="Paragraphedeliste"/>
        <w:numPr>
          <w:ilvl w:val="0"/>
          <w:numId w:val="12"/>
        </w:numPr>
        <w:spacing w:before="0" w:after="60" w:line="240" w:lineRule="auto"/>
        <w:ind w:left="567" w:hanging="215"/>
        <w:contextualSpacing w:val="0"/>
        <w:jc w:val="both"/>
        <w:rPr>
          <w:rFonts w:ascii="Calibri" w:hAnsi="Calibri" w:cs="Calibri"/>
          <w:sz w:val="22"/>
          <w:szCs w:val="22"/>
        </w:rPr>
      </w:pPr>
      <w:r w:rsidRPr="00405C17">
        <w:rPr>
          <w:rFonts w:ascii="Calibri" w:hAnsi="Calibri" w:cs="Calibri"/>
          <w:sz w:val="22"/>
          <w:szCs w:val="22"/>
        </w:rPr>
        <w:t>Production gomme arabique : 139,960 tonnes en 2014 ;</w:t>
      </w:r>
    </w:p>
    <w:p w:rsidR="00260681" w:rsidRPr="00405C17" w:rsidRDefault="00260681" w:rsidP="00D56DFE">
      <w:pPr>
        <w:pStyle w:val="Paragraphedeliste"/>
        <w:numPr>
          <w:ilvl w:val="0"/>
          <w:numId w:val="12"/>
        </w:numPr>
        <w:spacing w:before="0" w:after="60" w:line="240" w:lineRule="auto"/>
        <w:ind w:left="567" w:hanging="215"/>
        <w:contextualSpacing w:val="0"/>
        <w:jc w:val="both"/>
        <w:rPr>
          <w:rFonts w:ascii="Calibri" w:hAnsi="Calibri" w:cs="Calibri"/>
          <w:sz w:val="22"/>
          <w:szCs w:val="22"/>
        </w:rPr>
      </w:pPr>
      <w:r w:rsidRPr="00405C17">
        <w:rPr>
          <w:rFonts w:ascii="Calibri" w:hAnsi="Calibri" w:cs="Calibri"/>
          <w:sz w:val="22"/>
          <w:szCs w:val="22"/>
        </w:rPr>
        <w:t>Production de Moringa : 92</w:t>
      </w:r>
      <w:r w:rsidR="00BA70FB">
        <w:rPr>
          <w:rFonts w:ascii="Calibri" w:hAnsi="Calibri" w:cs="Calibri"/>
          <w:sz w:val="22"/>
          <w:szCs w:val="22"/>
        </w:rPr>
        <w:t> </w:t>
      </w:r>
      <w:r w:rsidRPr="00405C17">
        <w:rPr>
          <w:rFonts w:ascii="Calibri" w:hAnsi="Calibri" w:cs="Calibri"/>
          <w:sz w:val="22"/>
          <w:szCs w:val="22"/>
        </w:rPr>
        <w:t>300</w:t>
      </w:r>
      <w:r w:rsidR="00BA70FB">
        <w:rPr>
          <w:rFonts w:ascii="Calibri" w:hAnsi="Calibri" w:cs="Calibri"/>
          <w:sz w:val="22"/>
          <w:szCs w:val="22"/>
        </w:rPr>
        <w:t xml:space="preserve"> </w:t>
      </w:r>
      <w:r w:rsidRPr="00405C17">
        <w:rPr>
          <w:rFonts w:ascii="Calibri" w:hAnsi="Calibri" w:cs="Calibri"/>
          <w:sz w:val="22"/>
          <w:szCs w:val="22"/>
        </w:rPr>
        <w:t>tonnes en 2014.</w:t>
      </w:r>
    </w:p>
    <w:p w:rsidR="00260681" w:rsidRPr="00405C17" w:rsidRDefault="00260681" w:rsidP="008D0706">
      <w:pPr>
        <w:spacing w:before="0" w:after="0" w:line="240" w:lineRule="auto"/>
        <w:rPr>
          <w:rFonts w:ascii="Calibri" w:hAnsi="Calibri" w:cs="Calibri"/>
          <w:strike/>
          <w:sz w:val="22"/>
          <w:szCs w:val="22"/>
        </w:rPr>
      </w:pPr>
    </w:p>
    <w:p w:rsidR="00260681" w:rsidRPr="00405C17" w:rsidRDefault="00260681" w:rsidP="005D2CEC">
      <w:pPr>
        <w:spacing w:before="0" w:after="120"/>
        <w:jc w:val="both"/>
        <w:rPr>
          <w:rFonts w:ascii="Calibri" w:hAnsi="Calibri" w:cs="Calibri"/>
          <w:sz w:val="22"/>
          <w:szCs w:val="22"/>
        </w:rPr>
      </w:pPr>
      <w:r w:rsidRPr="00405C17">
        <w:rPr>
          <w:rFonts w:ascii="Calibri" w:hAnsi="Calibri" w:cs="Calibri"/>
          <w:sz w:val="22"/>
          <w:szCs w:val="22"/>
        </w:rPr>
        <w:t>Toutefois</w:t>
      </w:r>
      <w:r w:rsidR="00DB3501">
        <w:rPr>
          <w:rFonts w:ascii="Calibri" w:hAnsi="Calibri" w:cs="Calibri"/>
          <w:sz w:val="22"/>
          <w:szCs w:val="22"/>
        </w:rPr>
        <w:t>,</w:t>
      </w:r>
      <w:r w:rsidRPr="00405C17">
        <w:rPr>
          <w:rFonts w:ascii="Calibri" w:hAnsi="Calibri" w:cs="Calibri"/>
          <w:sz w:val="22"/>
          <w:szCs w:val="22"/>
        </w:rPr>
        <w:t xml:space="preserve"> des insuffisances ont été constatées</w:t>
      </w:r>
      <w:r w:rsidR="008B0264">
        <w:rPr>
          <w:rFonts w:ascii="Calibri" w:hAnsi="Calibri" w:cs="Calibri"/>
          <w:sz w:val="22"/>
          <w:szCs w:val="22"/>
        </w:rPr>
        <w:t>.</w:t>
      </w:r>
      <w:r w:rsidRPr="00405C17">
        <w:rPr>
          <w:rFonts w:ascii="Calibri" w:hAnsi="Calibri" w:cs="Calibri"/>
          <w:sz w:val="22"/>
          <w:szCs w:val="22"/>
        </w:rPr>
        <w:t xml:space="preserve"> Les niveaux de financement des programmes d</w:t>
      </w:r>
      <w:r w:rsidR="00801E74">
        <w:rPr>
          <w:rFonts w:ascii="Calibri" w:hAnsi="Calibri" w:cs="Calibri"/>
          <w:sz w:val="22"/>
          <w:szCs w:val="22"/>
        </w:rPr>
        <w:t>’</w:t>
      </w:r>
      <w:r w:rsidRPr="00405C17">
        <w:rPr>
          <w:rFonts w:ascii="Calibri" w:hAnsi="Calibri" w:cs="Calibri"/>
          <w:sz w:val="22"/>
          <w:szCs w:val="22"/>
        </w:rPr>
        <w:t>investissements ont connus de fortes disparités. Ceci s</w:t>
      </w:r>
      <w:r w:rsidR="00801E74">
        <w:rPr>
          <w:rFonts w:ascii="Calibri" w:hAnsi="Calibri" w:cs="Calibri"/>
          <w:sz w:val="22"/>
          <w:szCs w:val="22"/>
        </w:rPr>
        <w:t>’</w:t>
      </w:r>
      <w:r w:rsidRPr="00405C17">
        <w:rPr>
          <w:rFonts w:ascii="Calibri" w:hAnsi="Calibri" w:cs="Calibri"/>
          <w:sz w:val="22"/>
          <w:szCs w:val="22"/>
        </w:rPr>
        <w:t>est traduit par un sous financement des activités de maîtrise de l</w:t>
      </w:r>
      <w:r w:rsidR="00801E74">
        <w:rPr>
          <w:rFonts w:ascii="Calibri" w:hAnsi="Calibri" w:cs="Calibri"/>
          <w:sz w:val="22"/>
          <w:szCs w:val="22"/>
        </w:rPr>
        <w:t>’</w:t>
      </w:r>
      <w:r w:rsidRPr="00405C17">
        <w:rPr>
          <w:rFonts w:ascii="Calibri" w:hAnsi="Calibri" w:cs="Calibri"/>
          <w:sz w:val="22"/>
          <w:szCs w:val="22"/>
        </w:rPr>
        <w:t>eau pour l</w:t>
      </w:r>
      <w:r w:rsidR="00801E74">
        <w:rPr>
          <w:rFonts w:ascii="Calibri" w:hAnsi="Calibri" w:cs="Calibri"/>
          <w:sz w:val="22"/>
          <w:szCs w:val="22"/>
        </w:rPr>
        <w:t>’</w:t>
      </w:r>
      <w:r w:rsidRPr="00405C17">
        <w:rPr>
          <w:rFonts w:ascii="Calibri" w:hAnsi="Calibri" w:cs="Calibri"/>
          <w:sz w:val="22"/>
          <w:szCs w:val="22"/>
        </w:rPr>
        <w:t>irrigation, de promotion des filières et chaînes de valeur, ainsi que le développement des pôles de production et de spécialisation</w:t>
      </w:r>
      <w:r w:rsidR="005948A6">
        <w:rPr>
          <w:rFonts w:ascii="Calibri" w:hAnsi="Calibri" w:cs="Calibri"/>
          <w:sz w:val="22"/>
          <w:szCs w:val="22"/>
        </w:rPr>
        <w:t>.</w:t>
      </w:r>
      <w:r w:rsidRPr="00405C17">
        <w:rPr>
          <w:rFonts w:ascii="Calibri" w:hAnsi="Calibri" w:cs="Calibri"/>
          <w:sz w:val="22"/>
          <w:szCs w:val="22"/>
        </w:rPr>
        <w:t xml:space="preserve"> </w:t>
      </w:r>
      <w:r w:rsidR="005948A6" w:rsidRPr="00405C17">
        <w:rPr>
          <w:rFonts w:ascii="Calibri" w:hAnsi="Calibri" w:cs="Calibri"/>
          <w:sz w:val="22"/>
          <w:szCs w:val="22"/>
        </w:rPr>
        <w:t>En matière de protection/réhabilitation des bases productives</w:t>
      </w:r>
      <w:r w:rsidR="005F110A">
        <w:rPr>
          <w:rFonts w:ascii="Calibri" w:hAnsi="Calibri" w:cs="Calibri"/>
          <w:sz w:val="22"/>
          <w:szCs w:val="22"/>
        </w:rPr>
        <w:t>,</w:t>
      </w:r>
      <w:r w:rsidR="005948A6" w:rsidRPr="00405C17">
        <w:rPr>
          <w:rFonts w:ascii="Calibri" w:hAnsi="Calibri" w:cs="Calibri"/>
          <w:sz w:val="22"/>
          <w:szCs w:val="22"/>
        </w:rPr>
        <w:t xml:space="preserve"> </w:t>
      </w:r>
      <w:r w:rsidR="005D74B0">
        <w:rPr>
          <w:rFonts w:ascii="Calibri" w:hAnsi="Calibri" w:cs="Calibri"/>
          <w:sz w:val="22"/>
          <w:szCs w:val="22"/>
        </w:rPr>
        <w:lastRenderedPageBreak/>
        <w:t>l</w:t>
      </w:r>
      <w:r w:rsidRPr="00405C17">
        <w:rPr>
          <w:rFonts w:ascii="Calibri" w:hAnsi="Calibri" w:cs="Calibri"/>
          <w:sz w:val="22"/>
          <w:szCs w:val="22"/>
        </w:rPr>
        <w:t>es actions</w:t>
      </w:r>
      <w:r w:rsidR="005D74B0">
        <w:rPr>
          <w:rFonts w:ascii="Calibri" w:hAnsi="Calibri" w:cs="Calibri"/>
          <w:sz w:val="22"/>
          <w:szCs w:val="22"/>
        </w:rPr>
        <w:t xml:space="preserve"> ont été </w:t>
      </w:r>
      <w:r w:rsidRPr="00405C17">
        <w:rPr>
          <w:rFonts w:ascii="Calibri" w:hAnsi="Calibri" w:cs="Calibri"/>
          <w:sz w:val="22"/>
          <w:szCs w:val="22"/>
        </w:rPr>
        <w:t>éparses, avec une multitude d</w:t>
      </w:r>
      <w:r w:rsidR="00801E74">
        <w:rPr>
          <w:rFonts w:ascii="Calibri" w:hAnsi="Calibri" w:cs="Calibri"/>
          <w:sz w:val="22"/>
          <w:szCs w:val="22"/>
        </w:rPr>
        <w:t>’</w:t>
      </w:r>
      <w:r w:rsidRPr="00405C17">
        <w:rPr>
          <w:rFonts w:ascii="Calibri" w:hAnsi="Calibri" w:cs="Calibri"/>
          <w:sz w:val="22"/>
          <w:szCs w:val="22"/>
        </w:rPr>
        <w:t>acteurs dont les interventions ne sont pas toujours maîtrisées et bien évaluées. Sur le plan de la résilience, les actions ont été concentrées sur des réalisations ponctuelles non durables à moyen et long terme. De plus, le caractère multisectoriel des interventions n</w:t>
      </w:r>
      <w:r w:rsidR="00801E74">
        <w:rPr>
          <w:rFonts w:ascii="Calibri" w:hAnsi="Calibri" w:cs="Calibri"/>
          <w:sz w:val="22"/>
          <w:szCs w:val="22"/>
        </w:rPr>
        <w:t>’</w:t>
      </w:r>
      <w:r w:rsidRPr="00405C17">
        <w:rPr>
          <w:rFonts w:ascii="Calibri" w:hAnsi="Calibri" w:cs="Calibri"/>
          <w:sz w:val="22"/>
          <w:szCs w:val="22"/>
        </w:rPr>
        <w:t>a pas été suffisamment pris en compte. Enfin, au plan institutionnel, il a été noté une insuffisance dans l</w:t>
      </w:r>
      <w:r w:rsidR="00801E74">
        <w:rPr>
          <w:rFonts w:ascii="Calibri" w:hAnsi="Calibri" w:cs="Calibri"/>
          <w:sz w:val="22"/>
          <w:szCs w:val="22"/>
        </w:rPr>
        <w:t>’</w:t>
      </w:r>
      <w:r w:rsidRPr="00405C17">
        <w:rPr>
          <w:rFonts w:ascii="Calibri" w:hAnsi="Calibri" w:cs="Calibri"/>
          <w:sz w:val="22"/>
          <w:szCs w:val="22"/>
        </w:rPr>
        <w:t xml:space="preserve">implication du secteur privé </w:t>
      </w:r>
      <w:r w:rsidR="00472410">
        <w:rPr>
          <w:rFonts w:ascii="Calibri" w:hAnsi="Calibri" w:cs="Calibri"/>
          <w:sz w:val="22"/>
          <w:szCs w:val="22"/>
        </w:rPr>
        <w:t xml:space="preserve">et la participation </w:t>
      </w:r>
      <w:r w:rsidR="00472410" w:rsidRPr="00405C17">
        <w:rPr>
          <w:rFonts w:ascii="Calibri" w:hAnsi="Calibri" w:cs="Calibri"/>
          <w:sz w:val="22"/>
          <w:szCs w:val="22"/>
        </w:rPr>
        <w:t>des collectivités territoriales (régional et communal)</w:t>
      </w:r>
      <w:r w:rsidRPr="00405C17">
        <w:rPr>
          <w:rFonts w:ascii="Calibri" w:hAnsi="Calibri" w:cs="Calibri"/>
          <w:sz w:val="22"/>
          <w:szCs w:val="22"/>
        </w:rPr>
        <w:t>.</w:t>
      </w:r>
    </w:p>
    <w:p w:rsidR="001B6E0B" w:rsidRDefault="002B0619" w:rsidP="003310E7">
      <w:pPr>
        <w:spacing w:before="0" w:after="120"/>
        <w:jc w:val="both"/>
        <w:rPr>
          <w:sz w:val="22"/>
          <w:szCs w:val="22"/>
        </w:rPr>
      </w:pPr>
      <w:r>
        <w:rPr>
          <w:sz w:val="22"/>
          <w:szCs w:val="22"/>
        </w:rPr>
        <w:t>Le plan d</w:t>
      </w:r>
      <w:r w:rsidR="00801E74">
        <w:rPr>
          <w:sz w:val="22"/>
          <w:szCs w:val="22"/>
        </w:rPr>
        <w:t>’</w:t>
      </w:r>
      <w:r>
        <w:rPr>
          <w:sz w:val="22"/>
          <w:szCs w:val="22"/>
        </w:rPr>
        <w:t>accélération 2014-2015 adopté par le Gouvernement visait à corriger ces disparités et bo</w:t>
      </w:r>
      <w:r w:rsidR="00162364">
        <w:rPr>
          <w:sz w:val="22"/>
          <w:szCs w:val="22"/>
        </w:rPr>
        <w:t>oster la mise en œuvre de la stratégie. Il est décliné en sept (7) composantes, à savoir :</w:t>
      </w:r>
    </w:p>
    <w:p w:rsidR="002B0619" w:rsidRPr="004038BD" w:rsidRDefault="002B0619" w:rsidP="00567EF9">
      <w:pPr>
        <w:pStyle w:val="Paragraphedeliste"/>
        <w:numPr>
          <w:ilvl w:val="0"/>
          <w:numId w:val="42"/>
        </w:numPr>
        <w:spacing w:before="0" w:after="0"/>
        <w:ind w:left="567" w:hanging="210"/>
        <w:contextualSpacing w:val="0"/>
        <w:jc w:val="both"/>
        <w:rPr>
          <w:rFonts w:ascii="Calibri" w:hAnsi="Calibri" w:cs="Calibri"/>
          <w:sz w:val="22"/>
          <w:szCs w:val="22"/>
        </w:rPr>
      </w:pPr>
      <w:r w:rsidRPr="004038BD">
        <w:rPr>
          <w:rFonts w:ascii="Calibri" w:hAnsi="Calibri" w:cs="Calibri"/>
          <w:sz w:val="22"/>
          <w:szCs w:val="22"/>
        </w:rPr>
        <w:t>Mise en place de plateforme de services intégrés ou Maisons de Paysans ;</w:t>
      </w:r>
    </w:p>
    <w:p w:rsidR="002B0619" w:rsidRPr="004038BD" w:rsidRDefault="002B0619" w:rsidP="00567EF9">
      <w:pPr>
        <w:pStyle w:val="Paragraphedeliste"/>
        <w:numPr>
          <w:ilvl w:val="0"/>
          <w:numId w:val="42"/>
        </w:numPr>
        <w:spacing w:before="0" w:after="0"/>
        <w:ind w:left="567" w:hanging="210"/>
        <w:contextualSpacing w:val="0"/>
        <w:jc w:val="both"/>
        <w:rPr>
          <w:rFonts w:ascii="Calibri" w:hAnsi="Calibri" w:cs="Calibri"/>
          <w:sz w:val="22"/>
          <w:szCs w:val="22"/>
        </w:rPr>
      </w:pPr>
      <w:r w:rsidRPr="004038BD">
        <w:rPr>
          <w:rFonts w:ascii="Calibri" w:hAnsi="Calibri" w:cs="Calibri"/>
          <w:sz w:val="22"/>
          <w:szCs w:val="22"/>
        </w:rPr>
        <w:t>Maîtrise de l</w:t>
      </w:r>
      <w:r w:rsidR="00801E74">
        <w:rPr>
          <w:rFonts w:ascii="Calibri" w:hAnsi="Calibri" w:cs="Calibri"/>
          <w:sz w:val="22"/>
          <w:szCs w:val="22"/>
        </w:rPr>
        <w:t>’</w:t>
      </w:r>
      <w:r w:rsidRPr="004038BD">
        <w:rPr>
          <w:rFonts w:ascii="Calibri" w:hAnsi="Calibri" w:cs="Calibri"/>
          <w:sz w:val="22"/>
          <w:szCs w:val="22"/>
        </w:rPr>
        <w:t>eau pour les productions agro-sylvo-pastorales et halieutiques ;</w:t>
      </w:r>
    </w:p>
    <w:p w:rsidR="002B0619" w:rsidRPr="004038BD" w:rsidRDefault="002B0619" w:rsidP="00567EF9">
      <w:pPr>
        <w:pStyle w:val="Paragraphedeliste"/>
        <w:numPr>
          <w:ilvl w:val="0"/>
          <w:numId w:val="42"/>
        </w:numPr>
        <w:spacing w:before="0" w:after="0"/>
        <w:ind w:left="567" w:hanging="210"/>
        <w:contextualSpacing w:val="0"/>
        <w:jc w:val="both"/>
        <w:rPr>
          <w:rFonts w:ascii="Calibri" w:hAnsi="Calibri" w:cs="Calibri"/>
          <w:sz w:val="22"/>
          <w:szCs w:val="22"/>
        </w:rPr>
      </w:pPr>
      <w:r w:rsidRPr="004038BD">
        <w:rPr>
          <w:rFonts w:ascii="Calibri" w:hAnsi="Calibri" w:cs="Calibri"/>
          <w:sz w:val="22"/>
          <w:szCs w:val="22"/>
        </w:rPr>
        <w:t>Accroissement et diversification des productions animales ;</w:t>
      </w:r>
    </w:p>
    <w:p w:rsidR="002B0619" w:rsidRPr="004038BD" w:rsidRDefault="002B0619" w:rsidP="00567EF9">
      <w:pPr>
        <w:pStyle w:val="Paragraphedeliste"/>
        <w:numPr>
          <w:ilvl w:val="0"/>
          <w:numId w:val="42"/>
        </w:numPr>
        <w:spacing w:before="0" w:after="0"/>
        <w:ind w:left="567" w:hanging="210"/>
        <w:contextualSpacing w:val="0"/>
        <w:jc w:val="both"/>
        <w:rPr>
          <w:rFonts w:ascii="Calibri" w:hAnsi="Calibri" w:cs="Calibri"/>
          <w:sz w:val="22"/>
          <w:szCs w:val="22"/>
        </w:rPr>
      </w:pPr>
      <w:r w:rsidRPr="004038BD">
        <w:rPr>
          <w:rFonts w:ascii="Calibri" w:hAnsi="Calibri" w:cs="Calibri"/>
          <w:sz w:val="22"/>
          <w:szCs w:val="22"/>
        </w:rPr>
        <w:t>Restauration, protection des terres et salubrité urbaine ;</w:t>
      </w:r>
    </w:p>
    <w:p w:rsidR="002B0619" w:rsidRPr="004038BD" w:rsidRDefault="002B0619" w:rsidP="00567EF9">
      <w:pPr>
        <w:pStyle w:val="Paragraphedeliste"/>
        <w:numPr>
          <w:ilvl w:val="0"/>
          <w:numId w:val="42"/>
        </w:numPr>
        <w:spacing w:before="0" w:after="0"/>
        <w:ind w:left="567" w:hanging="210"/>
        <w:contextualSpacing w:val="0"/>
        <w:jc w:val="both"/>
        <w:rPr>
          <w:rFonts w:ascii="Calibri" w:hAnsi="Calibri" w:cs="Calibri"/>
          <w:sz w:val="22"/>
          <w:szCs w:val="22"/>
        </w:rPr>
      </w:pPr>
      <w:r w:rsidRPr="004038BD">
        <w:rPr>
          <w:rFonts w:ascii="Calibri" w:hAnsi="Calibri" w:cs="Calibri"/>
          <w:sz w:val="22"/>
          <w:szCs w:val="22"/>
        </w:rPr>
        <w:t>Conservation, transformation et commercialisation des productions agro-sylvo-pastorales et halieutiques ;</w:t>
      </w:r>
    </w:p>
    <w:p w:rsidR="002B0619" w:rsidRPr="004038BD" w:rsidRDefault="002B0619" w:rsidP="00567EF9">
      <w:pPr>
        <w:pStyle w:val="Paragraphedeliste"/>
        <w:numPr>
          <w:ilvl w:val="0"/>
          <w:numId w:val="42"/>
        </w:numPr>
        <w:spacing w:before="0" w:after="0"/>
        <w:ind w:left="567" w:hanging="210"/>
        <w:contextualSpacing w:val="0"/>
        <w:jc w:val="both"/>
        <w:rPr>
          <w:rFonts w:ascii="Calibri" w:hAnsi="Calibri" w:cs="Calibri"/>
          <w:sz w:val="22"/>
          <w:szCs w:val="22"/>
        </w:rPr>
      </w:pPr>
      <w:r w:rsidRPr="004038BD">
        <w:rPr>
          <w:rFonts w:ascii="Calibri" w:hAnsi="Calibri" w:cs="Calibri"/>
          <w:sz w:val="22"/>
          <w:szCs w:val="22"/>
        </w:rPr>
        <w:t>Amélioration de la nutrition ;</w:t>
      </w:r>
    </w:p>
    <w:p w:rsidR="002B0619" w:rsidRPr="004038BD" w:rsidRDefault="002B0619" w:rsidP="00567EF9">
      <w:pPr>
        <w:pStyle w:val="Paragraphedeliste"/>
        <w:numPr>
          <w:ilvl w:val="0"/>
          <w:numId w:val="42"/>
        </w:numPr>
        <w:spacing w:before="0" w:after="0"/>
        <w:ind w:left="567" w:hanging="210"/>
        <w:contextualSpacing w:val="0"/>
        <w:jc w:val="both"/>
        <w:rPr>
          <w:rFonts w:ascii="Calibri" w:hAnsi="Calibri" w:cs="Calibri"/>
          <w:sz w:val="22"/>
          <w:szCs w:val="22"/>
        </w:rPr>
      </w:pPr>
      <w:r w:rsidRPr="004038BD">
        <w:rPr>
          <w:rFonts w:ascii="Calibri" w:hAnsi="Calibri" w:cs="Calibri"/>
          <w:sz w:val="22"/>
          <w:szCs w:val="22"/>
        </w:rPr>
        <w:t>Sensibilisation, animation et communication.</w:t>
      </w:r>
    </w:p>
    <w:p w:rsidR="00374404" w:rsidRPr="008D0706" w:rsidRDefault="00374404" w:rsidP="008D0706">
      <w:pPr>
        <w:spacing w:before="0" w:after="0" w:line="240" w:lineRule="auto"/>
        <w:rPr>
          <w:rFonts w:ascii="Calibri" w:hAnsi="Calibri" w:cs="Calibri"/>
          <w:strike/>
          <w:sz w:val="22"/>
          <w:szCs w:val="22"/>
        </w:rPr>
      </w:pPr>
    </w:p>
    <w:p w:rsidR="00925B21" w:rsidRDefault="00172C5C" w:rsidP="003310E7">
      <w:pPr>
        <w:spacing w:before="0" w:after="120"/>
        <w:jc w:val="both"/>
        <w:rPr>
          <w:sz w:val="22"/>
          <w:szCs w:val="22"/>
        </w:rPr>
      </w:pPr>
      <w:r w:rsidRPr="00925B21">
        <w:rPr>
          <w:sz w:val="22"/>
          <w:szCs w:val="22"/>
        </w:rPr>
        <w:t>La</w:t>
      </w:r>
      <w:r w:rsidR="009F753C" w:rsidRPr="00925B21">
        <w:rPr>
          <w:sz w:val="22"/>
          <w:szCs w:val="22"/>
        </w:rPr>
        <w:t xml:space="preserve"> mise en œuvre du Plan d</w:t>
      </w:r>
      <w:r w:rsidR="00801E74">
        <w:rPr>
          <w:sz w:val="22"/>
          <w:szCs w:val="22"/>
        </w:rPr>
        <w:t>’</w:t>
      </w:r>
      <w:r w:rsidR="009F753C" w:rsidRPr="00925B21">
        <w:rPr>
          <w:sz w:val="22"/>
          <w:szCs w:val="22"/>
        </w:rPr>
        <w:t>investissement 2012-2015 de l</w:t>
      </w:r>
      <w:r w:rsidR="00801E74">
        <w:rPr>
          <w:sz w:val="22"/>
          <w:szCs w:val="22"/>
        </w:rPr>
        <w:t>’</w:t>
      </w:r>
      <w:r w:rsidR="009F753C" w:rsidRPr="00925B21">
        <w:rPr>
          <w:sz w:val="22"/>
          <w:szCs w:val="22"/>
        </w:rPr>
        <w:t>Initiative 3N</w:t>
      </w:r>
      <w:r w:rsidRPr="00925B21">
        <w:rPr>
          <w:sz w:val="22"/>
          <w:szCs w:val="22"/>
        </w:rPr>
        <w:t xml:space="preserve"> a permis de donner </w:t>
      </w:r>
      <w:r w:rsidR="009F753C" w:rsidRPr="00925B21">
        <w:rPr>
          <w:sz w:val="22"/>
          <w:szCs w:val="22"/>
        </w:rPr>
        <w:t xml:space="preserve">une impulsion supplémentaire dans la satisfaction des attentes légitimes des populations </w:t>
      </w:r>
      <w:r w:rsidR="008C3721" w:rsidRPr="00925B21">
        <w:rPr>
          <w:sz w:val="22"/>
          <w:szCs w:val="22"/>
        </w:rPr>
        <w:t>(disponibilit</w:t>
      </w:r>
      <w:r w:rsidR="0003275B" w:rsidRPr="00925B21">
        <w:rPr>
          <w:sz w:val="22"/>
          <w:szCs w:val="22"/>
        </w:rPr>
        <w:t>é et accessibilité des intrants, mise en marché des produits, engagement des réformes, lutte contre la malnutr</w:t>
      </w:r>
      <w:r w:rsidR="00925B21" w:rsidRPr="00925B21">
        <w:rPr>
          <w:sz w:val="22"/>
          <w:szCs w:val="22"/>
        </w:rPr>
        <w:t>i</w:t>
      </w:r>
      <w:r w:rsidR="0003275B" w:rsidRPr="00925B21">
        <w:rPr>
          <w:sz w:val="22"/>
          <w:szCs w:val="22"/>
        </w:rPr>
        <w:t>tion et recherche des financements innovants)</w:t>
      </w:r>
      <w:r w:rsidR="00925B21" w:rsidRPr="00925B21">
        <w:rPr>
          <w:sz w:val="22"/>
          <w:szCs w:val="22"/>
        </w:rPr>
        <w:t>.</w:t>
      </w:r>
    </w:p>
    <w:p w:rsidR="007047B6" w:rsidRDefault="007047B6">
      <w:pPr>
        <w:rPr>
          <w:sz w:val="22"/>
          <w:szCs w:val="22"/>
        </w:rPr>
      </w:pPr>
    </w:p>
    <w:p w:rsidR="00775B73" w:rsidRDefault="00775B73" w:rsidP="003310E7">
      <w:pPr>
        <w:spacing w:before="0" w:after="120"/>
        <w:jc w:val="both"/>
        <w:rPr>
          <w:sz w:val="22"/>
          <w:szCs w:val="22"/>
        </w:rPr>
      </w:pPr>
    </w:p>
    <w:p w:rsidR="00894654" w:rsidRDefault="00894654" w:rsidP="005D2CEC">
      <w:pPr>
        <w:rPr>
          <w:rFonts w:cs="Calibri"/>
          <w:iCs/>
          <w:caps/>
          <w:color w:val="FFFFFF" w:themeColor="background1"/>
          <w:spacing w:val="15"/>
          <w:sz w:val="22"/>
          <w:szCs w:val="22"/>
        </w:rPr>
      </w:pPr>
      <w:bookmarkStart w:id="34" w:name="_Toc466239535"/>
      <w:bookmarkStart w:id="35" w:name="_Toc466240609"/>
      <w:bookmarkStart w:id="36" w:name="_Toc466241014"/>
      <w:bookmarkStart w:id="37" w:name="_Toc466241394"/>
      <w:bookmarkStart w:id="38" w:name="_Toc466241850"/>
      <w:bookmarkStart w:id="39" w:name="_Toc466242334"/>
      <w:bookmarkStart w:id="40" w:name="_Toc466243514"/>
      <w:bookmarkStart w:id="41" w:name="_Toc466243737"/>
      <w:r>
        <w:rPr>
          <w:rFonts w:cs="Calibri"/>
          <w:iCs/>
        </w:rPr>
        <w:br w:type="page"/>
      </w:r>
    </w:p>
    <w:p w:rsidR="001B6E0B" w:rsidRDefault="00057741" w:rsidP="005E13A7">
      <w:pPr>
        <w:pStyle w:val="Titre1"/>
        <w:spacing w:after="120"/>
        <w:rPr>
          <w:rFonts w:cs="Calibri"/>
          <w:iCs/>
        </w:rPr>
      </w:pPr>
      <w:bookmarkStart w:id="42" w:name="_Toc468897399"/>
      <w:bookmarkStart w:id="43" w:name="_Toc494193542"/>
      <w:r>
        <w:rPr>
          <w:rFonts w:cs="Calibri"/>
          <w:iCs/>
        </w:rPr>
        <w:lastRenderedPageBreak/>
        <w:t xml:space="preserve">2. </w:t>
      </w:r>
      <w:r w:rsidR="001B6E0B" w:rsidRPr="002F1097">
        <w:rPr>
          <w:rFonts w:cs="Calibri"/>
          <w:iCs/>
        </w:rPr>
        <w:t>Présentation du p</w:t>
      </w:r>
      <w:r w:rsidR="00FA4870">
        <w:rPr>
          <w:rFonts w:cs="Calibri"/>
          <w:iCs/>
        </w:rPr>
        <w:t>lan d</w:t>
      </w:r>
      <w:r w:rsidR="00801E74">
        <w:rPr>
          <w:rFonts w:cs="Calibri"/>
          <w:iCs/>
        </w:rPr>
        <w:t>’</w:t>
      </w:r>
      <w:r w:rsidR="001B6E0B" w:rsidRPr="002F1097">
        <w:rPr>
          <w:rFonts w:cs="Calibri"/>
          <w:iCs/>
        </w:rPr>
        <w:t>a</w:t>
      </w:r>
      <w:r w:rsidR="00FA4870">
        <w:rPr>
          <w:rFonts w:cs="Calibri"/>
          <w:iCs/>
        </w:rPr>
        <w:t xml:space="preserve">ction </w:t>
      </w:r>
      <w:r w:rsidR="001B6E0B">
        <w:rPr>
          <w:rFonts w:cs="Calibri"/>
          <w:iCs/>
        </w:rPr>
        <w:t>2016-2020</w:t>
      </w:r>
      <w:bookmarkEnd w:id="34"/>
      <w:bookmarkEnd w:id="35"/>
      <w:bookmarkEnd w:id="36"/>
      <w:bookmarkEnd w:id="37"/>
      <w:bookmarkEnd w:id="38"/>
      <w:bookmarkEnd w:id="39"/>
      <w:bookmarkEnd w:id="40"/>
      <w:bookmarkEnd w:id="41"/>
      <w:bookmarkEnd w:id="42"/>
      <w:r w:rsidR="00FA4870">
        <w:rPr>
          <w:rFonts w:cs="Calibri"/>
          <w:iCs/>
        </w:rPr>
        <w:t xml:space="preserve"> de l</w:t>
      </w:r>
      <w:r w:rsidR="00801E74">
        <w:rPr>
          <w:rFonts w:cs="Calibri"/>
          <w:iCs/>
        </w:rPr>
        <w:t>’</w:t>
      </w:r>
      <w:r w:rsidR="00FA4870">
        <w:rPr>
          <w:rFonts w:cs="Calibri"/>
          <w:iCs/>
        </w:rPr>
        <w:t>Initiative 3N</w:t>
      </w:r>
      <w:bookmarkEnd w:id="43"/>
    </w:p>
    <w:p w:rsidR="001D3472" w:rsidRPr="001D3472" w:rsidRDefault="001D3472" w:rsidP="00D91CB2">
      <w:pPr>
        <w:spacing w:before="0" w:after="0" w:line="240" w:lineRule="auto"/>
        <w:jc w:val="both"/>
        <w:rPr>
          <w:rFonts w:ascii="Calibri" w:hAnsi="Calibri" w:cstheme="minorHAnsi"/>
          <w:sz w:val="22"/>
          <w:szCs w:val="24"/>
        </w:rPr>
      </w:pPr>
      <w:bookmarkStart w:id="44" w:name="_Toc468897400"/>
    </w:p>
    <w:bookmarkEnd w:id="44"/>
    <w:p w:rsidR="00083C07" w:rsidRDefault="00083C07" w:rsidP="0060545E">
      <w:pPr>
        <w:spacing w:before="0" w:after="60"/>
        <w:jc w:val="both"/>
        <w:rPr>
          <w:rFonts w:ascii="Calibri" w:hAnsi="Calibri" w:cstheme="minorHAnsi"/>
          <w:iCs/>
          <w:sz w:val="22"/>
          <w:szCs w:val="24"/>
        </w:rPr>
      </w:pPr>
      <w:r w:rsidRPr="000B2F2D">
        <w:rPr>
          <w:rFonts w:ascii="Calibri" w:hAnsi="Calibri" w:cstheme="minorHAnsi"/>
          <w:sz w:val="22"/>
          <w:szCs w:val="24"/>
        </w:rPr>
        <w:t xml:space="preserve">La mise en œuvre du </w:t>
      </w:r>
      <w:r w:rsidR="00052CCD">
        <w:rPr>
          <w:rFonts w:ascii="Calibri" w:hAnsi="Calibri" w:cstheme="minorHAnsi"/>
          <w:sz w:val="22"/>
          <w:szCs w:val="24"/>
        </w:rPr>
        <w:t>P</w:t>
      </w:r>
      <w:r w:rsidRPr="000B2F2D">
        <w:rPr>
          <w:rFonts w:ascii="Calibri" w:hAnsi="Calibri" w:cstheme="minorHAnsi"/>
          <w:sz w:val="22"/>
          <w:szCs w:val="24"/>
        </w:rPr>
        <w:t>lan d</w:t>
      </w:r>
      <w:r w:rsidR="00801E74">
        <w:rPr>
          <w:rFonts w:ascii="Calibri" w:hAnsi="Calibri" w:cstheme="minorHAnsi"/>
          <w:sz w:val="22"/>
          <w:szCs w:val="24"/>
        </w:rPr>
        <w:t>’</w:t>
      </w:r>
      <w:r w:rsidR="00052CCD">
        <w:rPr>
          <w:rFonts w:ascii="Calibri" w:hAnsi="Calibri" w:cstheme="minorHAnsi"/>
          <w:sz w:val="22"/>
          <w:szCs w:val="24"/>
        </w:rPr>
        <w:t>I</w:t>
      </w:r>
      <w:r w:rsidRPr="000B2F2D">
        <w:rPr>
          <w:rFonts w:ascii="Calibri" w:hAnsi="Calibri" w:cstheme="minorHAnsi"/>
          <w:sz w:val="22"/>
          <w:szCs w:val="24"/>
        </w:rPr>
        <w:t xml:space="preserve">nvestissement 2012-2015 a </w:t>
      </w:r>
      <w:r w:rsidR="0099403F">
        <w:rPr>
          <w:rFonts w:ascii="Calibri" w:hAnsi="Calibri" w:cstheme="minorHAnsi"/>
          <w:sz w:val="22"/>
          <w:szCs w:val="24"/>
        </w:rPr>
        <w:t>donné</w:t>
      </w:r>
      <w:r w:rsidRPr="000B2F2D">
        <w:rPr>
          <w:rFonts w:ascii="Calibri" w:hAnsi="Calibri" w:cstheme="minorHAnsi"/>
          <w:sz w:val="22"/>
          <w:szCs w:val="24"/>
        </w:rPr>
        <w:t xml:space="preserve"> des</w:t>
      </w:r>
      <w:r w:rsidRPr="000B2F2D">
        <w:rPr>
          <w:rFonts w:ascii="Calibri" w:hAnsi="Calibri" w:cstheme="minorHAnsi"/>
          <w:iCs/>
          <w:sz w:val="22"/>
          <w:szCs w:val="24"/>
        </w:rPr>
        <w:t xml:space="preserve"> résultats significatifs </w:t>
      </w:r>
      <w:r w:rsidR="0099403F">
        <w:rPr>
          <w:rFonts w:ascii="Calibri" w:hAnsi="Calibri" w:cstheme="minorHAnsi"/>
          <w:iCs/>
          <w:sz w:val="22"/>
          <w:szCs w:val="24"/>
        </w:rPr>
        <w:t>et relevé</w:t>
      </w:r>
      <w:r w:rsidR="00506DB6">
        <w:rPr>
          <w:rFonts w:ascii="Calibri" w:hAnsi="Calibri" w:cstheme="minorHAnsi"/>
          <w:iCs/>
          <w:sz w:val="22"/>
          <w:szCs w:val="24"/>
        </w:rPr>
        <w:t xml:space="preserve"> des difficultés. Malgré </w:t>
      </w:r>
      <w:r w:rsidR="00052CCD">
        <w:rPr>
          <w:rFonts w:ascii="Calibri" w:hAnsi="Calibri" w:cstheme="minorHAnsi"/>
          <w:iCs/>
          <w:sz w:val="22"/>
          <w:szCs w:val="24"/>
        </w:rPr>
        <w:t xml:space="preserve">(i) </w:t>
      </w:r>
      <w:r w:rsidR="00506DB6">
        <w:rPr>
          <w:rFonts w:ascii="Calibri" w:hAnsi="Calibri" w:cstheme="minorHAnsi"/>
          <w:iCs/>
          <w:sz w:val="22"/>
          <w:szCs w:val="24"/>
        </w:rPr>
        <w:t xml:space="preserve">un </w:t>
      </w:r>
      <w:r w:rsidRPr="000B2F2D">
        <w:rPr>
          <w:rFonts w:ascii="Calibri" w:hAnsi="Calibri" w:cstheme="minorHAnsi"/>
          <w:iCs/>
          <w:sz w:val="22"/>
          <w:szCs w:val="24"/>
        </w:rPr>
        <w:t xml:space="preserve">accroissement </w:t>
      </w:r>
      <w:r w:rsidR="00506DB6">
        <w:rPr>
          <w:rFonts w:ascii="Calibri" w:hAnsi="Calibri" w:cstheme="minorHAnsi"/>
          <w:iCs/>
          <w:sz w:val="22"/>
          <w:szCs w:val="24"/>
        </w:rPr>
        <w:t xml:space="preserve">appréciable </w:t>
      </w:r>
      <w:r w:rsidRPr="000B2F2D">
        <w:rPr>
          <w:rFonts w:ascii="Calibri" w:hAnsi="Calibri" w:cstheme="minorHAnsi"/>
          <w:iCs/>
          <w:sz w:val="22"/>
          <w:szCs w:val="24"/>
        </w:rPr>
        <w:t xml:space="preserve">du PIB agricole (9% </w:t>
      </w:r>
      <w:r w:rsidR="008D4338" w:rsidRPr="000B2F2D">
        <w:rPr>
          <w:rFonts w:ascii="Calibri" w:hAnsi="Calibri" w:cstheme="minorHAnsi"/>
          <w:iCs/>
          <w:sz w:val="22"/>
          <w:szCs w:val="24"/>
        </w:rPr>
        <w:t xml:space="preserve">en moyenne </w:t>
      </w:r>
      <w:r w:rsidRPr="000B2F2D">
        <w:rPr>
          <w:rFonts w:ascii="Calibri" w:hAnsi="Calibri" w:cstheme="minorHAnsi"/>
          <w:iCs/>
          <w:sz w:val="22"/>
          <w:szCs w:val="24"/>
        </w:rPr>
        <w:t xml:space="preserve">par an sur la période), </w:t>
      </w:r>
      <w:r w:rsidR="00052CCD">
        <w:rPr>
          <w:rFonts w:ascii="Calibri" w:hAnsi="Calibri" w:cstheme="minorHAnsi"/>
          <w:iCs/>
          <w:sz w:val="22"/>
          <w:szCs w:val="24"/>
        </w:rPr>
        <w:t xml:space="preserve">(ii) </w:t>
      </w:r>
      <w:r w:rsidR="0045084D">
        <w:rPr>
          <w:rFonts w:ascii="Calibri" w:hAnsi="Calibri" w:cstheme="minorHAnsi"/>
          <w:iCs/>
          <w:sz w:val="22"/>
          <w:szCs w:val="24"/>
        </w:rPr>
        <w:t xml:space="preserve">une forte </w:t>
      </w:r>
      <w:r w:rsidRPr="000B2F2D">
        <w:rPr>
          <w:rFonts w:ascii="Calibri" w:hAnsi="Calibri" w:cstheme="minorHAnsi"/>
          <w:iCs/>
          <w:sz w:val="22"/>
          <w:szCs w:val="24"/>
        </w:rPr>
        <w:t xml:space="preserve">augmentation des productions agropastorales </w:t>
      </w:r>
      <w:r w:rsidR="0045084D">
        <w:rPr>
          <w:rFonts w:ascii="Calibri" w:hAnsi="Calibri" w:cstheme="minorHAnsi"/>
          <w:iCs/>
          <w:sz w:val="22"/>
          <w:szCs w:val="24"/>
        </w:rPr>
        <w:t xml:space="preserve">à un niveau </w:t>
      </w:r>
      <w:r w:rsidRPr="000B2F2D">
        <w:rPr>
          <w:rFonts w:ascii="Calibri" w:hAnsi="Calibri" w:cstheme="minorHAnsi"/>
          <w:iCs/>
          <w:sz w:val="22"/>
          <w:szCs w:val="24"/>
        </w:rPr>
        <w:t xml:space="preserve">supérieur au croit démographique, </w:t>
      </w:r>
      <w:r w:rsidR="00052CCD">
        <w:rPr>
          <w:rFonts w:ascii="Calibri" w:hAnsi="Calibri" w:cstheme="minorHAnsi"/>
          <w:iCs/>
          <w:sz w:val="22"/>
          <w:szCs w:val="24"/>
        </w:rPr>
        <w:t xml:space="preserve">(iii) </w:t>
      </w:r>
      <w:r w:rsidR="0045084D">
        <w:rPr>
          <w:rFonts w:ascii="Calibri" w:hAnsi="Calibri" w:cstheme="minorHAnsi"/>
          <w:iCs/>
          <w:sz w:val="22"/>
          <w:szCs w:val="24"/>
        </w:rPr>
        <w:t>une</w:t>
      </w:r>
      <w:r w:rsidRPr="000B2F2D">
        <w:rPr>
          <w:rFonts w:ascii="Calibri" w:hAnsi="Calibri" w:cstheme="minorHAnsi"/>
          <w:iCs/>
          <w:sz w:val="22"/>
          <w:szCs w:val="24"/>
        </w:rPr>
        <w:t xml:space="preserve"> tendance générale à la baisse de la prévalence à l</w:t>
      </w:r>
      <w:r w:rsidR="00801E74">
        <w:rPr>
          <w:rFonts w:ascii="Calibri" w:hAnsi="Calibri" w:cstheme="minorHAnsi"/>
          <w:iCs/>
          <w:sz w:val="22"/>
          <w:szCs w:val="24"/>
        </w:rPr>
        <w:t>’</w:t>
      </w:r>
      <w:r w:rsidRPr="000B2F2D">
        <w:rPr>
          <w:rFonts w:ascii="Calibri" w:hAnsi="Calibri" w:cstheme="minorHAnsi"/>
          <w:iCs/>
          <w:sz w:val="22"/>
          <w:szCs w:val="24"/>
        </w:rPr>
        <w:t xml:space="preserve">insécurité alimentaire sévère et modérée et </w:t>
      </w:r>
      <w:r w:rsidR="00052CCD">
        <w:rPr>
          <w:rFonts w:ascii="Calibri" w:hAnsi="Calibri" w:cstheme="minorHAnsi"/>
          <w:iCs/>
          <w:sz w:val="22"/>
          <w:szCs w:val="24"/>
        </w:rPr>
        <w:t xml:space="preserve">(iv) </w:t>
      </w:r>
      <w:r w:rsidRPr="000B2F2D">
        <w:rPr>
          <w:rFonts w:ascii="Calibri" w:hAnsi="Calibri" w:cstheme="minorHAnsi"/>
          <w:iCs/>
          <w:sz w:val="22"/>
          <w:szCs w:val="24"/>
        </w:rPr>
        <w:t>l</w:t>
      </w:r>
      <w:r w:rsidR="00801E74">
        <w:rPr>
          <w:rFonts w:ascii="Calibri" w:hAnsi="Calibri" w:cstheme="minorHAnsi"/>
          <w:iCs/>
          <w:sz w:val="22"/>
          <w:szCs w:val="24"/>
        </w:rPr>
        <w:t>’</w:t>
      </w:r>
      <w:r w:rsidRPr="000B2F2D">
        <w:rPr>
          <w:rFonts w:ascii="Calibri" w:hAnsi="Calibri" w:cstheme="minorHAnsi"/>
          <w:iCs/>
          <w:sz w:val="22"/>
          <w:szCs w:val="24"/>
        </w:rPr>
        <w:t>amélioration sensible de la gestion du secteur, cela n</w:t>
      </w:r>
      <w:r w:rsidR="00801E74">
        <w:rPr>
          <w:rFonts w:ascii="Calibri" w:hAnsi="Calibri" w:cstheme="minorHAnsi"/>
          <w:iCs/>
          <w:sz w:val="22"/>
          <w:szCs w:val="24"/>
        </w:rPr>
        <w:t>’</w:t>
      </w:r>
      <w:r w:rsidRPr="000B2F2D">
        <w:rPr>
          <w:rFonts w:ascii="Calibri" w:hAnsi="Calibri" w:cstheme="minorHAnsi"/>
          <w:iCs/>
          <w:sz w:val="22"/>
          <w:szCs w:val="24"/>
        </w:rPr>
        <w:t>a pas suffi à changer fondamentalement la situation de la sécurité alimentaire et nutritionnelle</w:t>
      </w:r>
      <w:r w:rsidR="00196F2C">
        <w:rPr>
          <w:rFonts w:ascii="Calibri" w:hAnsi="Calibri" w:cstheme="minorHAnsi"/>
          <w:iCs/>
          <w:sz w:val="22"/>
          <w:szCs w:val="24"/>
        </w:rPr>
        <w:t>.</w:t>
      </w:r>
    </w:p>
    <w:p w:rsidR="005D623F" w:rsidRPr="000B2F2D" w:rsidRDefault="005D623F" w:rsidP="0060545E">
      <w:pPr>
        <w:spacing w:before="0" w:after="60"/>
        <w:jc w:val="both"/>
        <w:rPr>
          <w:rFonts w:ascii="Calibri" w:hAnsi="Calibri" w:cstheme="minorHAnsi"/>
          <w:iCs/>
          <w:sz w:val="22"/>
          <w:szCs w:val="24"/>
        </w:rPr>
      </w:pPr>
      <w:r>
        <w:rPr>
          <w:sz w:val="22"/>
          <w:szCs w:val="24"/>
        </w:rPr>
        <w:t xml:space="preserve">Pour la </w:t>
      </w:r>
      <w:r w:rsidRPr="00FD2584">
        <w:rPr>
          <w:sz w:val="22"/>
          <w:szCs w:val="24"/>
        </w:rPr>
        <w:t>période 2016-2020</w:t>
      </w:r>
      <w:r>
        <w:rPr>
          <w:sz w:val="22"/>
          <w:szCs w:val="24"/>
        </w:rPr>
        <w:t>, il s</w:t>
      </w:r>
      <w:r w:rsidR="00801E74">
        <w:rPr>
          <w:sz w:val="22"/>
          <w:szCs w:val="24"/>
        </w:rPr>
        <w:t>’</w:t>
      </w:r>
      <w:r>
        <w:rPr>
          <w:sz w:val="22"/>
          <w:szCs w:val="24"/>
        </w:rPr>
        <w:t xml:space="preserve">agira de réaliser les objectifs que se sont fixés les autorités politiques qui est </w:t>
      </w:r>
      <w:r w:rsidRPr="00FD2584">
        <w:rPr>
          <w:sz w:val="22"/>
          <w:szCs w:val="24"/>
        </w:rPr>
        <w:t>la « faim zéro au Niger »</w:t>
      </w:r>
      <w:r>
        <w:rPr>
          <w:sz w:val="22"/>
          <w:szCs w:val="24"/>
        </w:rPr>
        <w:t xml:space="preserve"> à l</w:t>
      </w:r>
      <w:r w:rsidR="00801E74">
        <w:rPr>
          <w:sz w:val="22"/>
          <w:szCs w:val="24"/>
        </w:rPr>
        <w:t>’</w:t>
      </w:r>
      <w:r>
        <w:rPr>
          <w:sz w:val="22"/>
          <w:szCs w:val="24"/>
        </w:rPr>
        <w:t>horizon 2021</w:t>
      </w:r>
      <w:r w:rsidRPr="00FD2584">
        <w:rPr>
          <w:sz w:val="22"/>
          <w:szCs w:val="24"/>
        </w:rPr>
        <w:t xml:space="preserve">. </w:t>
      </w:r>
    </w:p>
    <w:p w:rsidR="00083C07" w:rsidRPr="000B2F2D" w:rsidRDefault="00083C07" w:rsidP="0060545E">
      <w:pPr>
        <w:spacing w:before="0" w:after="60"/>
        <w:jc w:val="both"/>
        <w:rPr>
          <w:rFonts w:ascii="Calibri" w:hAnsi="Calibri" w:cs="Calibri"/>
          <w:sz w:val="22"/>
          <w:szCs w:val="24"/>
        </w:rPr>
      </w:pPr>
      <w:r w:rsidRPr="000B2F2D">
        <w:rPr>
          <w:rFonts w:ascii="Calibri" w:hAnsi="Calibri" w:cstheme="minorHAnsi"/>
          <w:iCs/>
          <w:sz w:val="22"/>
          <w:szCs w:val="24"/>
        </w:rPr>
        <w:t>Le Plan d</w:t>
      </w:r>
      <w:r w:rsidR="00801E74">
        <w:rPr>
          <w:rFonts w:ascii="Calibri" w:hAnsi="Calibri" w:cstheme="minorHAnsi"/>
          <w:iCs/>
          <w:sz w:val="22"/>
          <w:szCs w:val="24"/>
        </w:rPr>
        <w:t>’</w:t>
      </w:r>
      <w:r w:rsidR="00D1087B">
        <w:rPr>
          <w:rFonts w:ascii="Calibri" w:hAnsi="Calibri" w:cstheme="minorHAnsi"/>
          <w:iCs/>
          <w:sz w:val="22"/>
          <w:szCs w:val="24"/>
        </w:rPr>
        <w:t>Action</w:t>
      </w:r>
      <w:r w:rsidRPr="000B2F2D">
        <w:rPr>
          <w:rFonts w:ascii="Calibri" w:hAnsi="Calibri" w:cstheme="minorHAnsi"/>
          <w:iCs/>
          <w:sz w:val="22"/>
          <w:szCs w:val="24"/>
        </w:rPr>
        <w:t xml:space="preserve"> 2016-2020 capitalise</w:t>
      </w:r>
      <w:r w:rsidR="005D623F">
        <w:rPr>
          <w:rFonts w:ascii="Calibri" w:hAnsi="Calibri" w:cstheme="minorHAnsi"/>
          <w:iCs/>
          <w:sz w:val="22"/>
          <w:szCs w:val="24"/>
        </w:rPr>
        <w:t xml:space="preserve"> ainsi</w:t>
      </w:r>
      <w:r w:rsidRPr="000B2F2D">
        <w:rPr>
          <w:rFonts w:ascii="Calibri" w:hAnsi="Calibri" w:cstheme="minorHAnsi"/>
          <w:iCs/>
          <w:sz w:val="22"/>
          <w:szCs w:val="24"/>
        </w:rPr>
        <w:t xml:space="preserve"> les acquis ci-dessus e</w:t>
      </w:r>
      <w:r w:rsidR="00753ACF">
        <w:rPr>
          <w:rFonts w:ascii="Calibri" w:hAnsi="Calibri" w:cstheme="minorHAnsi"/>
          <w:iCs/>
          <w:sz w:val="22"/>
          <w:szCs w:val="24"/>
        </w:rPr>
        <w:t xml:space="preserve">t </w:t>
      </w:r>
      <w:r w:rsidRPr="000B2F2D">
        <w:rPr>
          <w:rFonts w:ascii="Calibri" w:hAnsi="Calibri" w:cstheme="minorHAnsi"/>
          <w:iCs/>
          <w:sz w:val="22"/>
          <w:szCs w:val="24"/>
        </w:rPr>
        <w:t>apport</w:t>
      </w:r>
      <w:r w:rsidR="00753ACF">
        <w:rPr>
          <w:rFonts w:ascii="Calibri" w:hAnsi="Calibri" w:cstheme="minorHAnsi"/>
          <w:iCs/>
          <w:sz w:val="22"/>
          <w:szCs w:val="24"/>
        </w:rPr>
        <w:t xml:space="preserve">e </w:t>
      </w:r>
      <w:r w:rsidRPr="000B2F2D">
        <w:rPr>
          <w:rFonts w:ascii="Calibri" w:hAnsi="Calibri" w:cstheme="minorHAnsi"/>
          <w:iCs/>
          <w:sz w:val="22"/>
          <w:szCs w:val="24"/>
        </w:rPr>
        <w:t xml:space="preserve">des réajustements pour corriger les insuffisances </w:t>
      </w:r>
      <w:r w:rsidR="00DE2195">
        <w:rPr>
          <w:rFonts w:ascii="Calibri" w:hAnsi="Calibri" w:cstheme="minorHAnsi"/>
          <w:iCs/>
          <w:sz w:val="22"/>
          <w:szCs w:val="24"/>
        </w:rPr>
        <w:t>en</w:t>
      </w:r>
      <w:r w:rsidR="00753ACF">
        <w:rPr>
          <w:rFonts w:ascii="Calibri" w:hAnsi="Calibri" w:cstheme="minorHAnsi"/>
          <w:iCs/>
          <w:sz w:val="22"/>
          <w:szCs w:val="24"/>
        </w:rPr>
        <w:t xml:space="preserve"> </w:t>
      </w:r>
      <w:r w:rsidRPr="000B2F2D">
        <w:rPr>
          <w:rFonts w:ascii="Calibri" w:hAnsi="Calibri" w:cstheme="minorHAnsi"/>
          <w:iCs/>
          <w:sz w:val="22"/>
          <w:szCs w:val="24"/>
        </w:rPr>
        <w:t>pren</w:t>
      </w:r>
      <w:r w:rsidR="00753ACF">
        <w:rPr>
          <w:rFonts w:ascii="Calibri" w:hAnsi="Calibri" w:cstheme="minorHAnsi"/>
          <w:iCs/>
          <w:sz w:val="22"/>
          <w:szCs w:val="24"/>
        </w:rPr>
        <w:t>ant</w:t>
      </w:r>
      <w:r w:rsidRPr="000B2F2D">
        <w:rPr>
          <w:rFonts w:ascii="Calibri" w:hAnsi="Calibri" w:cstheme="minorHAnsi"/>
          <w:iCs/>
          <w:sz w:val="22"/>
          <w:szCs w:val="24"/>
        </w:rPr>
        <w:t xml:space="preserve"> en compte les </w:t>
      </w:r>
      <w:r w:rsidR="00753ACF">
        <w:rPr>
          <w:rFonts w:ascii="Calibri" w:hAnsi="Calibri" w:cstheme="minorHAnsi"/>
          <w:iCs/>
          <w:sz w:val="22"/>
          <w:szCs w:val="24"/>
        </w:rPr>
        <w:t>o</w:t>
      </w:r>
      <w:r w:rsidRPr="000B2F2D">
        <w:rPr>
          <w:rFonts w:ascii="Calibri" w:hAnsi="Calibri" w:cstheme="minorHAnsi"/>
          <w:iCs/>
          <w:sz w:val="22"/>
          <w:szCs w:val="24"/>
        </w:rPr>
        <w:t xml:space="preserve">rientations du Programme de Renaissance Acte II, ainsi que les évolutions contextuelles et les engagements internationaux pris par </w:t>
      </w:r>
      <w:r w:rsidR="00B80685">
        <w:rPr>
          <w:rFonts w:ascii="Calibri" w:hAnsi="Calibri" w:cstheme="minorHAnsi"/>
          <w:iCs/>
          <w:sz w:val="22"/>
          <w:szCs w:val="24"/>
        </w:rPr>
        <w:t>le Niger</w:t>
      </w:r>
      <w:r w:rsidRPr="000B2F2D">
        <w:rPr>
          <w:rFonts w:ascii="Calibri" w:hAnsi="Calibri" w:cstheme="minorHAnsi"/>
          <w:iCs/>
          <w:sz w:val="22"/>
          <w:szCs w:val="24"/>
        </w:rPr>
        <w:t>.</w:t>
      </w:r>
      <w:r w:rsidR="0070679F">
        <w:rPr>
          <w:rFonts w:ascii="Calibri" w:hAnsi="Calibri" w:cstheme="minorHAnsi"/>
          <w:iCs/>
          <w:sz w:val="22"/>
          <w:szCs w:val="24"/>
        </w:rPr>
        <w:t xml:space="preserve"> </w:t>
      </w:r>
      <w:r w:rsidR="00B80685">
        <w:rPr>
          <w:rFonts w:ascii="Calibri" w:hAnsi="Calibri" w:cs="Calibri"/>
          <w:sz w:val="22"/>
          <w:szCs w:val="24"/>
        </w:rPr>
        <w:t xml:space="preserve">Dans cette perspective, </w:t>
      </w:r>
      <w:r w:rsidRPr="000B2F2D">
        <w:rPr>
          <w:rFonts w:ascii="Calibri" w:hAnsi="Calibri" w:cs="Calibri"/>
          <w:sz w:val="22"/>
          <w:szCs w:val="24"/>
        </w:rPr>
        <w:t xml:space="preserve">les principaux enjeux et défis </w:t>
      </w:r>
      <w:r w:rsidR="00B5797C">
        <w:rPr>
          <w:rFonts w:ascii="Calibri" w:hAnsi="Calibri" w:cs="Calibri"/>
          <w:sz w:val="22"/>
          <w:szCs w:val="24"/>
        </w:rPr>
        <w:t>qui se dressent</w:t>
      </w:r>
      <w:r w:rsidR="00345F3E">
        <w:rPr>
          <w:rFonts w:ascii="Calibri" w:hAnsi="Calibri" w:cs="Calibri"/>
          <w:sz w:val="22"/>
          <w:szCs w:val="24"/>
        </w:rPr>
        <w:t xml:space="preserve"> </w:t>
      </w:r>
      <w:r w:rsidR="00B5797C">
        <w:rPr>
          <w:rFonts w:ascii="Calibri" w:hAnsi="Calibri" w:cs="Calibri"/>
          <w:sz w:val="22"/>
          <w:szCs w:val="24"/>
        </w:rPr>
        <w:t>pour poursuivre et consolid</w:t>
      </w:r>
      <w:r w:rsidR="006D11BB">
        <w:rPr>
          <w:rFonts w:ascii="Calibri" w:hAnsi="Calibri" w:cs="Calibri"/>
          <w:sz w:val="22"/>
          <w:szCs w:val="24"/>
        </w:rPr>
        <w:t>er</w:t>
      </w:r>
      <w:r w:rsidR="00B5797C">
        <w:rPr>
          <w:rFonts w:ascii="Calibri" w:hAnsi="Calibri" w:cs="Calibri"/>
          <w:sz w:val="22"/>
          <w:szCs w:val="24"/>
        </w:rPr>
        <w:t xml:space="preserve"> les efforts résident</w:t>
      </w:r>
      <w:r w:rsidR="0070679F">
        <w:rPr>
          <w:rFonts w:ascii="Calibri" w:hAnsi="Calibri" w:cs="Calibri"/>
          <w:sz w:val="22"/>
          <w:szCs w:val="24"/>
        </w:rPr>
        <w:t xml:space="preserve"> assurément dans</w:t>
      </w:r>
      <w:r w:rsidR="006D11BB">
        <w:rPr>
          <w:rFonts w:ascii="Calibri" w:hAnsi="Calibri" w:cs="Calibri"/>
          <w:sz w:val="22"/>
          <w:szCs w:val="24"/>
        </w:rPr>
        <w:t>,</w:t>
      </w:r>
      <w:r w:rsidR="0070679F">
        <w:rPr>
          <w:rFonts w:ascii="Calibri" w:hAnsi="Calibri" w:cs="Calibri"/>
          <w:sz w:val="22"/>
          <w:szCs w:val="24"/>
        </w:rPr>
        <w:t xml:space="preserve"> entre autres</w:t>
      </w:r>
      <w:r w:rsidRPr="000B2F2D">
        <w:rPr>
          <w:rFonts w:ascii="Calibri" w:hAnsi="Calibri" w:cs="Calibri"/>
          <w:sz w:val="22"/>
          <w:szCs w:val="24"/>
        </w:rPr>
        <w:t xml:space="preserve"> : </w:t>
      </w:r>
    </w:p>
    <w:p w:rsidR="00083C07" w:rsidRPr="000B2F2D" w:rsidRDefault="0070679F" w:rsidP="0060545E">
      <w:pPr>
        <w:numPr>
          <w:ilvl w:val="0"/>
          <w:numId w:val="30"/>
        </w:numPr>
        <w:spacing w:before="0" w:after="60"/>
        <w:ind w:left="567" w:hanging="218"/>
        <w:jc w:val="both"/>
        <w:rPr>
          <w:rFonts w:ascii="Calibri" w:hAnsi="Calibri" w:cs="Calibri"/>
          <w:sz w:val="22"/>
          <w:szCs w:val="24"/>
        </w:rPr>
      </w:pPr>
      <w:r>
        <w:rPr>
          <w:rFonts w:ascii="Calibri" w:hAnsi="Calibri" w:cs="Calibri"/>
          <w:sz w:val="22"/>
          <w:szCs w:val="24"/>
        </w:rPr>
        <w:t>le renforcement de la</w:t>
      </w:r>
      <w:r w:rsidR="00083C07" w:rsidRPr="000B2F2D">
        <w:rPr>
          <w:rFonts w:ascii="Calibri" w:hAnsi="Calibri" w:cs="Calibri"/>
          <w:sz w:val="22"/>
          <w:szCs w:val="24"/>
        </w:rPr>
        <w:t xml:space="preserve"> maîtrise de l</w:t>
      </w:r>
      <w:r w:rsidR="00801E74">
        <w:rPr>
          <w:rFonts w:ascii="Calibri" w:hAnsi="Calibri" w:cs="Calibri"/>
          <w:sz w:val="22"/>
          <w:szCs w:val="24"/>
        </w:rPr>
        <w:t>’</w:t>
      </w:r>
      <w:r w:rsidR="00083C07" w:rsidRPr="000B2F2D">
        <w:rPr>
          <w:rFonts w:ascii="Calibri" w:hAnsi="Calibri" w:cs="Calibri"/>
          <w:sz w:val="22"/>
          <w:szCs w:val="24"/>
        </w:rPr>
        <w:t xml:space="preserve">eau </w:t>
      </w:r>
      <w:r w:rsidR="00A71401">
        <w:rPr>
          <w:rFonts w:ascii="Calibri" w:hAnsi="Calibri" w:cs="Calibri"/>
          <w:sz w:val="22"/>
          <w:szCs w:val="24"/>
        </w:rPr>
        <w:t>pour sécuriser les</w:t>
      </w:r>
      <w:r w:rsidR="00083C07" w:rsidRPr="000B2F2D">
        <w:rPr>
          <w:rFonts w:ascii="Calibri" w:hAnsi="Calibri" w:cs="Calibri"/>
          <w:sz w:val="22"/>
          <w:szCs w:val="24"/>
        </w:rPr>
        <w:t xml:space="preserve"> productions agro-sylvo-pastorales et halieutiques ;</w:t>
      </w:r>
    </w:p>
    <w:p w:rsidR="00B87C39" w:rsidRDefault="00A71401" w:rsidP="0060545E">
      <w:pPr>
        <w:numPr>
          <w:ilvl w:val="0"/>
          <w:numId w:val="30"/>
        </w:numPr>
        <w:spacing w:before="0" w:after="60"/>
        <w:ind w:left="567" w:hanging="218"/>
        <w:jc w:val="both"/>
        <w:rPr>
          <w:rFonts w:ascii="Calibri" w:hAnsi="Calibri" w:cs="Calibri"/>
          <w:sz w:val="22"/>
          <w:szCs w:val="24"/>
        </w:rPr>
      </w:pPr>
      <w:r>
        <w:rPr>
          <w:rFonts w:ascii="Calibri" w:hAnsi="Calibri" w:cs="Calibri"/>
          <w:sz w:val="22"/>
          <w:szCs w:val="24"/>
        </w:rPr>
        <w:t>l</w:t>
      </w:r>
      <w:r w:rsidR="00777111">
        <w:rPr>
          <w:rFonts w:ascii="Calibri" w:hAnsi="Calibri" w:cs="Calibri"/>
          <w:sz w:val="22"/>
          <w:szCs w:val="24"/>
        </w:rPr>
        <w:t>e</w:t>
      </w:r>
      <w:r w:rsidR="00083C07" w:rsidRPr="000B2F2D">
        <w:rPr>
          <w:rFonts w:ascii="Calibri" w:hAnsi="Calibri" w:cs="Calibri"/>
          <w:sz w:val="22"/>
          <w:szCs w:val="24"/>
        </w:rPr>
        <w:t xml:space="preserve"> </w:t>
      </w:r>
      <w:r>
        <w:rPr>
          <w:rFonts w:ascii="Calibri" w:hAnsi="Calibri" w:cs="Calibri"/>
          <w:sz w:val="22"/>
          <w:szCs w:val="24"/>
        </w:rPr>
        <w:t xml:space="preserve">développement des filières et chaines de valeur des </w:t>
      </w:r>
      <w:r w:rsidR="00B87C39">
        <w:rPr>
          <w:rFonts w:ascii="Calibri" w:hAnsi="Calibri" w:cs="Calibri"/>
          <w:sz w:val="22"/>
          <w:szCs w:val="24"/>
        </w:rPr>
        <w:t xml:space="preserve">produits </w:t>
      </w:r>
      <w:r w:rsidR="00B87C39" w:rsidRPr="000B2F2D">
        <w:rPr>
          <w:rFonts w:ascii="Calibri" w:hAnsi="Calibri" w:cs="Calibri"/>
          <w:sz w:val="22"/>
          <w:szCs w:val="24"/>
        </w:rPr>
        <w:t>agro-sylvo-pastorales et halieutiques</w:t>
      </w:r>
      <w:r w:rsidR="00B87C39">
        <w:rPr>
          <w:rFonts w:ascii="Calibri" w:hAnsi="Calibri" w:cs="Calibri"/>
          <w:sz w:val="22"/>
          <w:szCs w:val="24"/>
        </w:rPr>
        <w:t xml:space="preserve"> par </w:t>
      </w:r>
      <w:r w:rsidR="00B87C39" w:rsidRPr="000B2F2D">
        <w:rPr>
          <w:rFonts w:ascii="Calibri" w:hAnsi="Calibri" w:cs="Calibri"/>
          <w:sz w:val="22"/>
          <w:szCs w:val="24"/>
        </w:rPr>
        <w:t>l</w:t>
      </w:r>
      <w:r w:rsidR="00801E74">
        <w:rPr>
          <w:rFonts w:ascii="Calibri" w:hAnsi="Calibri" w:cs="Calibri"/>
          <w:sz w:val="22"/>
          <w:szCs w:val="24"/>
        </w:rPr>
        <w:t>’</w:t>
      </w:r>
      <w:r w:rsidR="00B87C39" w:rsidRPr="000B2F2D">
        <w:rPr>
          <w:rFonts w:ascii="Calibri" w:hAnsi="Calibri" w:cs="Calibri"/>
          <w:sz w:val="22"/>
          <w:szCs w:val="24"/>
        </w:rPr>
        <w:t>émergence de nouveaux types d</w:t>
      </w:r>
      <w:r w:rsidR="00801E74">
        <w:rPr>
          <w:rFonts w:ascii="Calibri" w:hAnsi="Calibri" w:cs="Calibri"/>
          <w:sz w:val="22"/>
          <w:szCs w:val="24"/>
        </w:rPr>
        <w:t>’</w:t>
      </w:r>
      <w:r w:rsidR="00B87C39" w:rsidRPr="000B2F2D">
        <w:rPr>
          <w:rFonts w:ascii="Calibri" w:hAnsi="Calibri" w:cs="Calibri"/>
          <w:sz w:val="22"/>
          <w:szCs w:val="24"/>
        </w:rPr>
        <w:t>acteurs et la professionnalisation des métiers</w:t>
      </w:r>
      <w:r w:rsidR="00B87C39">
        <w:rPr>
          <w:rFonts w:ascii="Calibri" w:hAnsi="Calibri" w:cs="Calibri"/>
          <w:sz w:val="22"/>
          <w:szCs w:val="24"/>
        </w:rPr>
        <w:t xml:space="preserve"> </w:t>
      </w:r>
      <w:r w:rsidR="00B87C39" w:rsidRPr="000B2F2D">
        <w:rPr>
          <w:rFonts w:ascii="Calibri" w:hAnsi="Calibri" w:cs="Calibri"/>
          <w:sz w:val="22"/>
          <w:szCs w:val="24"/>
        </w:rPr>
        <w:t>agricoles</w:t>
      </w:r>
      <w:r w:rsidR="00B87C39">
        <w:rPr>
          <w:rFonts w:ascii="Calibri" w:hAnsi="Calibri" w:cs="Calibri"/>
          <w:sz w:val="22"/>
          <w:szCs w:val="24"/>
        </w:rPr>
        <w:t> ;</w:t>
      </w:r>
    </w:p>
    <w:p w:rsidR="00083C07" w:rsidRPr="000B2F2D" w:rsidRDefault="00A71401" w:rsidP="0060545E">
      <w:pPr>
        <w:numPr>
          <w:ilvl w:val="0"/>
          <w:numId w:val="30"/>
        </w:numPr>
        <w:spacing w:before="0" w:after="60"/>
        <w:ind w:left="567" w:hanging="218"/>
        <w:jc w:val="both"/>
        <w:rPr>
          <w:rFonts w:ascii="Calibri" w:hAnsi="Calibri" w:cs="Calibri"/>
          <w:sz w:val="22"/>
          <w:szCs w:val="24"/>
        </w:rPr>
      </w:pPr>
      <w:r>
        <w:rPr>
          <w:rFonts w:ascii="Calibri" w:hAnsi="Calibri" w:cs="Calibri"/>
          <w:sz w:val="22"/>
          <w:szCs w:val="24"/>
        </w:rPr>
        <w:t>l</w:t>
      </w:r>
      <w:r w:rsidR="00083C07" w:rsidRPr="000B2F2D">
        <w:rPr>
          <w:rFonts w:ascii="Calibri" w:hAnsi="Calibri" w:cs="Calibri"/>
          <w:sz w:val="22"/>
          <w:szCs w:val="24"/>
        </w:rPr>
        <w:t>a réduction de la malnutrition non seulement à travers des réponses curatives ponctuelles répétitives mais</w:t>
      </w:r>
      <w:r w:rsidR="00D91CB2">
        <w:rPr>
          <w:rFonts w:ascii="Calibri" w:hAnsi="Calibri" w:cs="Calibri"/>
          <w:sz w:val="22"/>
          <w:szCs w:val="24"/>
        </w:rPr>
        <w:t xml:space="preserve"> aussi</w:t>
      </w:r>
      <w:r w:rsidR="00083C07" w:rsidRPr="000B2F2D">
        <w:rPr>
          <w:rFonts w:ascii="Calibri" w:hAnsi="Calibri" w:cs="Calibri"/>
          <w:sz w:val="22"/>
          <w:szCs w:val="24"/>
        </w:rPr>
        <w:t xml:space="preserve"> à travers la réalisation d</w:t>
      </w:r>
      <w:r w:rsidR="00801E74">
        <w:rPr>
          <w:rFonts w:ascii="Calibri" w:hAnsi="Calibri" w:cs="Calibri"/>
          <w:sz w:val="22"/>
          <w:szCs w:val="24"/>
        </w:rPr>
        <w:t>’</w:t>
      </w:r>
      <w:r w:rsidR="00083C07" w:rsidRPr="000B2F2D">
        <w:rPr>
          <w:rFonts w:ascii="Calibri" w:hAnsi="Calibri" w:cs="Calibri"/>
          <w:sz w:val="22"/>
          <w:szCs w:val="24"/>
        </w:rPr>
        <w:t>investissements multisectoriels de long terme s</w:t>
      </w:r>
      <w:r w:rsidR="00801E74">
        <w:rPr>
          <w:rFonts w:ascii="Calibri" w:hAnsi="Calibri" w:cs="Calibri"/>
          <w:sz w:val="22"/>
          <w:szCs w:val="24"/>
        </w:rPr>
        <w:t>’</w:t>
      </w:r>
      <w:r w:rsidR="00083C07" w:rsidRPr="000B2F2D">
        <w:rPr>
          <w:rFonts w:ascii="Calibri" w:hAnsi="Calibri" w:cs="Calibri"/>
          <w:sz w:val="22"/>
          <w:szCs w:val="24"/>
        </w:rPr>
        <w:t>inscrivant dans une démarche de protection sociale ;</w:t>
      </w:r>
    </w:p>
    <w:p w:rsidR="00083C07" w:rsidRPr="000B2F2D" w:rsidRDefault="00C70AB2" w:rsidP="0060545E">
      <w:pPr>
        <w:numPr>
          <w:ilvl w:val="0"/>
          <w:numId w:val="30"/>
        </w:numPr>
        <w:spacing w:before="0" w:after="60"/>
        <w:ind w:left="567" w:hanging="218"/>
        <w:jc w:val="both"/>
        <w:rPr>
          <w:rFonts w:ascii="Calibri" w:hAnsi="Calibri" w:cs="Calibri"/>
          <w:sz w:val="22"/>
          <w:szCs w:val="24"/>
        </w:rPr>
      </w:pPr>
      <w:r>
        <w:rPr>
          <w:rFonts w:ascii="Calibri" w:hAnsi="Calibri" w:cs="Calibri"/>
          <w:sz w:val="22"/>
          <w:szCs w:val="24"/>
        </w:rPr>
        <w:t>le renforcement de l</w:t>
      </w:r>
      <w:r w:rsidR="00801E74">
        <w:rPr>
          <w:rFonts w:ascii="Calibri" w:hAnsi="Calibri" w:cs="Calibri"/>
          <w:sz w:val="22"/>
          <w:szCs w:val="24"/>
        </w:rPr>
        <w:t>’</w:t>
      </w:r>
      <w:r w:rsidR="00083C07" w:rsidRPr="000B2F2D">
        <w:rPr>
          <w:rFonts w:ascii="Calibri" w:hAnsi="Calibri" w:cs="Calibri"/>
          <w:sz w:val="22"/>
          <w:szCs w:val="24"/>
        </w:rPr>
        <w:t>environnement institutionnel</w:t>
      </w:r>
      <w:r>
        <w:rPr>
          <w:rFonts w:ascii="Calibri" w:hAnsi="Calibri" w:cs="Calibri"/>
          <w:sz w:val="22"/>
          <w:szCs w:val="24"/>
        </w:rPr>
        <w:t xml:space="preserve"> pour une meilleure gouvernance du </w:t>
      </w:r>
      <w:r w:rsidR="00083C07" w:rsidRPr="000B2F2D">
        <w:rPr>
          <w:rFonts w:ascii="Calibri" w:hAnsi="Calibri" w:cs="Calibri"/>
          <w:sz w:val="22"/>
          <w:szCs w:val="24"/>
        </w:rPr>
        <w:t>secteur</w:t>
      </w:r>
      <w:r w:rsidR="00083C07">
        <w:rPr>
          <w:rFonts w:ascii="Calibri" w:hAnsi="Calibri" w:cs="Calibri"/>
          <w:sz w:val="22"/>
          <w:szCs w:val="24"/>
        </w:rPr>
        <w:t>.</w:t>
      </w:r>
    </w:p>
    <w:p w:rsidR="003252CA" w:rsidRPr="000B2F2D" w:rsidRDefault="003252CA" w:rsidP="005D2CEC">
      <w:pPr>
        <w:spacing w:before="0" w:after="120"/>
        <w:rPr>
          <w:rFonts w:ascii="Calibri" w:hAnsi="Calibri"/>
          <w:sz w:val="22"/>
          <w:szCs w:val="24"/>
        </w:rPr>
      </w:pPr>
    </w:p>
    <w:p w:rsidR="00BD4E75" w:rsidRDefault="00057741" w:rsidP="005E13A7">
      <w:pPr>
        <w:pStyle w:val="Titre2"/>
      </w:pPr>
      <w:bookmarkStart w:id="45" w:name="_Toc466239536"/>
      <w:bookmarkStart w:id="46" w:name="_Toc466240610"/>
      <w:bookmarkStart w:id="47" w:name="_Toc466241015"/>
      <w:bookmarkStart w:id="48" w:name="_Toc466241395"/>
      <w:bookmarkStart w:id="49" w:name="_Toc466241851"/>
      <w:bookmarkStart w:id="50" w:name="_Toc466242335"/>
      <w:bookmarkStart w:id="51" w:name="_Toc466243515"/>
      <w:bookmarkStart w:id="52" w:name="_Toc466243738"/>
      <w:bookmarkStart w:id="53" w:name="_Toc468897401"/>
      <w:bookmarkStart w:id="54" w:name="_Toc494193543"/>
      <w:r>
        <w:t xml:space="preserve">2.1. </w:t>
      </w:r>
      <w:r w:rsidR="001B6E0B">
        <w:t xml:space="preserve">Objectifs </w:t>
      </w:r>
      <w:r w:rsidR="004A63AE">
        <w:t>du Plan d</w:t>
      </w:r>
      <w:r w:rsidR="00801E74">
        <w:t>’</w:t>
      </w:r>
      <w:r w:rsidR="004A63AE">
        <w:t>Action 2016-2020</w:t>
      </w:r>
      <w:bookmarkEnd w:id="45"/>
      <w:bookmarkEnd w:id="46"/>
      <w:bookmarkEnd w:id="47"/>
      <w:bookmarkEnd w:id="48"/>
      <w:bookmarkEnd w:id="49"/>
      <w:bookmarkEnd w:id="50"/>
      <w:bookmarkEnd w:id="51"/>
      <w:bookmarkEnd w:id="52"/>
      <w:bookmarkEnd w:id="53"/>
      <w:bookmarkEnd w:id="54"/>
    </w:p>
    <w:p w:rsidR="00BA4DF4" w:rsidRDefault="00933B80" w:rsidP="005D2CEC">
      <w:pPr>
        <w:spacing w:before="0" w:after="120"/>
        <w:jc w:val="both"/>
        <w:rPr>
          <w:rFonts w:ascii="Calibri" w:eastAsia="Calibri" w:hAnsi="Calibri" w:cs="Arial"/>
          <w:sz w:val="22"/>
          <w:szCs w:val="24"/>
        </w:rPr>
      </w:pPr>
      <w:r w:rsidRPr="00FD2584">
        <w:rPr>
          <w:rFonts w:ascii="Calibri" w:eastAsia="Calibri" w:hAnsi="Calibri" w:cs="Arial"/>
          <w:sz w:val="22"/>
          <w:szCs w:val="24"/>
        </w:rPr>
        <w:t>L</w:t>
      </w:r>
      <w:r w:rsidR="00801E74">
        <w:rPr>
          <w:rFonts w:ascii="Calibri" w:eastAsia="Calibri" w:hAnsi="Calibri" w:cs="Arial"/>
          <w:sz w:val="22"/>
          <w:szCs w:val="24"/>
        </w:rPr>
        <w:t>’</w:t>
      </w:r>
      <w:r w:rsidRPr="00FD2584">
        <w:rPr>
          <w:rFonts w:ascii="Calibri" w:eastAsia="Calibri" w:hAnsi="Calibri" w:cs="Arial"/>
          <w:sz w:val="22"/>
          <w:szCs w:val="24"/>
        </w:rPr>
        <w:t>objectif global de la Stratégie de l</w:t>
      </w:r>
      <w:r w:rsidR="00801E74">
        <w:rPr>
          <w:rFonts w:ascii="Calibri" w:eastAsia="Calibri" w:hAnsi="Calibri" w:cs="Arial"/>
          <w:sz w:val="22"/>
          <w:szCs w:val="24"/>
        </w:rPr>
        <w:t>’</w:t>
      </w:r>
      <w:r w:rsidRPr="00FD2584">
        <w:rPr>
          <w:rFonts w:ascii="Calibri" w:eastAsia="Calibri" w:hAnsi="Calibri" w:cs="Arial"/>
          <w:sz w:val="22"/>
          <w:szCs w:val="24"/>
        </w:rPr>
        <w:t xml:space="preserve">Initiative 3N </w:t>
      </w:r>
      <w:r w:rsidR="003252CA" w:rsidRPr="00FD2584">
        <w:rPr>
          <w:rFonts w:ascii="Calibri" w:eastAsia="Calibri" w:hAnsi="Calibri" w:cs="Arial"/>
          <w:sz w:val="22"/>
          <w:szCs w:val="24"/>
        </w:rPr>
        <w:t>à l</w:t>
      </w:r>
      <w:r w:rsidR="00801E74">
        <w:rPr>
          <w:rFonts w:ascii="Calibri" w:eastAsia="Calibri" w:hAnsi="Calibri" w:cs="Arial"/>
          <w:sz w:val="22"/>
          <w:szCs w:val="24"/>
        </w:rPr>
        <w:t>’</w:t>
      </w:r>
      <w:r w:rsidR="003252CA" w:rsidRPr="00FD2584">
        <w:rPr>
          <w:rFonts w:ascii="Calibri" w:eastAsia="Calibri" w:hAnsi="Calibri" w:cs="Arial"/>
          <w:sz w:val="22"/>
          <w:szCs w:val="24"/>
        </w:rPr>
        <w:t xml:space="preserve">horizon 2035 </w:t>
      </w:r>
      <w:r w:rsidRPr="00FD2584">
        <w:rPr>
          <w:rFonts w:ascii="Calibri" w:eastAsia="Calibri" w:hAnsi="Calibri" w:cs="Arial"/>
          <w:sz w:val="22"/>
          <w:szCs w:val="24"/>
        </w:rPr>
        <w:t>est de « contribuer à mettre durablement les populations nigériennes à l</w:t>
      </w:r>
      <w:r w:rsidR="00801E74">
        <w:rPr>
          <w:rFonts w:ascii="Calibri" w:eastAsia="Calibri" w:hAnsi="Calibri" w:cs="Arial"/>
          <w:sz w:val="22"/>
          <w:szCs w:val="24"/>
        </w:rPr>
        <w:t>’</w:t>
      </w:r>
      <w:r w:rsidRPr="00FD2584">
        <w:rPr>
          <w:rFonts w:ascii="Calibri" w:eastAsia="Calibri" w:hAnsi="Calibri" w:cs="Arial"/>
          <w:sz w:val="22"/>
          <w:szCs w:val="24"/>
        </w:rPr>
        <w:t>abri de la faim et de la malnutrition et leur garantir les conditions d</w:t>
      </w:r>
      <w:r w:rsidR="00801E74">
        <w:rPr>
          <w:rFonts w:ascii="Calibri" w:eastAsia="Calibri" w:hAnsi="Calibri" w:cs="Arial"/>
          <w:sz w:val="22"/>
          <w:szCs w:val="24"/>
        </w:rPr>
        <w:t>’</w:t>
      </w:r>
      <w:r w:rsidRPr="00FD2584">
        <w:rPr>
          <w:rFonts w:ascii="Calibri" w:eastAsia="Calibri" w:hAnsi="Calibri" w:cs="Arial"/>
          <w:sz w:val="22"/>
          <w:szCs w:val="24"/>
        </w:rPr>
        <w:t>une pleine participation à la production nationale et à l</w:t>
      </w:r>
      <w:r w:rsidR="00801E74">
        <w:rPr>
          <w:rFonts w:ascii="Calibri" w:eastAsia="Calibri" w:hAnsi="Calibri" w:cs="Arial"/>
          <w:sz w:val="22"/>
          <w:szCs w:val="24"/>
        </w:rPr>
        <w:t>’</w:t>
      </w:r>
      <w:r w:rsidRPr="00FD2584">
        <w:rPr>
          <w:rFonts w:ascii="Calibri" w:eastAsia="Calibri" w:hAnsi="Calibri" w:cs="Arial"/>
          <w:sz w:val="22"/>
          <w:szCs w:val="24"/>
        </w:rPr>
        <w:t>amélioration de leurs revenus ». De façon spécifique, il s</w:t>
      </w:r>
      <w:r w:rsidR="00801E74">
        <w:rPr>
          <w:rFonts w:ascii="Calibri" w:eastAsia="Calibri" w:hAnsi="Calibri" w:cs="Arial"/>
          <w:sz w:val="22"/>
          <w:szCs w:val="24"/>
        </w:rPr>
        <w:t>’</w:t>
      </w:r>
      <w:r w:rsidRPr="00FD2584">
        <w:rPr>
          <w:rFonts w:ascii="Calibri" w:eastAsia="Calibri" w:hAnsi="Calibri" w:cs="Arial"/>
          <w:sz w:val="22"/>
          <w:szCs w:val="24"/>
        </w:rPr>
        <w:t>agit de renforcer les capacités nationales de production alimentaire, d</w:t>
      </w:r>
      <w:r w:rsidR="00801E74">
        <w:rPr>
          <w:rFonts w:ascii="Calibri" w:eastAsia="Calibri" w:hAnsi="Calibri" w:cs="Arial"/>
          <w:sz w:val="22"/>
          <w:szCs w:val="24"/>
        </w:rPr>
        <w:t>’</w:t>
      </w:r>
      <w:r w:rsidRPr="00FD2584">
        <w:rPr>
          <w:rFonts w:ascii="Calibri" w:eastAsia="Calibri" w:hAnsi="Calibri" w:cs="Arial"/>
          <w:sz w:val="22"/>
          <w:szCs w:val="24"/>
        </w:rPr>
        <w:t>approvisionnement et de résilience face aux crises alimentaires et aux catastrophes.</w:t>
      </w:r>
    </w:p>
    <w:p w:rsidR="00283CF3" w:rsidRPr="0050375E" w:rsidRDefault="003428F4" w:rsidP="005D2CEC">
      <w:pPr>
        <w:spacing w:before="0" w:after="120"/>
        <w:jc w:val="both"/>
        <w:rPr>
          <w:sz w:val="22"/>
          <w:szCs w:val="24"/>
        </w:rPr>
      </w:pPr>
      <w:r w:rsidRPr="0050375E">
        <w:rPr>
          <w:sz w:val="22"/>
          <w:szCs w:val="24"/>
        </w:rPr>
        <w:t>Le Plan d</w:t>
      </w:r>
      <w:r w:rsidR="00801E74">
        <w:rPr>
          <w:sz w:val="22"/>
          <w:szCs w:val="24"/>
        </w:rPr>
        <w:t>’</w:t>
      </w:r>
      <w:r w:rsidRPr="0050375E">
        <w:rPr>
          <w:sz w:val="22"/>
          <w:szCs w:val="24"/>
        </w:rPr>
        <w:t xml:space="preserve">Action 2016-2020 a pour objectif principal est la « faim zéro au Niger ». </w:t>
      </w:r>
      <w:r w:rsidR="00283CF3" w:rsidRPr="0050375E">
        <w:rPr>
          <w:sz w:val="22"/>
          <w:szCs w:val="24"/>
        </w:rPr>
        <w:t>En effet, la pauvreté étant surtout rurale et féminine au Niger, l</w:t>
      </w:r>
      <w:r w:rsidR="00801E74">
        <w:rPr>
          <w:sz w:val="22"/>
          <w:szCs w:val="24"/>
        </w:rPr>
        <w:t>’</w:t>
      </w:r>
      <w:r w:rsidR="00283CF3" w:rsidRPr="0050375E">
        <w:rPr>
          <w:sz w:val="22"/>
          <w:szCs w:val="24"/>
        </w:rPr>
        <w:t>Initiative 3N sera, sur la période 2016-2020, un outil de lutte, non seulement contre la pauvreté mais, au-delà, contre les inégalités mais aussi et surtout contribuera à faire baisser la proportion de pauvres de 45% (rural</w:t>
      </w:r>
      <w:r w:rsidR="00745DD5" w:rsidRPr="0050375E">
        <w:rPr>
          <w:sz w:val="22"/>
          <w:szCs w:val="24"/>
        </w:rPr>
        <w:t>e</w:t>
      </w:r>
      <w:r w:rsidR="00283CF3" w:rsidRPr="0050375E">
        <w:rPr>
          <w:sz w:val="22"/>
          <w:szCs w:val="24"/>
        </w:rPr>
        <w:t xml:space="preserve"> : </w:t>
      </w:r>
      <w:r w:rsidR="00745DD5" w:rsidRPr="0050375E">
        <w:rPr>
          <w:sz w:val="22"/>
          <w:szCs w:val="24"/>
        </w:rPr>
        <w:t>52,4%</w:t>
      </w:r>
      <w:r w:rsidR="00283CF3" w:rsidRPr="0050375E">
        <w:rPr>
          <w:sz w:val="22"/>
          <w:szCs w:val="24"/>
        </w:rPr>
        <w:t xml:space="preserve">) en 2015 à 31% (rural : </w:t>
      </w:r>
      <w:r w:rsidR="00745DD5" w:rsidRPr="0050375E">
        <w:rPr>
          <w:sz w:val="22"/>
          <w:szCs w:val="24"/>
        </w:rPr>
        <w:t>36%</w:t>
      </w:r>
      <w:r w:rsidR="00283CF3" w:rsidRPr="0050375E">
        <w:rPr>
          <w:sz w:val="22"/>
          <w:szCs w:val="24"/>
        </w:rPr>
        <w:t>) de la population en 2020.</w:t>
      </w:r>
    </w:p>
    <w:p w:rsidR="00F01FDF" w:rsidRPr="002E6E8C" w:rsidRDefault="004C3A65" w:rsidP="00E73B96">
      <w:pPr>
        <w:spacing w:before="0" w:after="120"/>
        <w:jc w:val="both"/>
        <w:rPr>
          <w:rFonts w:ascii="Calibri" w:hAnsi="Calibri" w:cs="Calibri"/>
          <w:sz w:val="22"/>
          <w:szCs w:val="22"/>
        </w:rPr>
      </w:pPr>
      <w:r w:rsidRPr="00877245">
        <w:rPr>
          <w:rFonts w:cs="Calibri"/>
          <w:sz w:val="22"/>
          <w:szCs w:val="24"/>
        </w:rPr>
        <w:t>C</w:t>
      </w:r>
      <w:r w:rsidR="00801E74">
        <w:rPr>
          <w:rFonts w:cs="Calibri"/>
          <w:sz w:val="22"/>
          <w:szCs w:val="24"/>
        </w:rPr>
        <w:t>’</w:t>
      </w:r>
      <w:r w:rsidRPr="00877245">
        <w:rPr>
          <w:rFonts w:cs="Calibri"/>
          <w:sz w:val="22"/>
          <w:szCs w:val="24"/>
        </w:rPr>
        <w:t>est pour cela</w:t>
      </w:r>
      <w:r w:rsidR="00811C65">
        <w:rPr>
          <w:rFonts w:cs="Calibri"/>
          <w:sz w:val="22"/>
          <w:szCs w:val="24"/>
        </w:rPr>
        <w:t xml:space="preserve"> que</w:t>
      </w:r>
      <w:r w:rsidRPr="00877245">
        <w:rPr>
          <w:rFonts w:cs="Calibri"/>
          <w:sz w:val="22"/>
          <w:szCs w:val="24"/>
        </w:rPr>
        <w:t xml:space="preserve"> le Plan d</w:t>
      </w:r>
      <w:r w:rsidR="00801E74">
        <w:rPr>
          <w:rFonts w:cs="Calibri"/>
          <w:sz w:val="22"/>
          <w:szCs w:val="24"/>
        </w:rPr>
        <w:t>’</w:t>
      </w:r>
      <w:r w:rsidRPr="00877245">
        <w:rPr>
          <w:rFonts w:cs="Calibri"/>
          <w:sz w:val="22"/>
          <w:szCs w:val="24"/>
        </w:rPr>
        <w:t>Action 2016-2020 de la Stratégie de l</w:t>
      </w:r>
      <w:r w:rsidR="00801E74">
        <w:rPr>
          <w:rFonts w:cs="Calibri"/>
          <w:sz w:val="22"/>
          <w:szCs w:val="24"/>
        </w:rPr>
        <w:t>’</w:t>
      </w:r>
      <w:r w:rsidRPr="00877245">
        <w:rPr>
          <w:rFonts w:cs="Calibri"/>
          <w:sz w:val="22"/>
          <w:szCs w:val="24"/>
        </w:rPr>
        <w:t>Initiative 3N mettra un accent particulier sur la maîtrise de l</w:t>
      </w:r>
      <w:r w:rsidR="00801E74">
        <w:rPr>
          <w:rFonts w:cs="Calibri"/>
          <w:sz w:val="22"/>
          <w:szCs w:val="24"/>
        </w:rPr>
        <w:t>’</w:t>
      </w:r>
      <w:r w:rsidRPr="00877245">
        <w:rPr>
          <w:rFonts w:cs="Calibri"/>
          <w:sz w:val="22"/>
          <w:szCs w:val="24"/>
        </w:rPr>
        <w:t xml:space="preserve">eau pour les productions </w:t>
      </w:r>
      <w:r w:rsidR="002332EC" w:rsidRPr="00877245">
        <w:rPr>
          <w:rFonts w:cs="Calibri"/>
          <w:sz w:val="22"/>
          <w:szCs w:val="24"/>
        </w:rPr>
        <w:t>agro-sylvo-pastorales et halieutiques</w:t>
      </w:r>
      <w:r w:rsidRPr="00877245">
        <w:rPr>
          <w:rFonts w:cs="Calibri"/>
          <w:sz w:val="22"/>
          <w:szCs w:val="24"/>
        </w:rPr>
        <w:t xml:space="preserve">, la promotion des filières </w:t>
      </w:r>
      <w:r w:rsidR="002332EC" w:rsidRPr="00877245">
        <w:rPr>
          <w:rFonts w:cs="Calibri"/>
          <w:sz w:val="22"/>
          <w:szCs w:val="24"/>
        </w:rPr>
        <w:t xml:space="preserve">agro-sylvo-pastorales et halieutiques </w:t>
      </w:r>
      <w:r w:rsidRPr="00877245">
        <w:rPr>
          <w:rFonts w:cs="Calibri"/>
          <w:sz w:val="22"/>
          <w:szCs w:val="24"/>
        </w:rPr>
        <w:t xml:space="preserve">et chaînes de valeur, la gestion intégrée et durable des ressources naturelles et </w:t>
      </w:r>
      <w:r w:rsidR="00811C65">
        <w:rPr>
          <w:rFonts w:cs="Calibri"/>
          <w:sz w:val="22"/>
          <w:szCs w:val="24"/>
        </w:rPr>
        <w:t xml:space="preserve">la </w:t>
      </w:r>
      <w:r w:rsidRPr="00877245">
        <w:rPr>
          <w:rFonts w:cs="Calibri"/>
          <w:sz w:val="22"/>
          <w:szCs w:val="24"/>
        </w:rPr>
        <w:t>protection de l</w:t>
      </w:r>
      <w:r w:rsidR="00801E74">
        <w:rPr>
          <w:rFonts w:cs="Calibri"/>
          <w:sz w:val="22"/>
          <w:szCs w:val="24"/>
        </w:rPr>
        <w:t>’</w:t>
      </w:r>
      <w:r w:rsidRPr="00877245">
        <w:rPr>
          <w:rFonts w:cs="Calibri"/>
          <w:sz w:val="22"/>
          <w:szCs w:val="24"/>
        </w:rPr>
        <w:t>environnement, la réduction de la vulnérabilité à l</w:t>
      </w:r>
      <w:r w:rsidR="00801E74">
        <w:rPr>
          <w:rFonts w:cs="Calibri"/>
          <w:sz w:val="22"/>
          <w:szCs w:val="24"/>
        </w:rPr>
        <w:t>’</w:t>
      </w:r>
      <w:r w:rsidRPr="00877245">
        <w:rPr>
          <w:rFonts w:cs="Calibri"/>
          <w:sz w:val="22"/>
          <w:szCs w:val="24"/>
        </w:rPr>
        <w:t>insécurité alimentaire et nutritionnelle et l</w:t>
      </w:r>
      <w:r w:rsidR="00801E74">
        <w:rPr>
          <w:rFonts w:cs="Calibri"/>
          <w:sz w:val="22"/>
          <w:szCs w:val="24"/>
        </w:rPr>
        <w:t>’</w:t>
      </w:r>
      <w:r w:rsidRPr="00877245">
        <w:rPr>
          <w:rFonts w:cs="Calibri"/>
          <w:sz w:val="22"/>
          <w:szCs w:val="24"/>
        </w:rPr>
        <w:t>amélioration de l</w:t>
      </w:r>
      <w:r w:rsidR="00801E74">
        <w:rPr>
          <w:rFonts w:cs="Calibri"/>
          <w:sz w:val="22"/>
          <w:szCs w:val="24"/>
        </w:rPr>
        <w:t>’</w:t>
      </w:r>
      <w:r w:rsidRPr="00877245">
        <w:rPr>
          <w:rFonts w:cs="Calibri"/>
          <w:sz w:val="22"/>
          <w:szCs w:val="24"/>
        </w:rPr>
        <w:t>environnement institutionnel de mise en œuvre de l</w:t>
      </w:r>
      <w:r w:rsidR="00801E74">
        <w:rPr>
          <w:rFonts w:cs="Calibri"/>
          <w:sz w:val="22"/>
          <w:szCs w:val="24"/>
        </w:rPr>
        <w:t>’</w:t>
      </w:r>
      <w:r w:rsidRPr="00877245">
        <w:rPr>
          <w:rFonts w:cs="Calibri"/>
          <w:sz w:val="22"/>
          <w:szCs w:val="24"/>
        </w:rPr>
        <w:t>Initiative 3N, qui en constituent les principaux domaines d</w:t>
      </w:r>
      <w:r w:rsidR="00801E74">
        <w:rPr>
          <w:rFonts w:cs="Calibri"/>
          <w:sz w:val="22"/>
          <w:szCs w:val="24"/>
        </w:rPr>
        <w:t>’</w:t>
      </w:r>
      <w:r w:rsidRPr="00877245">
        <w:rPr>
          <w:rFonts w:cs="Calibri"/>
          <w:sz w:val="22"/>
          <w:szCs w:val="24"/>
        </w:rPr>
        <w:t>intervention.</w:t>
      </w:r>
    </w:p>
    <w:p w:rsidR="006822CC" w:rsidRPr="007B11E5" w:rsidRDefault="00057741" w:rsidP="005E13A7">
      <w:pPr>
        <w:pStyle w:val="Titre2"/>
      </w:pPr>
      <w:bookmarkStart w:id="55" w:name="_Toc468894263"/>
      <w:bookmarkStart w:id="56" w:name="_Toc468895068"/>
      <w:bookmarkStart w:id="57" w:name="_Toc468896981"/>
      <w:bookmarkStart w:id="58" w:name="_Toc466239539"/>
      <w:bookmarkStart w:id="59" w:name="_Toc466240613"/>
      <w:bookmarkStart w:id="60" w:name="_Toc466241018"/>
      <w:bookmarkStart w:id="61" w:name="_Toc466241398"/>
      <w:bookmarkStart w:id="62" w:name="_Toc466241854"/>
      <w:bookmarkStart w:id="63" w:name="_Toc466242338"/>
      <w:bookmarkStart w:id="64" w:name="_Toc466243518"/>
      <w:bookmarkStart w:id="65" w:name="_Toc466243741"/>
      <w:bookmarkStart w:id="66" w:name="_Toc494193544"/>
      <w:bookmarkEnd w:id="55"/>
      <w:bookmarkEnd w:id="56"/>
      <w:bookmarkEnd w:id="57"/>
      <w:r>
        <w:lastRenderedPageBreak/>
        <w:t xml:space="preserve">2.2. </w:t>
      </w:r>
      <w:r w:rsidR="006822CC" w:rsidRPr="007B11E5">
        <w:t>Lien du plan d</w:t>
      </w:r>
      <w:r w:rsidR="00801E74">
        <w:t>’</w:t>
      </w:r>
      <w:r w:rsidR="006822CC" w:rsidRPr="007B11E5">
        <w:t xml:space="preserve">action </w:t>
      </w:r>
      <w:r w:rsidR="00B35F4F">
        <w:t xml:space="preserve">2016-2020 </w:t>
      </w:r>
      <w:r w:rsidR="006822CC" w:rsidRPr="007B11E5">
        <w:t>avec la stratégie de l</w:t>
      </w:r>
      <w:r w:rsidR="00801E74">
        <w:t>’</w:t>
      </w:r>
      <w:r w:rsidR="006822CC" w:rsidRPr="007B11E5">
        <w:t>Initiative 3N</w:t>
      </w:r>
      <w:bookmarkEnd w:id="58"/>
      <w:bookmarkEnd w:id="59"/>
      <w:bookmarkEnd w:id="60"/>
      <w:bookmarkEnd w:id="61"/>
      <w:bookmarkEnd w:id="62"/>
      <w:bookmarkEnd w:id="63"/>
      <w:bookmarkEnd w:id="64"/>
      <w:bookmarkEnd w:id="65"/>
      <w:bookmarkEnd w:id="66"/>
    </w:p>
    <w:p w:rsidR="00B35F4F" w:rsidRPr="00B35F4F" w:rsidRDefault="00B35F4F" w:rsidP="00B35F4F">
      <w:pPr>
        <w:spacing w:before="0" w:after="120"/>
        <w:jc w:val="both"/>
        <w:rPr>
          <w:rFonts w:cs="Calibri"/>
          <w:sz w:val="22"/>
          <w:szCs w:val="24"/>
        </w:rPr>
      </w:pPr>
      <w:r>
        <w:rPr>
          <w:rFonts w:cs="Calibri"/>
          <w:sz w:val="22"/>
          <w:szCs w:val="24"/>
        </w:rPr>
        <w:t>La stratégie de l</w:t>
      </w:r>
      <w:r w:rsidR="00801E74">
        <w:rPr>
          <w:rFonts w:cs="Calibri"/>
          <w:sz w:val="22"/>
          <w:szCs w:val="24"/>
        </w:rPr>
        <w:t>’</w:t>
      </w:r>
      <w:r>
        <w:rPr>
          <w:rFonts w:cs="Calibri"/>
          <w:sz w:val="22"/>
          <w:szCs w:val="24"/>
        </w:rPr>
        <w:t xml:space="preserve">Initiative 3N est articulée autour de cinq (5) axes stratégiques. Suite au bilan consolidé 2011-2015 </w:t>
      </w:r>
      <w:r w:rsidR="001E01D6">
        <w:rPr>
          <w:rFonts w:cs="Calibri"/>
          <w:sz w:val="22"/>
          <w:szCs w:val="24"/>
        </w:rPr>
        <w:t>et pour prendre en compte les insuffisances constatées et les engagements dont le Niger a souscrit</w:t>
      </w:r>
      <w:r w:rsidR="00CC3102">
        <w:rPr>
          <w:rFonts w:cs="Calibri"/>
          <w:sz w:val="22"/>
          <w:szCs w:val="24"/>
        </w:rPr>
        <w:t>, des domaines d</w:t>
      </w:r>
      <w:r w:rsidR="00801E74">
        <w:rPr>
          <w:rFonts w:cs="Calibri"/>
          <w:sz w:val="22"/>
          <w:szCs w:val="24"/>
        </w:rPr>
        <w:t>’</w:t>
      </w:r>
      <w:r w:rsidR="00CC3102">
        <w:rPr>
          <w:rFonts w:cs="Calibri"/>
          <w:sz w:val="22"/>
          <w:szCs w:val="24"/>
        </w:rPr>
        <w:t>intervention ont été définis</w:t>
      </w:r>
      <w:r w:rsidR="00602FAD">
        <w:rPr>
          <w:rFonts w:cs="Calibri"/>
          <w:sz w:val="22"/>
          <w:szCs w:val="24"/>
        </w:rPr>
        <w:t xml:space="preserve"> pour la période 2016-2020</w:t>
      </w:r>
      <w:r w:rsidR="00CC3102">
        <w:rPr>
          <w:rFonts w:cs="Calibri"/>
          <w:sz w:val="22"/>
          <w:szCs w:val="24"/>
        </w:rPr>
        <w:t xml:space="preserve">. Des liens </w:t>
      </w:r>
      <w:r w:rsidR="00966661">
        <w:rPr>
          <w:rFonts w:cs="Calibri"/>
          <w:sz w:val="22"/>
          <w:szCs w:val="24"/>
        </w:rPr>
        <w:t>évidents sont définis avec les cinq (5) axes stratégiques.</w:t>
      </w:r>
    </w:p>
    <w:p w:rsidR="006822CC" w:rsidRPr="00E024FF" w:rsidRDefault="00544C12" w:rsidP="00487B71">
      <w:pPr>
        <w:pStyle w:val="Lgende"/>
        <w:spacing w:before="0" w:after="0"/>
        <w:rPr>
          <w:rFonts w:cs="Calibri"/>
        </w:rPr>
      </w:pPr>
      <w:r>
        <w:t xml:space="preserve">Tableau </w:t>
      </w:r>
      <w:r w:rsidR="00042632">
        <w:fldChar w:fldCharType="begin"/>
      </w:r>
      <w:r w:rsidR="00042632">
        <w:instrText xml:space="preserve"> SEQ Tableau \* ARABIC </w:instrText>
      </w:r>
      <w:r w:rsidR="00042632">
        <w:fldChar w:fldCharType="separate"/>
      </w:r>
      <w:r w:rsidR="00300E6F">
        <w:rPr>
          <w:noProof/>
        </w:rPr>
        <w:t>1</w:t>
      </w:r>
      <w:r w:rsidR="00042632">
        <w:rPr>
          <w:noProof/>
        </w:rPr>
        <w:fldChar w:fldCharType="end"/>
      </w:r>
      <w:r w:rsidR="006822CC" w:rsidRPr="00E024FF">
        <w:rPr>
          <w:rFonts w:cs="Calibri"/>
        </w:rPr>
        <w:t> : Lien du P</w:t>
      </w:r>
      <w:r w:rsidR="00EA3BF2">
        <w:rPr>
          <w:rFonts w:cs="Calibri"/>
        </w:rPr>
        <w:t>lan d</w:t>
      </w:r>
      <w:r w:rsidR="00801E74">
        <w:rPr>
          <w:rFonts w:cs="Calibri"/>
        </w:rPr>
        <w:t>’</w:t>
      </w:r>
      <w:r w:rsidR="006822CC" w:rsidRPr="00E024FF">
        <w:rPr>
          <w:rFonts w:cs="Calibri"/>
        </w:rPr>
        <w:t>A</w:t>
      </w:r>
      <w:r w:rsidR="00EA3BF2">
        <w:rPr>
          <w:rFonts w:cs="Calibri"/>
        </w:rPr>
        <w:t>ction</w:t>
      </w:r>
      <w:r w:rsidR="006822CC" w:rsidRPr="00E024FF">
        <w:rPr>
          <w:rFonts w:cs="Calibri"/>
        </w:rPr>
        <w:t xml:space="preserve"> 2016-20120 avec la </w:t>
      </w:r>
      <w:r w:rsidR="00C8652D">
        <w:rPr>
          <w:rFonts w:cs="Calibri"/>
        </w:rPr>
        <w:t>S</w:t>
      </w:r>
      <w:r w:rsidR="006822CC" w:rsidRPr="00E024FF">
        <w:rPr>
          <w:rFonts w:cs="Calibri"/>
        </w:rPr>
        <w:t>tratégie de l</w:t>
      </w:r>
      <w:r w:rsidR="00801E74">
        <w:rPr>
          <w:rFonts w:cs="Calibri"/>
        </w:rPr>
        <w:t>’</w:t>
      </w:r>
      <w:r w:rsidR="006822CC" w:rsidRPr="00E024FF">
        <w:rPr>
          <w:rFonts w:cs="Calibri"/>
        </w:rPr>
        <w:t>Initiative 3N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0"/>
        <w:gridCol w:w="4891"/>
      </w:tblGrid>
      <w:tr w:rsidR="006822CC" w:rsidRPr="00C04178" w:rsidTr="00F96698">
        <w:trPr>
          <w:tblHeader/>
        </w:trPr>
        <w:tc>
          <w:tcPr>
            <w:tcW w:w="4890" w:type="dxa"/>
          </w:tcPr>
          <w:p w:rsidR="006822CC" w:rsidRPr="00C04178" w:rsidRDefault="006822CC" w:rsidP="005D2CEC">
            <w:pPr>
              <w:spacing w:before="0" w:after="0" w:line="240" w:lineRule="auto"/>
              <w:jc w:val="center"/>
              <w:rPr>
                <w:rFonts w:ascii="Calibri" w:hAnsi="Calibri" w:cs="Calibri"/>
                <w:b/>
                <w:szCs w:val="18"/>
              </w:rPr>
            </w:pPr>
            <w:r w:rsidRPr="00C04178">
              <w:rPr>
                <w:rFonts w:ascii="Calibri" w:hAnsi="Calibri" w:cs="Calibri"/>
                <w:b/>
                <w:szCs w:val="18"/>
              </w:rPr>
              <w:t>Axe stratégiques</w:t>
            </w:r>
          </w:p>
        </w:tc>
        <w:tc>
          <w:tcPr>
            <w:tcW w:w="4891" w:type="dxa"/>
            <w:tcBorders>
              <w:bottom w:val="single" w:sz="4" w:space="0" w:color="auto"/>
            </w:tcBorders>
          </w:tcPr>
          <w:p w:rsidR="006822CC" w:rsidRPr="00C04178" w:rsidRDefault="006822CC" w:rsidP="005D2CEC">
            <w:pPr>
              <w:spacing w:before="0" w:after="0" w:line="240" w:lineRule="auto"/>
              <w:jc w:val="center"/>
              <w:rPr>
                <w:rFonts w:ascii="Calibri" w:hAnsi="Calibri" w:cs="Calibri"/>
                <w:b/>
                <w:szCs w:val="18"/>
              </w:rPr>
            </w:pPr>
            <w:r w:rsidRPr="00C04178">
              <w:rPr>
                <w:rFonts w:ascii="Calibri" w:hAnsi="Calibri" w:cs="Calibri"/>
                <w:b/>
                <w:szCs w:val="18"/>
              </w:rPr>
              <w:t>Domaines d</w:t>
            </w:r>
            <w:r w:rsidR="00801E74">
              <w:rPr>
                <w:rFonts w:ascii="Calibri" w:hAnsi="Calibri" w:cs="Calibri"/>
                <w:b/>
                <w:szCs w:val="18"/>
              </w:rPr>
              <w:t>’</w:t>
            </w:r>
            <w:r w:rsidRPr="00C04178">
              <w:rPr>
                <w:rFonts w:ascii="Calibri" w:hAnsi="Calibri" w:cs="Calibri"/>
                <w:b/>
                <w:szCs w:val="18"/>
              </w:rPr>
              <w:t>intervention</w:t>
            </w:r>
          </w:p>
        </w:tc>
      </w:tr>
      <w:tr w:rsidR="00B87AD1" w:rsidRPr="00C04178" w:rsidTr="00801E74">
        <w:trPr>
          <w:trHeight w:val="269"/>
        </w:trPr>
        <w:tc>
          <w:tcPr>
            <w:tcW w:w="4890" w:type="dxa"/>
            <w:vAlign w:val="center"/>
          </w:tcPr>
          <w:p w:rsidR="00B87AD1" w:rsidRPr="00C04178" w:rsidRDefault="00B87AD1" w:rsidP="005D2CEC">
            <w:pPr>
              <w:spacing w:before="0" w:after="0" w:line="240" w:lineRule="auto"/>
              <w:rPr>
                <w:rFonts w:ascii="Calibri" w:hAnsi="Calibri" w:cs="Calibri"/>
                <w:b/>
                <w:bCs/>
                <w:szCs w:val="18"/>
              </w:rPr>
            </w:pPr>
            <w:r w:rsidRPr="00C04178">
              <w:rPr>
                <w:rFonts w:ascii="Calibri" w:hAnsi="Calibri" w:cs="Calibri"/>
                <w:b/>
                <w:bCs/>
                <w:szCs w:val="18"/>
              </w:rPr>
              <w:t>I</w:t>
            </w:r>
            <w:r w:rsidRPr="00C04178">
              <w:rPr>
                <w:rFonts w:ascii="Calibri" w:hAnsi="Calibri" w:cs="Calibri"/>
                <w:bCs/>
                <w:szCs w:val="18"/>
              </w:rPr>
              <w:t>. Accroissement et diversification des productions agro-sylvo-pastorales et halieutiques</w:t>
            </w:r>
          </w:p>
        </w:tc>
        <w:tc>
          <w:tcPr>
            <w:tcW w:w="4891" w:type="dxa"/>
            <w:vMerge w:val="restart"/>
            <w:vAlign w:val="center"/>
          </w:tcPr>
          <w:p w:rsidR="00B87AD1" w:rsidRPr="00C04178" w:rsidRDefault="00B87AD1" w:rsidP="005D2CEC">
            <w:pPr>
              <w:spacing w:before="0" w:after="0" w:line="240" w:lineRule="auto"/>
              <w:rPr>
                <w:rFonts w:ascii="Calibri" w:hAnsi="Calibri" w:cs="Calibri"/>
                <w:bCs/>
                <w:szCs w:val="18"/>
              </w:rPr>
            </w:pPr>
            <w:r w:rsidRPr="00C04178">
              <w:rPr>
                <w:rFonts w:ascii="Calibri" w:hAnsi="Calibri" w:cs="Calibri"/>
                <w:b/>
                <w:bCs/>
                <w:szCs w:val="18"/>
              </w:rPr>
              <w:t>1</w:t>
            </w:r>
            <w:r w:rsidRPr="00C04178">
              <w:rPr>
                <w:rFonts w:ascii="Calibri" w:hAnsi="Calibri" w:cs="Calibri"/>
                <w:bCs/>
                <w:szCs w:val="18"/>
              </w:rPr>
              <w:t>. Maîtrise de l</w:t>
            </w:r>
            <w:r w:rsidR="00801E74">
              <w:rPr>
                <w:rFonts w:ascii="Calibri" w:hAnsi="Calibri" w:cs="Calibri"/>
                <w:bCs/>
                <w:szCs w:val="18"/>
              </w:rPr>
              <w:t>’</w:t>
            </w:r>
            <w:r w:rsidRPr="00C04178">
              <w:rPr>
                <w:rFonts w:ascii="Calibri" w:hAnsi="Calibri" w:cs="Calibri"/>
                <w:bCs/>
                <w:szCs w:val="18"/>
              </w:rPr>
              <w:t>eau pour les productions agro sylvo pastorales et halieutiques</w:t>
            </w:r>
          </w:p>
          <w:p w:rsidR="00B87AD1" w:rsidRPr="00C04178" w:rsidRDefault="00B87AD1" w:rsidP="009F30EC">
            <w:pPr>
              <w:spacing w:before="0" w:after="0" w:line="240" w:lineRule="auto"/>
              <w:rPr>
                <w:rFonts w:ascii="Calibri" w:hAnsi="Calibri" w:cs="Calibri"/>
                <w:bCs/>
                <w:szCs w:val="18"/>
              </w:rPr>
            </w:pPr>
            <w:r w:rsidRPr="00C04178">
              <w:rPr>
                <w:rFonts w:ascii="Calibri" w:hAnsi="Calibri" w:cs="Calibri"/>
                <w:b/>
                <w:bCs/>
                <w:szCs w:val="18"/>
              </w:rPr>
              <w:t>2</w:t>
            </w:r>
            <w:r w:rsidRPr="00C04178">
              <w:rPr>
                <w:rFonts w:ascii="Calibri" w:hAnsi="Calibri" w:cs="Calibri"/>
                <w:bCs/>
                <w:szCs w:val="18"/>
              </w:rPr>
              <w:t xml:space="preserve">. </w:t>
            </w:r>
            <w:r w:rsidR="0007184F">
              <w:rPr>
                <w:rFonts w:ascii="Calibri" w:hAnsi="Calibri" w:cs="Calibri"/>
                <w:bCs/>
                <w:szCs w:val="18"/>
              </w:rPr>
              <w:t>Développement</w:t>
            </w:r>
            <w:r w:rsidRPr="00C04178">
              <w:rPr>
                <w:rFonts w:ascii="Calibri" w:hAnsi="Calibri" w:cs="Calibri"/>
                <w:bCs/>
                <w:szCs w:val="18"/>
              </w:rPr>
              <w:t xml:space="preserve"> des </w:t>
            </w:r>
            <w:r w:rsidR="009F30EC">
              <w:rPr>
                <w:rFonts w:ascii="Calibri" w:hAnsi="Calibri" w:cs="Calibri"/>
                <w:bCs/>
                <w:szCs w:val="18"/>
              </w:rPr>
              <w:t>f</w:t>
            </w:r>
            <w:r w:rsidRPr="00C04178">
              <w:rPr>
                <w:rFonts w:ascii="Calibri" w:hAnsi="Calibri" w:cs="Calibri"/>
                <w:bCs/>
                <w:szCs w:val="18"/>
              </w:rPr>
              <w:t xml:space="preserve">ilières </w:t>
            </w:r>
            <w:r w:rsidR="009F30EC">
              <w:rPr>
                <w:rFonts w:ascii="Calibri" w:hAnsi="Calibri" w:cs="Calibri"/>
                <w:bCs/>
                <w:szCs w:val="18"/>
              </w:rPr>
              <w:t>a</w:t>
            </w:r>
            <w:r w:rsidRPr="00C04178">
              <w:rPr>
                <w:rFonts w:ascii="Calibri" w:hAnsi="Calibri" w:cs="Calibri"/>
                <w:bCs/>
                <w:szCs w:val="18"/>
              </w:rPr>
              <w:t>gro sylvo pastorales et halieutiques et chaînes de valeurs</w:t>
            </w:r>
          </w:p>
        </w:tc>
      </w:tr>
      <w:tr w:rsidR="00B87AD1" w:rsidRPr="00C04178" w:rsidTr="00801E74">
        <w:trPr>
          <w:trHeight w:val="269"/>
        </w:trPr>
        <w:tc>
          <w:tcPr>
            <w:tcW w:w="4890" w:type="dxa"/>
            <w:vAlign w:val="center"/>
          </w:tcPr>
          <w:p w:rsidR="00B87AD1" w:rsidRPr="00C04178" w:rsidRDefault="00B87AD1" w:rsidP="005D2CEC">
            <w:pPr>
              <w:spacing w:before="0" w:after="0" w:line="240" w:lineRule="auto"/>
              <w:rPr>
                <w:rFonts w:ascii="Calibri" w:hAnsi="Calibri" w:cs="Calibri"/>
                <w:b/>
                <w:bCs/>
                <w:szCs w:val="18"/>
              </w:rPr>
            </w:pPr>
            <w:r w:rsidRPr="00C04178">
              <w:rPr>
                <w:rFonts w:ascii="Calibri" w:hAnsi="Calibri" w:cs="Calibri"/>
                <w:b/>
                <w:bCs/>
                <w:szCs w:val="18"/>
              </w:rPr>
              <w:t>II</w:t>
            </w:r>
            <w:r w:rsidRPr="00C04178">
              <w:rPr>
                <w:rFonts w:ascii="Calibri" w:hAnsi="Calibri" w:cs="Calibri"/>
                <w:bCs/>
                <w:szCs w:val="18"/>
              </w:rPr>
              <w:t>. Approvisionnement régulier des marchés ruraux et urbains en produits agricoles et agroalimentaires</w:t>
            </w:r>
          </w:p>
        </w:tc>
        <w:tc>
          <w:tcPr>
            <w:tcW w:w="4891" w:type="dxa"/>
            <w:vMerge/>
            <w:tcBorders>
              <w:bottom w:val="single" w:sz="4" w:space="0" w:color="auto"/>
            </w:tcBorders>
            <w:vAlign w:val="center"/>
          </w:tcPr>
          <w:p w:rsidR="00B87AD1" w:rsidRPr="00C04178" w:rsidRDefault="00B87AD1" w:rsidP="005D2CEC">
            <w:pPr>
              <w:spacing w:before="0" w:after="0" w:line="240" w:lineRule="auto"/>
              <w:rPr>
                <w:rFonts w:ascii="Calibri" w:hAnsi="Calibri" w:cs="Calibri"/>
                <w:bCs/>
                <w:szCs w:val="18"/>
              </w:rPr>
            </w:pPr>
          </w:p>
        </w:tc>
      </w:tr>
      <w:tr w:rsidR="00B87AD1" w:rsidRPr="00C04178" w:rsidTr="00801E74">
        <w:trPr>
          <w:trHeight w:val="269"/>
        </w:trPr>
        <w:tc>
          <w:tcPr>
            <w:tcW w:w="4890" w:type="dxa"/>
            <w:vAlign w:val="center"/>
          </w:tcPr>
          <w:p w:rsidR="00B87AD1" w:rsidRPr="00C04178" w:rsidRDefault="00B87AD1" w:rsidP="005D2CEC">
            <w:pPr>
              <w:spacing w:before="0" w:after="0" w:line="240" w:lineRule="auto"/>
              <w:rPr>
                <w:rFonts w:ascii="Calibri" w:hAnsi="Calibri" w:cs="Calibri"/>
                <w:b/>
                <w:bCs/>
                <w:szCs w:val="18"/>
              </w:rPr>
            </w:pPr>
            <w:r w:rsidRPr="00C04178">
              <w:rPr>
                <w:rFonts w:ascii="Calibri" w:hAnsi="Calibri" w:cs="Calibri"/>
                <w:b/>
                <w:bCs/>
                <w:szCs w:val="18"/>
              </w:rPr>
              <w:t>III</w:t>
            </w:r>
            <w:r w:rsidRPr="00C04178">
              <w:rPr>
                <w:rFonts w:ascii="Calibri" w:hAnsi="Calibri" w:cs="Calibri"/>
                <w:bCs/>
                <w:szCs w:val="18"/>
              </w:rPr>
              <w:t>. Amélioration de la résilience des groupes vulnérables face aux changements climatiques, aux crises et aux catastrophes</w:t>
            </w:r>
          </w:p>
        </w:tc>
        <w:tc>
          <w:tcPr>
            <w:tcW w:w="4891" w:type="dxa"/>
            <w:vMerge w:val="restart"/>
            <w:vAlign w:val="center"/>
          </w:tcPr>
          <w:p w:rsidR="00B87AD1" w:rsidRPr="00C04178" w:rsidRDefault="00B87AD1" w:rsidP="00513958">
            <w:pPr>
              <w:spacing w:before="0" w:after="0" w:line="240" w:lineRule="auto"/>
              <w:rPr>
                <w:rFonts w:ascii="Calibri" w:hAnsi="Calibri" w:cs="Calibri"/>
                <w:bCs/>
                <w:szCs w:val="18"/>
              </w:rPr>
            </w:pPr>
            <w:r w:rsidRPr="00C04178">
              <w:rPr>
                <w:rFonts w:ascii="Calibri" w:hAnsi="Calibri" w:cs="Calibri"/>
                <w:b/>
                <w:bCs/>
                <w:szCs w:val="18"/>
              </w:rPr>
              <w:t>3</w:t>
            </w:r>
            <w:r w:rsidRPr="00C04178">
              <w:rPr>
                <w:rFonts w:ascii="Calibri" w:hAnsi="Calibri" w:cs="Calibri"/>
                <w:bCs/>
                <w:szCs w:val="18"/>
              </w:rPr>
              <w:t>. Gestion intégrée et durable des ressources naturelles et protection de l</w:t>
            </w:r>
            <w:r w:rsidR="00801E74">
              <w:rPr>
                <w:rFonts w:ascii="Calibri" w:hAnsi="Calibri" w:cs="Calibri"/>
                <w:bCs/>
                <w:szCs w:val="18"/>
              </w:rPr>
              <w:t>’</w:t>
            </w:r>
            <w:r w:rsidRPr="00C04178">
              <w:rPr>
                <w:rFonts w:ascii="Calibri" w:hAnsi="Calibri" w:cs="Calibri"/>
                <w:bCs/>
                <w:szCs w:val="18"/>
              </w:rPr>
              <w:t>environnement</w:t>
            </w:r>
          </w:p>
          <w:p w:rsidR="00B87AD1" w:rsidRPr="00C04178" w:rsidRDefault="00B87AD1" w:rsidP="00513958">
            <w:pPr>
              <w:spacing w:before="0" w:after="0" w:line="240" w:lineRule="auto"/>
              <w:rPr>
                <w:rFonts w:ascii="Calibri" w:hAnsi="Calibri" w:cs="Calibri"/>
                <w:bCs/>
                <w:szCs w:val="18"/>
              </w:rPr>
            </w:pPr>
            <w:r w:rsidRPr="00C04178">
              <w:rPr>
                <w:rFonts w:ascii="Calibri" w:hAnsi="Calibri" w:cs="Calibri"/>
                <w:b/>
                <w:bCs/>
                <w:szCs w:val="18"/>
              </w:rPr>
              <w:t>4</w:t>
            </w:r>
            <w:r w:rsidRPr="00C04178">
              <w:rPr>
                <w:rFonts w:ascii="Calibri" w:hAnsi="Calibri" w:cs="Calibri"/>
                <w:bCs/>
                <w:szCs w:val="18"/>
              </w:rPr>
              <w:t>. Réduction de la vulnérabilité à l</w:t>
            </w:r>
            <w:r w:rsidR="00801E74">
              <w:rPr>
                <w:rFonts w:ascii="Calibri" w:hAnsi="Calibri" w:cs="Calibri"/>
                <w:bCs/>
                <w:szCs w:val="18"/>
              </w:rPr>
              <w:t>’</w:t>
            </w:r>
            <w:r w:rsidRPr="00C04178">
              <w:rPr>
                <w:rFonts w:ascii="Calibri" w:hAnsi="Calibri" w:cs="Calibri"/>
                <w:bCs/>
                <w:szCs w:val="18"/>
              </w:rPr>
              <w:t>insécurité alimentaire et nutritionnelle</w:t>
            </w:r>
          </w:p>
        </w:tc>
      </w:tr>
      <w:tr w:rsidR="00B87AD1" w:rsidRPr="00C04178" w:rsidTr="00801E74">
        <w:trPr>
          <w:trHeight w:val="269"/>
        </w:trPr>
        <w:tc>
          <w:tcPr>
            <w:tcW w:w="4890" w:type="dxa"/>
            <w:vAlign w:val="center"/>
          </w:tcPr>
          <w:p w:rsidR="00B87AD1" w:rsidRPr="00C04178" w:rsidRDefault="00B87AD1" w:rsidP="005D2CEC">
            <w:pPr>
              <w:spacing w:before="0" w:after="0" w:line="240" w:lineRule="auto"/>
              <w:rPr>
                <w:rFonts w:ascii="Calibri" w:hAnsi="Calibri" w:cs="Calibri"/>
                <w:b/>
                <w:bCs/>
                <w:szCs w:val="18"/>
              </w:rPr>
            </w:pPr>
            <w:r w:rsidRPr="00C04178">
              <w:rPr>
                <w:rFonts w:ascii="Calibri" w:hAnsi="Calibri" w:cs="Calibri"/>
                <w:b/>
                <w:bCs/>
                <w:szCs w:val="18"/>
              </w:rPr>
              <w:t>IV</w:t>
            </w:r>
            <w:r w:rsidRPr="00C04178">
              <w:rPr>
                <w:rFonts w:ascii="Calibri" w:hAnsi="Calibri" w:cs="Calibri"/>
                <w:bCs/>
                <w:szCs w:val="18"/>
              </w:rPr>
              <w:t>. Amélioration de l</w:t>
            </w:r>
            <w:r w:rsidR="00801E74">
              <w:rPr>
                <w:rFonts w:ascii="Calibri" w:hAnsi="Calibri" w:cs="Calibri"/>
                <w:bCs/>
                <w:szCs w:val="18"/>
              </w:rPr>
              <w:t>’</w:t>
            </w:r>
            <w:r w:rsidRPr="00C04178">
              <w:rPr>
                <w:rFonts w:ascii="Calibri" w:hAnsi="Calibri" w:cs="Calibri"/>
                <w:bCs/>
                <w:szCs w:val="18"/>
              </w:rPr>
              <w:t>état nutritionnel des nigériens</w:t>
            </w:r>
          </w:p>
        </w:tc>
        <w:tc>
          <w:tcPr>
            <w:tcW w:w="4891" w:type="dxa"/>
            <w:vMerge/>
            <w:vAlign w:val="center"/>
          </w:tcPr>
          <w:p w:rsidR="00B87AD1" w:rsidRPr="00C04178" w:rsidRDefault="00B87AD1" w:rsidP="00513958">
            <w:pPr>
              <w:spacing w:before="0" w:after="0" w:line="240" w:lineRule="auto"/>
              <w:rPr>
                <w:rFonts w:ascii="Calibri" w:hAnsi="Calibri" w:cs="Calibri"/>
                <w:bCs/>
                <w:szCs w:val="18"/>
              </w:rPr>
            </w:pPr>
          </w:p>
        </w:tc>
      </w:tr>
      <w:tr w:rsidR="00900B63" w:rsidRPr="00C04178" w:rsidTr="00F96698">
        <w:trPr>
          <w:trHeight w:val="269"/>
        </w:trPr>
        <w:tc>
          <w:tcPr>
            <w:tcW w:w="4890" w:type="dxa"/>
            <w:vAlign w:val="center"/>
          </w:tcPr>
          <w:p w:rsidR="00900B63" w:rsidRPr="00C04178" w:rsidRDefault="00900B63" w:rsidP="005D2CEC">
            <w:pPr>
              <w:spacing w:before="0" w:after="0" w:line="240" w:lineRule="auto"/>
              <w:rPr>
                <w:rFonts w:ascii="Calibri" w:hAnsi="Calibri" w:cs="Calibri"/>
                <w:b/>
                <w:bCs/>
                <w:szCs w:val="18"/>
              </w:rPr>
            </w:pPr>
            <w:r w:rsidRPr="00C04178">
              <w:rPr>
                <w:rFonts w:ascii="Calibri" w:hAnsi="Calibri" w:cs="Calibri"/>
                <w:b/>
                <w:szCs w:val="18"/>
              </w:rPr>
              <w:t>V</w:t>
            </w:r>
            <w:r w:rsidRPr="00C04178">
              <w:rPr>
                <w:rFonts w:ascii="Calibri" w:hAnsi="Calibri" w:cs="Calibri"/>
                <w:szCs w:val="18"/>
              </w:rPr>
              <w:t>. Création d</w:t>
            </w:r>
            <w:r w:rsidR="00801E74">
              <w:rPr>
                <w:rFonts w:ascii="Calibri" w:hAnsi="Calibri" w:cs="Calibri"/>
                <w:szCs w:val="18"/>
              </w:rPr>
              <w:t>’</w:t>
            </w:r>
            <w:r w:rsidRPr="00C04178">
              <w:rPr>
                <w:rFonts w:ascii="Calibri" w:hAnsi="Calibri" w:cs="Calibri"/>
                <w:szCs w:val="18"/>
              </w:rPr>
              <w:t>un environnement favorable à la mise en œuvre de l</w:t>
            </w:r>
            <w:r w:rsidR="00801E74">
              <w:rPr>
                <w:rFonts w:ascii="Calibri" w:hAnsi="Calibri" w:cs="Calibri"/>
                <w:szCs w:val="18"/>
              </w:rPr>
              <w:t>’</w:t>
            </w:r>
            <w:r w:rsidRPr="00C04178">
              <w:rPr>
                <w:rFonts w:ascii="Calibri" w:hAnsi="Calibri" w:cs="Calibri"/>
                <w:szCs w:val="18"/>
              </w:rPr>
              <w:t>Initiative 3N</w:t>
            </w:r>
          </w:p>
        </w:tc>
        <w:tc>
          <w:tcPr>
            <w:tcW w:w="4891" w:type="dxa"/>
            <w:vAlign w:val="center"/>
          </w:tcPr>
          <w:p w:rsidR="00900B63" w:rsidRPr="00C04178" w:rsidRDefault="00900B63" w:rsidP="005D2CEC">
            <w:pPr>
              <w:spacing w:before="0" w:after="0" w:line="240" w:lineRule="auto"/>
              <w:rPr>
                <w:rFonts w:ascii="Calibri" w:hAnsi="Calibri" w:cs="Calibri"/>
                <w:bCs/>
                <w:szCs w:val="18"/>
              </w:rPr>
            </w:pPr>
            <w:r w:rsidRPr="00C04178">
              <w:rPr>
                <w:rFonts w:ascii="Calibri" w:hAnsi="Calibri" w:cs="Calibri"/>
                <w:b/>
                <w:szCs w:val="18"/>
              </w:rPr>
              <w:t>5</w:t>
            </w:r>
            <w:r w:rsidRPr="00C04178">
              <w:rPr>
                <w:rFonts w:ascii="Calibri" w:hAnsi="Calibri" w:cs="Calibri"/>
                <w:szCs w:val="18"/>
              </w:rPr>
              <w:t>. Création d</w:t>
            </w:r>
            <w:r w:rsidR="00801E74">
              <w:rPr>
                <w:rFonts w:ascii="Calibri" w:hAnsi="Calibri" w:cs="Calibri"/>
                <w:szCs w:val="18"/>
              </w:rPr>
              <w:t>’</w:t>
            </w:r>
            <w:r w:rsidRPr="00C04178">
              <w:rPr>
                <w:rFonts w:ascii="Calibri" w:hAnsi="Calibri" w:cs="Calibri"/>
                <w:szCs w:val="18"/>
              </w:rPr>
              <w:t>un environnement favorable à la mise en œuvre de l</w:t>
            </w:r>
            <w:r w:rsidR="00801E74">
              <w:rPr>
                <w:rFonts w:ascii="Calibri" w:hAnsi="Calibri" w:cs="Calibri"/>
                <w:szCs w:val="18"/>
              </w:rPr>
              <w:t>’</w:t>
            </w:r>
            <w:r w:rsidRPr="00C04178">
              <w:rPr>
                <w:rFonts w:ascii="Calibri" w:hAnsi="Calibri" w:cs="Calibri"/>
                <w:szCs w:val="18"/>
              </w:rPr>
              <w:t>Initiative 3N</w:t>
            </w:r>
          </w:p>
        </w:tc>
      </w:tr>
    </w:tbl>
    <w:p w:rsidR="006822CC" w:rsidRDefault="006822CC" w:rsidP="00374544">
      <w:pPr>
        <w:spacing w:after="0" w:line="240" w:lineRule="auto"/>
      </w:pPr>
    </w:p>
    <w:p w:rsidR="00EA3BF2" w:rsidRDefault="00EA3BF2" w:rsidP="00374544">
      <w:pPr>
        <w:spacing w:after="0" w:line="240" w:lineRule="auto"/>
      </w:pPr>
    </w:p>
    <w:p w:rsidR="00EA3BF2" w:rsidRPr="007B11E5" w:rsidRDefault="00EA3BF2" w:rsidP="00EA3BF2">
      <w:pPr>
        <w:pStyle w:val="Titre2"/>
      </w:pPr>
      <w:bookmarkStart w:id="67" w:name="_Toc494193545"/>
      <w:r>
        <w:t>2.</w:t>
      </w:r>
      <w:r w:rsidR="00DD43CD">
        <w:t>3</w:t>
      </w:r>
      <w:r>
        <w:t xml:space="preserve">. </w:t>
      </w:r>
      <w:r w:rsidR="00DD43CD">
        <w:t xml:space="preserve">Articulation </w:t>
      </w:r>
      <w:r w:rsidR="00865596">
        <w:t>de l</w:t>
      </w:r>
      <w:r w:rsidR="00801E74">
        <w:t>’</w:t>
      </w:r>
      <w:r w:rsidR="00865596">
        <w:t xml:space="preserve">Initiative 3n </w:t>
      </w:r>
      <w:r w:rsidR="00DD43CD">
        <w:t xml:space="preserve">avec </w:t>
      </w:r>
      <w:r w:rsidR="008C6975">
        <w:t>les</w:t>
      </w:r>
      <w:r w:rsidR="00DD43CD">
        <w:t xml:space="preserve"> </w:t>
      </w:r>
      <w:r w:rsidR="008C6975">
        <w:t>politiques régionales</w:t>
      </w:r>
      <w:bookmarkEnd w:id="67"/>
    </w:p>
    <w:p w:rsidR="0024172B" w:rsidRDefault="00DA6B72" w:rsidP="00DA6B72">
      <w:pPr>
        <w:spacing w:before="0" w:after="120"/>
        <w:jc w:val="both"/>
        <w:rPr>
          <w:rFonts w:cs="Calibri"/>
          <w:sz w:val="22"/>
          <w:szCs w:val="24"/>
        </w:rPr>
      </w:pPr>
      <w:r w:rsidRPr="00DA6B72">
        <w:rPr>
          <w:rFonts w:cs="Calibri"/>
          <w:sz w:val="22"/>
          <w:szCs w:val="24"/>
        </w:rPr>
        <w:t>L</w:t>
      </w:r>
      <w:r w:rsidR="00801E74">
        <w:rPr>
          <w:rFonts w:cs="Calibri"/>
          <w:sz w:val="22"/>
          <w:szCs w:val="24"/>
        </w:rPr>
        <w:t>’</w:t>
      </w:r>
      <w:r w:rsidRPr="00DA6B72">
        <w:rPr>
          <w:rFonts w:cs="Calibri"/>
          <w:sz w:val="22"/>
          <w:szCs w:val="24"/>
        </w:rPr>
        <w:t>Initiative</w:t>
      </w:r>
      <w:r w:rsidR="00EA6176">
        <w:rPr>
          <w:rFonts w:cs="Calibri"/>
          <w:sz w:val="22"/>
          <w:szCs w:val="24"/>
        </w:rPr>
        <w:t xml:space="preserve"> </w:t>
      </w:r>
      <w:r w:rsidRPr="00DA6B72">
        <w:rPr>
          <w:rFonts w:cs="Calibri"/>
          <w:sz w:val="22"/>
          <w:szCs w:val="24"/>
        </w:rPr>
        <w:t>3N s</w:t>
      </w:r>
      <w:r w:rsidR="00801E74">
        <w:rPr>
          <w:rFonts w:cs="Calibri"/>
          <w:sz w:val="22"/>
          <w:szCs w:val="24"/>
        </w:rPr>
        <w:t>’</w:t>
      </w:r>
      <w:r w:rsidRPr="00DA6B72">
        <w:rPr>
          <w:rFonts w:cs="Calibri"/>
          <w:sz w:val="22"/>
          <w:szCs w:val="24"/>
        </w:rPr>
        <w:t xml:space="preserve">inscrit dans le processus de mise en </w:t>
      </w:r>
      <w:r>
        <w:rPr>
          <w:rFonts w:cs="Calibri"/>
          <w:sz w:val="22"/>
          <w:szCs w:val="24"/>
        </w:rPr>
        <w:t xml:space="preserve">œuvre </w:t>
      </w:r>
      <w:r w:rsidRPr="00DA6B72">
        <w:rPr>
          <w:rFonts w:cs="Calibri"/>
          <w:sz w:val="22"/>
          <w:szCs w:val="24"/>
        </w:rPr>
        <w:t>du P</w:t>
      </w:r>
      <w:r w:rsidR="00BF467E">
        <w:rPr>
          <w:rFonts w:cs="Calibri"/>
          <w:sz w:val="22"/>
          <w:szCs w:val="24"/>
        </w:rPr>
        <w:t>rogramme</w:t>
      </w:r>
      <w:r w:rsidRPr="00DA6B72">
        <w:rPr>
          <w:rFonts w:cs="Calibri"/>
          <w:sz w:val="22"/>
          <w:szCs w:val="24"/>
        </w:rPr>
        <w:t xml:space="preserve"> de Développement Détaillé pour</w:t>
      </w:r>
      <w:r>
        <w:rPr>
          <w:rFonts w:cs="Calibri"/>
          <w:sz w:val="22"/>
          <w:szCs w:val="24"/>
        </w:rPr>
        <w:t xml:space="preserve"> </w:t>
      </w:r>
      <w:r w:rsidRPr="00DA6B72">
        <w:rPr>
          <w:rFonts w:cs="Calibri"/>
          <w:sz w:val="22"/>
          <w:szCs w:val="24"/>
        </w:rPr>
        <w:t>l</w:t>
      </w:r>
      <w:r w:rsidR="00801E74">
        <w:rPr>
          <w:rFonts w:cs="Calibri"/>
          <w:sz w:val="22"/>
          <w:szCs w:val="24"/>
        </w:rPr>
        <w:t>’</w:t>
      </w:r>
      <w:r w:rsidRPr="00DA6B72">
        <w:rPr>
          <w:rFonts w:cs="Calibri"/>
          <w:sz w:val="22"/>
          <w:szCs w:val="24"/>
        </w:rPr>
        <w:t>Agriculture en Afrique (PDDAA) qui vise un taux de croissance agricole annuel d</w:t>
      </w:r>
      <w:r w:rsidR="00801E74">
        <w:rPr>
          <w:rFonts w:cs="Calibri"/>
          <w:sz w:val="22"/>
          <w:szCs w:val="24"/>
        </w:rPr>
        <w:t>’</w:t>
      </w:r>
      <w:r w:rsidRPr="00DA6B72">
        <w:rPr>
          <w:rFonts w:cs="Calibri"/>
          <w:sz w:val="22"/>
          <w:szCs w:val="24"/>
        </w:rPr>
        <w:t xml:space="preserve">au moins 6% </w:t>
      </w:r>
      <w:r w:rsidR="00E339E7">
        <w:rPr>
          <w:rFonts w:cs="Calibri"/>
          <w:sz w:val="22"/>
          <w:szCs w:val="24"/>
        </w:rPr>
        <w:t xml:space="preserve">et </w:t>
      </w:r>
      <w:r w:rsidR="00E339E7" w:rsidRPr="00E339E7">
        <w:rPr>
          <w:rFonts w:cs="Calibri"/>
          <w:sz w:val="22"/>
          <w:szCs w:val="24"/>
        </w:rPr>
        <w:t>d</w:t>
      </w:r>
      <w:r w:rsidR="00801E74">
        <w:rPr>
          <w:rFonts w:cs="Calibri"/>
          <w:sz w:val="22"/>
          <w:szCs w:val="24"/>
        </w:rPr>
        <w:t>’</w:t>
      </w:r>
      <w:r w:rsidR="00E339E7" w:rsidRPr="00E339E7">
        <w:rPr>
          <w:rFonts w:cs="Calibri"/>
          <w:sz w:val="22"/>
          <w:szCs w:val="24"/>
        </w:rPr>
        <w:t>accroître les investissements publics d</w:t>
      </w:r>
      <w:r w:rsidR="00801E74">
        <w:rPr>
          <w:rFonts w:cs="Calibri"/>
          <w:sz w:val="22"/>
          <w:szCs w:val="24"/>
        </w:rPr>
        <w:t>’</w:t>
      </w:r>
      <w:r w:rsidR="00E339E7" w:rsidRPr="00E339E7">
        <w:rPr>
          <w:rFonts w:cs="Calibri"/>
          <w:sz w:val="22"/>
          <w:szCs w:val="24"/>
        </w:rPr>
        <w:t>au moins 10</w:t>
      </w:r>
      <w:r w:rsidR="005D51A5">
        <w:rPr>
          <w:rFonts w:cs="Calibri"/>
          <w:sz w:val="22"/>
          <w:szCs w:val="24"/>
        </w:rPr>
        <w:t>%</w:t>
      </w:r>
      <w:r w:rsidR="001137D0">
        <w:rPr>
          <w:rFonts w:cs="Calibri"/>
          <w:sz w:val="22"/>
          <w:szCs w:val="24"/>
        </w:rPr>
        <w:t>.</w:t>
      </w:r>
      <w:r w:rsidR="00C04178">
        <w:rPr>
          <w:rFonts w:cs="Calibri"/>
          <w:sz w:val="22"/>
          <w:szCs w:val="24"/>
        </w:rPr>
        <w:t xml:space="preserve"> </w:t>
      </w:r>
      <w:r w:rsidR="001137D0">
        <w:rPr>
          <w:rFonts w:cs="Calibri"/>
          <w:sz w:val="22"/>
          <w:szCs w:val="24"/>
        </w:rPr>
        <w:t>Aussi, elle</w:t>
      </w:r>
      <w:r w:rsidR="00487B71">
        <w:rPr>
          <w:rFonts w:cs="Calibri"/>
          <w:sz w:val="22"/>
          <w:szCs w:val="24"/>
        </w:rPr>
        <w:t xml:space="preserve"> s</w:t>
      </w:r>
      <w:r w:rsidR="00801E74">
        <w:rPr>
          <w:rFonts w:cs="Calibri"/>
          <w:sz w:val="22"/>
          <w:szCs w:val="24"/>
        </w:rPr>
        <w:t>’</w:t>
      </w:r>
      <w:r w:rsidR="00487B71">
        <w:rPr>
          <w:rFonts w:cs="Calibri"/>
          <w:sz w:val="22"/>
          <w:szCs w:val="24"/>
        </w:rPr>
        <w:t>insère</w:t>
      </w:r>
      <w:r w:rsidR="00EA6176">
        <w:rPr>
          <w:rFonts w:cs="Calibri"/>
          <w:sz w:val="22"/>
          <w:szCs w:val="24"/>
        </w:rPr>
        <w:t xml:space="preserve"> </w:t>
      </w:r>
      <w:r w:rsidR="00487B71">
        <w:rPr>
          <w:rFonts w:cs="Calibri"/>
          <w:sz w:val="22"/>
          <w:szCs w:val="24"/>
        </w:rPr>
        <w:t xml:space="preserve">dans </w:t>
      </w:r>
      <w:r w:rsidRPr="00DA6B72">
        <w:rPr>
          <w:rFonts w:cs="Calibri"/>
          <w:sz w:val="22"/>
          <w:szCs w:val="24"/>
        </w:rPr>
        <w:t>la</w:t>
      </w:r>
      <w:r>
        <w:rPr>
          <w:rFonts w:cs="Calibri"/>
          <w:sz w:val="22"/>
          <w:szCs w:val="24"/>
        </w:rPr>
        <w:t xml:space="preserve"> </w:t>
      </w:r>
      <w:r w:rsidRPr="00DA6B72">
        <w:rPr>
          <w:rFonts w:cs="Calibri"/>
          <w:sz w:val="22"/>
          <w:szCs w:val="24"/>
        </w:rPr>
        <w:t xml:space="preserve">Politique Agricole Commune de la CEDEAO </w:t>
      </w:r>
      <w:r w:rsidR="00B26745" w:rsidRPr="00DA6B72">
        <w:rPr>
          <w:rFonts w:cs="Calibri"/>
          <w:sz w:val="22"/>
          <w:szCs w:val="24"/>
        </w:rPr>
        <w:t xml:space="preserve">(ECOWAP) </w:t>
      </w:r>
      <w:r w:rsidR="0024172B">
        <w:rPr>
          <w:rFonts w:cs="Calibri"/>
          <w:sz w:val="22"/>
          <w:szCs w:val="24"/>
        </w:rPr>
        <w:t xml:space="preserve">à travers le </w:t>
      </w:r>
      <w:r w:rsidR="0024172B" w:rsidRPr="00DA735E">
        <w:rPr>
          <w:rFonts w:cs="Calibri"/>
          <w:sz w:val="22"/>
          <w:szCs w:val="24"/>
        </w:rPr>
        <w:t>Programme Régional d</w:t>
      </w:r>
      <w:r w:rsidR="00801E74">
        <w:rPr>
          <w:rFonts w:cs="Calibri"/>
          <w:sz w:val="22"/>
          <w:szCs w:val="24"/>
        </w:rPr>
        <w:t>’</w:t>
      </w:r>
      <w:r w:rsidR="0024172B" w:rsidRPr="00DA735E">
        <w:rPr>
          <w:rFonts w:cs="Calibri"/>
          <w:sz w:val="22"/>
          <w:szCs w:val="24"/>
        </w:rPr>
        <w:t>Investissements Agricoles et de Sécurité Alimentaire et Nutritionnelle</w:t>
      </w:r>
      <w:r w:rsidR="0024172B">
        <w:rPr>
          <w:rFonts w:cs="Calibri"/>
          <w:sz w:val="22"/>
          <w:szCs w:val="24"/>
        </w:rPr>
        <w:t xml:space="preserve"> (PRIASAN) 2016-2020</w:t>
      </w:r>
      <w:r w:rsidR="0024172B" w:rsidRPr="00DA6B72">
        <w:rPr>
          <w:rFonts w:cs="Calibri"/>
          <w:sz w:val="22"/>
          <w:szCs w:val="24"/>
        </w:rPr>
        <w:t xml:space="preserve"> </w:t>
      </w:r>
      <w:r w:rsidR="00B26745" w:rsidRPr="00B26745">
        <w:rPr>
          <w:rFonts w:cs="Calibri"/>
          <w:sz w:val="22"/>
          <w:szCs w:val="24"/>
        </w:rPr>
        <w:t>décliné en quatre objectifs spécifiques</w:t>
      </w:r>
      <w:r w:rsidRPr="006F6D96">
        <w:rPr>
          <w:rFonts w:cs="Calibri"/>
          <w:sz w:val="22"/>
          <w:szCs w:val="24"/>
        </w:rPr>
        <w:t>.</w:t>
      </w:r>
      <w:r w:rsidRPr="00DA6B72">
        <w:rPr>
          <w:rFonts w:cs="Calibri"/>
          <w:sz w:val="22"/>
          <w:szCs w:val="24"/>
        </w:rPr>
        <w:t xml:space="preserve"> </w:t>
      </w:r>
    </w:p>
    <w:p w:rsidR="00DA6B72" w:rsidRDefault="00DA6B72" w:rsidP="00DA6B72">
      <w:pPr>
        <w:spacing w:before="0" w:after="120"/>
        <w:jc w:val="both"/>
        <w:rPr>
          <w:rFonts w:cs="Calibri"/>
          <w:sz w:val="22"/>
          <w:szCs w:val="24"/>
        </w:rPr>
      </w:pPr>
      <w:r w:rsidRPr="00DA6B72">
        <w:rPr>
          <w:rFonts w:cs="Calibri"/>
          <w:sz w:val="22"/>
          <w:szCs w:val="24"/>
        </w:rPr>
        <w:t>Ces</w:t>
      </w:r>
      <w:r>
        <w:rPr>
          <w:rFonts w:cs="Calibri"/>
          <w:sz w:val="22"/>
          <w:szCs w:val="24"/>
        </w:rPr>
        <w:t xml:space="preserve"> </w:t>
      </w:r>
      <w:r w:rsidRPr="00DA6B72">
        <w:rPr>
          <w:rFonts w:cs="Calibri"/>
          <w:sz w:val="22"/>
          <w:szCs w:val="24"/>
        </w:rPr>
        <w:t>politiques ont ét</w:t>
      </w:r>
      <w:r w:rsidR="00F37E17">
        <w:rPr>
          <w:rFonts w:cs="Calibri"/>
          <w:sz w:val="22"/>
          <w:szCs w:val="24"/>
        </w:rPr>
        <w:t>é déclinées au Niger à travers d</w:t>
      </w:r>
      <w:r w:rsidRPr="00DA6B72">
        <w:rPr>
          <w:rFonts w:cs="Calibri"/>
          <w:sz w:val="22"/>
          <w:szCs w:val="24"/>
        </w:rPr>
        <w:t>e</w:t>
      </w:r>
      <w:r w:rsidR="00F37E17">
        <w:rPr>
          <w:rFonts w:cs="Calibri"/>
          <w:sz w:val="22"/>
          <w:szCs w:val="24"/>
        </w:rPr>
        <w:t>s</w:t>
      </w:r>
      <w:r w:rsidRPr="00DA6B72">
        <w:rPr>
          <w:rFonts w:cs="Calibri"/>
          <w:sz w:val="22"/>
          <w:szCs w:val="24"/>
        </w:rPr>
        <w:t xml:space="preserve"> Plan</w:t>
      </w:r>
      <w:r w:rsidR="00F37E17">
        <w:rPr>
          <w:rFonts w:cs="Calibri"/>
          <w:sz w:val="22"/>
          <w:szCs w:val="24"/>
        </w:rPr>
        <w:t>s</w:t>
      </w:r>
      <w:r w:rsidRPr="00DA6B72">
        <w:rPr>
          <w:rFonts w:cs="Calibri"/>
          <w:sz w:val="22"/>
          <w:szCs w:val="24"/>
        </w:rPr>
        <w:t xml:space="preserve"> </w:t>
      </w:r>
      <w:r w:rsidR="00F37E17">
        <w:rPr>
          <w:rFonts w:cs="Calibri"/>
          <w:sz w:val="22"/>
          <w:szCs w:val="24"/>
        </w:rPr>
        <w:t>d</w:t>
      </w:r>
      <w:r w:rsidR="00801E74">
        <w:rPr>
          <w:rFonts w:cs="Calibri"/>
          <w:sz w:val="22"/>
          <w:szCs w:val="24"/>
        </w:rPr>
        <w:t>’</w:t>
      </w:r>
      <w:r w:rsidR="00F37E17">
        <w:rPr>
          <w:rFonts w:cs="Calibri"/>
          <w:sz w:val="22"/>
          <w:szCs w:val="24"/>
        </w:rPr>
        <w:t>actions quinquennaux</w:t>
      </w:r>
      <w:r w:rsidRPr="00DA6B72">
        <w:rPr>
          <w:rFonts w:cs="Calibri"/>
          <w:sz w:val="22"/>
          <w:szCs w:val="24"/>
        </w:rPr>
        <w:t>.</w:t>
      </w:r>
    </w:p>
    <w:p w:rsidR="00DA735E" w:rsidRDefault="00DA735E" w:rsidP="00487B71">
      <w:pPr>
        <w:spacing w:before="0" w:after="0"/>
        <w:jc w:val="both"/>
        <w:rPr>
          <w:rFonts w:cs="Calibri"/>
          <w:sz w:val="22"/>
          <w:szCs w:val="24"/>
        </w:rPr>
      </w:pPr>
    </w:p>
    <w:p w:rsidR="00EA3BF2" w:rsidRPr="00E024FF" w:rsidRDefault="00EA3BF2" w:rsidP="00487B71">
      <w:pPr>
        <w:pStyle w:val="Lgende"/>
        <w:spacing w:before="0" w:after="0"/>
        <w:rPr>
          <w:rFonts w:cs="Calibri"/>
        </w:rPr>
      </w:pPr>
      <w:r>
        <w:t xml:space="preserve">Tableau </w:t>
      </w:r>
      <w:r w:rsidR="00042632">
        <w:fldChar w:fldCharType="begin"/>
      </w:r>
      <w:r w:rsidR="00042632">
        <w:instrText xml:space="preserve"> SEQ Tableau \* ARABIC </w:instrText>
      </w:r>
      <w:r w:rsidR="00042632">
        <w:fldChar w:fldCharType="separate"/>
      </w:r>
      <w:r w:rsidR="00300E6F">
        <w:rPr>
          <w:noProof/>
        </w:rPr>
        <w:t>2</w:t>
      </w:r>
      <w:r w:rsidR="00042632">
        <w:rPr>
          <w:noProof/>
        </w:rPr>
        <w:fldChar w:fldCharType="end"/>
      </w:r>
      <w:r w:rsidRPr="00E024FF">
        <w:rPr>
          <w:rFonts w:cs="Calibri"/>
        </w:rPr>
        <w:t xml:space="preserve"> : </w:t>
      </w:r>
      <w:r w:rsidR="00BF467E">
        <w:rPr>
          <w:rFonts w:cs="Calibri"/>
        </w:rPr>
        <w:t>A</w:t>
      </w:r>
      <w:r w:rsidR="00BF467E" w:rsidRPr="00BF467E">
        <w:rPr>
          <w:rFonts w:cs="Calibri"/>
        </w:rPr>
        <w:t xml:space="preserve">rticulation </w:t>
      </w:r>
      <w:r w:rsidR="001B6B9F" w:rsidRPr="001B6B9F">
        <w:rPr>
          <w:rFonts w:cs="Calibri"/>
        </w:rPr>
        <w:t xml:space="preserve">de la Stratégie </w:t>
      </w:r>
      <w:r w:rsidR="00BF467E" w:rsidRPr="00BF467E">
        <w:rPr>
          <w:rFonts w:cs="Calibri"/>
        </w:rPr>
        <w:t>de l</w:t>
      </w:r>
      <w:r w:rsidR="00801E74">
        <w:rPr>
          <w:rFonts w:cs="Calibri"/>
        </w:rPr>
        <w:t>’</w:t>
      </w:r>
      <w:r w:rsidR="00BF467E">
        <w:rPr>
          <w:rFonts w:cs="Calibri"/>
        </w:rPr>
        <w:t>I</w:t>
      </w:r>
      <w:r w:rsidR="00BF467E" w:rsidRPr="00BF467E">
        <w:rPr>
          <w:rFonts w:cs="Calibri"/>
        </w:rPr>
        <w:t>nitiative 3</w:t>
      </w:r>
      <w:r w:rsidR="00DA735E">
        <w:rPr>
          <w:rFonts w:cs="Calibri"/>
        </w:rPr>
        <w:t>N</w:t>
      </w:r>
      <w:r w:rsidR="00BF467E" w:rsidRPr="00BF467E">
        <w:rPr>
          <w:rFonts w:cs="Calibri"/>
        </w:rPr>
        <w:t xml:space="preserve"> avec</w:t>
      </w:r>
      <w:r w:rsidR="00487B71">
        <w:rPr>
          <w:rFonts w:cs="Calibri"/>
        </w:rPr>
        <w:t xml:space="preserve"> le PRIASAN 2016-2020</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898"/>
        <w:gridCol w:w="6095"/>
      </w:tblGrid>
      <w:tr w:rsidR="000E3FDB" w:rsidRPr="00C04178" w:rsidTr="008614B8">
        <w:tc>
          <w:tcPr>
            <w:tcW w:w="3898" w:type="dxa"/>
            <w:shd w:val="clear" w:color="auto" w:fill="auto"/>
            <w:tcMar>
              <w:top w:w="15" w:type="dxa"/>
              <w:left w:w="70" w:type="dxa"/>
              <w:bottom w:w="0" w:type="dxa"/>
              <w:right w:w="70" w:type="dxa"/>
            </w:tcMar>
            <w:hideMark/>
          </w:tcPr>
          <w:p w:rsidR="000E3FDB" w:rsidRPr="00C04178" w:rsidRDefault="000E3FDB" w:rsidP="007D7B26">
            <w:pPr>
              <w:spacing w:before="0" w:after="0" w:line="240" w:lineRule="auto"/>
              <w:jc w:val="center"/>
              <w:rPr>
                <w:b/>
                <w:lang w:val="en-US"/>
              </w:rPr>
            </w:pPr>
            <w:bookmarkStart w:id="68" w:name="_Toc468868367"/>
            <w:bookmarkStart w:id="69" w:name="_Toc468868368"/>
            <w:bookmarkStart w:id="70" w:name="_Toc468868369"/>
            <w:bookmarkStart w:id="71" w:name="_Toc468868381"/>
            <w:bookmarkStart w:id="72" w:name="_Toc468868384"/>
            <w:bookmarkStart w:id="73" w:name="_Toc468868388"/>
            <w:bookmarkStart w:id="74" w:name="_Toc468868392"/>
            <w:bookmarkStart w:id="75" w:name="_Toc468868396"/>
            <w:bookmarkStart w:id="76" w:name="_Toc468868400"/>
            <w:bookmarkStart w:id="77" w:name="_Toc468868404"/>
            <w:bookmarkStart w:id="78" w:name="_Toc468868407"/>
            <w:bookmarkStart w:id="79" w:name="_Toc468868411"/>
            <w:bookmarkStart w:id="80" w:name="_Toc468868415"/>
            <w:bookmarkStart w:id="81" w:name="_Toc468868419"/>
            <w:bookmarkStart w:id="82" w:name="_Toc468868423"/>
            <w:bookmarkStart w:id="83" w:name="_Toc468868426"/>
            <w:bookmarkStart w:id="84" w:name="_Toc468868430"/>
            <w:bookmarkStart w:id="85" w:name="_Toc468868434"/>
            <w:bookmarkStart w:id="86" w:name="_Toc468868438"/>
            <w:bookmarkStart w:id="87" w:name="_Toc468868444"/>
            <w:bookmarkStart w:id="88" w:name="_Toc468868447"/>
            <w:bookmarkStart w:id="89" w:name="_Toc468868451"/>
            <w:bookmarkStart w:id="90" w:name="_Toc468868455"/>
            <w:bookmarkStart w:id="91" w:name="_Toc468868463"/>
            <w:bookmarkStart w:id="92" w:name="_Toc468868466"/>
            <w:bookmarkStart w:id="93" w:name="_Toc468868470"/>
            <w:bookmarkStart w:id="94" w:name="_Toc468868474"/>
            <w:bookmarkStart w:id="95" w:name="_Toc468868478"/>
            <w:bookmarkStart w:id="96" w:name="_Toc468868482"/>
            <w:bookmarkStart w:id="97" w:name="_Toc468868486"/>
            <w:bookmarkStart w:id="98" w:name="_Toc468868489"/>
            <w:bookmarkStart w:id="99" w:name="_Toc468868493"/>
            <w:bookmarkStart w:id="100" w:name="_Toc468868497"/>
            <w:bookmarkStart w:id="101" w:name="_Toc468868501"/>
            <w:bookmarkStart w:id="102" w:name="_Toc468868505"/>
            <w:bookmarkStart w:id="103" w:name="_Toc468868509"/>
            <w:bookmarkStart w:id="104" w:name="_Toc468868513"/>
            <w:bookmarkStart w:id="105" w:name="_Toc468868517"/>
            <w:bookmarkStart w:id="106" w:name="_Toc468868521"/>
            <w:bookmarkStart w:id="107" w:name="_Toc468868524"/>
            <w:bookmarkStart w:id="108" w:name="_Toc468868528"/>
            <w:bookmarkStart w:id="109" w:name="_Toc468868532"/>
            <w:bookmarkStart w:id="110" w:name="_Toc468868536"/>
            <w:bookmarkStart w:id="111" w:name="_Toc468868540"/>
            <w:bookmarkStart w:id="112" w:name="_Toc468868544"/>
            <w:bookmarkStart w:id="113" w:name="_Toc468868548"/>
            <w:bookmarkStart w:id="114" w:name="_Toc468868554"/>
            <w:bookmarkStart w:id="115" w:name="_Toc468868561"/>
            <w:bookmarkStart w:id="116" w:name="_Toc468868565"/>
            <w:bookmarkStart w:id="117" w:name="_Toc468868569"/>
            <w:bookmarkStart w:id="118" w:name="_Toc468868573"/>
            <w:bookmarkStart w:id="119" w:name="_Toc468868577"/>
            <w:bookmarkStart w:id="120" w:name="_Toc468868581"/>
            <w:bookmarkStart w:id="121" w:name="_Toc468868584"/>
            <w:bookmarkStart w:id="122" w:name="_Toc468868588"/>
            <w:bookmarkStart w:id="123" w:name="_Toc468868592"/>
            <w:bookmarkStart w:id="124" w:name="_Toc468868596"/>
            <w:bookmarkStart w:id="125" w:name="_Toc468868600"/>
            <w:bookmarkStart w:id="126" w:name="_Toc468868604"/>
            <w:bookmarkStart w:id="127" w:name="_Toc468868608"/>
            <w:bookmarkStart w:id="128" w:name="_Toc468868612"/>
            <w:bookmarkStart w:id="129" w:name="_Toc468868616"/>
            <w:bookmarkStart w:id="130" w:name="_Toc468868619"/>
            <w:bookmarkStart w:id="131" w:name="_Toc468868623"/>
            <w:bookmarkStart w:id="132" w:name="_Toc468868627"/>
            <w:bookmarkStart w:id="133" w:name="_Toc468868631"/>
            <w:bookmarkStart w:id="134" w:name="_Toc468868635"/>
            <w:bookmarkStart w:id="135" w:name="_Toc468868639"/>
            <w:bookmarkStart w:id="136" w:name="_Toc468868643"/>
            <w:bookmarkStart w:id="137" w:name="_Toc468868649"/>
            <w:bookmarkStart w:id="138" w:name="_Toc468868652"/>
            <w:bookmarkStart w:id="139" w:name="_Toc468868656"/>
            <w:bookmarkStart w:id="140" w:name="_Toc468868660"/>
            <w:bookmarkStart w:id="141" w:name="_Toc468868664"/>
            <w:bookmarkStart w:id="142" w:name="_Toc468868668"/>
            <w:bookmarkStart w:id="143" w:name="_Toc468868672"/>
            <w:bookmarkStart w:id="144" w:name="_Toc468868675"/>
            <w:bookmarkStart w:id="145" w:name="_Toc468868679"/>
            <w:bookmarkStart w:id="146" w:name="_Toc468868683"/>
            <w:bookmarkStart w:id="147" w:name="_Toc468868687"/>
            <w:bookmarkStart w:id="148" w:name="_Toc468868691"/>
            <w:bookmarkStart w:id="149" w:name="_Toc468868695"/>
            <w:bookmarkStart w:id="150" w:name="_Toc468868699"/>
            <w:bookmarkStart w:id="151" w:name="_Toc468868703"/>
            <w:bookmarkStart w:id="152" w:name="_Toc468868707"/>
            <w:bookmarkStart w:id="153" w:name="_Toc468868710"/>
            <w:bookmarkStart w:id="154" w:name="_Toc468868714"/>
            <w:bookmarkStart w:id="155" w:name="_Toc468868718"/>
            <w:bookmarkStart w:id="156" w:name="_Toc468868722"/>
            <w:bookmarkStart w:id="157" w:name="_Toc468868726"/>
            <w:bookmarkStart w:id="158" w:name="_Toc468868730"/>
            <w:bookmarkStart w:id="159" w:name="_Toc468868734"/>
            <w:bookmarkStart w:id="160" w:name="_Toc468868740"/>
            <w:bookmarkStart w:id="161" w:name="_Toc468868743"/>
            <w:bookmarkStart w:id="162" w:name="_Toc468868747"/>
            <w:bookmarkStart w:id="163" w:name="_Toc468868751"/>
            <w:bookmarkStart w:id="164" w:name="_Toc468868755"/>
            <w:bookmarkStart w:id="165" w:name="_Toc468868759"/>
            <w:bookmarkStart w:id="166" w:name="_Toc468868763"/>
            <w:bookmarkStart w:id="167" w:name="_Toc468868766"/>
            <w:bookmarkStart w:id="168" w:name="_Toc468868770"/>
            <w:bookmarkStart w:id="169" w:name="_Toc468868774"/>
            <w:bookmarkStart w:id="170" w:name="_Toc468868778"/>
            <w:bookmarkStart w:id="171" w:name="_Toc468868782"/>
            <w:bookmarkStart w:id="172" w:name="_Toc468868786"/>
            <w:bookmarkStart w:id="173" w:name="_Toc468868790"/>
            <w:bookmarkStart w:id="174" w:name="_Toc468868794"/>
            <w:bookmarkStart w:id="175" w:name="_Toc468868802"/>
            <w:bookmarkStart w:id="176" w:name="_Toc468868805"/>
            <w:bookmarkStart w:id="177" w:name="_Toc468868809"/>
            <w:bookmarkStart w:id="178" w:name="_Toc468868813"/>
            <w:bookmarkStart w:id="179" w:name="_Toc468868817"/>
            <w:bookmarkStart w:id="180" w:name="_Toc468868820"/>
            <w:bookmarkStart w:id="181" w:name="_Toc468868824"/>
            <w:bookmarkStart w:id="182" w:name="_Toc468868828"/>
            <w:bookmarkStart w:id="183" w:name="_Toc468868832"/>
            <w:bookmarkStart w:id="184" w:name="_Toc468868835"/>
            <w:bookmarkStart w:id="185" w:name="_Toc468868839"/>
            <w:bookmarkStart w:id="186" w:name="_Toc468868843"/>
            <w:bookmarkStart w:id="187" w:name="_Toc468868847"/>
            <w:bookmarkStart w:id="188" w:name="_Toc468868853"/>
            <w:bookmarkStart w:id="189" w:name="_Toc468868860"/>
            <w:bookmarkStart w:id="190" w:name="_Toc468868864"/>
            <w:bookmarkStart w:id="191" w:name="_Toc468868867"/>
            <w:bookmarkStart w:id="192" w:name="_Toc468868871"/>
            <w:bookmarkStart w:id="193" w:name="_Toc468868875"/>
            <w:bookmarkStart w:id="194" w:name="_Toc468868878"/>
            <w:bookmarkStart w:id="195" w:name="_Toc468868882"/>
            <w:bookmarkStart w:id="196" w:name="_Toc468868890"/>
            <w:bookmarkStart w:id="197" w:name="_Toc468868893"/>
            <w:bookmarkStart w:id="198" w:name="_Toc468868897"/>
            <w:bookmarkStart w:id="199" w:name="_Toc468868901"/>
            <w:bookmarkStart w:id="200" w:name="_Toc468868905"/>
            <w:bookmarkStart w:id="201" w:name="_Toc468868909"/>
            <w:bookmarkStart w:id="202" w:name="_Toc468868913"/>
            <w:bookmarkStart w:id="203" w:name="_Toc468868916"/>
            <w:bookmarkStart w:id="204" w:name="_Toc468868920"/>
            <w:bookmarkStart w:id="205" w:name="_Toc468868926"/>
            <w:bookmarkStart w:id="206" w:name="_Toc468868929"/>
            <w:bookmarkStart w:id="207" w:name="_Toc468868933"/>
            <w:bookmarkStart w:id="208" w:name="_Toc468868937"/>
            <w:bookmarkStart w:id="209" w:name="_Toc468868941"/>
            <w:bookmarkStart w:id="210" w:name="_Toc468868945"/>
            <w:bookmarkStart w:id="211" w:name="_Toc468868948"/>
            <w:bookmarkStart w:id="212" w:name="_Toc468868952"/>
            <w:bookmarkStart w:id="213" w:name="_Toc468868956"/>
            <w:bookmarkStart w:id="214" w:name="_Toc468868962"/>
            <w:bookmarkStart w:id="215" w:name="_Toc468868965"/>
            <w:bookmarkStart w:id="216" w:name="_Toc468868969"/>
            <w:bookmarkStart w:id="217" w:name="_Toc468868973"/>
            <w:bookmarkStart w:id="218" w:name="_Toc468868977"/>
            <w:bookmarkStart w:id="219" w:name="_Toc468868981"/>
            <w:bookmarkStart w:id="220" w:name="_Toc468868985"/>
            <w:bookmarkStart w:id="221" w:name="_Toc468868988"/>
            <w:bookmarkStart w:id="222" w:name="_Toc468868992"/>
            <w:bookmarkStart w:id="223" w:name="_Toc468869000"/>
            <w:bookmarkStart w:id="224" w:name="_Toc468869003"/>
            <w:bookmarkStart w:id="225" w:name="_Toc468869007"/>
            <w:bookmarkStart w:id="226" w:name="_Toc468869011"/>
            <w:bookmarkStart w:id="227" w:name="_Toc468869015"/>
            <w:bookmarkStart w:id="228" w:name="_Toc468869019"/>
            <w:bookmarkStart w:id="229" w:name="_Toc468869022"/>
            <w:bookmarkStart w:id="230" w:name="_Toc468869026"/>
            <w:bookmarkStart w:id="231" w:name="_Toc468869030"/>
            <w:bookmarkStart w:id="232" w:name="_Toc468869034"/>
            <w:bookmarkStart w:id="233" w:name="_Toc468869040"/>
            <w:bookmarkStart w:id="234" w:name="_Toc468869043"/>
            <w:bookmarkStart w:id="235" w:name="_Toc468869047"/>
            <w:bookmarkStart w:id="236" w:name="_Toc468869051"/>
            <w:bookmarkStart w:id="237" w:name="_Toc468869055"/>
            <w:bookmarkStart w:id="238" w:name="_Toc468869058"/>
            <w:bookmarkStart w:id="239" w:name="_Toc468869062"/>
            <w:bookmarkStart w:id="240" w:name="_Toc468869066"/>
            <w:bookmarkStart w:id="241" w:name="_Toc468869070"/>
            <w:bookmarkStart w:id="242" w:name="_Toc468869074"/>
            <w:bookmarkStart w:id="243" w:name="_Toc468869078"/>
            <w:bookmarkStart w:id="244" w:name="_Toc468869079"/>
            <w:bookmarkStart w:id="245" w:name="_Toc466239537"/>
            <w:bookmarkStart w:id="246" w:name="_Toc466240611"/>
            <w:bookmarkStart w:id="247" w:name="_Toc466241016"/>
            <w:bookmarkStart w:id="248" w:name="_Toc466241396"/>
            <w:bookmarkStart w:id="249" w:name="_Toc466241852"/>
            <w:bookmarkStart w:id="250" w:name="_Toc466242336"/>
            <w:bookmarkStart w:id="251" w:name="_Toc466243516"/>
            <w:bookmarkStart w:id="252" w:name="_Toc466243739"/>
            <w:bookmarkStart w:id="253" w:name="_Toc468897402"/>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C04178">
              <w:rPr>
                <w:b/>
                <w:bCs/>
              </w:rPr>
              <w:t>Initiative 3N</w:t>
            </w:r>
          </w:p>
        </w:tc>
        <w:tc>
          <w:tcPr>
            <w:tcW w:w="6095" w:type="dxa"/>
          </w:tcPr>
          <w:p w:rsidR="000E3FDB" w:rsidRPr="00C04178" w:rsidRDefault="000E3FDB" w:rsidP="007D7B26">
            <w:pPr>
              <w:spacing w:before="0" w:after="0" w:line="240" w:lineRule="auto"/>
              <w:jc w:val="center"/>
              <w:rPr>
                <w:b/>
                <w:bCs/>
              </w:rPr>
            </w:pPr>
            <w:r w:rsidRPr="00C04178">
              <w:rPr>
                <w:b/>
                <w:bCs/>
              </w:rPr>
              <w:t>PRIASAN 2016-2020</w:t>
            </w:r>
          </w:p>
        </w:tc>
      </w:tr>
      <w:tr w:rsidR="000E3FDB" w:rsidRPr="00C04178" w:rsidTr="008614B8">
        <w:tc>
          <w:tcPr>
            <w:tcW w:w="3898" w:type="dxa"/>
            <w:shd w:val="clear" w:color="auto" w:fill="auto"/>
            <w:tcMar>
              <w:top w:w="15" w:type="dxa"/>
              <w:left w:w="70" w:type="dxa"/>
              <w:bottom w:w="0" w:type="dxa"/>
              <w:right w:w="70" w:type="dxa"/>
            </w:tcMar>
            <w:vAlign w:val="center"/>
            <w:hideMark/>
          </w:tcPr>
          <w:p w:rsidR="000E3FDB" w:rsidRPr="00C04178" w:rsidRDefault="000E3FDB" w:rsidP="00B87AD1">
            <w:pPr>
              <w:spacing w:before="0" w:after="0" w:line="240" w:lineRule="auto"/>
            </w:pPr>
            <w:r w:rsidRPr="00B87AD1">
              <w:rPr>
                <w:bCs/>
                <w:u w:val="single"/>
              </w:rPr>
              <w:t xml:space="preserve">Axe </w:t>
            </w:r>
            <w:r w:rsidR="00B87AD1" w:rsidRPr="00B87AD1">
              <w:rPr>
                <w:bCs/>
                <w:u w:val="single"/>
              </w:rPr>
              <w:t xml:space="preserve">stratégique </w:t>
            </w:r>
            <w:r w:rsidRPr="00B87AD1">
              <w:rPr>
                <w:bCs/>
                <w:u w:val="single"/>
              </w:rPr>
              <w:t>1</w:t>
            </w:r>
            <w:r w:rsidR="00B87AD1">
              <w:rPr>
                <w:bCs/>
              </w:rPr>
              <w:t> : Accroissement</w:t>
            </w:r>
            <w:r w:rsidRPr="00C04178">
              <w:rPr>
                <w:bCs/>
              </w:rPr>
              <w:t xml:space="preserve"> et diversification des productions agro-sylvo-pastorales et halieutiques </w:t>
            </w:r>
          </w:p>
        </w:tc>
        <w:tc>
          <w:tcPr>
            <w:tcW w:w="6095" w:type="dxa"/>
          </w:tcPr>
          <w:p w:rsidR="000E3FDB" w:rsidRPr="00C04178" w:rsidRDefault="000E3FDB" w:rsidP="007D7B26">
            <w:pPr>
              <w:spacing w:before="0" w:after="0" w:line="240" w:lineRule="auto"/>
              <w:rPr>
                <w:bCs/>
              </w:rPr>
            </w:pPr>
            <w:r w:rsidRPr="00C04178">
              <w:rPr>
                <w:bCs/>
                <w:u w:val="single"/>
              </w:rPr>
              <w:t>Objectif spécifique n°1</w:t>
            </w:r>
            <w:r w:rsidRPr="00C04178">
              <w:rPr>
                <w:bCs/>
              </w:rPr>
              <w:t> : Contribuer à accroître la productivité et la production agro-sylvo-pastorale et halieutique via des systèmes de production diversifiés et durables, et à réduire les pertes post-production</w:t>
            </w:r>
          </w:p>
        </w:tc>
      </w:tr>
      <w:tr w:rsidR="000E3FDB" w:rsidRPr="00C04178" w:rsidTr="008614B8">
        <w:tc>
          <w:tcPr>
            <w:tcW w:w="3898" w:type="dxa"/>
            <w:shd w:val="clear" w:color="auto" w:fill="auto"/>
            <w:tcMar>
              <w:top w:w="15" w:type="dxa"/>
              <w:left w:w="70" w:type="dxa"/>
              <w:bottom w:w="0" w:type="dxa"/>
              <w:right w:w="70" w:type="dxa"/>
            </w:tcMar>
            <w:vAlign w:val="center"/>
            <w:hideMark/>
          </w:tcPr>
          <w:p w:rsidR="000E3FDB" w:rsidRPr="00C04178" w:rsidRDefault="000E3FDB" w:rsidP="00B87AD1">
            <w:pPr>
              <w:spacing w:before="0" w:after="0" w:line="240" w:lineRule="auto"/>
            </w:pPr>
            <w:r w:rsidRPr="00B87AD1">
              <w:rPr>
                <w:bCs/>
                <w:u w:val="single"/>
              </w:rPr>
              <w:t xml:space="preserve">Axe </w:t>
            </w:r>
            <w:r w:rsidR="00B87AD1" w:rsidRPr="00B87AD1">
              <w:rPr>
                <w:bCs/>
                <w:u w:val="single"/>
              </w:rPr>
              <w:t xml:space="preserve">stratégique </w:t>
            </w:r>
            <w:r w:rsidRPr="00B87AD1">
              <w:rPr>
                <w:bCs/>
                <w:u w:val="single"/>
              </w:rPr>
              <w:t>2</w:t>
            </w:r>
            <w:r w:rsidR="00B87AD1">
              <w:rPr>
                <w:bCs/>
              </w:rPr>
              <w:t> :</w:t>
            </w:r>
            <w:r w:rsidRPr="00C04178">
              <w:rPr>
                <w:bCs/>
              </w:rPr>
              <w:t xml:space="preserve"> Approvisionnement régulier des marchés ruraux et urbains en produits agricoles et agroalimentaires </w:t>
            </w:r>
          </w:p>
        </w:tc>
        <w:tc>
          <w:tcPr>
            <w:tcW w:w="6095" w:type="dxa"/>
          </w:tcPr>
          <w:p w:rsidR="000E3FDB" w:rsidRPr="00C04178" w:rsidRDefault="000E3FDB" w:rsidP="007D7B26">
            <w:pPr>
              <w:spacing w:before="0" w:after="0" w:line="240" w:lineRule="auto"/>
              <w:rPr>
                <w:bCs/>
              </w:rPr>
            </w:pPr>
            <w:r w:rsidRPr="00C04178">
              <w:rPr>
                <w:bCs/>
                <w:u w:val="single"/>
              </w:rPr>
              <w:t>Objectif spécifique n°2</w:t>
            </w:r>
            <w:r w:rsidRPr="00C04178">
              <w:rPr>
                <w:bCs/>
              </w:rPr>
              <w:t> : Promouvoir des chaines de valeurs agricoles et agro-alimentaires contractuelles, inclusives et compétitives orientées vers la demande régionale et internationale, et inscrites dans une perspective d</w:t>
            </w:r>
            <w:r w:rsidR="00801E74">
              <w:rPr>
                <w:bCs/>
              </w:rPr>
              <w:t>’</w:t>
            </w:r>
            <w:r w:rsidRPr="00C04178">
              <w:rPr>
                <w:bCs/>
              </w:rPr>
              <w:t>intégration du marché régional</w:t>
            </w:r>
          </w:p>
        </w:tc>
      </w:tr>
      <w:tr w:rsidR="000E3FDB" w:rsidRPr="00C04178" w:rsidTr="008614B8">
        <w:tc>
          <w:tcPr>
            <w:tcW w:w="3898" w:type="dxa"/>
            <w:shd w:val="clear" w:color="auto" w:fill="auto"/>
            <w:tcMar>
              <w:top w:w="15" w:type="dxa"/>
              <w:left w:w="70" w:type="dxa"/>
              <w:bottom w:w="0" w:type="dxa"/>
              <w:right w:w="70" w:type="dxa"/>
            </w:tcMar>
            <w:vAlign w:val="center"/>
            <w:hideMark/>
          </w:tcPr>
          <w:p w:rsidR="000E3FDB" w:rsidRPr="00C04178" w:rsidRDefault="000E3FDB" w:rsidP="00B87AD1">
            <w:pPr>
              <w:spacing w:before="0" w:after="0" w:line="240" w:lineRule="auto"/>
            </w:pPr>
            <w:r w:rsidRPr="00B87AD1">
              <w:rPr>
                <w:bCs/>
                <w:u w:val="single"/>
              </w:rPr>
              <w:t>Axe</w:t>
            </w:r>
            <w:r w:rsidR="00B87AD1" w:rsidRPr="00B87AD1">
              <w:rPr>
                <w:bCs/>
                <w:u w:val="single"/>
              </w:rPr>
              <w:t xml:space="preserve"> stratégique</w:t>
            </w:r>
            <w:r w:rsidRPr="00B87AD1">
              <w:rPr>
                <w:bCs/>
                <w:u w:val="single"/>
              </w:rPr>
              <w:t xml:space="preserve"> 3</w:t>
            </w:r>
            <w:r w:rsidR="00B87AD1">
              <w:rPr>
                <w:bCs/>
              </w:rPr>
              <w:t> :</w:t>
            </w:r>
            <w:r w:rsidRPr="00C04178">
              <w:rPr>
                <w:bCs/>
              </w:rPr>
              <w:t xml:space="preserve"> Amélioration de la résilience des populations face aux  changements climatiques, crises alimentaires et catastrophes </w:t>
            </w:r>
          </w:p>
        </w:tc>
        <w:tc>
          <w:tcPr>
            <w:tcW w:w="6095" w:type="dxa"/>
            <w:vMerge w:val="restart"/>
            <w:vAlign w:val="center"/>
          </w:tcPr>
          <w:p w:rsidR="000E3FDB" w:rsidRPr="00C04178" w:rsidRDefault="000E3FDB" w:rsidP="002A7C4E">
            <w:pPr>
              <w:spacing w:before="0" w:after="0" w:line="240" w:lineRule="auto"/>
              <w:rPr>
                <w:bCs/>
              </w:rPr>
            </w:pPr>
            <w:r w:rsidRPr="00C04178">
              <w:rPr>
                <w:bCs/>
                <w:u w:val="single"/>
              </w:rPr>
              <w:t>Objectif spécifique n°3</w:t>
            </w:r>
            <w:r w:rsidRPr="00C04178">
              <w:rPr>
                <w:bCs/>
              </w:rPr>
              <w:t> : Améliorer l</w:t>
            </w:r>
            <w:r w:rsidR="00801E74">
              <w:rPr>
                <w:bCs/>
              </w:rPr>
              <w:t>’</w:t>
            </w:r>
            <w:r w:rsidRPr="00C04178">
              <w:rPr>
                <w:bCs/>
              </w:rPr>
              <w:t>accès à l</w:t>
            </w:r>
            <w:r w:rsidR="00801E74">
              <w:rPr>
                <w:bCs/>
              </w:rPr>
              <w:t>’</w:t>
            </w:r>
            <w:r w:rsidRPr="00C04178">
              <w:rPr>
                <w:bCs/>
              </w:rPr>
              <w:t>alimentation, la nutrition et renforcer la résilience des populations vulnérables</w:t>
            </w:r>
          </w:p>
        </w:tc>
      </w:tr>
      <w:tr w:rsidR="000E3FDB" w:rsidRPr="00C04178" w:rsidTr="008614B8">
        <w:tc>
          <w:tcPr>
            <w:tcW w:w="3898" w:type="dxa"/>
            <w:shd w:val="clear" w:color="auto" w:fill="auto"/>
            <w:tcMar>
              <w:top w:w="15" w:type="dxa"/>
              <w:left w:w="70" w:type="dxa"/>
              <w:bottom w:w="0" w:type="dxa"/>
              <w:right w:w="70" w:type="dxa"/>
            </w:tcMar>
            <w:vAlign w:val="center"/>
            <w:hideMark/>
          </w:tcPr>
          <w:p w:rsidR="000E3FDB" w:rsidRPr="00C04178" w:rsidRDefault="000E3FDB" w:rsidP="00B87AD1">
            <w:pPr>
              <w:spacing w:before="0" w:after="0" w:line="240" w:lineRule="auto"/>
            </w:pPr>
            <w:r w:rsidRPr="00B87AD1">
              <w:rPr>
                <w:bCs/>
                <w:u w:val="single"/>
              </w:rPr>
              <w:t xml:space="preserve">Axe </w:t>
            </w:r>
            <w:r w:rsidR="00B87AD1" w:rsidRPr="00B87AD1">
              <w:rPr>
                <w:bCs/>
                <w:u w:val="single"/>
              </w:rPr>
              <w:t xml:space="preserve">stratégique </w:t>
            </w:r>
            <w:r w:rsidRPr="00B87AD1">
              <w:rPr>
                <w:bCs/>
                <w:u w:val="single"/>
              </w:rPr>
              <w:t>4</w:t>
            </w:r>
            <w:r w:rsidR="00B87AD1">
              <w:rPr>
                <w:bCs/>
              </w:rPr>
              <w:t> :</w:t>
            </w:r>
            <w:r w:rsidRPr="00C04178">
              <w:rPr>
                <w:bCs/>
              </w:rPr>
              <w:t xml:space="preserve"> Amélioration de l</w:t>
            </w:r>
            <w:r w:rsidR="00801E74">
              <w:rPr>
                <w:bCs/>
              </w:rPr>
              <w:t>’</w:t>
            </w:r>
            <w:r w:rsidRPr="00C04178">
              <w:rPr>
                <w:bCs/>
              </w:rPr>
              <w:t>état nutritionnel des nigériennes et nigériens</w:t>
            </w:r>
          </w:p>
        </w:tc>
        <w:tc>
          <w:tcPr>
            <w:tcW w:w="6095" w:type="dxa"/>
            <w:vMerge/>
          </w:tcPr>
          <w:p w:rsidR="000E3FDB" w:rsidRPr="00C04178" w:rsidRDefault="000E3FDB" w:rsidP="007D7B26">
            <w:pPr>
              <w:spacing w:before="0" w:after="0" w:line="240" w:lineRule="auto"/>
              <w:rPr>
                <w:bCs/>
              </w:rPr>
            </w:pPr>
          </w:p>
        </w:tc>
      </w:tr>
      <w:tr w:rsidR="000E3FDB" w:rsidRPr="00C04178" w:rsidTr="008614B8">
        <w:tc>
          <w:tcPr>
            <w:tcW w:w="3898" w:type="dxa"/>
            <w:shd w:val="clear" w:color="auto" w:fill="auto"/>
            <w:tcMar>
              <w:top w:w="15" w:type="dxa"/>
              <w:left w:w="70" w:type="dxa"/>
              <w:bottom w:w="0" w:type="dxa"/>
              <w:right w:w="70" w:type="dxa"/>
            </w:tcMar>
            <w:vAlign w:val="center"/>
            <w:hideMark/>
          </w:tcPr>
          <w:p w:rsidR="000E3FDB" w:rsidRPr="00C04178" w:rsidRDefault="000E3FDB" w:rsidP="00B87AD1">
            <w:pPr>
              <w:spacing w:before="0" w:after="0" w:line="240" w:lineRule="auto"/>
            </w:pPr>
            <w:r w:rsidRPr="00B87AD1">
              <w:rPr>
                <w:bCs/>
                <w:u w:val="single"/>
              </w:rPr>
              <w:t>Axe</w:t>
            </w:r>
            <w:r w:rsidR="00B87AD1" w:rsidRPr="00B87AD1">
              <w:rPr>
                <w:bCs/>
                <w:u w:val="single"/>
              </w:rPr>
              <w:t xml:space="preserve"> stratégique</w:t>
            </w:r>
            <w:r w:rsidRPr="00B87AD1">
              <w:rPr>
                <w:bCs/>
                <w:u w:val="single"/>
              </w:rPr>
              <w:t xml:space="preserve"> 5</w:t>
            </w:r>
            <w:r w:rsidR="00B87AD1">
              <w:rPr>
                <w:bCs/>
              </w:rPr>
              <w:t> :</w:t>
            </w:r>
            <w:r w:rsidRPr="00C04178">
              <w:rPr>
                <w:bCs/>
              </w:rPr>
              <w:t xml:space="preserve"> </w:t>
            </w:r>
            <w:r w:rsidR="008614B8" w:rsidRPr="008614B8">
              <w:rPr>
                <w:bCs/>
              </w:rPr>
              <w:t>Création d</w:t>
            </w:r>
            <w:r w:rsidR="00801E74">
              <w:rPr>
                <w:bCs/>
              </w:rPr>
              <w:t>’</w:t>
            </w:r>
            <w:r w:rsidR="008614B8" w:rsidRPr="008614B8">
              <w:rPr>
                <w:bCs/>
              </w:rPr>
              <w:t>un environnement favorable à la mise en œuvre de l</w:t>
            </w:r>
            <w:r w:rsidR="00801E74">
              <w:rPr>
                <w:bCs/>
              </w:rPr>
              <w:t>’</w:t>
            </w:r>
            <w:r w:rsidR="008614B8" w:rsidRPr="008614B8">
              <w:rPr>
                <w:bCs/>
              </w:rPr>
              <w:t>Initiative 3N</w:t>
            </w:r>
          </w:p>
        </w:tc>
        <w:tc>
          <w:tcPr>
            <w:tcW w:w="6095" w:type="dxa"/>
          </w:tcPr>
          <w:p w:rsidR="000E3FDB" w:rsidRPr="00C04178" w:rsidRDefault="000E3FDB" w:rsidP="007D7B26">
            <w:pPr>
              <w:spacing w:before="0" w:after="0" w:line="240" w:lineRule="auto"/>
              <w:rPr>
                <w:bCs/>
              </w:rPr>
            </w:pPr>
            <w:r w:rsidRPr="00C04178">
              <w:rPr>
                <w:bCs/>
              </w:rPr>
              <w:t>Objectif spécifique n°4 : Améliorer l</w:t>
            </w:r>
            <w:r w:rsidR="00801E74">
              <w:rPr>
                <w:bCs/>
              </w:rPr>
              <w:t>’</w:t>
            </w:r>
            <w:r w:rsidRPr="00C04178">
              <w:rPr>
                <w:bCs/>
              </w:rPr>
              <w:t>environnement des affaires, la gouvernance et les mécanismes de financement du secteur agricole et agroalimentaire</w:t>
            </w:r>
          </w:p>
        </w:tc>
      </w:tr>
    </w:tbl>
    <w:p w:rsidR="00EA3BF2" w:rsidRPr="00C04178" w:rsidRDefault="00EA3BF2" w:rsidP="00C04178">
      <w:pPr>
        <w:spacing w:after="0" w:line="240" w:lineRule="auto"/>
      </w:pPr>
      <w:r>
        <w:br w:type="page"/>
      </w:r>
    </w:p>
    <w:p w:rsidR="002B46CC" w:rsidRDefault="004611A3" w:rsidP="005E13A7">
      <w:pPr>
        <w:pStyle w:val="Titre2"/>
      </w:pPr>
      <w:bookmarkStart w:id="254" w:name="_Toc494193546"/>
      <w:r>
        <w:lastRenderedPageBreak/>
        <w:t xml:space="preserve">2.3. </w:t>
      </w:r>
      <w:r w:rsidR="00E32362">
        <w:t xml:space="preserve">domaines </w:t>
      </w:r>
      <w:bookmarkEnd w:id="245"/>
      <w:bookmarkEnd w:id="246"/>
      <w:bookmarkEnd w:id="247"/>
      <w:bookmarkEnd w:id="248"/>
      <w:bookmarkEnd w:id="249"/>
      <w:bookmarkEnd w:id="250"/>
      <w:bookmarkEnd w:id="251"/>
      <w:bookmarkEnd w:id="252"/>
      <w:r w:rsidR="008F3614">
        <w:t>d</w:t>
      </w:r>
      <w:r w:rsidR="00801E74">
        <w:t>’</w:t>
      </w:r>
      <w:r w:rsidR="008F3614">
        <w:t>intervention</w:t>
      </w:r>
      <w:bookmarkEnd w:id="253"/>
      <w:bookmarkEnd w:id="254"/>
    </w:p>
    <w:p w:rsidR="002F1097" w:rsidRPr="00E41A1C" w:rsidRDefault="004611A3" w:rsidP="00393A22">
      <w:pPr>
        <w:pStyle w:val="Titre3"/>
        <w:ind w:left="709" w:hanging="709"/>
      </w:pPr>
      <w:bookmarkStart w:id="255" w:name="_Toc471410440"/>
      <w:bookmarkStart w:id="256" w:name="_Toc468897403"/>
      <w:bookmarkStart w:id="257" w:name="_Toc494193547"/>
      <w:bookmarkEnd w:id="255"/>
      <w:r>
        <w:t xml:space="preserve">2.3.1. </w:t>
      </w:r>
      <w:r w:rsidR="00B857F0" w:rsidRPr="00E41A1C">
        <w:t xml:space="preserve">Domaine </w:t>
      </w:r>
      <w:r w:rsidR="00F31014" w:rsidRPr="00F31014">
        <w:t>d</w:t>
      </w:r>
      <w:r w:rsidR="00801E74">
        <w:t>’</w:t>
      </w:r>
      <w:r w:rsidR="00F31014" w:rsidRPr="00F31014">
        <w:t xml:space="preserve">intervention </w:t>
      </w:r>
      <w:r w:rsidR="00B857F0" w:rsidRPr="00E41A1C">
        <w:t>1</w:t>
      </w:r>
      <w:r w:rsidR="00E412E0" w:rsidRPr="00E41A1C">
        <w:t> :</w:t>
      </w:r>
      <w:r w:rsidR="00B857F0" w:rsidRPr="00E41A1C">
        <w:t xml:space="preserve"> Maîtrise de l</w:t>
      </w:r>
      <w:r w:rsidR="00801E74">
        <w:t>’</w:t>
      </w:r>
      <w:r w:rsidR="00B857F0" w:rsidRPr="00E41A1C">
        <w:t xml:space="preserve">eau pour les productions </w:t>
      </w:r>
      <w:bookmarkEnd w:id="256"/>
      <w:r w:rsidR="00F00AD7" w:rsidRPr="00E41A1C">
        <w:t>agro-sylvo-pastorales et halieutiques</w:t>
      </w:r>
      <w:bookmarkEnd w:id="257"/>
    </w:p>
    <w:p w:rsidR="00792D27" w:rsidRPr="000B2F2D" w:rsidRDefault="00D02501" w:rsidP="00C46DEA">
      <w:pPr>
        <w:spacing w:before="0" w:after="80"/>
        <w:ind w:right="-142"/>
        <w:jc w:val="both"/>
        <w:rPr>
          <w:rFonts w:ascii="Calibri" w:hAnsi="Calibri"/>
          <w:sz w:val="22"/>
          <w:szCs w:val="22"/>
        </w:rPr>
      </w:pPr>
      <w:r w:rsidRPr="000B2F2D">
        <w:rPr>
          <w:rFonts w:ascii="Calibri" w:hAnsi="Calibri"/>
          <w:sz w:val="22"/>
          <w:szCs w:val="22"/>
        </w:rPr>
        <w:t>La maitrise de l</w:t>
      </w:r>
      <w:r w:rsidR="00801E74">
        <w:rPr>
          <w:rFonts w:ascii="Calibri" w:hAnsi="Calibri"/>
          <w:sz w:val="22"/>
          <w:szCs w:val="22"/>
        </w:rPr>
        <w:t>’</w:t>
      </w:r>
      <w:r w:rsidRPr="000B2F2D">
        <w:rPr>
          <w:rFonts w:ascii="Calibri" w:hAnsi="Calibri"/>
          <w:sz w:val="22"/>
          <w:szCs w:val="22"/>
        </w:rPr>
        <w:t xml:space="preserve">eau constitue la condition essentielle pour les productions </w:t>
      </w:r>
      <w:r w:rsidR="008F5953" w:rsidRPr="000B2F2D">
        <w:rPr>
          <w:rFonts w:ascii="Calibri" w:hAnsi="Calibri"/>
          <w:sz w:val="22"/>
          <w:szCs w:val="22"/>
        </w:rPr>
        <w:t>agro-sylvo-pastorales et halieutiques</w:t>
      </w:r>
      <w:r w:rsidRPr="000B2F2D">
        <w:rPr>
          <w:rFonts w:ascii="Calibri" w:hAnsi="Calibri"/>
          <w:sz w:val="22"/>
          <w:szCs w:val="22"/>
        </w:rPr>
        <w:t xml:space="preserve">. </w:t>
      </w:r>
      <w:r w:rsidR="00BB4396" w:rsidRPr="000B2F2D">
        <w:rPr>
          <w:rFonts w:ascii="Calibri" w:hAnsi="Calibri"/>
          <w:sz w:val="22"/>
          <w:szCs w:val="22"/>
        </w:rPr>
        <w:t>Le</w:t>
      </w:r>
      <w:r w:rsidR="00145A8C" w:rsidRPr="000B2F2D">
        <w:rPr>
          <w:rFonts w:ascii="Calibri" w:hAnsi="Calibri"/>
          <w:sz w:val="22"/>
          <w:szCs w:val="22"/>
        </w:rPr>
        <w:t xml:space="preserve"> Niger dispose d</w:t>
      </w:r>
      <w:r w:rsidR="00801E74">
        <w:rPr>
          <w:rFonts w:ascii="Calibri" w:hAnsi="Calibri"/>
          <w:sz w:val="22"/>
          <w:szCs w:val="22"/>
        </w:rPr>
        <w:t>’</w:t>
      </w:r>
      <w:r w:rsidR="00145A8C" w:rsidRPr="000B2F2D">
        <w:rPr>
          <w:rFonts w:ascii="Calibri" w:hAnsi="Calibri"/>
          <w:sz w:val="22"/>
          <w:szCs w:val="22"/>
        </w:rPr>
        <w:t xml:space="preserve">un potentiel de ressources en eau renouvelables </w:t>
      </w:r>
      <w:r w:rsidRPr="000B2F2D">
        <w:rPr>
          <w:rFonts w:ascii="Calibri" w:hAnsi="Calibri"/>
          <w:sz w:val="22"/>
          <w:szCs w:val="22"/>
        </w:rPr>
        <w:t>estimé à</w:t>
      </w:r>
      <w:r w:rsidR="00145A8C" w:rsidRPr="000B2F2D">
        <w:rPr>
          <w:rFonts w:ascii="Calibri" w:hAnsi="Calibri"/>
          <w:sz w:val="22"/>
          <w:szCs w:val="22"/>
        </w:rPr>
        <w:t xml:space="preserve"> 34,5 milliards de mètres-cube dont </w:t>
      </w:r>
      <w:r w:rsidRPr="000B2F2D">
        <w:rPr>
          <w:rFonts w:ascii="Calibri" w:hAnsi="Calibri"/>
          <w:sz w:val="22"/>
          <w:szCs w:val="22"/>
        </w:rPr>
        <w:t xml:space="preserve">environ </w:t>
      </w:r>
      <w:r w:rsidR="00BB4396" w:rsidRPr="000B2F2D">
        <w:rPr>
          <w:rFonts w:ascii="Calibri" w:hAnsi="Calibri"/>
          <w:sz w:val="22"/>
          <w:szCs w:val="22"/>
        </w:rPr>
        <w:t>32 milliards de mètres-cube</w:t>
      </w:r>
      <w:r w:rsidR="00145A8C" w:rsidRPr="000B2F2D">
        <w:rPr>
          <w:rFonts w:ascii="Calibri" w:hAnsi="Calibri"/>
          <w:sz w:val="22"/>
          <w:szCs w:val="22"/>
        </w:rPr>
        <w:t xml:space="preserve"> en eau de surface et </w:t>
      </w:r>
      <w:r w:rsidR="00BB4396" w:rsidRPr="000B2F2D">
        <w:rPr>
          <w:rFonts w:ascii="Calibri" w:hAnsi="Calibri"/>
          <w:sz w:val="22"/>
          <w:szCs w:val="22"/>
        </w:rPr>
        <w:t xml:space="preserve">2,5 milliards de mètres-cube </w:t>
      </w:r>
      <w:r w:rsidR="00F32673" w:rsidRPr="000B2F2D">
        <w:rPr>
          <w:rFonts w:ascii="Calibri" w:hAnsi="Calibri"/>
          <w:sz w:val="22"/>
          <w:szCs w:val="22"/>
        </w:rPr>
        <w:t>d</w:t>
      </w:r>
      <w:r w:rsidR="00801E74">
        <w:rPr>
          <w:rFonts w:ascii="Calibri" w:hAnsi="Calibri"/>
          <w:sz w:val="22"/>
          <w:szCs w:val="22"/>
        </w:rPr>
        <w:t>’</w:t>
      </w:r>
      <w:r w:rsidR="00F32673" w:rsidRPr="000B2F2D">
        <w:rPr>
          <w:rFonts w:ascii="Calibri" w:hAnsi="Calibri"/>
          <w:sz w:val="22"/>
          <w:szCs w:val="22"/>
        </w:rPr>
        <w:t>eau souterraine. Ces ressources en eau sont utilis</w:t>
      </w:r>
      <w:r w:rsidR="002604D7" w:rsidRPr="000B2F2D">
        <w:rPr>
          <w:rFonts w:ascii="Calibri" w:hAnsi="Calibri"/>
          <w:sz w:val="22"/>
          <w:szCs w:val="22"/>
        </w:rPr>
        <w:t xml:space="preserve">ables </w:t>
      </w:r>
      <w:r w:rsidR="00F32673" w:rsidRPr="000B2F2D">
        <w:rPr>
          <w:rFonts w:ascii="Calibri" w:hAnsi="Calibri"/>
          <w:sz w:val="22"/>
          <w:szCs w:val="22"/>
        </w:rPr>
        <w:t xml:space="preserve">à divers usages dont les activités </w:t>
      </w:r>
      <w:r w:rsidRPr="000B2F2D">
        <w:rPr>
          <w:rFonts w:ascii="Calibri" w:hAnsi="Calibri"/>
          <w:sz w:val="22"/>
          <w:szCs w:val="22"/>
        </w:rPr>
        <w:t xml:space="preserve">de production </w:t>
      </w:r>
      <w:r w:rsidR="00602FAD">
        <w:rPr>
          <w:rFonts w:ascii="Calibri" w:hAnsi="Calibri"/>
          <w:sz w:val="22"/>
          <w:szCs w:val="22"/>
        </w:rPr>
        <w:t>agro-sylvo-pastorale et halieutique</w:t>
      </w:r>
      <w:r w:rsidR="00283E2F" w:rsidRPr="000B2F2D">
        <w:rPr>
          <w:rFonts w:ascii="Calibri" w:hAnsi="Calibri"/>
          <w:sz w:val="22"/>
          <w:szCs w:val="22"/>
        </w:rPr>
        <w:t xml:space="preserve">, mais </w:t>
      </w:r>
      <w:r w:rsidR="00E412E0" w:rsidRPr="000B2F2D">
        <w:rPr>
          <w:rFonts w:ascii="Calibri" w:hAnsi="Calibri"/>
          <w:sz w:val="22"/>
          <w:szCs w:val="22"/>
        </w:rPr>
        <w:t xml:space="preserve">elles ne sont </w:t>
      </w:r>
      <w:r w:rsidR="00283E2F" w:rsidRPr="000B2F2D">
        <w:rPr>
          <w:rFonts w:ascii="Calibri" w:hAnsi="Calibri"/>
          <w:sz w:val="22"/>
          <w:szCs w:val="22"/>
        </w:rPr>
        <w:t xml:space="preserve">pas toujours accessibles. </w:t>
      </w:r>
      <w:r w:rsidR="00792D27" w:rsidRPr="000B2F2D">
        <w:rPr>
          <w:rFonts w:ascii="Calibri" w:hAnsi="Calibri"/>
          <w:sz w:val="22"/>
          <w:szCs w:val="22"/>
        </w:rPr>
        <w:t>C</w:t>
      </w:r>
      <w:r w:rsidR="00801E74">
        <w:rPr>
          <w:rFonts w:ascii="Calibri" w:hAnsi="Calibri"/>
          <w:sz w:val="22"/>
          <w:szCs w:val="22"/>
        </w:rPr>
        <w:t>’</w:t>
      </w:r>
      <w:r w:rsidR="00792D27" w:rsidRPr="000B2F2D">
        <w:rPr>
          <w:rFonts w:ascii="Calibri" w:hAnsi="Calibri"/>
          <w:sz w:val="22"/>
          <w:szCs w:val="22"/>
        </w:rPr>
        <w:t>est a</w:t>
      </w:r>
      <w:r w:rsidR="00283E2F" w:rsidRPr="000B2F2D">
        <w:rPr>
          <w:rFonts w:ascii="Calibri" w:hAnsi="Calibri"/>
          <w:sz w:val="22"/>
          <w:szCs w:val="22"/>
        </w:rPr>
        <w:t>insi</w:t>
      </w:r>
      <w:r w:rsidR="00792D27" w:rsidRPr="000B2F2D">
        <w:rPr>
          <w:rFonts w:ascii="Calibri" w:hAnsi="Calibri"/>
          <w:sz w:val="22"/>
          <w:szCs w:val="22"/>
        </w:rPr>
        <w:t xml:space="preserve"> qu</w:t>
      </w:r>
      <w:r w:rsidR="00801E74">
        <w:rPr>
          <w:rFonts w:ascii="Calibri" w:hAnsi="Calibri"/>
          <w:sz w:val="22"/>
          <w:szCs w:val="22"/>
        </w:rPr>
        <w:t>’</w:t>
      </w:r>
      <w:r w:rsidR="00792D27" w:rsidRPr="000B2F2D">
        <w:rPr>
          <w:rFonts w:ascii="Calibri" w:hAnsi="Calibri"/>
          <w:sz w:val="22"/>
          <w:szCs w:val="22"/>
        </w:rPr>
        <w:t>en zone pastorale</w:t>
      </w:r>
      <w:r w:rsidR="00283E2F" w:rsidRPr="000B2F2D">
        <w:rPr>
          <w:rFonts w:ascii="Calibri" w:hAnsi="Calibri"/>
          <w:sz w:val="22"/>
          <w:szCs w:val="22"/>
        </w:rPr>
        <w:t xml:space="preserve">, </w:t>
      </w:r>
      <w:r w:rsidR="0011027E" w:rsidRPr="000B2F2D">
        <w:rPr>
          <w:rFonts w:ascii="Calibri" w:hAnsi="Calibri"/>
          <w:sz w:val="22"/>
          <w:szCs w:val="22"/>
        </w:rPr>
        <w:t>la totalité des</w:t>
      </w:r>
      <w:r w:rsidR="00283E2F" w:rsidRPr="000B2F2D">
        <w:rPr>
          <w:rFonts w:ascii="Calibri" w:hAnsi="Calibri"/>
          <w:sz w:val="22"/>
          <w:szCs w:val="22"/>
        </w:rPr>
        <w:t xml:space="preserve"> re</w:t>
      </w:r>
      <w:r w:rsidR="0011027E" w:rsidRPr="000B2F2D">
        <w:rPr>
          <w:rFonts w:ascii="Calibri" w:hAnsi="Calibri"/>
          <w:sz w:val="22"/>
          <w:szCs w:val="22"/>
        </w:rPr>
        <w:t xml:space="preserve">ssources fourragères </w:t>
      </w:r>
      <w:r w:rsidR="00792D27" w:rsidRPr="000B2F2D">
        <w:rPr>
          <w:rFonts w:ascii="Calibri" w:hAnsi="Calibri"/>
          <w:sz w:val="22"/>
          <w:szCs w:val="22"/>
        </w:rPr>
        <w:t>n</w:t>
      </w:r>
      <w:r w:rsidR="00801E74">
        <w:rPr>
          <w:rFonts w:ascii="Calibri" w:hAnsi="Calibri"/>
          <w:sz w:val="22"/>
          <w:szCs w:val="22"/>
        </w:rPr>
        <w:t>’</w:t>
      </w:r>
      <w:r w:rsidR="0011027E" w:rsidRPr="000B2F2D">
        <w:rPr>
          <w:rFonts w:ascii="Calibri" w:hAnsi="Calibri"/>
          <w:sz w:val="22"/>
          <w:szCs w:val="22"/>
        </w:rPr>
        <w:t xml:space="preserve">est </w:t>
      </w:r>
      <w:r w:rsidR="00784FB0">
        <w:rPr>
          <w:rFonts w:ascii="Calibri" w:hAnsi="Calibri"/>
          <w:sz w:val="22"/>
          <w:szCs w:val="22"/>
        </w:rPr>
        <w:t xml:space="preserve">pas </w:t>
      </w:r>
      <w:r w:rsidR="00792D27" w:rsidRPr="000B2F2D">
        <w:rPr>
          <w:rFonts w:ascii="Calibri" w:hAnsi="Calibri"/>
          <w:sz w:val="22"/>
          <w:szCs w:val="22"/>
        </w:rPr>
        <w:t>exploitée du fait d</w:t>
      </w:r>
      <w:r w:rsidR="00801E74">
        <w:rPr>
          <w:rFonts w:ascii="Calibri" w:hAnsi="Calibri"/>
          <w:sz w:val="22"/>
          <w:szCs w:val="22"/>
        </w:rPr>
        <w:t>’</w:t>
      </w:r>
      <w:r w:rsidR="00792D27" w:rsidRPr="000B2F2D">
        <w:rPr>
          <w:rFonts w:ascii="Calibri" w:hAnsi="Calibri"/>
          <w:sz w:val="22"/>
          <w:szCs w:val="22"/>
        </w:rPr>
        <w:t>un</w:t>
      </w:r>
      <w:r w:rsidR="0011027E" w:rsidRPr="000B2F2D">
        <w:rPr>
          <w:rFonts w:ascii="Calibri" w:hAnsi="Calibri"/>
          <w:sz w:val="22"/>
          <w:szCs w:val="22"/>
        </w:rPr>
        <w:t xml:space="preserve"> mauvais </w:t>
      </w:r>
      <w:r w:rsidR="00283E2F" w:rsidRPr="000B2F2D">
        <w:rPr>
          <w:rFonts w:ascii="Calibri" w:hAnsi="Calibri"/>
          <w:sz w:val="22"/>
          <w:szCs w:val="22"/>
        </w:rPr>
        <w:t xml:space="preserve">maillage </w:t>
      </w:r>
      <w:r w:rsidR="00792D27" w:rsidRPr="000B2F2D">
        <w:rPr>
          <w:rFonts w:ascii="Calibri" w:hAnsi="Calibri"/>
          <w:sz w:val="22"/>
          <w:szCs w:val="22"/>
        </w:rPr>
        <w:t>en</w:t>
      </w:r>
      <w:r w:rsidR="00283E2F" w:rsidRPr="000B2F2D">
        <w:rPr>
          <w:rFonts w:ascii="Calibri" w:hAnsi="Calibri"/>
          <w:sz w:val="22"/>
          <w:szCs w:val="22"/>
        </w:rPr>
        <w:t xml:space="preserve"> points </w:t>
      </w:r>
      <w:r w:rsidR="00792D27" w:rsidRPr="000B2F2D">
        <w:rPr>
          <w:rFonts w:ascii="Calibri" w:hAnsi="Calibri"/>
          <w:sz w:val="22"/>
          <w:szCs w:val="22"/>
        </w:rPr>
        <w:t>d</w:t>
      </w:r>
      <w:r w:rsidR="00801E74">
        <w:rPr>
          <w:rFonts w:ascii="Calibri" w:hAnsi="Calibri"/>
          <w:sz w:val="22"/>
          <w:szCs w:val="22"/>
        </w:rPr>
        <w:t>’</w:t>
      </w:r>
      <w:r w:rsidR="00792D27" w:rsidRPr="000B2F2D">
        <w:rPr>
          <w:rFonts w:ascii="Calibri" w:hAnsi="Calibri"/>
          <w:sz w:val="22"/>
          <w:szCs w:val="22"/>
        </w:rPr>
        <w:t>eau</w:t>
      </w:r>
      <w:r w:rsidR="00283E2F" w:rsidRPr="000B2F2D">
        <w:rPr>
          <w:rFonts w:ascii="Calibri" w:hAnsi="Calibri"/>
          <w:sz w:val="22"/>
          <w:szCs w:val="22"/>
        </w:rPr>
        <w:t xml:space="preserve">. </w:t>
      </w:r>
      <w:r w:rsidR="00792D27" w:rsidRPr="000B2F2D">
        <w:rPr>
          <w:rFonts w:ascii="Calibri" w:hAnsi="Calibri"/>
          <w:sz w:val="22"/>
          <w:szCs w:val="22"/>
        </w:rPr>
        <w:t>Aussi, le potentiel de terres irrigables lié aux eaux de surfaces est de 330 000 ha</w:t>
      </w:r>
      <w:r w:rsidR="00784FB0">
        <w:rPr>
          <w:rFonts w:ascii="Calibri" w:hAnsi="Calibri"/>
          <w:sz w:val="22"/>
          <w:szCs w:val="22"/>
        </w:rPr>
        <w:t>.</w:t>
      </w:r>
      <w:r w:rsidR="00315E5D">
        <w:rPr>
          <w:rFonts w:ascii="Calibri" w:hAnsi="Calibri"/>
          <w:sz w:val="22"/>
          <w:szCs w:val="22"/>
        </w:rPr>
        <w:t xml:space="preserve"> C</w:t>
      </w:r>
      <w:r w:rsidR="00792D27" w:rsidRPr="000B2F2D">
        <w:rPr>
          <w:rFonts w:ascii="Calibri" w:hAnsi="Calibri"/>
          <w:sz w:val="22"/>
          <w:szCs w:val="22"/>
        </w:rPr>
        <w:t>e potentiel atteindrait plusieurs millions d</w:t>
      </w:r>
      <w:r w:rsidR="00801E74">
        <w:rPr>
          <w:rFonts w:ascii="Calibri" w:hAnsi="Calibri"/>
          <w:sz w:val="22"/>
          <w:szCs w:val="22"/>
        </w:rPr>
        <w:t>’</w:t>
      </w:r>
      <w:r w:rsidR="00792D27" w:rsidRPr="000B2F2D">
        <w:rPr>
          <w:rFonts w:ascii="Calibri" w:hAnsi="Calibri"/>
          <w:sz w:val="22"/>
          <w:szCs w:val="22"/>
        </w:rPr>
        <w:t>hectares si l</w:t>
      </w:r>
      <w:r w:rsidR="00801E74">
        <w:rPr>
          <w:rFonts w:ascii="Calibri" w:hAnsi="Calibri"/>
          <w:sz w:val="22"/>
          <w:szCs w:val="22"/>
        </w:rPr>
        <w:t>’</w:t>
      </w:r>
      <w:r w:rsidR="00792D27" w:rsidRPr="000B2F2D">
        <w:rPr>
          <w:rFonts w:ascii="Calibri" w:hAnsi="Calibri"/>
          <w:sz w:val="22"/>
          <w:szCs w:val="22"/>
        </w:rPr>
        <w:t>on prend en compte la part des eaux souterraines</w:t>
      </w:r>
      <w:r w:rsidR="00602FAD">
        <w:rPr>
          <w:rStyle w:val="Appelnotedebasdep"/>
          <w:rFonts w:ascii="Calibri" w:hAnsi="Calibri"/>
          <w:sz w:val="22"/>
          <w:szCs w:val="22"/>
        </w:rPr>
        <w:footnoteReference w:id="5"/>
      </w:r>
      <w:r w:rsidR="00792D27" w:rsidRPr="000B2F2D">
        <w:rPr>
          <w:rFonts w:ascii="Calibri" w:hAnsi="Calibri"/>
          <w:sz w:val="22"/>
          <w:szCs w:val="22"/>
        </w:rPr>
        <w:t xml:space="preserve"> (EPTIN, 2014).</w:t>
      </w:r>
    </w:p>
    <w:p w:rsidR="00F66CB5" w:rsidRPr="000B2F2D" w:rsidRDefault="00283E2F" w:rsidP="00C46DEA">
      <w:pPr>
        <w:pStyle w:val="Paragraphedeliste"/>
        <w:spacing w:before="0" w:after="80"/>
        <w:ind w:left="0"/>
        <w:contextualSpacing w:val="0"/>
        <w:jc w:val="both"/>
        <w:rPr>
          <w:rFonts w:ascii="Calibri" w:hAnsi="Calibri"/>
          <w:sz w:val="22"/>
          <w:szCs w:val="22"/>
        </w:rPr>
      </w:pPr>
      <w:r w:rsidRPr="00837038">
        <w:rPr>
          <w:rFonts w:ascii="Calibri" w:hAnsi="Calibri"/>
          <w:sz w:val="22"/>
          <w:szCs w:val="22"/>
        </w:rPr>
        <w:t xml:space="preserve">Malgré </w:t>
      </w:r>
      <w:r w:rsidRPr="000B2F2D">
        <w:rPr>
          <w:rFonts w:ascii="Calibri" w:hAnsi="Calibri"/>
          <w:sz w:val="22"/>
          <w:szCs w:val="22"/>
        </w:rPr>
        <w:t>les efforts de plusieurs décennies d</w:t>
      </w:r>
      <w:r w:rsidR="00801E74">
        <w:rPr>
          <w:rFonts w:ascii="Calibri" w:hAnsi="Calibri"/>
          <w:sz w:val="22"/>
          <w:szCs w:val="22"/>
        </w:rPr>
        <w:t>’</w:t>
      </w:r>
      <w:r w:rsidRPr="000B2F2D">
        <w:rPr>
          <w:rFonts w:ascii="Calibri" w:hAnsi="Calibri"/>
          <w:sz w:val="22"/>
          <w:szCs w:val="22"/>
        </w:rPr>
        <w:t xml:space="preserve">investissements en faveur du secteur agricole, </w:t>
      </w:r>
      <w:r w:rsidR="00F66CB5" w:rsidRPr="000B2F2D">
        <w:rPr>
          <w:rFonts w:ascii="Calibri" w:hAnsi="Calibri"/>
          <w:sz w:val="22"/>
          <w:szCs w:val="22"/>
        </w:rPr>
        <w:t>moins de 20% du potentiel hydrique est exploitée aux fins agricoles et pastorales</w:t>
      </w:r>
      <w:r w:rsidR="00315E5D">
        <w:rPr>
          <w:rFonts w:ascii="Calibri" w:hAnsi="Calibri"/>
          <w:sz w:val="22"/>
          <w:szCs w:val="22"/>
        </w:rPr>
        <w:t>. O</w:t>
      </w:r>
      <w:r w:rsidR="00F66CB5" w:rsidRPr="000B2F2D">
        <w:rPr>
          <w:rFonts w:ascii="Calibri" w:hAnsi="Calibri"/>
          <w:sz w:val="22"/>
          <w:szCs w:val="22"/>
        </w:rPr>
        <w:t>r, tout le monde s</w:t>
      </w:r>
      <w:r w:rsidR="00801E74">
        <w:rPr>
          <w:rFonts w:ascii="Calibri" w:hAnsi="Calibri"/>
          <w:sz w:val="22"/>
          <w:szCs w:val="22"/>
        </w:rPr>
        <w:t>’</w:t>
      </w:r>
      <w:r w:rsidR="00F66CB5" w:rsidRPr="000B2F2D">
        <w:rPr>
          <w:rFonts w:ascii="Calibri" w:hAnsi="Calibri"/>
          <w:sz w:val="22"/>
          <w:szCs w:val="22"/>
        </w:rPr>
        <w:t>accorde à reconnaître qu</w:t>
      </w:r>
      <w:r w:rsidR="00801E74">
        <w:rPr>
          <w:rFonts w:ascii="Calibri" w:hAnsi="Calibri"/>
          <w:sz w:val="22"/>
          <w:szCs w:val="22"/>
        </w:rPr>
        <w:t>’</w:t>
      </w:r>
      <w:r w:rsidR="00F66CB5" w:rsidRPr="000B2F2D">
        <w:rPr>
          <w:rFonts w:ascii="Calibri" w:hAnsi="Calibri"/>
          <w:sz w:val="22"/>
          <w:szCs w:val="22"/>
        </w:rPr>
        <w:t xml:space="preserve">une </w:t>
      </w:r>
      <w:r w:rsidR="00ED09CA" w:rsidRPr="000B2F2D">
        <w:rPr>
          <w:rFonts w:ascii="Calibri" w:hAnsi="Calibri"/>
          <w:sz w:val="22"/>
          <w:szCs w:val="22"/>
        </w:rPr>
        <w:t xml:space="preserve">exploitation optimale des ressources </w:t>
      </w:r>
      <w:r w:rsidR="00797382">
        <w:rPr>
          <w:rFonts w:ascii="Calibri" w:hAnsi="Calibri"/>
          <w:sz w:val="22"/>
          <w:szCs w:val="22"/>
        </w:rPr>
        <w:t xml:space="preserve">en </w:t>
      </w:r>
      <w:r w:rsidR="00ED09CA" w:rsidRPr="000B2F2D">
        <w:rPr>
          <w:rFonts w:ascii="Calibri" w:hAnsi="Calibri"/>
          <w:sz w:val="22"/>
          <w:szCs w:val="22"/>
        </w:rPr>
        <w:t xml:space="preserve">eau </w:t>
      </w:r>
      <w:r w:rsidR="00F66CB5" w:rsidRPr="000B2F2D">
        <w:rPr>
          <w:rFonts w:ascii="Calibri" w:hAnsi="Calibri"/>
          <w:sz w:val="22"/>
          <w:szCs w:val="22"/>
        </w:rPr>
        <w:t>et des terres irrigables et pastorales est à même d</w:t>
      </w:r>
      <w:r w:rsidR="00801E74">
        <w:rPr>
          <w:rFonts w:ascii="Calibri" w:hAnsi="Calibri"/>
          <w:sz w:val="22"/>
          <w:szCs w:val="22"/>
        </w:rPr>
        <w:t>’</w:t>
      </w:r>
      <w:r w:rsidR="00F66CB5" w:rsidRPr="000B2F2D">
        <w:rPr>
          <w:rFonts w:ascii="Calibri" w:hAnsi="Calibri"/>
          <w:sz w:val="22"/>
          <w:szCs w:val="22"/>
        </w:rPr>
        <w:t>assurer une disponibilité durable et stable en</w:t>
      </w:r>
      <w:r w:rsidR="00B5130B" w:rsidRPr="000B2F2D">
        <w:rPr>
          <w:rFonts w:ascii="Calibri" w:hAnsi="Calibri"/>
          <w:sz w:val="22"/>
          <w:szCs w:val="22"/>
        </w:rPr>
        <w:t xml:space="preserve"> produits alimentaires de base.</w:t>
      </w:r>
    </w:p>
    <w:p w:rsidR="00E57639" w:rsidRPr="00726BA7" w:rsidRDefault="00083C07" w:rsidP="00C46DEA">
      <w:pPr>
        <w:spacing w:before="0" w:after="80"/>
        <w:jc w:val="both"/>
        <w:rPr>
          <w:rFonts w:cs="Calibri"/>
          <w:sz w:val="22"/>
          <w:szCs w:val="22"/>
        </w:rPr>
      </w:pPr>
      <w:r w:rsidRPr="00726BA7">
        <w:rPr>
          <w:rFonts w:cs="Calibri"/>
          <w:sz w:val="22"/>
          <w:szCs w:val="22"/>
        </w:rPr>
        <w:t>Dès l</w:t>
      </w:r>
      <w:r w:rsidR="008F09AD" w:rsidRPr="00726BA7">
        <w:rPr>
          <w:rFonts w:cs="Calibri"/>
          <w:sz w:val="22"/>
          <w:szCs w:val="22"/>
        </w:rPr>
        <w:t xml:space="preserve">a première </w:t>
      </w:r>
      <w:r w:rsidR="00315E5D">
        <w:rPr>
          <w:rFonts w:cs="Calibri"/>
          <w:sz w:val="22"/>
          <w:szCs w:val="22"/>
        </w:rPr>
        <w:t>phase</w:t>
      </w:r>
      <w:r w:rsidR="008F09AD" w:rsidRPr="00726BA7">
        <w:rPr>
          <w:rFonts w:cs="Calibri"/>
          <w:sz w:val="22"/>
          <w:szCs w:val="22"/>
        </w:rPr>
        <w:t xml:space="preserve"> de mise en œuvre de l</w:t>
      </w:r>
      <w:r w:rsidR="00801E74">
        <w:rPr>
          <w:rFonts w:cs="Calibri"/>
          <w:sz w:val="22"/>
          <w:szCs w:val="22"/>
        </w:rPr>
        <w:t>’</w:t>
      </w:r>
      <w:r w:rsidR="008F09AD" w:rsidRPr="00726BA7">
        <w:rPr>
          <w:rFonts w:cs="Calibri"/>
          <w:sz w:val="22"/>
          <w:szCs w:val="22"/>
        </w:rPr>
        <w:t>Initiative 3N (</w:t>
      </w:r>
      <w:r w:rsidR="00FA0552" w:rsidRPr="00726BA7">
        <w:rPr>
          <w:rFonts w:cs="Calibri"/>
          <w:sz w:val="22"/>
          <w:szCs w:val="22"/>
        </w:rPr>
        <w:t>2011-2015</w:t>
      </w:r>
      <w:r w:rsidR="008F09AD" w:rsidRPr="00726BA7">
        <w:rPr>
          <w:rFonts w:cs="Calibri"/>
          <w:sz w:val="22"/>
          <w:szCs w:val="22"/>
        </w:rPr>
        <w:t>)</w:t>
      </w:r>
      <w:r w:rsidR="00FA0552" w:rsidRPr="00726BA7">
        <w:rPr>
          <w:rFonts w:cs="Calibri"/>
          <w:sz w:val="22"/>
          <w:szCs w:val="22"/>
        </w:rPr>
        <w:t>, des mesures ont été prises pour renforcer la maîtrise de l</w:t>
      </w:r>
      <w:r w:rsidR="00801E74">
        <w:rPr>
          <w:rFonts w:cs="Calibri"/>
          <w:sz w:val="22"/>
          <w:szCs w:val="22"/>
        </w:rPr>
        <w:t>’</w:t>
      </w:r>
      <w:r w:rsidR="00FA0552" w:rsidRPr="00726BA7">
        <w:rPr>
          <w:rFonts w:cs="Calibri"/>
          <w:sz w:val="22"/>
          <w:szCs w:val="22"/>
        </w:rPr>
        <w:t>eau pour les activités agropastorales. Parmi ces mesures</w:t>
      </w:r>
      <w:r w:rsidR="00E57639" w:rsidRPr="00726BA7">
        <w:rPr>
          <w:rFonts w:cs="Calibri"/>
          <w:sz w:val="22"/>
          <w:szCs w:val="22"/>
        </w:rPr>
        <w:t>, il convient de citer (i) l</w:t>
      </w:r>
      <w:r w:rsidR="00801E74">
        <w:rPr>
          <w:rFonts w:cs="Calibri"/>
          <w:sz w:val="22"/>
          <w:szCs w:val="22"/>
        </w:rPr>
        <w:t>’</w:t>
      </w:r>
      <w:r w:rsidR="00E57639" w:rsidRPr="00726BA7">
        <w:rPr>
          <w:rFonts w:cs="Calibri"/>
          <w:sz w:val="22"/>
          <w:szCs w:val="22"/>
        </w:rPr>
        <w:t>adoption de la Stratégie Nationale de Petite Irrigation (SPIN)</w:t>
      </w:r>
      <w:r w:rsidR="005650AF">
        <w:rPr>
          <w:rFonts w:cs="Calibri"/>
          <w:sz w:val="22"/>
          <w:szCs w:val="22"/>
        </w:rPr>
        <w:t xml:space="preserve"> qui actualise la </w:t>
      </w:r>
      <w:r w:rsidR="00124125">
        <w:rPr>
          <w:rFonts w:cs="Calibri"/>
          <w:sz w:val="22"/>
          <w:szCs w:val="22"/>
        </w:rPr>
        <w:t>S</w:t>
      </w:r>
      <w:r w:rsidR="005650AF">
        <w:rPr>
          <w:rFonts w:cs="Calibri"/>
          <w:sz w:val="22"/>
          <w:szCs w:val="22"/>
        </w:rPr>
        <w:t>tratégie</w:t>
      </w:r>
      <w:r w:rsidR="005650AF" w:rsidRPr="00726BA7">
        <w:rPr>
          <w:rFonts w:cs="Calibri"/>
          <w:sz w:val="22"/>
          <w:szCs w:val="22"/>
        </w:rPr>
        <w:t xml:space="preserve"> </w:t>
      </w:r>
      <w:r w:rsidR="00124125">
        <w:rPr>
          <w:rFonts w:cs="Calibri"/>
          <w:sz w:val="22"/>
          <w:szCs w:val="22"/>
        </w:rPr>
        <w:t>N</w:t>
      </w:r>
      <w:r w:rsidR="005650AF" w:rsidRPr="00726BA7">
        <w:rPr>
          <w:rFonts w:cs="Calibri"/>
          <w:sz w:val="22"/>
          <w:szCs w:val="22"/>
        </w:rPr>
        <w:t xml:space="preserve">ationale de </w:t>
      </w:r>
      <w:r w:rsidR="00124125">
        <w:rPr>
          <w:rFonts w:cs="Calibri"/>
          <w:sz w:val="22"/>
          <w:szCs w:val="22"/>
        </w:rPr>
        <w:t>D</w:t>
      </w:r>
      <w:r w:rsidR="005650AF" w:rsidRPr="00726BA7">
        <w:rPr>
          <w:rFonts w:cs="Calibri"/>
          <w:sz w:val="22"/>
          <w:szCs w:val="22"/>
        </w:rPr>
        <w:t>éveloppement de l</w:t>
      </w:r>
      <w:r w:rsidR="00801E74">
        <w:rPr>
          <w:rFonts w:cs="Calibri"/>
          <w:sz w:val="22"/>
          <w:szCs w:val="22"/>
        </w:rPr>
        <w:t>’</w:t>
      </w:r>
      <w:r w:rsidR="00124125">
        <w:rPr>
          <w:rFonts w:cs="Calibri"/>
          <w:sz w:val="22"/>
          <w:szCs w:val="22"/>
        </w:rPr>
        <w:t>I</w:t>
      </w:r>
      <w:r w:rsidR="005650AF" w:rsidRPr="00726BA7">
        <w:rPr>
          <w:rFonts w:cs="Calibri"/>
          <w:sz w:val="22"/>
          <w:szCs w:val="22"/>
        </w:rPr>
        <w:t xml:space="preserve">rrigation et de </w:t>
      </w:r>
      <w:r w:rsidR="00124125">
        <w:rPr>
          <w:rFonts w:cs="Calibri"/>
          <w:sz w:val="22"/>
          <w:szCs w:val="22"/>
        </w:rPr>
        <w:t>C</w:t>
      </w:r>
      <w:r w:rsidR="005650AF" w:rsidRPr="00726BA7">
        <w:rPr>
          <w:rFonts w:cs="Calibri"/>
          <w:sz w:val="22"/>
          <w:szCs w:val="22"/>
        </w:rPr>
        <w:t xml:space="preserve">ollecte des </w:t>
      </w:r>
      <w:r w:rsidR="00124125">
        <w:rPr>
          <w:rFonts w:cs="Calibri"/>
          <w:sz w:val="22"/>
          <w:szCs w:val="22"/>
        </w:rPr>
        <w:t>E</w:t>
      </w:r>
      <w:r w:rsidR="005650AF" w:rsidRPr="00726BA7">
        <w:rPr>
          <w:rFonts w:cs="Calibri"/>
          <w:sz w:val="22"/>
          <w:szCs w:val="22"/>
        </w:rPr>
        <w:t xml:space="preserve">aux de </w:t>
      </w:r>
      <w:r w:rsidR="00124125">
        <w:rPr>
          <w:rFonts w:cs="Calibri"/>
          <w:sz w:val="22"/>
          <w:szCs w:val="22"/>
        </w:rPr>
        <w:t>R</w:t>
      </w:r>
      <w:r w:rsidR="005650AF" w:rsidRPr="00726BA7">
        <w:rPr>
          <w:rFonts w:cs="Calibri"/>
          <w:sz w:val="22"/>
          <w:szCs w:val="22"/>
        </w:rPr>
        <w:t>uissellement (SNDI/CER)</w:t>
      </w:r>
      <w:r w:rsidR="00E57639" w:rsidRPr="00726BA7">
        <w:rPr>
          <w:rFonts w:cs="Calibri"/>
          <w:sz w:val="22"/>
          <w:szCs w:val="22"/>
        </w:rPr>
        <w:t>, (ii) l</w:t>
      </w:r>
      <w:r w:rsidR="00801E74">
        <w:rPr>
          <w:rFonts w:cs="Calibri"/>
          <w:sz w:val="22"/>
          <w:szCs w:val="22"/>
        </w:rPr>
        <w:t>’</w:t>
      </w:r>
      <w:r w:rsidR="00E57639" w:rsidRPr="00726BA7">
        <w:rPr>
          <w:rFonts w:cs="Calibri"/>
          <w:sz w:val="22"/>
          <w:szCs w:val="22"/>
        </w:rPr>
        <w:t>adoption de la Stratégie Nationale d</w:t>
      </w:r>
      <w:r w:rsidR="00801E74">
        <w:rPr>
          <w:rFonts w:cs="Calibri"/>
          <w:sz w:val="22"/>
          <w:szCs w:val="22"/>
        </w:rPr>
        <w:t>’</w:t>
      </w:r>
      <w:r w:rsidR="00E57639" w:rsidRPr="00726BA7">
        <w:rPr>
          <w:rFonts w:cs="Calibri"/>
          <w:sz w:val="22"/>
          <w:szCs w:val="22"/>
        </w:rPr>
        <w:t>Hydraulique Pastorale (SNHP), (iii) les réformes opérées de l</w:t>
      </w:r>
      <w:r w:rsidR="00801E74">
        <w:rPr>
          <w:rFonts w:cs="Calibri"/>
          <w:sz w:val="22"/>
          <w:szCs w:val="22"/>
        </w:rPr>
        <w:t>’</w:t>
      </w:r>
      <w:r w:rsidR="00E57639" w:rsidRPr="00726BA7">
        <w:rPr>
          <w:rFonts w:cs="Calibri"/>
          <w:sz w:val="22"/>
          <w:szCs w:val="22"/>
        </w:rPr>
        <w:t>Office National des Aménagements Hydro Agricoles (ONAHA), (iv) l</w:t>
      </w:r>
      <w:r w:rsidR="00801E74">
        <w:rPr>
          <w:rFonts w:cs="Calibri"/>
          <w:sz w:val="22"/>
          <w:szCs w:val="22"/>
        </w:rPr>
        <w:t>’</w:t>
      </w:r>
      <w:r w:rsidR="00E57639" w:rsidRPr="00726BA7">
        <w:rPr>
          <w:rFonts w:cs="Calibri"/>
          <w:sz w:val="22"/>
          <w:szCs w:val="22"/>
        </w:rPr>
        <w:t>étude (et la maitrise) du potentiel irrigable, (v) la finalisation de plusieurs études techniques sur les ouvrages à réaliser, (vi) la mise au point des dispositifs de formations spécifiques dans le domaine de l</w:t>
      </w:r>
      <w:r w:rsidR="00801E74">
        <w:rPr>
          <w:rFonts w:cs="Calibri"/>
          <w:sz w:val="22"/>
          <w:szCs w:val="22"/>
        </w:rPr>
        <w:t>’</w:t>
      </w:r>
      <w:r w:rsidR="00E57639" w:rsidRPr="00726BA7">
        <w:rPr>
          <w:rFonts w:cs="Calibri"/>
          <w:sz w:val="22"/>
          <w:szCs w:val="22"/>
        </w:rPr>
        <w:t>irrigation, (vii) les avancés en matière de gestion intégrée de l</w:t>
      </w:r>
      <w:r w:rsidR="00801E74">
        <w:rPr>
          <w:rFonts w:cs="Calibri"/>
          <w:sz w:val="22"/>
          <w:szCs w:val="22"/>
        </w:rPr>
        <w:t>’</w:t>
      </w:r>
      <w:r w:rsidR="00E57639" w:rsidRPr="00726BA7">
        <w:rPr>
          <w:rFonts w:cs="Calibri"/>
          <w:sz w:val="22"/>
          <w:szCs w:val="22"/>
        </w:rPr>
        <w:t>eau (GIRE) et la mise en place des mécanismes d</w:t>
      </w:r>
      <w:r w:rsidR="009810CA">
        <w:rPr>
          <w:rFonts w:cs="Calibri"/>
          <w:sz w:val="22"/>
          <w:szCs w:val="22"/>
        </w:rPr>
        <w:t>u</w:t>
      </w:r>
      <w:r w:rsidR="00E57639" w:rsidRPr="00726BA7">
        <w:rPr>
          <w:rFonts w:cs="Calibri"/>
          <w:sz w:val="22"/>
          <w:szCs w:val="22"/>
        </w:rPr>
        <w:t xml:space="preserve"> Fonds d</w:t>
      </w:r>
      <w:r w:rsidR="00801E74">
        <w:rPr>
          <w:rFonts w:cs="Calibri"/>
          <w:sz w:val="22"/>
          <w:szCs w:val="22"/>
        </w:rPr>
        <w:t>’</w:t>
      </w:r>
      <w:r w:rsidR="00E57639" w:rsidRPr="00726BA7">
        <w:rPr>
          <w:rFonts w:cs="Calibri"/>
          <w:sz w:val="22"/>
          <w:szCs w:val="22"/>
        </w:rPr>
        <w:t>Investissement pour la Sécurité Alimentaire et Nutritionnelle (FISAN).</w:t>
      </w:r>
    </w:p>
    <w:p w:rsidR="001C1BBB" w:rsidRPr="000B2F2D" w:rsidRDefault="00E278A4" w:rsidP="00C46DEA">
      <w:pPr>
        <w:pStyle w:val="Paragraphedeliste"/>
        <w:spacing w:before="0" w:after="80"/>
        <w:ind w:left="0"/>
        <w:contextualSpacing w:val="0"/>
        <w:jc w:val="both"/>
        <w:rPr>
          <w:sz w:val="22"/>
          <w:szCs w:val="22"/>
        </w:rPr>
      </w:pPr>
      <w:r w:rsidRPr="000B2F2D">
        <w:rPr>
          <w:sz w:val="22"/>
          <w:szCs w:val="22"/>
        </w:rPr>
        <w:t>L</w:t>
      </w:r>
      <w:r w:rsidR="00801E74">
        <w:rPr>
          <w:sz w:val="22"/>
          <w:szCs w:val="22"/>
        </w:rPr>
        <w:t>’</w:t>
      </w:r>
      <w:r w:rsidRPr="000B2F2D">
        <w:rPr>
          <w:sz w:val="22"/>
          <w:szCs w:val="22"/>
        </w:rPr>
        <w:t>objectif général pour le domaine est d</w:t>
      </w:r>
      <w:r w:rsidR="00801E74">
        <w:rPr>
          <w:sz w:val="22"/>
          <w:szCs w:val="22"/>
        </w:rPr>
        <w:t>’</w:t>
      </w:r>
      <w:r w:rsidRPr="000B2F2D">
        <w:rPr>
          <w:sz w:val="22"/>
          <w:szCs w:val="22"/>
        </w:rPr>
        <w:t xml:space="preserve">accroître la disponibilité des ressources en eau pour </w:t>
      </w:r>
      <w:r w:rsidR="009019E7">
        <w:rPr>
          <w:sz w:val="22"/>
          <w:szCs w:val="22"/>
        </w:rPr>
        <w:t xml:space="preserve">les </w:t>
      </w:r>
      <w:r w:rsidR="009019E7" w:rsidRPr="009019E7">
        <w:rPr>
          <w:sz w:val="22"/>
          <w:szCs w:val="22"/>
        </w:rPr>
        <w:t>productions agro-sylvo-pastorales et halieutiques</w:t>
      </w:r>
      <w:r w:rsidRPr="000B2F2D">
        <w:rPr>
          <w:sz w:val="22"/>
          <w:szCs w:val="22"/>
        </w:rPr>
        <w:t>.</w:t>
      </w:r>
      <w:r w:rsidR="008710DE" w:rsidRPr="000B2F2D">
        <w:rPr>
          <w:sz w:val="22"/>
          <w:szCs w:val="22"/>
        </w:rPr>
        <w:t xml:space="preserve"> </w:t>
      </w:r>
      <w:r w:rsidR="000E57EE" w:rsidRPr="000B2F2D">
        <w:rPr>
          <w:sz w:val="22"/>
          <w:szCs w:val="22"/>
        </w:rPr>
        <w:t xml:space="preserve">Cet objectif sera atteint en mettant en œuvre les </w:t>
      </w:r>
      <w:r w:rsidR="009A35AB" w:rsidRPr="000B2F2D">
        <w:rPr>
          <w:sz w:val="22"/>
          <w:szCs w:val="22"/>
        </w:rPr>
        <w:t>p</w:t>
      </w:r>
      <w:r w:rsidR="000E57EE" w:rsidRPr="000B2F2D">
        <w:rPr>
          <w:sz w:val="22"/>
          <w:szCs w:val="22"/>
        </w:rPr>
        <w:t>rogrammes</w:t>
      </w:r>
      <w:r w:rsidR="009A35AB" w:rsidRPr="000B2F2D">
        <w:rPr>
          <w:sz w:val="22"/>
          <w:szCs w:val="22"/>
        </w:rPr>
        <w:t xml:space="preserve"> stratégiques</w:t>
      </w:r>
      <w:r w:rsidR="000E57EE" w:rsidRPr="000B2F2D">
        <w:rPr>
          <w:sz w:val="22"/>
          <w:szCs w:val="22"/>
        </w:rPr>
        <w:t xml:space="preserve"> suivants :</w:t>
      </w:r>
    </w:p>
    <w:p w:rsidR="000E57EE" w:rsidRPr="000B2F2D" w:rsidRDefault="008F5953" w:rsidP="00C46DEA">
      <w:pPr>
        <w:pStyle w:val="Paragraphedeliste"/>
        <w:numPr>
          <w:ilvl w:val="0"/>
          <w:numId w:val="13"/>
        </w:numPr>
        <w:spacing w:before="0" w:after="80"/>
        <w:ind w:left="709" w:hanging="215"/>
        <w:contextualSpacing w:val="0"/>
        <w:jc w:val="both"/>
        <w:rPr>
          <w:sz w:val="22"/>
          <w:szCs w:val="22"/>
        </w:rPr>
      </w:pPr>
      <w:r w:rsidRPr="000B2F2D">
        <w:rPr>
          <w:sz w:val="22"/>
          <w:szCs w:val="22"/>
        </w:rPr>
        <w:t>Mobilisation des eaux pour les productions agro-sylvo-pastorales</w:t>
      </w:r>
      <w:r w:rsidR="00345F3E">
        <w:rPr>
          <w:sz w:val="22"/>
          <w:szCs w:val="22"/>
        </w:rPr>
        <w:t xml:space="preserve"> </w:t>
      </w:r>
      <w:r w:rsidRPr="000B2F2D">
        <w:rPr>
          <w:sz w:val="22"/>
          <w:szCs w:val="22"/>
        </w:rPr>
        <w:t>et halieutiques</w:t>
      </w:r>
      <w:r w:rsidR="00027605">
        <w:rPr>
          <w:sz w:val="22"/>
          <w:szCs w:val="22"/>
        </w:rPr>
        <w:t> ;</w:t>
      </w:r>
    </w:p>
    <w:p w:rsidR="000E57EE" w:rsidRPr="000B2F2D" w:rsidRDefault="008F5953" w:rsidP="00C46DEA">
      <w:pPr>
        <w:pStyle w:val="Paragraphedeliste"/>
        <w:numPr>
          <w:ilvl w:val="0"/>
          <w:numId w:val="13"/>
        </w:numPr>
        <w:spacing w:before="0" w:after="80"/>
        <w:ind w:left="709" w:hanging="215"/>
        <w:contextualSpacing w:val="0"/>
        <w:jc w:val="both"/>
        <w:rPr>
          <w:sz w:val="22"/>
          <w:szCs w:val="22"/>
        </w:rPr>
      </w:pPr>
      <w:r w:rsidRPr="000B2F2D">
        <w:rPr>
          <w:sz w:val="22"/>
          <w:szCs w:val="22"/>
        </w:rPr>
        <w:t>Promotion du sous-secteur de l</w:t>
      </w:r>
      <w:r w:rsidR="00801E74">
        <w:rPr>
          <w:sz w:val="22"/>
          <w:szCs w:val="22"/>
        </w:rPr>
        <w:t>’</w:t>
      </w:r>
      <w:r w:rsidRPr="000B2F2D">
        <w:rPr>
          <w:sz w:val="22"/>
          <w:szCs w:val="22"/>
        </w:rPr>
        <w:t>hydraulique pastorale</w:t>
      </w:r>
      <w:r w:rsidR="00027605">
        <w:rPr>
          <w:sz w:val="22"/>
          <w:szCs w:val="22"/>
        </w:rPr>
        <w:t>.</w:t>
      </w:r>
    </w:p>
    <w:p w:rsidR="00274F0A" w:rsidRDefault="00274F0A" w:rsidP="00F63033">
      <w:pPr>
        <w:spacing w:before="0" w:after="0"/>
        <w:rPr>
          <w:sz w:val="22"/>
          <w:szCs w:val="22"/>
        </w:rPr>
      </w:pPr>
    </w:p>
    <w:p w:rsidR="00362E77" w:rsidRDefault="004611A3" w:rsidP="00393A22">
      <w:pPr>
        <w:pStyle w:val="Titre3"/>
        <w:ind w:left="709" w:hanging="709"/>
      </w:pPr>
      <w:bookmarkStart w:id="258" w:name="_Toc468897404"/>
      <w:bookmarkStart w:id="259" w:name="_Toc494193548"/>
      <w:r>
        <w:t xml:space="preserve">2.3.2. </w:t>
      </w:r>
      <w:r w:rsidR="000E57EE">
        <w:t xml:space="preserve">Domaine </w:t>
      </w:r>
      <w:r w:rsidR="00F31014" w:rsidRPr="00F31014">
        <w:t>d</w:t>
      </w:r>
      <w:r w:rsidR="00801E74">
        <w:t>’</w:t>
      </w:r>
      <w:r w:rsidR="00F31014" w:rsidRPr="00F31014">
        <w:t xml:space="preserve">intervention </w:t>
      </w:r>
      <w:r w:rsidR="000E57EE">
        <w:t>2</w:t>
      </w:r>
      <w:r w:rsidR="00274F0A">
        <w:t> :</w:t>
      </w:r>
      <w:r w:rsidR="000E57EE">
        <w:t xml:space="preserve"> </w:t>
      </w:r>
      <w:r w:rsidR="00944B95">
        <w:t>Développement</w:t>
      </w:r>
      <w:r w:rsidR="000E57EE">
        <w:t xml:space="preserve"> des filières et chaînes de valeur </w:t>
      </w:r>
      <w:bookmarkEnd w:id="258"/>
      <w:r w:rsidR="009A35AB">
        <w:t xml:space="preserve">des produits </w:t>
      </w:r>
      <w:r w:rsidR="007129FC">
        <w:t>agro-sylvo-pastorales</w:t>
      </w:r>
      <w:r w:rsidR="007129FC" w:rsidRPr="007129FC">
        <w:t xml:space="preserve"> et halieutiques</w:t>
      </w:r>
      <w:bookmarkEnd w:id="259"/>
    </w:p>
    <w:p w:rsidR="00BF5D20" w:rsidRPr="00797F5E" w:rsidRDefault="00BF5D20" w:rsidP="0051403D">
      <w:pPr>
        <w:spacing w:before="0" w:after="60"/>
        <w:jc w:val="both"/>
        <w:rPr>
          <w:sz w:val="22"/>
          <w:szCs w:val="22"/>
        </w:rPr>
      </w:pPr>
      <w:r w:rsidRPr="00797F5E">
        <w:rPr>
          <w:sz w:val="22"/>
          <w:szCs w:val="22"/>
        </w:rPr>
        <w:t>Il est attendu du secteur rural d</w:t>
      </w:r>
      <w:r w:rsidR="00801E74">
        <w:rPr>
          <w:sz w:val="22"/>
          <w:szCs w:val="22"/>
        </w:rPr>
        <w:t>’</w:t>
      </w:r>
      <w:r w:rsidRPr="00797F5E">
        <w:rPr>
          <w:sz w:val="22"/>
          <w:szCs w:val="22"/>
        </w:rPr>
        <w:t>accroître non seulement les productions et les revenus des ruraux, mais également de contribuer à l</w:t>
      </w:r>
      <w:r w:rsidR="00801E74">
        <w:rPr>
          <w:sz w:val="22"/>
          <w:szCs w:val="22"/>
        </w:rPr>
        <w:t>’</w:t>
      </w:r>
      <w:r w:rsidRPr="00797F5E">
        <w:rPr>
          <w:sz w:val="22"/>
          <w:szCs w:val="22"/>
        </w:rPr>
        <w:t>atteinte des équilibres économiques fondamentaux (balance de l</w:t>
      </w:r>
      <w:r w:rsidR="00801E74">
        <w:rPr>
          <w:sz w:val="22"/>
          <w:szCs w:val="22"/>
        </w:rPr>
        <w:t>’</w:t>
      </w:r>
      <w:r w:rsidRPr="00797F5E">
        <w:rPr>
          <w:sz w:val="22"/>
          <w:szCs w:val="22"/>
        </w:rPr>
        <w:t>emploi, balance de paiements, équilibre épargne - investissement).</w:t>
      </w:r>
    </w:p>
    <w:p w:rsidR="00BF5D20" w:rsidRPr="00797F5E" w:rsidRDefault="00BF5D20" w:rsidP="0051403D">
      <w:pPr>
        <w:spacing w:before="0" w:after="60"/>
        <w:jc w:val="both"/>
        <w:rPr>
          <w:rFonts w:cs="Calibri"/>
          <w:sz w:val="22"/>
          <w:szCs w:val="22"/>
        </w:rPr>
      </w:pPr>
      <w:r w:rsidRPr="00797F5E">
        <w:rPr>
          <w:sz w:val="22"/>
          <w:szCs w:val="22"/>
        </w:rPr>
        <w:t>C</w:t>
      </w:r>
      <w:r w:rsidR="00801E74">
        <w:rPr>
          <w:sz w:val="22"/>
          <w:szCs w:val="22"/>
        </w:rPr>
        <w:t>’</w:t>
      </w:r>
      <w:r w:rsidRPr="00797F5E">
        <w:rPr>
          <w:sz w:val="22"/>
          <w:szCs w:val="22"/>
        </w:rPr>
        <w:t>est pour cette raison que la Stratégie de l</w:t>
      </w:r>
      <w:r w:rsidR="00801E74">
        <w:rPr>
          <w:sz w:val="22"/>
          <w:szCs w:val="22"/>
        </w:rPr>
        <w:t>’</w:t>
      </w:r>
      <w:r w:rsidRPr="00797F5E">
        <w:rPr>
          <w:sz w:val="22"/>
          <w:szCs w:val="22"/>
        </w:rPr>
        <w:t>Initiative 3N a fait de l</w:t>
      </w:r>
      <w:r w:rsidR="00801E74">
        <w:rPr>
          <w:sz w:val="22"/>
          <w:szCs w:val="22"/>
        </w:rPr>
        <w:t>’</w:t>
      </w:r>
      <w:r w:rsidRPr="00797F5E">
        <w:rPr>
          <w:sz w:val="22"/>
          <w:szCs w:val="22"/>
        </w:rPr>
        <w:t>accroissement des productions agro-sylvo-pastorales un axe majeur. En cinq ans, des résultats importants ont été enregistré</w:t>
      </w:r>
      <w:r w:rsidR="00504160">
        <w:rPr>
          <w:sz w:val="22"/>
          <w:szCs w:val="22"/>
        </w:rPr>
        <w:t>s.</w:t>
      </w:r>
      <w:r w:rsidRPr="00797F5E">
        <w:rPr>
          <w:sz w:val="22"/>
          <w:szCs w:val="22"/>
        </w:rPr>
        <w:t xml:space="preserve"> Malgré ces résultats, les objectifs du </w:t>
      </w:r>
      <w:r w:rsidR="008E6114">
        <w:rPr>
          <w:sz w:val="22"/>
          <w:szCs w:val="22"/>
        </w:rPr>
        <w:t>P</w:t>
      </w:r>
      <w:r w:rsidRPr="00797F5E">
        <w:rPr>
          <w:sz w:val="22"/>
          <w:szCs w:val="22"/>
        </w:rPr>
        <w:t>lan d</w:t>
      </w:r>
      <w:r w:rsidR="00801E74">
        <w:rPr>
          <w:sz w:val="22"/>
          <w:szCs w:val="22"/>
        </w:rPr>
        <w:t>’</w:t>
      </w:r>
      <w:r w:rsidR="008E6114">
        <w:rPr>
          <w:sz w:val="22"/>
          <w:szCs w:val="22"/>
        </w:rPr>
        <w:t>I</w:t>
      </w:r>
      <w:r w:rsidRPr="00797F5E">
        <w:rPr>
          <w:sz w:val="22"/>
          <w:szCs w:val="22"/>
        </w:rPr>
        <w:t xml:space="preserve">nvestissement 2012-2015 ont révélé la prise en compte insuffisante de la dimension </w:t>
      </w:r>
      <w:r w:rsidRPr="00797F5E">
        <w:rPr>
          <w:sz w:val="22"/>
          <w:szCs w:val="22"/>
        </w:rPr>
        <w:lastRenderedPageBreak/>
        <w:t>filières et chaines de valeur. Le Plan d</w:t>
      </w:r>
      <w:r w:rsidR="00801E74">
        <w:rPr>
          <w:sz w:val="22"/>
          <w:szCs w:val="22"/>
        </w:rPr>
        <w:t>’</w:t>
      </w:r>
      <w:r w:rsidRPr="00797F5E">
        <w:rPr>
          <w:sz w:val="22"/>
          <w:szCs w:val="22"/>
        </w:rPr>
        <w:t>Action 2016-2020 vise à faire du développement des filières et chaine</w:t>
      </w:r>
      <w:r w:rsidR="00602FAD">
        <w:rPr>
          <w:sz w:val="22"/>
          <w:szCs w:val="22"/>
        </w:rPr>
        <w:t>s</w:t>
      </w:r>
      <w:r w:rsidRPr="00797F5E">
        <w:rPr>
          <w:sz w:val="22"/>
          <w:szCs w:val="22"/>
        </w:rPr>
        <w:t xml:space="preserve"> de valeur </w:t>
      </w:r>
      <w:r w:rsidR="00726BA7" w:rsidRPr="00797F5E">
        <w:rPr>
          <w:sz w:val="22"/>
          <w:szCs w:val="22"/>
        </w:rPr>
        <w:t>agro-sylvo-pastorales et halieutiques</w:t>
      </w:r>
      <w:r w:rsidR="001B6B9F">
        <w:rPr>
          <w:sz w:val="22"/>
          <w:szCs w:val="22"/>
        </w:rPr>
        <w:t xml:space="preserve"> </w:t>
      </w:r>
      <w:r w:rsidRPr="00797F5E">
        <w:rPr>
          <w:sz w:val="22"/>
          <w:szCs w:val="22"/>
        </w:rPr>
        <w:t>un domaine central de l</w:t>
      </w:r>
      <w:r w:rsidR="00801E74">
        <w:rPr>
          <w:sz w:val="22"/>
          <w:szCs w:val="22"/>
        </w:rPr>
        <w:t>’</w:t>
      </w:r>
      <w:r w:rsidRPr="00797F5E">
        <w:rPr>
          <w:sz w:val="22"/>
          <w:szCs w:val="22"/>
        </w:rPr>
        <w:t>Initiative 3N. Il s</w:t>
      </w:r>
      <w:r w:rsidR="00801E74">
        <w:rPr>
          <w:sz w:val="22"/>
          <w:szCs w:val="22"/>
        </w:rPr>
        <w:t>’</w:t>
      </w:r>
      <w:r w:rsidRPr="00797F5E">
        <w:rPr>
          <w:sz w:val="22"/>
          <w:szCs w:val="22"/>
        </w:rPr>
        <w:t xml:space="preserve">agira de booster le développement des filières </w:t>
      </w:r>
      <w:r w:rsidR="00307FE1" w:rsidRPr="00797F5E">
        <w:rPr>
          <w:sz w:val="22"/>
          <w:szCs w:val="22"/>
        </w:rPr>
        <w:t xml:space="preserve">agro-sylvo-pastorales et halieutiques </w:t>
      </w:r>
      <w:r w:rsidRPr="00797F5E">
        <w:rPr>
          <w:sz w:val="22"/>
          <w:szCs w:val="22"/>
        </w:rPr>
        <w:t>dans une approche intégrée qui implique des actions concomitantes et complémentaires au niveau de to</w:t>
      </w:r>
      <w:r w:rsidR="008E6114">
        <w:rPr>
          <w:sz w:val="22"/>
          <w:szCs w:val="22"/>
        </w:rPr>
        <w:t>us les segments de la chaîne de</w:t>
      </w:r>
      <w:r w:rsidRPr="00797F5E">
        <w:rPr>
          <w:sz w:val="22"/>
          <w:szCs w:val="22"/>
        </w:rPr>
        <w:t xml:space="preserve"> valeur. </w:t>
      </w:r>
      <w:r w:rsidRPr="00797F5E">
        <w:rPr>
          <w:rFonts w:cs="Calibri"/>
          <w:sz w:val="22"/>
          <w:szCs w:val="22"/>
        </w:rPr>
        <w:t>Ce domaine d</w:t>
      </w:r>
      <w:r w:rsidR="00801E74">
        <w:rPr>
          <w:rFonts w:cs="Calibri"/>
          <w:sz w:val="22"/>
          <w:szCs w:val="22"/>
        </w:rPr>
        <w:t>’</w:t>
      </w:r>
      <w:r w:rsidRPr="00797F5E">
        <w:rPr>
          <w:rFonts w:cs="Calibri"/>
          <w:sz w:val="22"/>
          <w:szCs w:val="22"/>
        </w:rPr>
        <w:t>intervention fait le lien entre les objectifs d</w:t>
      </w:r>
      <w:r w:rsidR="00801E74">
        <w:rPr>
          <w:rFonts w:cs="Calibri"/>
          <w:sz w:val="22"/>
          <w:szCs w:val="22"/>
        </w:rPr>
        <w:t>’</w:t>
      </w:r>
      <w:r w:rsidRPr="00797F5E">
        <w:rPr>
          <w:rFonts w:cs="Calibri"/>
          <w:sz w:val="22"/>
          <w:szCs w:val="22"/>
        </w:rPr>
        <w:t xml:space="preserve">accroissement et diversification des productions agro-sylvo-pastorales et halieutiques et ceux visant le renforcement des marchés des produits agricoles et agroalimentaires. </w:t>
      </w:r>
    </w:p>
    <w:p w:rsidR="00BF5D20" w:rsidRDefault="00BF5D20" w:rsidP="0051403D">
      <w:pPr>
        <w:spacing w:before="0" w:after="60"/>
        <w:jc w:val="both"/>
        <w:rPr>
          <w:sz w:val="22"/>
          <w:szCs w:val="22"/>
        </w:rPr>
      </w:pPr>
      <w:r w:rsidRPr="00797F5E">
        <w:rPr>
          <w:sz w:val="22"/>
          <w:szCs w:val="22"/>
        </w:rPr>
        <w:t>Les défis à relever couvrent notamment l</w:t>
      </w:r>
      <w:r w:rsidR="00801E74">
        <w:rPr>
          <w:sz w:val="22"/>
          <w:szCs w:val="22"/>
        </w:rPr>
        <w:t>’</w:t>
      </w:r>
      <w:r w:rsidRPr="00797F5E">
        <w:rPr>
          <w:sz w:val="22"/>
          <w:szCs w:val="22"/>
        </w:rPr>
        <w:t>amélioration de l</w:t>
      </w:r>
      <w:r w:rsidR="00801E74">
        <w:rPr>
          <w:sz w:val="22"/>
          <w:szCs w:val="22"/>
        </w:rPr>
        <w:t>’</w:t>
      </w:r>
      <w:r w:rsidRPr="00797F5E">
        <w:rPr>
          <w:sz w:val="22"/>
          <w:szCs w:val="22"/>
        </w:rPr>
        <w:t>offre en facteurs de production et en services conseils, la mise en marché des produits des filières, l</w:t>
      </w:r>
      <w:r w:rsidR="00801E74">
        <w:rPr>
          <w:sz w:val="22"/>
          <w:szCs w:val="22"/>
        </w:rPr>
        <w:t>’</w:t>
      </w:r>
      <w:r w:rsidRPr="00797F5E">
        <w:rPr>
          <w:sz w:val="22"/>
          <w:szCs w:val="22"/>
        </w:rPr>
        <w:t xml:space="preserve">accroissement du volume et de la qualité des produits </w:t>
      </w:r>
      <w:r w:rsidR="00EE16D6" w:rsidRPr="00797F5E">
        <w:rPr>
          <w:sz w:val="22"/>
          <w:szCs w:val="22"/>
        </w:rPr>
        <w:t xml:space="preserve">agro-sylvo-pastorales et halieutiques </w:t>
      </w:r>
      <w:r w:rsidRPr="00797F5E">
        <w:rPr>
          <w:sz w:val="22"/>
          <w:szCs w:val="22"/>
        </w:rPr>
        <w:t>issus de transformation semi-artisanale ou industrielle, l</w:t>
      </w:r>
      <w:r w:rsidR="00801E74">
        <w:rPr>
          <w:sz w:val="22"/>
          <w:szCs w:val="22"/>
        </w:rPr>
        <w:t>’</w:t>
      </w:r>
      <w:r w:rsidRPr="00797F5E">
        <w:rPr>
          <w:sz w:val="22"/>
          <w:szCs w:val="22"/>
        </w:rPr>
        <w:t>organisation des acteurs, etc…</w:t>
      </w:r>
    </w:p>
    <w:p w:rsidR="00A82C63" w:rsidRPr="00FB3C13" w:rsidRDefault="00A82C63" w:rsidP="0051403D">
      <w:pPr>
        <w:spacing w:before="0" w:after="60"/>
        <w:jc w:val="both"/>
        <w:rPr>
          <w:sz w:val="22"/>
        </w:rPr>
      </w:pPr>
      <w:r w:rsidRPr="00FB3C13">
        <w:rPr>
          <w:sz w:val="22"/>
        </w:rPr>
        <w:t>De manière générale, le premier objectif spécifique de chaque filière concerne les actions qui impulsent, accroissent et développent les productions. Il s</w:t>
      </w:r>
      <w:r w:rsidR="00801E74">
        <w:rPr>
          <w:sz w:val="22"/>
        </w:rPr>
        <w:t>’</w:t>
      </w:r>
      <w:r w:rsidRPr="00FB3C13">
        <w:rPr>
          <w:sz w:val="22"/>
        </w:rPr>
        <w:t>agit notamment de l</w:t>
      </w:r>
      <w:r w:rsidR="00801E74">
        <w:rPr>
          <w:sz w:val="22"/>
        </w:rPr>
        <w:t>’</w:t>
      </w:r>
      <w:r w:rsidRPr="00FB3C13">
        <w:rPr>
          <w:sz w:val="22"/>
        </w:rPr>
        <w:t>intensification des activités d</w:t>
      </w:r>
      <w:r w:rsidR="00801E74">
        <w:rPr>
          <w:sz w:val="22"/>
        </w:rPr>
        <w:t>’</w:t>
      </w:r>
      <w:r w:rsidRPr="00FB3C13">
        <w:rPr>
          <w:sz w:val="22"/>
        </w:rPr>
        <w:t>approvisionnement en intrants et en matériels, de la protection des cultures</w:t>
      </w:r>
      <w:r w:rsidR="00602FAD">
        <w:rPr>
          <w:sz w:val="22"/>
        </w:rPr>
        <w:t xml:space="preserve"> et de la santé animale.</w:t>
      </w:r>
    </w:p>
    <w:p w:rsidR="00E63404" w:rsidRPr="00FB3C13" w:rsidRDefault="00A82C63" w:rsidP="0051403D">
      <w:pPr>
        <w:spacing w:before="0" w:after="60"/>
        <w:jc w:val="both"/>
        <w:rPr>
          <w:sz w:val="22"/>
        </w:rPr>
      </w:pPr>
      <w:r w:rsidRPr="00FB3C13">
        <w:rPr>
          <w:sz w:val="22"/>
        </w:rPr>
        <w:t xml:space="preserve">Le deuxième objectif spécifique de chaque filière est essentiellement orienté sur </w:t>
      </w:r>
      <w:r w:rsidR="00602FAD">
        <w:rPr>
          <w:sz w:val="22"/>
        </w:rPr>
        <w:t>l</w:t>
      </w:r>
      <w:r w:rsidR="00801E74">
        <w:rPr>
          <w:sz w:val="22"/>
        </w:rPr>
        <w:t>’</w:t>
      </w:r>
      <w:r w:rsidR="00602FAD">
        <w:rPr>
          <w:sz w:val="22"/>
        </w:rPr>
        <w:t>amélioration des conditions de stockage, de transformation et d</w:t>
      </w:r>
      <w:r w:rsidR="00801E74">
        <w:rPr>
          <w:sz w:val="22"/>
        </w:rPr>
        <w:t>’</w:t>
      </w:r>
      <w:r w:rsidR="00602FAD">
        <w:rPr>
          <w:sz w:val="22"/>
        </w:rPr>
        <w:t>accès au marché pour les produits issus des filières agro-sylvo-pastorales.</w:t>
      </w:r>
      <w:r w:rsidR="00E63404">
        <w:rPr>
          <w:sz w:val="22"/>
        </w:rPr>
        <w:t xml:space="preserve"> </w:t>
      </w:r>
      <w:r w:rsidR="00E63404" w:rsidRPr="00FB3C13">
        <w:rPr>
          <w:sz w:val="22"/>
        </w:rPr>
        <w:t>Quant à la commercialisation des produits, les efforts seront orientés vers la facilitation par la création et le renforcement des marchés, la création de structures d</w:t>
      </w:r>
      <w:r w:rsidR="00801E74">
        <w:rPr>
          <w:sz w:val="22"/>
        </w:rPr>
        <w:t>’</w:t>
      </w:r>
      <w:r w:rsidR="00E63404" w:rsidRPr="00FB3C13">
        <w:rPr>
          <w:sz w:val="22"/>
        </w:rPr>
        <w:t>appui et d</w:t>
      </w:r>
      <w:r w:rsidR="00801E74">
        <w:rPr>
          <w:sz w:val="22"/>
        </w:rPr>
        <w:t>’</w:t>
      </w:r>
      <w:r w:rsidR="00E63404" w:rsidRPr="00FB3C13">
        <w:rPr>
          <w:sz w:val="22"/>
        </w:rPr>
        <w:t>accompagnement (ex. agences et comptoirs, foires….), la mise à disposition de crédits en appui à la commercialisation.</w:t>
      </w:r>
    </w:p>
    <w:p w:rsidR="00A82C63" w:rsidRDefault="00E63404" w:rsidP="0051403D">
      <w:pPr>
        <w:spacing w:before="0" w:after="60"/>
        <w:jc w:val="both"/>
        <w:rPr>
          <w:sz w:val="22"/>
        </w:rPr>
      </w:pPr>
      <w:r>
        <w:rPr>
          <w:sz w:val="22"/>
        </w:rPr>
        <w:t>Pour ce qui concerne la transformation des produits</w:t>
      </w:r>
      <w:r w:rsidRPr="00FB3C13">
        <w:rPr>
          <w:sz w:val="22"/>
        </w:rPr>
        <w:t>, il faut rappeler que le tissu</w:t>
      </w:r>
      <w:r w:rsidR="00345F3E">
        <w:rPr>
          <w:sz w:val="22"/>
        </w:rPr>
        <w:t xml:space="preserve"> </w:t>
      </w:r>
      <w:r w:rsidRPr="00FB3C13">
        <w:rPr>
          <w:sz w:val="22"/>
        </w:rPr>
        <w:t>agro-alimentaire nigérien est faiblement développé. Au stade actuel, les différents produits font plutôt l</w:t>
      </w:r>
      <w:r w:rsidR="00801E74">
        <w:rPr>
          <w:sz w:val="22"/>
        </w:rPr>
        <w:t>’</w:t>
      </w:r>
      <w:r w:rsidRPr="00FB3C13">
        <w:rPr>
          <w:sz w:val="22"/>
        </w:rPr>
        <w:t>objet de transformations artisanales qui, dans la plupart des cas, comportent des procédés rudimentaires peu performants. C</w:t>
      </w:r>
      <w:r w:rsidR="00801E74">
        <w:rPr>
          <w:sz w:val="22"/>
        </w:rPr>
        <w:t>’</w:t>
      </w:r>
      <w:r w:rsidRPr="00FB3C13">
        <w:rPr>
          <w:sz w:val="22"/>
        </w:rPr>
        <w:t xml:space="preserve">est pourquoi les actions proposées dans le cadre de ce </w:t>
      </w:r>
      <w:r>
        <w:rPr>
          <w:sz w:val="22"/>
        </w:rPr>
        <w:t>domaine d</w:t>
      </w:r>
      <w:r w:rsidR="00801E74">
        <w:rPr>
          <w:sz w:val="22"/>
        </w:rPr>
        <w:t>’</w:t>
      </w:r>
      <w:r>
        <w:rPr>
          <w:sz w:val="22"/>
        </w:rPr>
        <w:t>intervention</w:t>
      </w:r>
      <w:r w:rsidRPr="00FB3C13">
        <w:rPr>
          <w:sz w:val="22"/>
        </w:rPr>
        <w:t xml:space="preserve"> comportent</w:t>
      </w:r>
      <w:r>
        <w:rPr>
          <w:sz w:val="22"/>
        </w:rPr>
        <w:t>,</w:t>
      </w:r>
      <w:r w:rsidRPr="00FB3C13">
        <w:rPr>
          <w:sz w:val="22"/>
        </w:rPr>
        <w:t xml:space="preserve"> </w:t>
      </w:r>
      <w:r>
        <w:rPr>
          <w:sz w:val="22"/>
        </w:rPr>
        <w:t xml:space="preserve">à la fois, </w:t>
      </w:r>
      <w:r w:rsidRPr="00FB3C13">
        <w:rPr>
          <w:sz w:val="22"/>
        </w:rPr>
        <w:t>le renforcement des unités traditionnelles de transformation et la création d</w:t>
      </w:r>
      <w:r w:rsidR="00801E74">
        <w:rPr>
          <w:sz w:val="22"/>
        </w:rPr>
        <w:t>’</w:t>
      </w:r>
      <w:r w:rsidRPr="00FB3C13">
        <w:rPr>
          <w:sz w:val="22"/>
        </w:rPr>
        <w:t xml:space="preserve">usines </w:t>
      </w:r>
      <w:r>
        <w:rPr>
          <w:sz w:val="22"/>
        </w:rPr>
        <w:t xml:space="preserve">modernes </w:t>
      </w:r>
      <w:r w:rsidRPr="00FB3C13">
        <w:rPr>
          <w:sz w:val="22"/>
        </w:rPr>
        <w:t>de transformation de produits.</w:t>
      </w:r>
    </w:p>
    <w:p w:rsidR="00E63404" w:rsidRPr="00FB3C13" w:rsidRDefault="00E63404" w:rsidP="0051403D">
      <w:pPr>
        <w:spacing w:before="0" w:after="60"/>
        <w:jc w:val="both"/>
        <w:rPr>
          <w:sz w:val="22"/>
        </w:rPr>
      </w:pPr>
      <w:r>
        <w:rPr>
          <w:sz w:val="22"/>
        </w:rPr>
        <w:t>Le troisième objectif spécifique de chaque filière met l</w:t>
      </w:r>
      <w:r w:rsidR="00801E74">
        <w:rPr>
          <w:sz w:val="22"/>
        </w:rPr>
        <w:t>’</w:t>
      </w:r>
      <w:r>
        <w:rPr>
          <w:sz w:val="22"/>
        </w:rPr>
        <w:t>accent sur le renforcement des dispositifs d</w:t>
      </w:r>
      <w:r w:rsidR="00801E74">
        <w:rPr>
          <w:sz w:val="22"/>
        </w:rPr>
        <w:t>’</w:t>
      </w:r>
      <w:r>
        <w:rPr>
          <w:sz w:val="22"/>
        </w:rPr>
        <w:t>appui conseil, sur l</w:t>
      </w:r>
      <w:r w:rsidR="00801E74">
        <w:rPr>
          <w:sz w:val="22"/>
        </w:rPr>
        <w:t>’</w:t>
      </w:r>
      <w:r>
        <w:rPr>
          <w:sz w:val="22"/>
        </w:rPr>
        <w:t>intensification des activités de recherche agronomique et d</w:t>
      </w:r>
      <w:r w:rsidR="00801E74">
        <w:rPr>
          <w:sz w:val="22"/>
        </w:rPr>
        <w:t>’</w:t>
      </w:r>
      <w:r>
        <w:rPr>
          <w:sz w:val="22"/>
        </w:rPr>
        <w:t>innovation et le renforcement des capacités des organisations de producteurs. Pour ce qui concerne l</w:t>
      </w:r>
      <w:r w:rsidR="00801E74">
        <w:rPr>
          <w:sz w:val="22"/>
        </w:rPr>
        <w:t>’</w:t>
      </w:r>
      <w:r w:rsidRPr="00E63404">
        <w:rPr>
          <w:sz w:val="22"/>
        </w:rPr>
        <w:t>appui-conseil technique et organisationnel, les efforts devront se concentrer sur l</w:t>
      </w:r>
      <w:r w:rsidR="00801E74">
        <w:rPr>
          <w:sz w:val="22"/>
        </w:rPr>
        <w:t>’</w:t>
      </w:r>
      <w:r w:rsidRPr="00E63404">
        <w:rPr>
          <w:sz w:val="22"/>
        </w:rPr>
        <w:t>appui à l</w:t>
      </w:r>
      <w:r w:rsidR="00801E74">
        <w:rPr>
          <w:sz w:val="22"/>
        </w:rPr>
        <w:t>’</w:t>
      </w:r>
      <w:r w:rsidRPr="00E63404">
        <w:rPr>
          <w:sz w:val="22"/>
        </w:rPr>
        <w:t xml:space="preserve">entreprenariat et </w:t>
      </w:r>
      <w:r>
        <w:rPr>
          <w:sz w:val="22"/>
        </w:rPr>
        <w:t xml:space="preserve">à </w:t>
      </w:r>
      <w:r w:rsidRPr="00E63404">
        <w:rPr>
          <w:sz w:val="22"/>
        </w:rPr>
        <w:t>la petite et moyenne entreprise, l</w:t>
      </w:r>
      <w:r w:rsidR="00801E74">
        <w:rPr>
          <w:sz w:val="22"/>
        </w:rPr>
        <w:t>’</w:t>
      </w:r>
      <w:r w:rsidRPr="00E63404">
        <w:rPr>
          <w:sz w:val="22"/>
        </w:rPr>
        <w:t>identification de produits exportables, la recherche de débouchés, le renforcement des capacités des interprofessions et des faitières pour une meilleure structuration des acteurs des filières</w:t>
      </w:r>
      <w:r>
        <w:rPr>
          <w:sz w:val="22"/>
        </w:rPr>
        <w:t xml:space="preserve">. </w:t>
      </w:r>
      <w:r w:rsidRPr="00E63404">
        <w:rPr>
          <w:sz w:val="22"/>
        </w:rPr>
        <w:t>La promotion de l</w:t>
      </w:r>
      <w:r w:rsidR="00801E74">
        <w:rPr>
          <w:sz w:val="22"/>
        </w:rPr>
        <w:t>’</w:t>
      </w:r>
      <w:r w:rsidRPr="00E63404">
        <w:rPr>
          <w:sz w:val="22"/>
        </w:rPr>
        <w:t>innovation</w:t>
      </w:r>
      <w:r>
        <w:rPr>
          <w:sz w:val="22"/>
        </w:rPr>
        <w:t xml:space="preserve"> se focalisera surtout sur </w:t>
      </w:r>
      <w:r w:rsidRPr="00E63404">
        <w:rPr>
          <w:sz w:val="22"/>
        </w:rPr>
        <w:t>la vulgarisation de variétés adaptées aux changements climatiques, l</w:t>
      </w:r>
      <w:r w:rsidR="00801E74">
        <w:rPr>
          <w:sz w:val="22"/>
        </w:rPr>
        <w:t>’</w:t>
      </w:r>
      <w:r w:rsidRPr="00E63404">
        <w:rPr>
          <w:sz w:val="22"/>
        </w:rPr>
        <w:t>innovation/adaptation des procédés traditionnels de transformation ou stockage ainsi que la mise au point des emballages</w:t>
      </w:r>
      <w:r>
        <w:rPr>
          <w:sz w:val="22"/>
        </w:rPr>
        <w:t>.</w:t>
      </w:r>
    </w:p>
    <w:p w:rsidR="00BF5D20" w:rsidRPr="00797F5E" w:rsidRDefault="00BF5D20" w:rsidP="0051403D">
      <w:pPr>
        <w:spacing w:before="0" w:after="60"/>
        <w:jc w:val="both"/>
        <w:rPr>
          <w:sz w:val="22"/>
          <w:szCs w:val="22"/>
        </w:rPr>
      </w:pPr>
      <w:r w:rsidRPr="00797F5E">
        <w:rPr>
          <w:sz w:val="22"/>
          <w:szCs w:val="22"/>
        </w:rPr>
        <w:t>L</w:t>
      </w:r>
      <w:r w:rsidR="00801E74">
        <w:rPr>
          <w:sz w:val="22"/>
          <w:szCs w:val="22"/>
        </w:rPr>
        <w:t>’</w:t>
      </w:r>
      <w:r w:rsidRPr="00797F5E">
        <w:rPr>
          <w:sz w:val="22"/>
          <w:szCs w:val="22"/>
        </w:rPr>
        <w:t>objectif poursuivi dans ce domaine est de développer les filières et chaîne</w:t>
      </w:r>
      <w:r w:rsidR="00307FE1" w:rsidRPr="00797F5E">
        <w:rPr>
          <w:sz w:val="22"/>
          <w:szCs w:val="22"/>
        </w:rPr>
        <w:t>s</w:t>
      </w:r>
      <w:r w:rsidRPr="00797F5E">
        <w:rPr>
          <w:sz w:val="22"/>
          <w:szCs w:val="22"/>
        </w:rPr>
        <w:t xml:space="preserve"> de valeur </w:t>
      </w:r>
      <w:r w:rsidR="00EE16D6" w:rsidRPr="00797F5E">
        <w:rPr>
          <w:sz w:val="22"/>
          <w:szCs w:val="22"/>
        </w:rPr>
        <w:t xml:space="preserve">agro-sylvo-pastorales et halieutiques </w:t>
      </w:r>
      <w:r w:rsidRPr="00797F5E">
        <w:rPr>
          <w:sz w:val="22"/>
          <w:szCs w:val="22"/>
        </w:rPr>
        <w:t>d</w:t>
      </w:r>
      <w:r w:rsidR="00801E74">
        <w:rPr>
          <w:sz w:val="22"/>
          <w:szCs w:val="22"/>
        </w:rPr>
        <w:t>’</w:t>
      </w:r>
      <w:r w:rsidRPr="00797F5E">
        <w:rPr>
          <w:sz w:val="22"/>
          <w:szCs w:val="22"/>
        </w:rPr>
        <w:t>intérêt alimentaire, économique et social. L</w:t>
      </w:r>
      <w:r w:rsidR="00801E74">
        <w:rPr>
          <w:sz w:val="22"/>
          <w:szCs w:val="22"/>
        </w:rPr>
        <w:t>’</w:t>
      </w:r>
      <w:r w:rsidRPr="00797F5E">
        <w:rPr>
          <w:sz w:val="22"/>
          <w:szCs w:val="22"/>
        </w:rPr>
        <w:t>atteinte de cet objectif se fera en réalisant des investissements importants à travers</w:t>
      </w:r>
      <w:r w:rsidR="008E6114">
        <w:rPr>
          <w:sz w:val="22"/>
          <w:szCs w:val="22"/>
        </w:rPr>
        <w:t xml:space="preserve"> quatre</w:t>
      </w:r>
      <w:r w:rsidRPr="00797F5E">
        <w:rPr>
          <w:sz w:val="22"/>
          <w:szCs w:val="22"/>
        </w:rPr>
        <w:t xml:space="preserve"> </w:t>
      </w:r>
      <w:r w:rsidR="008E6114">
        <w:rPr>
          <w:sz w:val="22"/>
          <w:szCs w:val="22"/>
        </w:rPr>
        <w:t>(</w:t>
      </w:r>
      <w:r w:rsidRPr="00797F5E">
        <w:rPr>
          <w:sz w:val="22"/>
          <w:szCs w:val="22"/>
        </w:rPr>
        <w:t>4</w:t>
      </w:r>
      <w:r w:rsidR="008E6114">
        <w:rPr>
          <w:sz w:val="22"/>
          <w:szCs w:val="22"/>
        </w:rPr>
        <w:t>)</w:t>
      </w:r>
      <w:r w:rsidRPr="00797F5E">
        <w:rPr>
          <w:sz w:val="22"/>
          <w:szCs w:val="22"/>
        </w:rPr>
        <w:t xml:space="preserve"> programmes stratégiques</w:t>
      </w:r>
      <w:r w:rsidR="00B523A5">
        <w:rPr>
          <w:sz w:val="22"/>
          <w:szCs w:val="22"/>
        </w:rPr>
        <w:t xml:space="preserve"> : </w:t>
      </w:r>
    </w:p>
    <w:p w:rsidR="00A54B5B" w:rsidRPr="00797F5E" w:rsidRDefault="007129FC" w:rsidP="00F63033">
      <w:pPr>
        <w:pStyle w:val="Paragraphedeliste"/>
        <w:numPr>
          <w:ilvl w:val="0"/>
          <w:numId w:val="13"/>
        </w:numPr>
        <w:spacing w:before="0" w:after="60"/>
        <w:ind w:left="708" w:hanging="215"/>
        <w:contextualSpacing w:val="0"/>
        <w:jc w:val="both"/>
        <w:rPr>
          <w:sz w:val="22"/>
          <w:szCs w:val="22"/>
        </w:rPr>
      </w:pPr>
      <w:r w:rsidRPr="00797F5E">
        <w:rPr>
          <w:sz w:val="22"/>
          <w:szCs w:val="22"/>
        </w:rPr>
        <w:t>Développement des filières et chaînes de valeurs agricoles</w:t>
      </w:r>
      <w:r w:rsidR="00313DEC" w:rsidRPr="00797F5E">
        <w:rPr>
          <w:sz w:val="22"/>
          <w:szCs w:val="22"/>
        </w:rPr>
        <w:t> ;</w:t>
      </w:r>
    </w:p>
    <w:p w:rsidR="00A54B5B" w:rsidRPr="00797F5E" w:rsidRDefault="007129FC" w:rsidP="00F63033">
      <w:pPr>
        <w:pStyle w:val="Paragraphedeliste"/>
        <w:numPr>
          <w:ilvl w:val="0"/>
          <w:numId w:val="13"/>
        </w:numPr>
        <w:spacing w:before="0" w:after="60"/>
        <w:ind w:left="708" w:hanging="215"/>
        <w:contextualSpacing w:val="0"/>
        <w:jc w:val="both"/>
        <w:rPr>
          <w:sz w:val="22"/>
          <w:szCs w:val="22"/>
        </w:rPr>
      </w:pPr>
      <w:r w:rsidRPr="00797F5E">
        <w:rPr>
          <w:sz w:val="22"/>
          <w:szCs w:val="22"/>
        </w:rPr>
        <w:t>Développement des filières et chaînes de valeur de l</w:t>
      </w:r>
      <w:r w:rsidR="00801E74">
        <w:rPr>
          <w:sz w:val="22"/>
          <w:szCs w:val="22"/>
        </w:rPr>
        <w:t>’</w:t>
      </w:r>
      <w:r w:rsidRPr="00797F5E">
        <w:rPr>
          <w:sz w:val="22"/>
          <w:szCs w:val="22"/>
        </w:rPr>
        <w:t>Elevage</w:t>
      </w:r>
      <w:r w:rsidR="00313DEC" w:rsidRPr="00797F5E">
        <w:rPr>
          <w:sz w:val="22"/>
          <w:szCs w:val="22"/>
        </w:rPr>
        <w:t> ;</w:t>
      </w:r>
    </w:p>
    <w:p w:rsidR="00A54B5B" w:rsidRPr="00797F5E" w:rsidRDefault="00A50285" w:rsidP="00F63033">
      <w:pPr>
        <w:pStyle w:val="Paragraphedeliste"/>
        <w:numPr>
          <w:ilvl w:val="0"/>
          <w:numId w:val="13"/>
        </w:numPr>
        <w:spacing w:before="0" w:after="60"/>
        <w:ind w:left="708" w:hanging="215"/>
        <w:contextualSpacing w:val="0"/>
        <w:jc w:val="both"/>
        <w:rPr>
          <w:sz w:val="22"/>
          <w:szCs w:val="22"/>
        </w:rPr>
      </w:pPr>
      <w:r>
        <w:rPr>
          <w:sz w:val="22"/>
          <w:szCs w:val="22"/>
        </w:rPr>
        <w:t>Développement</w:t>
      </w:r>
      <w:r w:rsidR="005815D3" w:rsidRPr="00797F5E">
        <w:rPr>
          <w:sz w:val="22"/>
          <w:szCs w:val="22"/>
        </w:rPr>
        <w:t xml:space="preserve"> des filières et chaînes de valeur de </w:t>
      </w:r>
      <w:r w:rsidR="002B5B3D">
        <w:rPr>
          <w:sz w:val="22"/>
          <w:szCs w:val="22"/>
        </w:rPr>
        <w:t>p</w:t>
      </w:r>
      <w:r w:rsidR="005815D3" w:rsidRPr="00797F5E">
        <w:rPr>
          <w:sz w:val="22"/>
          <w:szCs w:val="22"/>
        </w:rPr>
        <w:t xml:space="preserve">roduits </w:t>
      </w:r>
      <w:r w:rsidR="002B5B3D">
        <w:rPr>
          <w:sz w:val="22"/>
          <w:szCs w:val="22"/>
        </w:rPr>
        <w:t>forestiers n</w:t>
      </w:r>
      <w:r w:rsidR="005815D3" w:rsidRPr="00797F5E">
        <w:rPr>
          <w:sz w:val="22"/>
          <w:szCs w:val="22"/>
        </w:rPr>
        <w:t xml:space="preserve">on </w:t>
      </w:r>
      <w:r w:rsidR="002B5B3D">
        <w:rPr>
          <w:sz w:val="22"/>
          <w:szCs w:val="22"/>
        </w:rPr>
        <w:t>l</w:t>
      </w:r>
      <w:r w:rsidR="005815D3" w:rsidRPr="00797F5E">
        <w:rPr>
          <w:sz w:val="22"/>
          <w:szCs w:val="22"/>
        </w:rPr>
        <w:t>igneux et halieutiques</w:t>
      </w:r>
      <w:r w:rsidR="00313DEC" w:rsidRPr="00797F5E">
        <w:rPr>
          <w:sz w:val="22"/>
          <w:szCs w:val="22"/>
        </w:rPr>
        <w:t> ;</w:t>
      </w:r>
    </w:p>
    <w:p w:rsidR="00A54B5B" w:rsidRDefault="00462808" w:rsidP="00F63033">
      <w:pPr>
        <w:pStyle w:val="Paragraphedeliste"/>
        <w:numPr>
          <w:ilvl w:val="0"/>
          <w:numId w:val="13"/>
        </w:numPr>
        <w:spacing w:before="0" w:after="60"/>
        <w:ind w:left="708" w:hanging="215"/>
        <w:contextualSpacing w:val="0"/>
        <w:jc w:val="both"/>
        <w:rPr>
          <w:sz w:val="22"/>
          <w:szCs w:val="22"/>
        </w:rPr>
      </w:pPr>
      <w:r w:rsidRPr="00797F5E">
        <w:rPr>
          <w:sz w:val="22"/>
          <w:szCs w:val="22"/>
        </w:rPr>
        <w:t>Renforcement de la coordination</w:t>
      </w:r>
      <w:r w:rsidR="00030125" w:rsidRPr="00797F5E">
        <w:rPr>
          <w:sz w:val="22"/>
          <w:szCs w:val="22"/>
        </w:rPr>
        <w:t xml:space="preserve"> du développement </w:t>
      </w:r>
      <w:r w:rsidR="00A54B5B" w:rsidRPr="00797F5E">
        <w:rPr>
          <w:sz w:val="22"/>
          <w:szCs w:val="22"/>
        </w:rPr>
        <w:t>des filières</w:t>
      </w:r>
      <w:r w:rsidR="000857A0" w:rsidRPr="00797F5E">
        <w:rPr>
          <w:sz w:val="22"/>
          <w:szCs w:val="22"/>
        </w:rPr>
        <w:t xml:space="preserve"> et chaines de valeur</w:t>
      </w:r>
      <w:r w:rsidR="00A54B5B" w:rsidRPr="00797F5E">
        <w:rPr>
          <w:sz w:val="22"/>
          <w:szCs w:val="22"/>
        </w:rPr>
        <w:t xml:space="preserve"> </w:t>
      </w:r>
      <w:r w:rsidR="00FF48E2" w:rsidRPr="00797F5E">
        <w:rPr>
          <w:sz w:val="22"/>
          <w:szCs w:val="22"/>
        </w:rPr>
        <w:t>agro-sylvo-pastorales et halieutiques</w:t>
      </w:r>
      <w:r w:rsidR="00313DEC" w:rsidRPr="00797F5E">
        <w:rPr>
          <w:sz w:val="22"/>
          <w:szCs w:val="22"/>
        </w:rPr>
        <w:t>.</w:t>
      </w:r>
    </w:p>
    <w:p w:rsidR="00F01FDF" w:rsidRPr="00F01FDF" w:rsidRDefault="00F01FDF" w:rsidP="00F01FDF">
      <w:pPr>
        <w:spacing w:before="0" w:after="0"/>
        <w:jc w:val="both"/>
        <w:rPr>
          <w:sz w:val="22"/>
          <w:szCs w:val="22"/>
        </w:rPr>
      </w:pPr>
    </w:p>
    <w:p w:rsidR="009A3A5E" w:rsidRDefault="004611A3" w:rsidP="00393A22">
      <w:pPr>
        <w:pStyle w:val="Titre3"/>
        <w:ind w:left="709" w:hanging="709"/>
      </w:pPr>
      <w:bookmarkStart w:id="260" w:name="_Toc468897405"/>
      <w:bookmarkStart w:id="261" w:name="_Toc494193549"/>
      <w:r>
        <w:lastRenderedPageBreak/>
        <w:t>2.3.</w:t>
      </w:r>
      <w:r w:rsidR="00AB70CD">
        <w:t>3</w:t>
      </w:r>
      <w:r>
        <w:t xml:space="preserve">. </w:t>
      </w:r>
      <w:r w:rsidR="00313DEC">
        <w:t>Domaine</w:t>
      </w:r>
      <w:r w:rsidR="00803B64" w:rsidRPr="000B24A0">
        <w:t xml:space="preserve"> </w:t>
      </w:r>
      <w:r w:rsidR="00F31014" w:rsidRPr="00F31014">
        <w:t>d</w:t>
      </w:r>
      <w:r w:rsidR="00801E74">
        <w:t>’</w:t>
      </w:r>
      <w:r w:rsidR="00F31014" w:rsidRPr="00F31014">
        <w:t xml:space="preserve">intervention </w:t>
      </w:r>
      <w:r w:rsidR="00803B64" w:rsidRPr="000B24A0">
        <w:t>3</w:t>
      </w:r>
      <w:r w:rsidR="004B748A">
        <w:t> :</w:t>
      </w:r>
      <w:r w:rsidR="004C32F8">
        <w:t xml:space="preserve"> </w:t>
      </w:r>
      <w:bookmarkEnd w:id="260"/>
      <w:r w:rsidR="004B748A" w:rsidRPr="004B748A">
        <w:t>Gestion intégrée et durable des ressources naturelles et protection de l</w:t>
      </w:r>
      <w:r w:rsidR="00801E74">
        <w:t>’</w:t>
      </w:r>
      <w:r w:rsidR="004B748A" w:rsidRPr="004B748A">
        <w:t>environnement</w:t>
      </w:r>
      <w:bookmarkEnd w:id="261"/>
    </w:p>
    <w:p w:rsidR="00C7787D" w:rsidRPr="00797F5E" w:rsidRDefault="00803B64" w:rsidP="00443A0F">
      <w:pPr>
        <w:spacing w:before="0" w:after="60"/>
        <w:jc w:val="both"/>
        <w:rPr>
          <w:rFonts w:ascii="Calibri" w:hAnsi="Calibri" w:cs="Calibri"/>
          <w:sz w:val="22"/>
          <w:szCs w:val="22"/>
        </w:rPr>
      </w:pPr>
      <w:r w:rsidRPr="00797F5E">
        <w:rPr>
          <w:rFonts w:ascii="Calibri" w:hAnsi="Calibri" w:cs="Calibri"/>
          <w:sz w:val="22"/>
          <w:szCs w:val="22"/>
        </w:rPr>
        <w:t xml:space="preserve">La </w:t>
      </w:r>
      <w:r w:rsidR="007D4233" w:rsidRPr="00797F5E">
        <w:rPr>
          <w:rFonts w:ascii="Calibri" w:hAnsi="Calibri" w:cs="Calibri"/>
          <w:sz w:val="22"/>
          <w:szCs w:val="22"/>
        </w:rPr>
        <w:t>gestion intégrée et durable des ressources naturelles et la protection de l</w:t>
      </w:r>
      <w:r w:rsidR="00801E74">
        <w:rPr>
          <w:rFonts w:ascii="Calibri" w:hAnsi="Calibri" w:cs="Calibri"/>
          <w:sz w:val="22"/>
          <w:szCs w:val="22"/>
        </w:rPr>
        <w:t>’</w:t>
      </w:r>
      <w:r w:rsidR="007D4233" w:rsidRPr="00797F5E">
        <w:rPr>
          <w:rFonts w:ascii="Calibri" w:hAnsi="Calibri" w:cs="Calibri"/>
          <w:sz w:val="22"/>
          <w:szCs w:val="22"/>
        </w:rPr>
        <w:t>Environnement</w:t>
      </w:r>
      <w:r w:rsidR="000F194D" w:rsidRPr="00797F5E">
        <w:rPr>
          <w:rFonts w:ascii="Calibri" w:hAnsi="Calibri" w:cs="Calibri"/>
          <w:sz w:val="22"/>
          <w:szCs w:val="22"/>
        </w:rPr>
        <w:t xml:space="preserve"> constitue</w:t>
      </w:r>
      <w:r w:rsidR="00B523A5">
        <w:rPr>
          <w:rFonts w:ascii="Calibri" w:hAnsi="Calibri" w:cs="Calibri"/>
          <w:sz w:val="22"/>
          <w:szCs w:val="22"/>
        </w:rPr>
        <w:t>nt</w:t>
      </w:r>
      <w:r w:rsidRPr="00797F5E">
        <w:rPr>
          <w:rFonts w:ascii="Calibri" w:hAnsi="Calibri" w:cs="Calibri"/>
          <w:sz w:val="22"/>
          <w:szCs w:val="22"/>
        </w:rPr>
        <w:t xml:space="preserve"> un des piliers essentiels </w:t>
      </w:r>
      <w:r w:rsidR="00F40221" w:rsidRPr="00797F5E">
        <w:rPr>
          <w:rFonts w:ascii="Calibri" w:hAnsi="Calibri" w:cs="Calibri"/>
          <w:sz w:val="22"/>
          <w:szCs w:val="22"/>
        </w:rPr>
        <w:t>pour assurer la durabilité de la base productive et</w:t>
      </w:r>
      <w:r w:rsidRPr="00797F5E">
        <w:rPr>
          <w:rFonts w:ascii="Calibri" w:hAnsi="Calibri" w:cs="Calibri"/>
          <w:sz w:val="22"/>
          <w:szCs w:val="22"/>
        </w:rPr>
        <w:t xml:space="preserve"> la rés</w:t>
      </w:r>
      <w:r w:rsidR="00F40221" w:rsidRPr="00797F5E">
        <w:rPr>
          <w:rFonts w:ascii="Calibri" w:hAnsi="Calibri" w:cs="Calibri"/>
          <w:sz w:val="22"/>
          <w:szCs w:val="22"/>
        </w:rPr>
        <w:t>ilience face</w:t>
      </w:r>
      <w:r w:rsidR="000B3C8F" w:rsidRPr="00797F5E">
        <w:rPr>
          <w:rFonts w:ascii="Calibri" w:hAnsi="Calibri" w:cs="Calibri"/>
          <w:sz w:val="22"/>
          <w:szCs w:val="22"/>
        </w:rPr>
        <w:t xml:space="preserve"> </w:t>
      </w:r>
      <w:r w:rsidR="007D4233" w:rsidRPr="00797F5E">
        <w:rPr>
          <w:rFonts w:ascii="Calibri" w:hAnsi="Calibri" w:cs="Calibri"/>
          <w:sz w:val="22"/>
          <w:szCs w:val="22"/>
        </w:rPr>
        <w:t xml:space="preserve">aux </w:t>
      </w:r>
      <w:r w:rsidR="000B3C8F" w:rsidRPr="00797F5E">
        <w:rPr>
          <w:rFonts w:ascii="Calibri" w:hAnsi="Calibri" w:cs="Calibri"/>
          <w:sz w:val="22"/>
          <w:szCs w:val="22"/>
        </w:rPr>
        <w:t>variations et changements climatiques</w:t>
      </w:r>
      <w:r w:rsidR="00F40221" w:rsidRPr="00797F5E">
        <w:rPr>
          <w:rFonts w:ascii="Calibri" w:hAnsi="Calibri" w:cs="Calibri"/>
          <w:sz w:val="22"/>
          <w:szCs w:val="22"/>
        </w:rPr>
        <w:t xml:space="preserve"> et aux divers chocs.</w:t>
      </w:r>
      <w:r w:rsidR="004B748A" w:rsidRPr="00797F5E">
        <w:rPr>
          <w:rFonts w:ascii="Calibri" w:hAnsi="Calibri" w:cs="Calibri"/>
          <w:sz w:val="22"/>
          <w:szCs w:val="22"/>
        </w:rPr>
        <w:t xml:space="preserve"> Prenant acte de la dégradation préoccupante </w:t>
      </w:r>
      <w:r w:rsidR="00D014A3" w:rsidRPr="00797F5E">
        <w:rPr>
          <w:rFonts w:ascii="Calibri" w:hAnsi="Calibri" w:cs="Calibri"/>
          <w:sz w:val="22"/>
          <w:szCs w:val="22"/>
        </w:rPr>
        <w:t>d</w:t>
      </w:r>
      <w:r w:rsidR="004B748A" w:rsidRPr="00797F5E">
        <w:rPr>
          <w:rFonts w:ascii="Calibri" w:hAnsi="Calibri" w:cs="Calibri"/>
          <w:sz w:val="22"/>
          <w:szCs w:val="22"/>
        </w:rPr>
        <w:t>u milieu physique</w:t>
      </w:r>
      <w:r w:rsidR="00D014A3" w:rsidRPr="00797F5E">
        <w:rPr>
          <w:rFonts w:ascii="Calibri" w:hAnsi="Calibri" w:cs="Calibri"/>
          <w:sz w:val="22"/>
          <w:szCs w:val="22"/>
        </w:rPr>
        <w:t xml:space="preserve">, le </w:t>
      </w:r>
      <w:r w:rsidR="007D4233" w:rsidRPr="00797F5E">
        <w:rPr>
          <w:rFonts w:ascii="Calibri" w:hAnsi="Calibri" w:cs="Calibri"/>
          <w:sz w:val="22"/>
          <w:szCs w:val="22"/>
        </w:rPr>
        <w:t>pays s</w:t>
      </w:r>
      <w:r w:rsidR="00801E74">
        <w:rPr>
          <w:rFonts w:ascii="Calibri" w:hAnsi="Calibri" w:cs="Calibri"/>
          <w:sz w:val="22"/>
          <w:szCs w:val="22"/>
        </w:rPr>
        <w:t>’</w:t>
      </w:r>
      <w:r w:rsidR="007D4233" w:rsidRPr="00797F5E">
        <w:rPr>
          <w:rFonts w:ascii="Calibri" w:hAnsi="Calibri" w:cs="Calibri"/>
          <w:sz w:val="22"/>
          <w:szCs w:val="22"/>
        </w:rPr>
        <w:t>est doté</w:t>
      </w:r>
      <w:r w:rsidR="00D014A3" w:rsidRPr="00797F5E">
        <w:rPr>
          <w:rFonts w:ascii="Calibri" w:hAnsi="Calibri" w:cs="Calibri"/>
          <w:sz w:val="22"/>
          <w:szCs w:val="22"/>
        </w:rPr>
        <w:t xml:space="preserve"> </w:t>
      </w:r>
      <w:r w:rsidR="004B748A" w:rsidRPr="00797F5E">
        <w:rPr>
          <w:rFonts w:ascii="Calibri" w:hAnsi="Calibri" w:cs="Calibri"/>
          <w:sz w:val="22"/>
          <w:szCs w:val="22"/>
        </w:rPr>
        <w:t xml:space="preserve">en 2014 </w:t>
      </w:r>
      <w:r w:rsidR="00D014A3" w:rsidRPr="00797F5E">
        <w:rPr>
          <w:rFonts w:ascii="Calibri" w:hAnsi="Calibri" w:cs="Calibri"/>
          <w:sz w:val="22"/>
          <w:szCs w:val="22"/>
        </w:rPr>
        <w:t>d</w:t>
      </w:r>
      <w:r w:rsidR="00801E74">
        <w:rPr>
          <w:rFonts w:ascii="Calibri" w:hAnsi="Calibri" w:cs="Calibri"/>
          <w:sz w:val="22"/>
          <w:szCs w:val="22"/>
        </w:rPr>
        <w:t>’</w:t>
      </w:r>
      <w:r w:rsidR="00D014A3" w:rsidRPr="00797F5E">
        <w:rPr>
          <w:rFonts w:ascii="Calibri" w:hAnsi="Calibri" w:cs="Calibri"/>
          <w:sz w:val="22"/>
          <w:szCs w:val="22"/>
        </w:rPr>
        <w:t xml:space="preserve">un </w:t>
      </w:r>
      <w:r w:rsidR="00AF71CF" w:rsidRPr="00797F5E">
        <w:rPr>
          <w:rFonts w:ascii="Calibri" w:hAnsi="Calibri" w:cs="Calibri"/>
          <w:sz w:val="22"/>
          <w:szCs w:val="22"/>
        </w:rPr>
        <w:t>Cadre Stratégique d</w:t>
      </w:r>
      <w:r w:rsidR="00801E74">
        <w:rPr>
          <w:rFonts w:ascii="Calibri" w:hAnsi="Calibri" w:cs="Calibri"/>
          <w:sz w:val="22"/>
          <w:szCs w:val="22"/>
        </w:rPr>
        <w:t>’</w:t>
      </w:r>
      <w:r w:rsidR="00AF71CF" w:rsidRPr="00797F5E">
        <w:rPr>
          <w:rFonts w:ascii="Calibri" w:hAnsi="Calibri" w:cs="Calibri"/>
          <w:sz w:val="22"/>
          <w:szCs w:val="22"/>
        </w:rPr>
        <w:t>Investissement sur la Gestion Durable des Terres</w:t>
      </w:r>
      <w:r w:rsidR="002761BC" w:rsidRPr="00797F5E">
        <w:rPr>
          <w:rFonts w:ascii="Calibri" w:hAnsi="Calibri" w:cs="Calibri"/>
          <w:sz w:val="22"/>
          <w:szCs w:val="22"/>
        </w:rPr>
        <w:t xml:space="preserve"> (CSIN/GDT)</w:t>
      </w:r>
      <w:r w:rsidR="00AF71CF" w:rsidRPr="00797F5E">
        <w:rPr>
          <w:rFonts w:ascii="Calibri" w:hAnsi="Calibri" w:cs="Calibri"/>
          <w:sz w:val="22"/>
          <w:szCs w:val="22"/>
        </w:rPr>
        <w:t xml:space="preserve"> </w:t>
      </w:r>
      <w:r w:rsidR="004B748A" w:rsidRPr="00797F5E">
        <w:rPr>
          <w:rFonts w:ascii="Calibri" w:hAnsi="Calibri" w:cs="Calibri"/>
          <w:sz w:val="22"/>
          <w:szCs w:val="22"/>
        </w:rPr>
        <w:t>qui est désormais une composante essentielle de l</w:t>
      </w:r>
      <w:r w:rsidR="00801E74">
        <w:rPr>
          <w:rFonts w:ascii="Calibri" w:hAnsi="Calibri" w:cs="Calibri"/>
          <w:sz w:val="22"/>
          <w:szCs w:val="22"/>
        </w:rPr>
        <w:t>’</w:t>
      </w:r>
      <w:r w:rsidR="004B748A" w:rsidRPr="00797F5E">
        <w:rPr>
          <w:rFonts w:ascii="Calibri" w:hAnsi="Calibri" w:cs="Calibri"/>
          <w:sz w:val="22"/>
          <w:szCs w:val="22"/>
        </w:rPr>
        <w:t>Initiative 3N.</w:t>
      </w:r>
      <w:r w:rsidR="00C7787D" w:rsidRPr="00797F5E">
        <w:rPr>
          <w:rFonts w:ascii="Calibri" w:hAnsi="Calibri" w:cs="Calibri"/>
          <w:sz w:val="22"/>
          <w:szCs w:val="22"/>
        </w:rPr>
        <w:t xml:space="preserve"> Ce domaine permettra la </w:t>
      </w:r>
      <w:r w:rsidR="00AF71CF" w:rsidRPr="00797F5E">
        <w:rPr>
          <w:rFonts w:ascii="Calibri" w:hAnsi="Calibri" w:cs="Calibri"/>
          <w:sz w:val="22"/>
          <w:szCs w:val="22"/>
        </w:rPr>
        <w:t>mise en œuvre des plans et programmes nationaux de lutte contre la désertification, la dégradation des terres et la sécheresse, d</w:t>
      </w:r>
      <w:r w:rsidR="00801E74">
        <w:rPr>
          <w:rFonts w:ascii="Calibri" w:hAnsi="Calibri" w:cs="Calibri"/>
          <w:sz w:val="22"/>
          <w:szCs w:val="22"/>
        </w:rPr>
        <w:t>’</w:t>
      </w:r>
      <w:r w:rsidR="00AF71CF" w:rsidRPr="00797F5E">
        <w:rPr>
          <w:rFonts w:ascii="Calibri" w:hAnsi="Calibri" w:cs="Calibri"/>
          <w:sz w:val="22"/>
          <w:szCs w:val="22"/>
        </w:rPr>
        <w:t xml:space="preserve">adaptation et atténuation </w:t>
      </w:r>
      <w:r w:rsidR="000417FA">
        <w:rPr>
          <w:rFonts w:ascii="Calibri" w:hAnsi="Calibri" w:cs="Calibri"/>
          <w:sz w:val="22"/>
          <w:szCs w:val="22"/>
        </w:rPr>
        <w:t>aux</w:t>
      </w:r>
      <w:r w:rsidR="00AF71CF" w:rsidRPr="00797F5E">
        <w:rPr>
          <w:rFonts w:ascii="Calibri" w:hAnsi="Calibri" w:cs="Calibri"/>
          <w:sz w:val="22"/>
          <w:szCs w:val="22"/>
        </w:rPr>
        <w:t xml:space="preserve"> changements climatiques, de lutte contre la perte de la diversité biologique et d</w:t>
      </w:r>
      <w:r w:rsidR="00801E74">
        <w:rPr>
          <w:rFonts w:ascii="Calibri" w:hAnsi="Calibri" w:cs="Calibri"/>
          <w:sz w:val="22"/>
          <w:szCs w:val="22"/>
        </w:rPr>
        <w:t>’</w:t>
      </w:r>
      <w:r w:rsidR="00AF71CF" w:rsidRPr="00797F5E">
        <w:rPr>
          <w:rFonts w:ascii="Calibri" w:hAnsi="Calibri" w:cs="Calibri"/>
          <w:sz w:val="22"/>
          <w:szCs w:val="22"/>
        </w:rPr>
        <w:t xml:space="preserve">amélioration de </w:t>
      </w:r>
      <w:r w:rsidR="004B748A" w:rsidRPr="00797F5E">
        <w:rPr>
          <w:rFonts w:ascii="Calibri" w:hAnsi="Calibri" w:cs="Calibri"/>
          <w:sz w:val="22"/>
          <w:szCs w:val="22"/>
        </w:rPr>
        <w:t>la productivité agricole.</w:t>
      </w:r>
      <w:r w:rsidR="00C7787D" w:rsidRPr="00797F5E">
        <w:rPr>
          <w:rFonts w:ascii="Calibri" w:hAnsi="Calibri" w:cs="Calibri"/>
          <w:sz w:val="22"/>
          <w:szCs w:val="22"/>
        </w:rPr>
        <w:t xml:space="preserve"> </w:t>
      </w:r>
      <w:r w:rsidR="000D4D64" w:rsidRPr="00797F5E">
        <w:rPr>
          <w:rFonts w:ascii="Calibri" w:hAnsi="Calibri" w:cs="Calibri"/>
          <w:sz w:val="22"/>
          <w:szCs w:val="22"/>
        </w:rPr>
        <w:t>Il s</w:t>
      </w:r>
      <w:r w:rsidR="00801E74">
        <w:rPr>
          <w:rFonts w:ascii="Calibri" w:hAnsi="Calibri" w:cs="Calibri"/>
          <w:sz w:val="22"/>
          <w:szCs w:val="22"/>
        </w:rPr>
        <w:t>’</w:t>
      </w:r>
      <w:r w:rsidR="000D4D64" w:rsidRPr="00797F5E">
        <w:rPr>
          <w:rFonts w:ascii="Calibri" w:hAnsi="Calibri" w:cs="Calibri"/>
          <w:sz w:val="22"/>
          <w:szCs w:val="22"/>
        </w:rPr>
        <w:t>agira de promouvoir et mettre à l</w:t>
      </w:r>
      <w:r w:rsidR="00801E74">
        <w:rPr>
          <w:rFonts w:ascii="Calibri" w:hAnsi="Calibri" w:cs="Calibri"/>
          <w:sz w:val="22"/>
          <w:szCs w:val="22"/>
        </w:rPr>
        <w:t>’</w:t>
      </w:r>
      <w:r w:rsidR="000D4D64" w:rsidRPr="00797F5E">
        <w:rPr>
          <w:rFonts w:ascii="Calibri" w:hAnsi="Calibri" w:cs="Calibri"/>
          <w:sz w:val="22"/>
          <w:szCs w:val="22"/>
        </w:rPr>
        <w:t>échelle d</w:t>
      </w:r>
      <w:r w:rsidRPr="00797F5E">
        <w:rPr>
          <w:rFonts w:ascii="Calibri" w:hAnsi="Calibri" w:cs="Calibri"/>
          <w:sz w:val="22"/>
          <w:szCs w:val="22"/>
        </w:rPr>
        <w:t xml:space="preserve">ivers techniques et mécanismes </w:t>
      </w:r>
      <w:r w:rsidR="000D4D64" w:rsidRPr="00797F5E">
        <w:rPr>
          <w:rFonts w:ascii="Calibri" w:hAnsi="Calibri" w:cs="Calibri"/>
          <w:sz w:val="22"/>
          <w:szCs w:val="22"/>
        </w:rPr>
        <w:t>de</w:t>
      </w:r>
      <w:r w:rsidR="00C7787D" w:rsidRPr="00797F5E">
        <w:rPr>
          <w:rFonts w:ascii="Calibri" w:hAnsi="Calibri" w:cs="Calibri"/>
          <w:sz w:val="22"/>
          <w:szCs w:val="22"/>
        </w:rPr>
        <w:t xml:space="preserve"> gestion durable des terres entre autre à travers les travaux à haute intensité de main d</w:t>
      </w:r>
      <w:r w:rsidR="00801E74">
        <w:rPr>
          <w:rFonts w:ascii="Calibri" w:hAnsi="Calibri" w:cs="Calibri"/>
          <w:sz w:val="22"/>
          <w:szCs w:val="22"/>
        </w:rPr>
        <w:t>’</w:t>
      </w:r>
      <w:r w:rsidR="00C7787D" w:rsidRPr="00797F5E">
        <w:rPr>
          <w:rFonts w:ascii="Calibri" w:hAnsi="Calibri" w:cs="Calibri"/>
          <w:sz w:val="22"/>
          <w:szCs w:val="22"/>
        </w:rPr>
        <w:t>œuvre qui procurent des revenus complémentaires à des ménages vulnérables</w:t>
      </w:r>
      <w:r w:rsidR="002761BC" w:rsidRPr="00797F5E">
        <w:rPr>
          <w:rFonts w:ascii="Calibri" w:hAnsi="Calibri" w:cs="Calibri"/>
          <w:sz w:val="22"/>
          <w:szCs w:val="22"/>
        </w:rPr>
        <w:t>.</w:t>
      </w:r>
    </w:p>
    <w:p w:rsidR="00467083" w:rsidRPr="00797F5E" w:rsidRDefault="00467083" w:rsidP="00443A0F">
      <w:pPr>
        <w:tabs>
          <w:tab w:val="left" w:pos="3763"/>
        </w:tabs>
        <w:spacing w:before="0" w:after="60"/>
        <w:rPr>
          <w:rFonts w:ascii="Calibri" w:hAnsi="Calibri" w:cs="Calibri"/>
          <w:sz w:val="22"/>
          <w:szCs w:val="22"/>
        </w:rPr>
      </w:pPr>
      <w:r w:rsidRPr="00797F5E">
        <w:rPr>
          <w:rFonts w:ascii="Calibri" w:hAnsi="Calibri" w:cs="Calibri"/>
          <w:sz w:val="22"/>
          <w:szCs w:val="22"/>
        </w:rPr>
        <w:t xml:space="preserve">Pour atteindre les objectifs du domaine, </w:t>
      </w:r>
      <w:r w:rsidR="00EB66B8" w:rsidRPr="00797F5E">
        <w:rPr>
          <w:rFonts w:ascii="Calibri" w:hAnsi="Calibri" w:cs="Calibri"/>
          <w:sz w:val="22"/>
          <w:szCs w:val="22"/>
        </w:rPr>
        <w:t xml:space="preserve">deux </w:t>
      </w:r>
      <w:r w:rsidR="00CC08B4">
        <w:rPr>
          <w:rFonts w:ascii="Calibri" w:hAnsi="Calibri" w:cs="Calibri"/>
          <w:sz w:val="22"/>
          <w:szCs w:val="22"/>
        </w:rPr>
        <w:t xml:space="preserve">(2) </w:t>
      </w:r>
      <w:r w:rsidR="00EB66B8" w:rsidRPr="00797F5E">
        <w:rPr>
          <w:rFonts w:ascii="Calibri" w:hAnsi="Calibri" w:cs="Calibri"/>
          <w:sz w:val="22"/>
          <w:szCs w:val="22"/>
        </w:rPr>
        <w:t>programmes stratégiques seront mis en œuvre</w:t>
      </w:r>
      <w:r w:rsidR="00CC08B4">
        <w:rPr>
          <w:rFonts w:ascii="Calibri" w:hAnsi="Calibri" w:cs="Calibri"/>
          <w:sz w:val="22"/>
          <w:szCs w:val="22"/>
        </w:rPr>
        <w:t> :</w:t>
      </w:r>
    </w:p>
    <w:p w:rsidR="00EB66B8" w:rsidRPr="00A16B0C" w:rsidRDefault="0031336A" w:rsidP="008253EE">
      <w:pPr>
        <w:pStyle w:val="Paragraphedeliste"/>
        <w:numPr>
          <w:ilvl w:val="0"/>
          <w:numId w:val="13"/>
        </w:numPr>
        <w:spacing w:before="0" w:after="40"/>
        <w:ind w:left="708" w:hanging="215"/>
        <w:contextualSpacing w:val="0"/>
        <w:jc w:val="both"/>
        <w:rPr>
          <w:sz w:val="22"/>
          <w:szCs w:val="22"/>
        </w:rPr>
      </w:pPr>
      <w:r w:rsidRPr="00A16B0C">
        <w:rPr>
          <w:sz w:val="22"/>
          <w:szCs w:val="22"/>
        </w:rPr>
        <w:t xml:space="preserve">Gestion durable des </w:t>
      </w:r>
      <w:r w:rsidR="00A50285">
        <w:rPr>
          <w:sz w:val="22"/>
          <w:szCs w:val="22"/>
        </w:rPr>
        <w:t>t</w:t>
      </w:r>
      <w:r w:rsidRPr="00A16B0C">
        <w:rPr>
          <w:sz w:val="22"/>
          <w:szCs w:val="22"/>
        </w:rPr>
        <w:t xml:space="preserve">erres et des </w:t>
      </w:r>
      <w:r w:rsidR="00A50285">
        <w:rPr>
          <w:sz w:val="22"/>
          <w:szCs w:val="22"/>
        </w:rPr>
        <w:t>e</w:t>
      </w:r>
      <w:r w:rsidRPr="00A16B0C">
        <w:rPr>
          <w:sz w:val="22"/>
          <w:szCs w:val="22"/>
        </w:rPr>
        <w:t>aux</w:t>
      </w:r>
      <w:r w:rsidR="00C7787D" w:rsidRPr="00A16B0C">
        <w:rPr>
          <w:sz w:val="22"/>
          <w:szCs w:val="22"/>
        </w:rPr>
        <w:t> ;</w:t>
      </w:r>
    </w:p>
    <w:p w:rsidR="006C4150" w:rsidRPr="0060545E" w:rsidRDefault="00F27E44" w:rsidP="008253EE">
      <w:pPr>
        <w:pStyle w:val="Paragraphedeliste"/>
        <w:numPr>
          <w:ilvl w:val="0"/>
          <w:numId w:val="13"/>
        </w:numPr>
        <w:tabs>
          <w:tab w:val="left" w:pos="3763"/>
        </w:tabs>
        <w:spacing w:before="0" w:after="40"/>
        <w:ind w:left="708" w:hanging="215"/>
        <w:contextualSpacing w:val="0"/>
        <w:jc w:val="both"/>
        <w:rPr>
          <w:rFonts w:ascii="Calibri" w:hAnsi="Calibri" w:cs="Calibri"/>
        </w:rPr>
      </w:pPr>
      <w:r>
        <w:rPr>
          <w:sz w:val="22"/>
          <w:szCs w:val="22"/>
        </w:rPr>
        <w:t>Gestion de l</w:t>
      </w:r>
      <w:r w:rsidR="00801E74">
        <w:rPr>
          <w:sz w:val="22"/>
          <w:szCs w:val="22"/>
        </w:rPr>
        <w:t>’</w:t>
      </w:r>
      <w:r>
        <w:rPr>
          <w:sz w:val="22"/>
          <w:szCs w:val="22"/>
        </w:rPr>
        <w:t>e</w:t>
      </w:r>
      <w:r w:rsidR="00D257A1" w:rsidRPr="0051403D">
        <w:rPr>
          <w:sz w:val="22"/>
          <w:szCs w:val="22"/>
        </w:rPr>
        <w:t>nvironnement</w:t>
      </w:r>
      <w:r w:rsidR="0031336A" w:rsidRPr="0051403D">
        <w:rPr>
          <w:sz w:val="22"/>
          <w:szCs w:val="22"/>
        </w:rPr>
        <w:t xml:space="preserve"> et amélioration du cadre de vie</w:t>
      </w:r>
      <w:r w:rsidR="00C7787D" w:rsidRPr="0051403D">
        <w:rPr>
          <w:sz w:val="22"/>
          <w:szCs w:val="22"/>
        </w:rPr>
        <w:t>.</w:t>
      </w:r>
    </w:p>
    <w:p w:rsidR="0060545E" w:rsidRPr="006776F5" w:rsidRDefault="0060545E" w:rsidP="0060545E">
      <w:pPr>
        <w:tabs>
          <w:tab w:val="left" w:pos="3763"/>
        </w:tabs>
        <w:spacing w:before="0" w:after="120"/>
        <w:jc w:val="both"/>
        <w:rPr>
          <w:rFonts w:ascii="Calibri" w:hAnsi="Calibri" w:cs="Calibri"/>
          <w:sz w:val="18"/>
        </w:rPr>
      </w:pPr>
    </w:p>
    <w:p w:rsidR="00780523" w:rsidRPr="000B24A0" w:rsidRDefault="004611A3" w:rsidP="00393A22">
      <w:pPr>
        <w:pStyle w:val="Titre3"/>
        <w:ind w:left="709" w:hanging="709"/>
      </w:pPr>
      <w:bookmarkStart w:id="262" w:name="_Toc468897406"/>
      <w:bookmarkStart w:id="263" w:name="_Toc494193550"/>
      <w:r>
        <w:t xml:space="preserve">2.3.4. </w:t>
      </w:r>
      <w:r w:rsidR="00780523" w:rsidRPr="000B24A0">
        <w:t xml:space="preserve">Domaine </w:t>
      </w:r>
      <w:r w:rsidR="00F31014" w:rsidRPr="00F31014">
        <w:t>d</w:t>
      </w:r>
      <w:r w:rsidR="00801E74">
        <w:t>’</w:t>
      </w:r>
      <w:r w:rsidR="00F31014" w:rsidRPr="00F31014">
        <w:t xml:space="preserve">intervention </w:t>
      </w:r>
      <w:r w:rsidR="00780523" w:rsidRPr="000B24A0">
        <w:t>4</w:t>
      </w:r>
      <w:r w:rsidR="00D257A1">
        <w:t xml:space="preserve"> : </w:t>
      </w:r>
      <w:bookmarkEnd w:id="262"/>
      <w:r w:rsidR="0098370B" w:rsidRPr="0098370B">
        <w:t>Réduction de la vulnérabilité à l</w:t>
      </w:r>
      <w:r w:rsidR="00801E74">
        <w:t>’</w:t>
      </w:r>
      <w:r w:rsidR="0098370B" w:rsidRPr="0098370B">
        <w:t>insécurité alimentaire et nutritionnelle</w:t>
      </w:r>
      <w:bookmarkEnd w:id="263"/>
    </w:p>
    <w:p w:rsidR="009C199E" w:rsidRPr="009C199E" w:rsidRDefault="009C199E" w:rsidP="00443A0F">
      <w:pPr>
        <w:tabs>
          <w:tab w:val="left" w:pos="3763"/>
        </w:tabs>
        <w:spacing w:before="0" w:after="60"/>
        <w:jc w:val="both"/>
        <w:rPr>
          <w:rFonts w:ascii="Calibri" w:hAnsi="Calibri" w:cs="Calibri"/>
          <w:sz w:val="22"/>
          <w:szCs w:val="22"/>
        </w:rPr>
      </w:pPr>
      <w:r w:rsidRPr="009C199E">
        <w:rPr>
          <w:rFonts w:ascii="Calibri" w:hAnsi="Calibri" w:cs="Calibri"/>
          <w:sz w:val="22"/>
          <w:szCs w:val="22"/>
        </w:rPr>
        <w:t>Il est communément admis qu</w:t>
      </w:r>
      <w:r w:rsidR="00801E74">
        <w:rPr>
          <w:rFonts w:ascii="Calibri" w:hAnsi="Calibri" w:cs="Calibri"/>
          <w:sz w:val="22"/>
          <w:szCs w:val="22"/>
        </w:rPr>
        <w:t>’</w:t>
      </w:r>
      <w:r w:rsidRPr="009C199E">
        <w:rPr>
          <w:rFonts w:ascii="Calibri" w:hAnsi="Calibri" w:cs="Calibri"/>
          <w:sz w:val="22"/>
          <w:szCs w:val="22"/>
        </w:rPr>
        <w:t xml:space="preserve">au Niger, quels que soit les résultats des campagnes agricoles une partie de la population rurale a du mal à garantir son accès </w:t>
      </w:r>
      <w:r w:rsidR="00504160">
        <w:rPr>
          <w:rFonts w:ascii="Calibri" w:hAnsi="Calibri" w:cs="Calibri"/>
          <w:sz w:val="22"/>
          <w:szCs w:val="22"/>
        </w:rPr>
        <w:t xml:space="preserve">à </w:t>
      </w:r>
      <w:r w:rsidRPr="009C199E">
        <w:rPr>
          <w:rFonts w:ascii="Calibri" w:hAnsi="Calibri" w:cs="Calibri"/>
          <w:sz w:val="22"/>
          <w:szCs w:val="22"/>
        </w:rPr>
        <w:t>une alimentation suffisante et à mettre ses enfants à l</w:t>
      </w:r>
      <w:r w:rsidR="00801E74">
        <w:rPr>
          <w:rFonts w:ascii="Calibri" w:hAnsi="Calibri" w:cs="Calibri"/>
          <w:sz w:val="22"/>
          <w:szCs w:val="22"/>
        </w:rPr>
        <w:t>’</w:t>
      </w:r>
      <w:r w:rsidRPr="009C199E">
        <w:rPr>
          <w:rFonts w:ascii="Calibri" w:hAnsi="Calibri" w:cs="Calibri"/>
          <w:sz w:val="22"/>
          <w:szCs w:val="22"/>
        </w:rPr>
        <w:t>abri de la faim. A cette situation de fragilité devenue structurelle pour certaines catégories de la population, s</w:t>
      </w:r>
      <w:r w:rsidR="00801E74">
        <w:rPr>
          <w:rFonts w:ascii="Calibri" w:hAnsi="Calibri" w:cs="Calibri"/>
          <w:sz w:val="22"/>
          <w:szCs w:val="22"/>
        </w:rPr>
        <w:t>’</w:t>
      </w:r>
      <w:r w:rsidRPr="009C199E">
        <w:rPr>
          <w:rFonts w:ascii="Calibri" w:hAnsi="Calibri" w:cs="Calibri"/>
          <w:sz w:val="22"/>
          <w:szCs w:val="22"/>
        </w:rPr>
        <w:t>ajoute des risques récurrents de crises, qu</w:t>
      </w:r>
      <w:r w:rsidR="00801E74">
        <w:rPr>
          <w:rFonts w:ascii="Calibri" w:hAnsi="Calibri" w:cs="Calibri"/>
          <w:sz w:val="22"/>
          <w:szCs w:val="22"/>
        </w:rPr>
        <w:t>’</w:t>
      </w:r>
      <w:r w:rsidRPr="009C199E">
        <w:rPr>
          <w:rFonts w:ascii="Calibri" w:hAnsi="Calibri" w:cs="Calibri"/>
          <w:sz w:val="22"/>
          <w:szCs w:val="22"/>
        </w:rPr>
        <w:t>ils soient dus à un échec localisé ou généralisé de la campagne agro-sylvo pastorale ou à d</w:t>
      </w:r>
      <w:r w:rsidR="00801E74">
        <w:rPr>
          <w:rFonts w:ascii="Calibri" w:hAnsi="Calibri" w:cs="Calibri"/>
          <w:sz w:val="22"/>
          <w:szCs w:val="22"/>
        </w:rPr>
        <w:t>’</w:t>
      </w:r>
      <w:r w:rsidRPr="009C199E">
        <w:rPr>
          <w:rFonts w:ascii="Calibri" w:hAnsi="Calibri" w:cs="Calibri"/>
          <w:sz w:val="22"/>
          <w:szCs w:val="22"/>
        </w:rPr>
        <w:t>autres évènements soudains ou exceptionnels. 20 à 30% de la populati</w:t>
      </w:r>
      <w:r w:rsidR="00E071CA">
        <w:rPr>
          <w:rFonts w:ascii="Calibri" w:hAnsi="Calibri" w:cs="Calibri"/>
          <w:sz w:val="22"/>
          <w:szCs w:val="22"/>
        </w:rPr>
        <w:t xml:space="preserve">on sont considérés comme étant </w:t>
      </w:r>
      <w:r w:rsidRPr="009C199E">
        <w:rPr>
          <w:rFonts w:ascii="Calibri" w:hAnsi="Calibri" w:cs="Calibri"/>
          <w:sz w:val="22"/>
          <w:szCs w:val="22"/>
        </w:rPr>
        <w:t>chroniquement vulnérables à l</w:t>
      </w:r>
      <w:r w:rsidR="00801E74">
        <w:rPr>
          <w:rFonts w:ascii="Calibri" w:hAnsi="Calibri" w:cs="Calibri"/>
          <w:sz w:val="22"/>
          <w:szCs w:val="22"/>
        </w:rPr>
        <w:t>’</w:t>
      </w:r>
      <w:r w:rsidRPr="009C199E">
        <w:rPr>
          <w:rFonts w:ascii="Calibri" w:hAnsi="Calibri" w:cs="Calibri"/>
          <w:sz w:val="22"/>
          <w:szCs w:val="22"/>
        </w:rPr>
        <w:t>insécurité alimentaire, et chaque année en moyenne, entre 1 et 3 millions d</w:t>
      </w:r>
      <w:r w:rsidR="00801E74">
        <w:rPr>
          <w:rFonts w:ascii="Calibri" w:hAnsi="Calibri" w:cs="Calibri"/>
          <w:sz w:val="22"/>
          <w:szCs w:val="22"/>
        </w:rPr>
        <w:t>’</w:t>
      </w:r>
      <w:r w:rsidRPr="009C199E">
        <w:rPr>
          <w:rFonts w:ascii="Calibri" w:hAnsi="Calibri" w:cs="Calibri"/>
          <w:sz w:val="22"/>
          <w:szCs w:val="22"/>
        </w:rPr>
        <w:t>individus (</w:t>
      </w:r>
      <w:r w:rsidR="00D429EC">
        <w:rPr>
          <w:rFonts w:ascii="Calibri" w:hAnsi="Calibri" w:cs="Calibri"/>
          <w:sz w:val="22"/>
          <w:szCs w:val="22"/>
        </w:rPr>
        <w:t>voire</w:t>
      </w:r>
      <w:r w:rsidRPr="009C199E">
        <w:rPr>
          <w:rFonts w:ascii="Calibri" w:hAnsi="Calibri" w:cs="Calibri"/>
          <w:sz w:val="22"/>
          <w:szCs w:val="22"/>
        </w:rPr>
        <w:t xml:space="preserve"> 7 à 8 millions dans les années de crises) sont identifiées par le Système d</w:t>
      </w:r>
      <w:r w:rsidR="00801E74">
        <w:rPr>
          <w:rFonts w:ascii="Calibri" w:hAnsi="Calibri" w:cs="Calibri"/>
          <w:sz w:val="22"/>
          <w:szCs w:val="22"/>
        </w:rPr>
        <w:t>’</w:t>
      </w:r>
      <w:r w:rsidRPr="009C199E">
        <w:rPr>
          <w:rFonts w:ascii="Calibri" w:hAnsi="Calibri" w:cs="Calibri"/>
          <w:sz w:val="22"/>
          <w:szCs w:val="22"/>
        </w:rPr>
        <w:t>Alerte Précoce comme nécessitant une assistance alimentaire d</w:t>
      </w:r>
      <w:r w:rsidR="00801E74">
        <w:rPr>
          <w:rFonts w:ascii="Calibri" w:hAnsi="Calibri" w:cs="Calibri"/>
          <w:sz w:val="22"/>
          <w:szCs w:val="22"/>
        </w:rPr>
        <w:t>’</w:t>
      </w:r>
      <w:r w:rsidRPr="009C199E">
        <w:rPr>
          <w:rFonts w:ascii="Calibri" w:hAnsi="Calibri" w:cs="Calibri"/>
          <w:sz w:val="22"/>
          <w:szCs w:val="22"/>
        </w:rPr>
        <w:t xml:space="preserve">urgence dans le cadre du Plan de Soutien élaboré par le Dispositif National de Prévention et de Gestion des Crises Alimentaires. Quant aux taux de malnutrition </w:t>
      </w:r>
      <w:r w:rsidR="004C47A8" w:rsidRPr="009C199E">
        <w:rPr>
          <w:rFonts w:ascii="Calibri" w:hAnsi="Calibri" w:cs="Calibri"/>
          <w:sz w:val="22"/>
          <w:szCs w:val="22"/>
        </w:rPr>
        <w:t>aigu</w:t>
      </w:r>
      <w:r w:rsidR="004C47A8">
        <w:rPr>
          <w:rFonts w:ascii="Calibri" w:hAnsi="Calibri" w:cs="Calibri"/>
          <w:sz w:val="22"/>
          <w:szCs w:val="22"/>
        </w:rPr>
        <w:t>ë</w:t>
      </w:r>
      <w:r w:rsidRPr="009C199E">
        <w:rPr>
          <w:rFonts w:ascii="Calibri" w:hAnsi="Calibri" w:cs="Calibri"/>
          <w:sz w:val="22"/>
          <w:szCs w:val="22"/>
        </w:rPr>
        <w:t xml:space="preserve"> et chronique</w:t>
      </w:r>
      <w:r w:rsidR="00911C4A">
        <w:rPr>
          <w:rFonts w:ascii="Calibri" w:hAnsi="Calibri" w:cs="Calibri"/>
          <w:sz w:val="22"/>
          <w:szCs w:val="22"/>
        </w:rPr>
        <w:t>,</w:t>
      </w:r>
      <w:r w:rsidRPr="009C199E">
        <w:rPr>
          <w:rFonts w:ascii="Calibri" w:hAnsi="Calibri" w:cs="Calibri"/>
          <w:sz w:val="22"/>
          <w:szCs w:val="22"/>
        </w:rPr>
        <w:t xml:space="preserve"> ils se maintiennent à des taux particulièrement élevés, le plus souvent au-dessus des seuils d</w:t>
      </w:r>
      <w:r w:rsidR="00801E74">
        <w:rPr>
          <w:rFonts w:ascii="Calibri" w:hAnsi="Calibri" w:cs="Calibri"/>
          <w:sz w:val="22"/>
          <w:szCs w:val="22"/>
        </w:rPr>
        <w:t>’</w:t>
      </w:r>
      <w:r w:rsidRPr="009C199E">
        <w:rPr>
          <w:rFonts w:ascii="Calibri" w:hAnsi="Calibri" w:cs="Calibri"/>
          <w:sz w:val="22"/>
          <w:szCs w:val="22"/>
        </w:rPr>
        <w:t>alerte de l</w:t>
      </w:r>
      <w:r w:rsidR="00801E74">
        <w:rPr>
          <w:rFonts w:ascii="Calibri" w:hAnsi="Calibri" w:cs="Calibri"/>
          <w:sz w:val="22"/>
          <w:szCs w:val="22"/>
        </w:rPr>
        <w:t>’</w:t>
      </w:r>
      <w:r w:rsidRPr="009C199E">
        <w:rPr>
          <w:rFonts w:ascii="Calibri" w:hAnsi="Calibri" w:cs="Calibri"/>
          <w:sz w:val="22"/>
          <w:szCs w:val="22"/>
        </w:rPr>
        <w:t>OMS.</w:t>
      </w:r>
    </w:p>
    <w:p w:rsidR="009C199E" w:rsidRPr="009C199E" w:rsidRDefault="009C199E" w:rsidP="00443A0F">
      <w:pPr>
        <w:tabs>
          <w:tab w:val="left" w:pos="3763"/>
        </w:tabs>
        <w:spacing w:before="0" w:after="60"/>
        <w:jc w:val="both"/>
        <w:rPr>
          <w:rFonts w:ascii="Calibri" w:hAnsi="Calibri" w:cs="Calibri"/>
          <w:sz w:val="22"/>
          <w:szCs w:val="22"/>
        </w:rPr>
      </w:pPr>
      <w:r w:rsidRPr="009C199E">
        <w:rPr>
          <w:rFonts w:ascii="Calibri" w:hAnsi="Calibri" w:cs="Calibri"/>
          <w:sz w:val="22"/>
          <w:szCs w:val="22"/>
        </w:rPr>
        <w:t>Les réponses ponctuelles, récurrentes et de court terme ne permettent pas d</w:t>
      </w:r>
      <w:r w:rsidR="00801E74">
        <w:rPr>
          <w:rFonts w:ascii="Calibri" w:hAnsi="Calibri" w:cs="Calibri"/>
          <w:sz w:val="22"/>
          <w:szCs w:val="22"/>
        </w:rPr>
        <w:t>’</w:t>
      </w:r>
      <w:r w:rsidRPr="009C199E">
        <w:rPr>
          <w:rFonts w:ascii="Calibri" w:hAnsi="Calibri" w:cs="Calibri"/>
          <w:sz w:val="22"/>
          <w:szCs w:val="22"/>
        </w:rPr>
        <w:t>améliorer durablement la situation des plus vulnérables et de lutter contre l</w:t>
      </w:r>
      <w:r w:rsidR="00801E74">
        <w:rPr>
          <w:rFonts w:ascii="Calibri" w:hAnsi="Calibri" w:cs="Calibri"/>
          <w:sz w:val="22"/>
          <w:szCs w:val="22"/>
        </w:rPr>
        <w:t>’</w:t>
      </w:r>
      <w:r w:rsidRPr="009C199E">
        <w:rPr>
          <w:rFonts w:ascii="Calibri" w:hAnsi="Calibri" w:cs="Calibri"/>
          <w:sz w:val="22"/>
          <w:szCs w:val="22"/>
        </w:rPr>
        <w:t>extrême pauvreté en milieu rural. De même la réduction de la prévalence de la malnutrition, et en particulier de la malnutrition chronique qui hypothèque les effets du développement, ne peut pas être atteinte uniquement à travers l</w:t>
      </w:r>
      <w:r w:rsidR="00801E74">
        <w:rPr>
          <w:rFonts w:ascii="Calibri" w:hAnsi="Calibri" w:cs="Calibri"/>
          <w:sz w:val="22"/>
          <w:szCs w:val="22"/>
        </w:rPr>
        <w:t>’</w:t>
      </w:r>
      <w:r w:rsidRPr="009C199E">
        <w:rPr>
          <w:rFonts w:ascii="Calibri" w:hAnsi="Calibri" w:cs="Calibri"/>
          <w:sz w:val="22"/>
          <w:szCs w:val="22"/>
        </w:rPr>
        <w:t>approche curative ou en ne considérant que ses déterminants sanitaires.</w:t>
      </w:r>
    </w:p>
    <w:p w:rsidR="009C199E" w:rsidRPr="009C199E" w:rsidRDefault="009C199E" w:rsidP="00443A0F">
      <w:pPr>
        <w:tabs>
          <w:tab w:val="left" w:pos="3763"/>
        </w:tabs>
        <w:spacing w:before="0" w:after="60"/>
        <w:jc w:val="both"/>
        <w:rPr>
          <w:rFonts w:ascii="Calibri" w:eastAsia="Calibri" w:hAnsi="Calibri" w:cs="Calibri"/>
          <w:sz w:val="22"/>
          <w:szCs w:val="22"/>
        </w:rPr>
      </w:pPr>
      <w:r w:rsidRPr="009C199E">
        <w:rPr>
          <w:rFonts w:ascii="Calibri" w:hAnsi="Calibri" w:cs="Calibri"/>
          <w:sz w:val="22"/>
          <w:szCs w:val="22"/>
        </w:rPr>
        <w:t>Le Bilan de la mise en œuvre de la phase précédente de l</w:t>
      </w:r>
      <w:r w:rsidR="00801E74">
        <w:rPr>
          <w:rFonts w:ascii="Calibri" w:hAnsi="Calibri" w:cs="Calibri"/>
          <w:sz w:val="22"/>
          <w:szCs w:val="22"/>
        </w:rPr>
        <w:t>’</w:t>
      </w:r>
      <w:r w:rsidRPr="009C199E">
        <w:rPr>
          <w:rFonts w:ascii="Calibri" w:hAnsi="Calibri" w:cs="Calibri"/>
          <w:sz w:val="22"/>
          <w:szCs w:val="22"/>
        </w:rPr>
        <w:t>I</w:t>
      </w:r>
      <w:r w:rsidR="00991506">
        <w:rPr>
          <w:rFonts w:ascii="Calibri" w:hAnsi="Calibri" w:cs="Calibri"/>
          <w:sz w:val="22"/>
          <w:szCs w:val="22"/>
        </w:rPr>
        <w:t xml:space="preserve">nitiative </w:t>
      </w:r>
      <w:r w:rsidRPr="009C199E">
        <w:rPr>
          <w:rFonts w:ascii="Calibri" w:hAnsi="Calibri" w:cs="Calibri"/>
          <w:sz w:val="22"/>
          <w:szCs w:val="22"/>
        </w:rPr>
        <w:t>3N a mis en évidence la nécessité d</w:t>
      </w:r>
      <w:r w:rsidR="00801E74">
        <w:rPr>
          <w:rFonts w:ascii="Calibri" w:hAnsi="Calibri" w:cs="Calibri"/>
          <w:sz w:val="22"/>
          <w:szCs w:val="22"/>
        </w:rPr>
        <w:t>’</w:t>
      </w:r>
      <w:r w:rsidRPr="009C199E">
        <w:rPr>
          <w:rFonts w:ascii="Calibri" w:eastAsia="Calibri" w:hAnsi="Calibri" w:cs="Calibri"/>
          <w:sz w:val="22"/>
          <w:szCs w:val="22"/>
        </w:rPr>
        <w:t>un meilleur cadrage stratégique et d</w:t>
      </w:r>
      <w:r w:rsidR="00801E74">
        <w:rPr>
          <w:rFonts w:ascii="Calibri" w:eastAsia="Calibri" w:hAnsi="Calibri" w:cs="Calibri"/>
          <w:sz w:val="22"/>
          <w:szCs w:val="22"/>
        </w:rPr>
        <w:t>’</w:t>
      </w:r>
      <w:r w:rsidRPr="009C199E">
        <w:rPr>
          <w:rFonts w:ascii="Calibri" w:eastAsia="Calibri" w:hAnsi="Calibri" w:cs="Calibri"/>
          <w:sz w:val="22"/>
          <w:szCs w:val="22"/>
        </w:rPr>
        <w:t>une différentiation plus claire entre les interventions de prévention et de réduction de la vulnérabilité chronique d</w:t>
      </w:r>
      <w:r w:rsidR="00801E74">
        <w:rPr>
          <w:rFonts w:ascii="Calibri" w:eastAsia="Calibri" w:hAnsi="Calibri" w:cs="Calibri"/>
          <w:sz w:val="22"/>
          <w:szCs w:val="22"/>
        </w:rPr>
        <w:t>’</w:t>
      </w:r>
      <w:r w:rsidRPr="009C199E">
        <w:rPr>
          <w:rFonts w:ascii="Calibri" w:eastAsia="Calibri" w:hAnsi="Calibri" w:cs="Calibri"/>
          <w:sz w:val="22"/>
          <w:szCs w:val="22"/>
        </w:rPr>
        <w:t>une part et les réponses d</w:t>
      </w:r>
      <w:r w:rsidR="00801E74">
        <w:rPr>
          <w:rFonts w:ascii="Calibri" w:eastAsia="Calibri" w:hAnsi="Calibri" w:cs="Calibri"/>
          <w:sz w:val="22"/>
          <w:szCs w:val="22"/>
        </w:rPr>
        <w:t>’</w:t>
      </w:r>
      <w:r w:rsidRPr="009C199E">
        <w:rPr>
          <w:rFonts w:ascii="Calibri" w:eastAsia="Calibri" w:hAnsi="Calibri" w:cs="Calibri"/>
          <w:sz w:val="22"/>
          <w:szCs w:val="22"/>
        </w:rPr>
        <w:t>urgence d</w:t>
      </w:r>
      <w:r w:rsidR="00801E74">
        <w:rPr>
          <w:rFonts w:ascii="Calibri" w:eastAsia="Calibri" w:hAnsi="Calibri" w:cs="Calibri"/>
          <w:sz w:val="22"/>
          <w:szCs w:val="22"/>
        </w:rPr>
        <w:t>’</w:t>
      </w:r>
      <w:r w:rsidRPr="009C199E">
        <w:rPr>
          <w:rFonts w:ascii="Calibri" w:eastAsia="Calibri" w:hAnsi="Calibri" w:cs="Calibri"/>
          <w:sz w:val="22"/>
          <w:szCs w:val="22"/>
        </w:rPr>
        <w:t xml:space="preserve">autre part pour atteindre les objectifs </w:t>
      </w:r>
      <w:r w:rsidR="00BA45ED">
        <w:rPr>
          <w:rFonts w:ascii="Calibri" w:eastAsia="Calibri" w:hAnsi="Calibri" w:cs="Calibri"/>
          <w:sz w:val="22"/>
          <w:szCs w:val="22"/>
        </w:rPr>
        <w:t>poursuivis.</w:t>
      </w:r>
    </w:p>
    <w:p w:rsidR="009C199E" w:rsidRPr="009C199E" w:rsidRDefault="00911C4A" w:rsidP="00443A0F">
      <w:pPr>
        <w:tabs>
          <w:tab w:val="left" w:pos="3763"/>
        </w:tabs>
        <w:spacing w:before="0" w:after="60"/>
        <w:jc w:val="both"/>
        <w:rPr>
          <w:rFonts w:ascii="Calibri" w:eastAsia="Calibri" w:hAnsi="Calibri" w:cs="Calibri"/>
          <w:sz w:val="22"/>
          <w:szCs w:val="22"/>
        </w:rPr>
      </w:pPr>
      <w:r>
        <w:rPr>
          <w:rFonts w:ascii="Calibri" w:hAnsi="Calibri" w:cs="Calibri"/>
          <w:sz w:val="22"/>
          <w:szCs w:val="22"/>
        </w:rPr>
        <w:t>Le Domaine d</w:t>
      </w:r>
      <w:r w:rsidR="00801E74">
        <w:rPr>
          <w:rFonts w:ascii="Calibri" w:hAnsi="Calibri" w:cs="Calibri"/>
          <w:sz w:val="22"/>
          <w:szCs w:val="22"/>
        </w:rPr>
        <w:t>’</w:t>
      </w:r>
      <w:r>
        <w:rPr>
          <w:rFonts w:ascii="Calibri" w:hAnsi="Calibri" w:cs="Calibri"/>
          <w:sz w:val="22"/>
          <w:szCs w:val="22"/>
        </w:rPr>
        <w:t xml:space="preserve">intervention </w:t>
      </w:r>
      <w:r w:rsidR="009C199E" w:rsidRPr="009C199E">
        <w:rPr>
          <w:rFonts w:ascii="Calibri" w:hAnsi="Calibri" w:cs="Calibri"/>
          <w:sz w:val="22"/>
          <w:szCs w:val="22"/>
        </w:rPr>
        <w:t>4 du Plan d</w:t>
      </w:r>
      <w:r w:rsidR="00801E74">
        <w:rPr>
          <w:rFonts w:ascii="Calibri" w:hAnsi="Calibri" w:cs="Calibri"/>
          <w:sz w:val="22"/>
          <w:szCs w:val="22"/>
        </w:rPr>
        <w:t>’</w:t>
      </w:r>
      <w:r w:rsidR="009C199E" w:rsidRPr="009C199E">
        <w:rPr>
          <w:rFonts w:ascii="Calibri" w:hAnsi="Calibri" w:cs="Calibri"/>
          <w:sz w:val="22"/>
          <w:szCs w:val="22"/>
        </w:rPr>
        <w:t>Action 2016-2020 doit assurer une contribution cruciale pour l</w:t>
      </w:r>
      <w:r w:rsidR="00801E74">
        <w:rPr>
          <w:rFonts w:ascii="Calibri" w:hAnsi="Calibri" w:cs="Calibri"/>
          <w:sz w:val="22"/>
          <w:szCs w:val="22"/>
        </w:rPr>
        <w:t>’</w:t>
      </w:r>
      <w:r w:rsidR="009C199E" w:rsidRPr="009C199E">
        <w:rPr>
          <w:rFonts w:ascii="Calibri" w:hAnsi="Calibri" w:cs="Calibri"/>
          <w:sz w:val="22"/>
          <w:szCs w:val="22"/>
        </w:rPr>
        <w:t>atteinte de l</w:t>
      </w:r>
      <w:r w:rsidR="00801E74">
        <w:rPr>
          <w:rFonts w:ascii="Calibri" w:hAnsi="Calibri" w:cs="Calibri"/>
          <w:sz w:val="22"/>
          <w:szCs w:val="22"/>
        </w:rPr>
        <w:t>’</w:t>
      </w:r>
      <w:r w:rsidR="009C199E" w:rsidRPr="009C199E">
        <w:rPr>
          <w:rFonts w:ascii="Calibri" w:hAnsi="Calibri" w:cs="Calibri"/>
          <w:sz w:val="22"/>
          <w:szCs w:val="22"/>
        </w:rPr>
        <w:t>ODD 2 « Éliminer la faim, assurer la sécurité alimentaire, améliorer la nutrition et promouvoir l</w:t>
      </w:r>
      <w:r w:rsidR="00801E74">
        <w:rPr>
          <w:rFonts w:ascii="Calibri" w:hAnsi="Calibri" w:cs="Calibri"/>
          <w:sz w:val="22"/>
          <w:szCs w:val="22"/>
        </w:rPr>
        <w:t>’</w:t>
      </w:r>
      <w:r w:rsidR="009C199E" w:rsidRPr="009C199E">
        <w:rPr>
          <w:rFonts w:ascii="Calibri" w:hAnsi="Calibri" w:cs="Calibri"/>
          <w:sz w:val="22"/>
          <w:szCs w:val="22"/>
        </w:rPr>
        <w:t>agriculture durable » mais également aux ODD 1 « Eliminer la pauvreté » et 10 « Réduire les inégalités ». De même</w:t>
      </w:r>
      <w:r w:rsidR="00B24CA8">
        <w:rPr>
          <w:rFonts w:ascii="Calibri" w:hAnsi="Calibri" w:cs="Calibri"/>
          <w:sz w:val="22"/>
          <w:szCs w:val="22"/>
        </w:rPr>
        <w:t>,</w:t>
      </w:r>
      <w:r w:rsidR="009C199E" w:rsidRPr="009C199E">
        <w:rPr>
          <w:rFonts w:ascii="Calibri" w:hAnsi="Calibri" w:cs="Calibri"/>
          <w:sz w:val="22"/>
          <w:szCs w:val="22"/>
        </w:rPr>
        <w:t xml:space="preserve"> il </w:t>
      </w:r>
      <w:r w:rsidR="00CF66E9">
        <w:rPr>
          <w:rFonts w:ascii="Calibri" w:hAnsi="Calibri" w:cs="Calibri"/>
          <w:sz w:val="22"/>
          <w:szCs w:val="22"/>
        </w:rPr>
        <w:t>int</w:t>
      </w:r>
      <w:r w:rsidR="00167D7D">
        <w:rPr>
          <w:rFonts w:ascii="Calibri" w:hAnsi="Calibri" w:cs="Calibri"/>
          <w:sz w:val="22"/>
          <w:szCs w:val="22"/>
        </w:rPr>
        <w:t>è</w:t>
      </w:r>
      <w:r w:rsidR="00CF66E9">
        <w:rPr>
          <w:rFonts w:ascii="Calibri" w:hAnsi="Calibri" w:cs="Calibri"/>
          <w:sz w:val="22"/>
          <w:szCs w:val="22"/>
        </w:rPr>
        <w:t xml:space="preserve">gre les mesures retenues dans </w:t>
      </w:r>
      <w:r w:rsidR="009C199E" w:rsidRPr="009C199E">
        <w:rPr>
          <w:rFonts w:ascii="Calibri" w:eastAsia="Calibri" w:hAnsi="Calibri" w:cs="Calibri"/>
          <w:sz w:val="22"/>
          <w:szCs w:val="22"/>
        </w:rPr>
        <w:t>la Politique Nationale de Pro</w:t>
      </w:r>
      <w:r w:rsidR="002B03B0">
        <w:rPr>
          <w:rFonts w:ascii="Calibri" w:eastAsia="Calibri" w:hAnsi="Calibri" w:cs="Calibri"/>
          <w:sz w:val="22"/>
          <w:szCs w:val="22"/>
        </w:rPr>
        <w:t xml:space="preserve">tection Sociale adoptée en 2011, </w:t>
      </w:r>
      <w:r w:rsidR="005C3AB9" w:rsidRPr="009C199E">
        <w:rPr>
          <w:rFonts w:ascii="Calibri" w:eastAsia="Calibri" w:hAnsi="Calibri" w:cs="Calibri"/>
          <w:sz w:val="22"/>
          <w:szCs w:val="22"/>
        </w:rPr>
        <w:t xml:space="preserve">la Politique Nationale de Sécurité Nutritionnelle </w:t>
      </w:r>
      <w:r w:rsidR="000A0048">
        <w:rPr>
          <w:rFonts w:ascii="Calibri" w:eastAsia="Calibri" w:hAnsi="Calibri" w:cs="Calibri"/>
          <w:sz w:val="22"/>
          <w:szCs w:val="22"/>
        </w:rPr>
        <w:t>et le</w:t>
      </w:r>
      <w:r w:rsidR="00A34F54">
        <w:rPr>
          <w:rFonts w:ascii="Calibri" w:eastAsia="Calibri" w:hAnsi="Calibri" w:cs="Calibri"/>
          <w:sz w:val="22"/>
          <w:szCs w:val="22"/>
        </w:rPr>
        <w:t>s</w:t>
      </w:r>
      <w:r w:rsidR="000A0048">
        <w:rPr>
          <w:rFonts w:ascii="Calibri" w:eastAsia="Calibri" w:hAnsi="Calibri" w:cs="Calibri"/>
          <w:sz w:val="22"/>
          <w:szCs w:val="22"/>
        </w:rPr>
        <w:t xml:space="preserve"> </w:t>
      </w:r>
      <w:r w:rsidR="00A34F54">
        <w:rPr>
          <w:rFonts w:ascii="Calibri" w:eastAsia="Calibri" w:hAnsi="Calibri" w:cs="Calibri"/>
          <w:sz w:val="22"/>
          <w:szCs w:val="22"/>
        </w:rPr>
        <w:t>missions</w:t>
      </w:r>
      <w:r w:rsidR="000A0048" w:rsidRPr="009C199E">
        <w:rPr>
          <w:rFonts w:ascii="Calibri" w:eastAsia="Calibri" w:hAnsi="Calibri" w:cs="Calibri"/>
          <w:sz w:val="22"/>
          <w:szCs w:val="22"/>
        </w:rPr>
        <w:t xml:space="preserve"> du Ministère de l</w:t>
      </w:r>
      <w:r w:rsidR="00801E74">
        <w:rPr>
          <w:rFonts w:ascii="Calibri" w:eastAsia="Calibri" w:hAnsi="Calibri" w:cs="Calibri"/>
          <w:sz w:val="22"/>
          <w:szCs w:val="22"/>
        </w:rPr>
        <w:t>’</w:t>
      </w:r>
      <w:r w:rsidR="000A0048" w:rsidRPr="009C199E">
        <w:rPr>
          <w:rFonts w:ascii="Calibri" w:eastAsia="Calibri" w:hAnsi="Calibri" w:cs="Calibri"/>
          <w:sz w:val="22"/>
          <w:szCs w:val="22"/>
        </w:rPr>
        <w:t xml:space="preserve">Action Humanitaire et de la </w:t>
      </w:r>
      <w:r w:rsidR="000A0048" w:rsidRPr="009C199E">
        <w:rPr>
          <w:rFonts w:ascii="Calibri" w:eastAsia="Calibri" w:hAnsi="Calibri" w:cs="Calibri"/>
          <w:sz w:val="22"/>
          <w:szCs w:val="22"/>
        </w:rPr>
        <w:lastRenderedPageBreak/>
        <w:t>Gestion des Catastrophes</w:t>
      </w:r>
      <w:r w:rsidR="000A0048">
        <w:rPr>
          <w:rFonts w:ascii="Calibri" w:eastAsia="Calibri" w:hAnsi="Calibri" w:cs="Calibri"/>
          <w:sz w:val="22"/>
          <w:szCs w:val="22"/>
        </w:rPr>
        <w:t xml:space="preserve"> ainsi que celui du </w:t>
      </w:r>
      <w:r w:rsidR="000A0048" w:rsidRPr="009C199E">
        <w:rPr>
          <w:rFonts w:ascii="Calibri" w:eastAsia="Calibri" w:hAnsi="Calibri" w:cs="Calibri"/>
          <w:sz w:val="22"/>
          <w:szCs w:val="22"/>
        </w:rPr>
        <w:t>Dispositif National de Prévention et de Gestion des Crises Alimentaires</w:t>
      </w:r>
      <w:r w:rsidR="00B42E7D">
        <w:rPr>
          <w:rFonts w:ascii="Calibri" w:eastAsia="Calibri" w:hAnsi="Calibri" w:cs="Calibri"/>
          <w:sz w:val="22"/>
          <w:szCs w:val="22"/>
        </w:rPr>
        <w:t>.</w:t>
      </w:r>
      <w:r w:rsidR="00167D7D">
        <w:rPr>
          <w:rFonts w:ascii="Calibri" w:eastAsia="Calibri" w:hAnsi="Calibri" w:cs="Calibri"/>
          <w:sz w:val="22"/>
          <w:szCs w:val="22"/>
        </w:rPr>
        <w:t xml:space="preserve"> </w:t>
      </w:r>
      <w:r w:rsidR="00B42E7D">
        <w:rPr>
          <w:rFonts w:ascii="Calibri" w:eastAsia="Calibri" w:hAnsi="Calibri" w:cs="Calibri"/>
          <w:sz w:val="22"/>
          <w:szCs w:val="22"/>
        </w:rPr>
        <w:t>L</w:t>
      </w:r>
      <w:r w:rsidR="00D9444B">
        <w:rPr>
          <w:rFonts w:ascii="Calibri" w:eastAsia="Calibri" w:hAnsi="Calibri" w:cs="Calibri"/>
          <w:sz w:val="22"/>
          <w:szCs w:val="22"/>
        </w:rPr>
        <w:t>es</w:t>
      </w:r>
      <w:r w:rsidR="00B42E7D">
        <w:rPr>
          <w:rFonts w:ascii="Calibri" w:eastAsia="Calibri" w:hAnsi="Calibri" w:cs="Calibri"/>
          <w:sz w:val="22"/>
          <w:szCs w:val="22"/>
        </w:rPr>
        <w:t xml:space="preserve"> </w:t>
      </w:r>
      <w:r w:rsidR="00D9444B">
        <w:rPr>
          <w:rFonts w:ascii="Calibri" w:eastAsia="Calibri" w:hAnsi="Calibri" w:cs="Calibri"/>
          <w:sz w:val="22"/>
          <w:szCs w:val="22"/>
        </w:rPr>
        <w:t>actions</w:t>
      </w:r>
      <w:r w:rsidR="009C199E" w:rsidRPr="009C199E">
        <w:rPr>
          <w:rFonts w:ascii="Calibri" w:eastAsia="Calibri" w:hAnsi="Calibri" w:cs="Calibri"/>
          <w:sz w:val="22"/>
          <w:szCs w:val="22"/>
        </w:rPr>
        <w:t xml:space="preserve"> doivent contribuer à la fois à :</w:t>
      </w:r>
    </w:p>
    <w:p w:rsidR="009C199E" w:rsidRPr="009C199E" w:rsidRDefault="009C199E" w:rsidP="00443A0F">
      <w:pPr>
        <w:numPr>
          <w:ilvl w:val="0"/>
          <w:numId w:val="24"/>
        </w:numPr>
        <w:spacing w:before="0" w:after="60"/>
        <w:ind w:left="567" w:hanging="215"/>
        <w:jc w:val="both"/>
        <w:rPr>
          <w:rFonts w:ascii="Calibri" w:eastAsia="Calibri" w:hAnsi="Calibri" w:cs="Calibri"/>
          <w:sz w:val="22"/>
          <w:szCs w:val="22"/>
        </w:rPr>
      </w:pPr>
      <w:r w:rsidRPr="009C199E">
        <w:rPr>
          <w:rFonts w:ascii="Calibri" w:eastAsia="Calibri" w:hAnsi="Calibri" w:cs="Calibri"/>
          <w:sz w:val="22"/>
          <w:szCs w:val="22"/>
        </w:rPr>
        <w:t>réduire la vulnérabilité chronique à travers des actions multisectorielles convergeant vers les groupes les plus fragiles (appuis ciblés aux moyens d</w:t>
      </w:r>
      <w:r w:rsidR="00801E74">
        <w:rPr>
          <w:rFonts w:ascii="Calibri" w:eastAsia="Calibri" w:hAnsi="Calibri" w:cs="Calibri"/>
          <w:sz w:val="22"/>
          <w:szCs w:val="22"/>
        </w:rPr>
        <w:t>’</w:t>
      </w:r>
      <w:r w:rsidRPr="009C199E">
        <w:rPr>
          <w:rFonts w:ascii="Calibri" w:eastAsia="Calibri" w:hAnsi="Calibri" w:cs="Calibri"/>
          <w:sz w:val="22"/>
          <w:szCs w:val="22"/>
        </w:rPr>
        <w:t>existence, mécanismes de protection sociale…)</w:t>
      </w:r>
      <w:r w:rsidR="000F37C1">
        <w:rPr>
          <w:rFonts w:ascii="Calibri" w:eastAsia="Calibri" w:hAnsi="Calibri" w:cs="Calibri"/>
          <w:sz w:val="22"/>
          <w:szCs w:val="22"/>
        </w:rPr>
        <w:t> ;</w:t>
      </w:r>
    </w:p>
    <w:p w:rsidR="009C199E" w:rsidRPr="009C199E" w:rsidRDefault="009C199E" w:rsidP="00443A0F">
      <w:pPr>
        <w:numPr>
          <w:ilvl w:val="0"/>
          <w:numId w:val="24"/>
        </w:numPr>
        <w:spacing w:before="0" w:after="60"/>
        <w:ind w:left="567" w:hanging="215"/>
        <w:jc w:val="both"/>
        <w:rPr>
          <w:rFonts w:ascii="Calibri" w:eastAsia="Calibri" w:hAnsi="Calibri" w:cs="Calibri"/>
          <w:sz w:val="22"/>
          <w:szCs w:val="22"/>
        </w:rPr>
      </w:pPr>
      <w:r w:rsidRPr="009C199E">
        <w:rPr>
          <w:rFonts w:ascii="Calibri" w:eastAsia="Calibri" w:hAnsi="Calibri" w:cs="Calibri"/>
          <w:sz w:val="22"/>
          <w:szCs w:val="22"/>
        </w:rPr>
        <w:t>anticiper et répondre ponctuellement à des chocs de production ou d</w:t>
      </w:r>
      <w:r w:rsidR="00801E74">
        <w:rPr>
          <w:rFonts w:ascii="Calibri" w:eastAsia="Calibri" w:hAnsi="Calibri" w:cs="Calibri"/>
          <w:sz w:val="22"/>
          <w:szCs w:val="22"/>
        </w:rPr>
        <w:t>’</w:t>
      </w:r>
      <w:r w:rsidRPr="009C199E">
        <w:rPr>
          <w:rFonts w:ascii="Calibri" w:eastAsia="Calibri" w:hAnsi="Calibri" w:cs="Calibri"/>
          <w:sz w:val="22"/>
          <w:szCs w:val="22"/>
        </w:rPr>
        <w:t>autres chocs (effets des conflits etc.) nécessitant une assistance d</w:t>
      </w:r>
      <w:r w:rsidR="00801E74">
        <w:rPr>
          <w:rFonts w:ascii="Calibri" w:eastAsia="Calibri" w:hAnsi="Calibri" w:cs="Calibri"/>
          <w:sz w:val="22"/>
          <w:szCs w:val="22"/>
        </w:rPr>
        <w:t>’</w:t>
      </w:r>
      <w:r w:rsidRPr="009C199E">
        <w:rPr>
          <w:rFonts w:ascii="Calibri" w:eastAsia="Calibri" w:hAnsi="Calibri" w:cs="Calibri"/>
          <w:sz w:val="22"/>
          <w:szCs w:val="22"/>
        </w:rPr>
        <w:t>urgence dans le domaine de la sécurité alimentaire</w:t>
      </w:r>
      <w:r w:rsidR="000F37C1">
        <w:rPr>
          <w:rFonts w:ascii="Calibri" w:eastAsia="Calibri" w:hAnsi="Calibri" w:cs="Calibri"/>
          <w:sz w:val="22"/>
          <w:szCs w:val="22"/>
        </w:rPr>
        <w:t> ;</w:t>
      </w:r>
    </w:p>
    <w:p w:rsidR="009C199E" w:rsidRPr="009C199E" w:rsidRDefault="009C199E" w:rsidP="00443A0F">
      <w:pPr>
        <w:numPr>
          <w:ilvl w:val="0"/>
          <w:numId w:val="24"/>
        </w:numPr>
        <w:spacing w:before="0" w:after="60"/>
        <w:ind w:left="567" w:hanging="215"/>
        <w:jc w:val="both"/>
        <w:rPr>
          <w:rFonts w:ascii="Calibri" w:eastAsia="Calibri" w:hAnsi="Calibri" w:cs="Calibri"/>
          <w:sz w:val="22"/>
          <w:szCs w:val="22"/>
        </w:rPr>
      </w:pPr>
      <w:r w:rsidRPr="009C199E">
        <w:rPr>
          <w:rFonts w:ascii="Calibri" w:eastAsia="Calibri" w:hAnsi="Calibri" w:cs="Calibri"/>
          <w:sz w:val="22"/>
          <w:szCs w:val="22"/>
        </w:rPr>
        <w:t>réduire les prévalences des différentes formes de malnutrition en particulier la malnutrition chronique, en améliorant l</w:t>
      </w:r>
      <w:r w:rsidR="00801E74">
        <w:rPr>
          <w:rFonts w:ascii="Calibri" w:eastAsia="Calibri" w:hAnsi="Calibri" w:cs="Calibri"/>
          <w:sz w:val="22"/>
          <w:szCs w:val="22"/>
        </w:rPr>
        <w:t>’</w:t>
      </w:r>
      <w:r w:rsidRPr="009C199E">
        <w:rPr>
          <w:rFonts w:ascii="Calibri" w:eastAsia="Calibri" w:hAnsi="Calibri" w:cs="Calibri"/>
          <w:sz w:val="22"/>
          <w:szCs w:val="22"/>
        </w:rPr>
        <w:t>impact des interventions des acteurs de l</w:t>
      </w:r>
      <w:r w:rsidR="00801E74">
        <w:rPr>
          <w:rFonts w:ascii="Calibri" w:eastAsia="Calibri" w:hAnsi="Calibri" w:cs="Calibri"/>
          <w:sz w:val="22"/>
          <w:szCs w:val="22"/>
        </w:rPr>
        <w:t>’</w:t>
      </w:r>
      <w:r w:rsidRPr="009C199E">
        <w:rPr>
          <w:rFonts w:ascii="Calibri" w:eastAsia="Calibri" w:hAnsi="Calibri" w:cs="Calibri"/>
          <w:sz w:val="22"/>
          <w:szCs w:val="22"/>
        </w:rPr>
        <w:t>Initiative 3N associés à celles des autres secteurs, sur le statut nutritionnel de la population</w:t>
      </w:r>
      <w:r w:rsidR="000F37C1">
        <w:rPr>
          <w:rFonts w:ascii="Calibri" w:eastAsia="Calibri" w:hAnsi="Calibri" w:cs="Calibri"/>
          <w:sz w:val="22"/>
          <w:szCs w:val="22"/>
        </w:rPr>
        <w:t> ;</w:t>
      </w:r>
    </w:p>
    <w:p w:rsidR="009C199E" w:rsidRPr="009C199E" w:rsidRDefault="009C199E" w:rsidP="00443A0F">
      <w:pPr>
        <w:numPr>
          <w:ilvl w:val="0"/>
          <w:numId w:val="24"/>
        </w:numPr>
        <w:spacing w:before="0" w:after="60"/>
        <w:ind w:left="567" w:hanging="215"/>
        <w:jc w:val="both"/>
        <w:rPr>
          <w:rFonts w:ascii="Calibri" w:eastAsia="Calibri" w:hAnsi="Calibri" w:cs="Calibri"/>
          <w:sz w:val="22"/>
          <w:szCs w:val="22"/>
        </w:rPr>
      </w:pPr>
      <w:r w:rsidRPr="009C199E">
        <w:rPr>
          <w:rFonts w:ascii="Calibri" w:eastAsia="Calibri" w:hAnsi="Calibri" w:cs="Calibri"/>
          <w:sz w:val="22"/>
          <w:szCs w:val="22"/>
        </w:rPr>
        <w:t>poursuivre les efforts de prise en charge médicale de la malnutrition aigüe en particulier pendant les pics liés à la période de soudure.</w:t>
      </w:r>
    </w:p>
    <w:p w:rsidR="009C199E" w:rsidRPr="009C199E" w:rsidRDefault="009C199E" w:rsidP="00443A0F">
      <w:pPr>
        <w:spacing w:before="0" w:after="60"/>
        <w:jc w:val="both"/>
        <w:rPr>
          <w:rFonts w:ascii="Calibri" w:hAnsi="Calibri" w:cs="Calibri"/>
          <w:sz w:val="22"/>
          <w:szCs w:val="22"/>
        </w:rPr>
      </w:pPr>
      <w:r w:rsidRPr="009C199E">
        <w:rPr>
          <w:rFonts w:ascii="Calibri" w:hAnsi="Calibri" w:cs="Calibri"/>
          <w:sz w:val="22"/>
          <w:szCs w:val="22"/>
        </w:rPr>
        <w:t>Ceci devra contribuer à un rééquilibrage vers des investissements plus significatifs dans les domaines de la prévention et de la réduction des défis structurels et de la vulnérabilité chronique. Ces investissements doivent ainsi devenir complémentaires non seulement des réponses d</w:t>
      </w:r>
      <w:r w:rsidR="00801E74">
        <w:rPr>
          <w:rFonts w:ascii="Calibri" w:hAnsi="Calibri" w:cs="Calibri"/>
          <w:sz w:val="22"/>
          <w:szCs w:val="22"/>
        </w:rPr>
        <w:t>’</w:t>
      </w:r>
      <w:r w:rsidRPr="009C199E">
        <w:rPr>
          <w:rFonts w:ascii="Calibri" w:hAnsi="Calibri" w:cs="Calibri"/>
          <w:sz w:val="22"/>
          <w:szCs w:val="22"/>
        </w:rPr>
        <w:t>urgence mais également des actions dans les autres domaines d</w:t>
      </w:r>
      <w:r w:rsidR="00801E74">
        <w:rPr>
          <w:rFonts w:ascii="Calibri" w:hAnsi="Calibri" w:cs="Calibri"/>
          <w:sz w:val="22"/>
          <w:szCs w:val="22"/>
        </w:rPr>
        <w:t>’</w:t>
      </w:r>
      <w:r w:rsidRPr="009C199E">
        <w:rPr>
          <w:rFonts w:ascii="Calibri" w:hAnsi="Calibri" w:cs="Calibri"/>
          <w:sz w:val="22"/>
          <w:szCs w:val="22"/>
        </w:rPr>
        <w:t>intervention tels que l</w:t>
      </w:r>
      <w:r w:rsidR="00801E74">
        <w:rPr>
          <w:rFonts w:ascii="Calibri" w:hAnsi="Calibri" w:cs="Calibri"/>
          <w:sz w:val="22"/>
          <w:szCs w:val="22"/>
        </w:rPr>
        <w:t>’</w:t>
      </w:r>
      <w:r w:rsidRPr="009C199E">
        <w:rPr>
          <w:rFonts w:ascii="Calibri" w:hAnsi="Calibri" w:cs="Calibri"/>
          <w:sz w:val="22"/>
          <w:szCs w:val="22"/>
        </w:rPr>
        <w:t>appui aux filières agropastorales et à leur valorisation, l</w:t>
      </w:r>
      <w:r w:rsidR="00801E74">
        <w:rPr>
          <w:rFonts w:ascii="Calibri" w:hAnsi="Calibri" w:cs="Calibri"/>
          <w:sz w:val="22"/>
          <w:szCs w:val="22"/>
        </w:rPr>
        <w:t>’</w:t>
      </w:r>
      <w:r w:rsidRPr="009C199E">
        <w:rPr>
          <w:rFonts w:ascii="Calibri" w:hAnsi="Calibri" w:cs="Calibri"/>
          <w:sz w:val="22"/>
          <w:szCs w:val="22"/>
        </w:rPr>
        <w:t>adaptation des systèmes de productions aux changements climatiques etc.</w:t>
      </w:r>
    </w:p>
    <w:p w:rsidR="009C199E" w:rsidRPr="009C199E" w:rsidRDefault="009C199E" w:rsidP="00443A0F">
      <w:pPr>
        <w:spacing w:before="0" w:after="60"/>
        <w:jc w:val="both"/>
        <w:rPr>
          <w:rFonts w:ascii="Calibri" w:hAnsi="Calibri" w:cs="Calibri"/>
          <w:sz w:val="22"/>
          <w:szCs w:val="22"/>
        </w:rPr>
      </w:pPr>
      <w:r w:rsidRPr="009C199E">
        <w:rPr>
          <w:rFonts w:ascii="Calibri" w:hAnsi="Calibri" w:cs="Calibri"/>
          <w:sz w:val="22"/>
          <w:szCs w:val="22"/>
        </w:rPr>
        <w:t xml:space="preserve">Les programmes </w:t>
      </w:r>
      <w:r w:rsidR="00A95A8F">
        <w:rPr>
          <w:rFonts w:ascii="Calibri" w:hAnsi="Calibri" w:cs="Calibri"/>
          <w:sz w:val="22"/>
          <w:szCs w:val="22"/>
        </w:rPr>
        <w:t xml:space="preserve">stratégiques </w:t>
      </w:r>
      <w:r w:rsidRPr="009C199E">
        <w:rPr>
          <w:rFonts w:ascii="Calibri" w:hAnsi="Calibri" w:cs="Calibri"/>
          <w:sz w:val="22"/>
          <w:szCs w:val="22"/>
        </w:rPr>
        <w:t>du Domaine n°4 sont les suivants :</w:t>
      </w:r>
    </w:p>
    <w:p w:rsidR="009C199E" w:rsidRPr="00A95A8F" w:rsidRDefault="009C199E" w:rsidP="008253EE">
      <w:pPr>
        <w:pStyle w:val="Paragraphedeliste"/>
        <w:numPr>
          <w:ilvl w:val="0"/>
          <w:numId w:val="10"/>
        </w:numPr>
        <w:spacing w:before="0" w:after="40" w:line="259" w:lineRule="auto"/>
        <w:ind w:left="851" w:hanging="142"/>
        <w:contextualSpacing w:val="0"/>
        <w:rPr>
          <w:sz w:val="22"/>
          <w:szCs w:val="22"/>
        </w:rPr>
      </w:pPr>
      <w:r w:rsidRPr="00A95A8F">
        <w:rPr>
          <w:sz w:val="22"/>
          <w:szCs w:val="22"/>
        </w:rPr>
        <w:t>Réduction de l</w:t>
      </w:r>
      <w:r w:rsidR="00801E74">
        <w:rPr>
          <w:sz w:val="22"/>
          <w:szCs w:val="22"/>
        </w:rPr>
        <w:t>’</w:t>
      </w:r>
      <w:r w:rsidRPr="00A95A8F">
        <w:rPr>
          <w:sz w:val="22"/>
          <w:szCs w:val="22"/>
        </w:rPr>
        <w:t xml:space="preserve">insécurité alimentaire chronique </w:t>
      </w:r>
      <w:r w:rsidR="001D0646" w:rsidRPr="001D0646">
        <w:rPr>
          <w:sz w:val="22"/>
          <w:szCs w:val="22"/>
        </w:rPr>
        <w:t>par des mécanismes durables de protection sociale et d</w:t>
      </w:r>
      <w:r w:rsidR="00801E74">
        <w:rPr>
          <w:sz w:val="22"/>
          <w:szCs w:val="22"/>
        </w:rPr>
        <w:t>’</w:t>
      </w:r>
      <w:r w:rsidR="001D0646" w:rsidRPr="001D0646">
        <w:rPr>
          <w:sz w:val="22"/>
          <w:szCs w:val="22"/>
        </w:rPr>
        <w:t>accès aux moyens d</w:t>
      </w:r>
      <w:r w:rsidR="00801E74">
        <w:rPr>
          <w:sz w:val="22"/>
          <w:szCs w:val="22"/>
        </w:rPr>
        <w:t>’</w:t>
      </w:r>
      <w:r w:rsidR="001D0646" w:rsidRPr="001D0646">
        <w:rPr>
          <w:sz w:val="22"/>
          <w:szCs w:val="22"/>
        </w:rPr>
        <w:t>existence</w:t>
      </w:r>
      <w:r w:rsidR="001D0646">
        <w:rPr>
          <w:sz w:val="22"/>
          <w:szCs w:val="22"/>
        </w:rPr>
        <w:t> ;</w:t>
      </w:r>
    </w:p>
    <w:p w:rsidR="009C199E" w:rsidRPr="00A95A8F" w:rsidRDefault="009C199E" w:rsidP="008253EE">
      <w:pPr>
        <w:pStyle w:val="Paragraphedeliste"/>
        <w:numPr>
          <w:ilvl w:val="0"/>
          <w:numId w:val="10"/>
        </w:numPr>
        <w:spacing w:before="0" w:after="40" w:line="259" w:lineRule="auto"/>
        <w:ind w:left="851" w:hanging="142"/>
        <w:contextualSpacing w:val="0"/>
        <w:rPr>
          <w:sz w:val="22"/>
          <w:szCs w:val="22"/>
        </w:rPr>
      </w:pPr>
      <w:r w:rsidRPr="00A95A8F">
        <w:rPr>
          <w:sz w:val="22"/>
          <w:szCs w:val="22"/>
        </w:rPr>
        <w:t>Gestion de l</w:t>
      </w:r>
      <w:r w:rsidR="00801E74">
        <w:rPr>
          <w:sz w:val="22"/>
          <w:szCs w:val="22"/>
        </w:rPr>
        <w:t>’</w:t>
      </w:r>
      <w:r w:rsidRPr="00A95A8F">
        <w:rPr>
          <w:sz w:val="22"/>
          <w:szCs w:val="22"/>
        </w:rPr>
        <w:t>insécurité alimentaire conjoncturelle et des situations de crise</w:t>
      </w:r>
      <w:r w:rsidR="00A95A8F">
        <w:rPr>
          <w:sz w:val="22"/>
          <w:szCs w:val="22"/>
        </w:rPr>
        <w:t> ;</w:t>
      </w:r>
    </w:p>
    <w:p w:rsidR="009C199E" w:rsidRDefault="009C199E" w:rsidP="008253EE">
      <w:pPr>
        <w:pStyle w:val="Paragraphedeliste"/>
        <w:numPr>
          <w:ilvl w:val="0"/>
          <w:numId w:val="10"/>
        </w:numPr>
        <w:spacing w:before="0" w:after="40" w:line="259" w:lineRule="auto"/>
        <w:ind w:left="851" w:hanging="142"/>
        <w:contextualSpacing w:val="0"/>
        <w:rPr>
          <w:sz w:val="22"/>
          <w:szCs w:val="22"/>
        </w:rPr>
      </w:pPr>
      <w:r w:rsidRPr="00A95A8F">
        <w:rPr>
          <w:sz w:val="22"/>
          <w:szCs w:val="22"/>
        </w:rPr>
        <w:t>Amélioration de l</w:t>
      </w:r>
      <w:r w:rsidR="00801E74">
        <w:rPr>
          <w:sz w:val="22"/>
          <w:szCs w:val="22"/>
        </w:rPr>
        <w:t>’</w:t>
      </w:r>
      <w:r w:rsidRPr="00A95A8F">
        <w:rPr>
          <w:sz w:val="22"/>
          <w:szCs w:val="22"/>
        </w:rPr>
        <w:t>état nutritionnel des nigériennes et des nigériens</w:t>
      </w:r>
      <w:r w:rsidR="00A95A8F">
        <w:rPr>
          <w:sz w:val="22"/>
          <w:szCs w:val="22"/>
        </w:rPr>
        <w:t>.</w:t>
      </w:r>
    </w:p>
    <w:p w:rsidR="00907F7B" w:rsidRPr="006776F5" w:rsidRDefault="00907F7B" w:rsidP="00393A22">
      <w:pPr>
        <w:spacing w:before="0" w:after="0"/>
        <w:jc w:val="both"/>
        <w:rPr>
          <w:rFonts w:ascii="Calibri" w:hAnsi="Calibri" w:cs="Calibri"/>
          <w:szCs w:val="22"/>
        </w:rPr>
      </w:pPr>
    </w:p>
    <w:p w:rsidR="005F4DE8" w:rsidRDefault="004611A3" w:rsidP="00393A22">
      <w:pPr>
        <w:pStyle w:val="Titre3"/>
        <w:ind w:left="709" w:hanging="709"/>
      </w:pPr>
      <w:bookmarkStart w:id="264" w:name="_Toc468897407"/>
      <w:bookmarkStart w:id="265" w:name="_Toc494193551"/>
      <w:r>
        <w:t xml:space="preserve">2.3.5. </w:t>
      </w:r>
      <w:r w:rsidR="005A2282">
        <w:t xml:space="preserve">Domaine </w:t>
      </w:r>
      <w:r w:rsidR="00F31014" w:rsidRPr="00F31014">
        <w:t>d</w:t>
      </w:r>
      <w:r w:rsidR="00801E74">
        <w:t>’</w:t>
      </w:r>
      <w:r w:rsidR="00F31014" w:rsidRPr="00F31014">
        <w:t xml:space="preserve">intervention </w:t>
      </w:r>
      <w:r w:rsidR="005A2282">
        <w:t xml:space="preserve">5 : </w:t>
      </w:r>
      <w:r w:rsidR="00D257A1" w:rsidRPr="00D257A1">
        <w:t>Création d</w:t>
      </w:r>
      <w:r w:rsidR="00801E74">
        <w:t>’</w:t>
      </w:r>
      <w:r w:rsidR="00D257A1" w:rsidRPr="00D257A1">
        <w:t xml:space="preserve">un environnement favorable </w:t>
      </w:r>
      <w:r w:rsidR="005A2282">
        <w:t>de la mise en œuvre de l</w:t>
      </w:r>
      <w:r w:rsidR="00801E74">
        <w:t>’</w:t>
      </w:r>
      <w:r w:rsidR="005A2282">
        <w:t xml:space="preserve">Initiative </w:t>
      </w:r>
      <w:r w:rsidR="00A03EE3" w:rsidRPr="000B24A0">
        <w:t>3N</w:t>
      </w:r>
      <w:bookmarkEnd w:id="264"/>
      <w:bookmarkEnd w:id="265"/>
    </w:p>
    <w:p w:rsidR="00D257A1" w:rsidRPr="002E6E8C" w:rsidRDefault="00D257A1" w:rsidP="00443A0F">
      <w:pPr>
        <w:pStyle w:val="Commentaire"/>
        <w:spacing w:before="0" w:after="60"/>
        <w:jc w:val="both"/>
        <w:rPr>
          <w:rFonts w:ascii="Calibri" w:hAnsi="Calibri" w:cs="Calibri"/>
          <w:sz w:val="22"/>
          <w:szCs w:val="22"/>
        </w:rPr>
      </w:pPr>
      <w:r w:rsidRPr="002E6E8C">
        <w:rPr>
          <w:rFonts w:ascii="Calibri" w:hAnsi="Calibri" w:cs="Calibri"/>
          <w:sz w:val="22"/>
          <w:szCs w:val="22"/>
        </w:rPr>
        <w:t xml:space="preserve">Le développement rural a été pendant longtemps </w:t>
      </w:r>
      <w:r w:rsidR="005A2282" w:rsidRPr="002E6E8C">
        <w:rPr>
          <w:rFonts w:ascii="Calibri" w:hAnsi="Calibri" w:cs="Calibri"/>
          <w:sz w:val="22"/>
          <w:szCs w:val="22"/>
        </w:rPr>
        <w:t>soumis à</w:t>
      </w:r>
      <w:r w:rsidRPr="002E6E8C">
        <w:rPr>
          <w:rFonts w:ascii="Calibri" w:hAnsi="Calibri" w:cs="Calibri"/>
          <w:sz w:val="22"/>
          <w:szCs w:val="22"/>
        </w:rPr>
        <w:t xml:space="preserve"> des contraintes de plusieurs ordres. Les nombreux efforts déployés depuis les indépendances, sont demeurés peu efficaces face à l</w:t>
      </w:r>
      <w:r w:rsidR="00801E74">
        <w:rPr>
          <w:rFonts w:ascii="Calibri" w:hAnsi="Calibri" w:cs="Calibri"/>
          <w:sz w:val="22"/>
          <w:szCs w:val="22"/>
        </w:rPr>
        <w:t>’</w:t>
      </w:r>
      <w:r w:rsidRPr="002E6E8C">
        <w:rPr>
          <w:rFonts w:ascii="Calibri" w:hAnsi="Calibri" w:cs="Calibri"/>
          <w:sz w:val="22"/>
          <w:szCs w:val="22"/>
        </w:rPr>
        <w:t xml:space="preserve">extrême rigueur climatique, à un milieu physique difficile, aux pesanteurs socio culturels et aux insuffisances techniques et institutionnelles. Au plan institutionnel, la nature particulière du secteur </w:t>
      </w:r>
      <w:r w:rsidR="005A2282" w:rsidRPr="002E6E8C">
        <w:rPr>
          <w:rFonts w:ascii="Calibri" w:hAnsi="Calibri" w:cs="Calibri"/>
          <w:sz w:val="22"/>
          <w:szCs w:val="22"/>
        </w:rPr>
        <w:t xml:space="preserve">rural </w:t>
      </w:r>
      <w:r w:rsidRPr="002E6E8C">
        <w:rPr>
          <w:rFonts w:ascii="Calibri" w:hAnsi="Calibri" w:cs="Calibri"/>
          <w:sz w:val="22"/>
          <w:szCs w:val="22"/>
        </w:rPr>
        <w:t>rend difficile la coordination et la mise en cohérence de l</w:t>
      </w:r>
      <w:r w:rsidR="00801E74">
        <w:rPr>
          <w:rFonts w:ascii="Calibri" w:hAnsi="Calibri" w:cs="Calibri"/>
          <w:sz w:val="22"/>
          <w:szCs w:val="22"/>
        </w:rPr>
        <w:t>’</w:t>
      </w:r>
      <w:r w:rsidRPr="002E6E8C">
        <w:rPr>
          <w:rFonts w:ascii="Calibri" w:hAnsi="Calibri" w:cs="Calibri"/>
          <w:sz w:val="22"/>
          <w:szCs w:val="22"/>
        </w:rPr>
        <w:t>action publique. Ce constat établi lors de la formulation du cadre stratégique de l</w:t>
      </w:r>
      <w:r w:rsidR="00801E74">
        <w:rPr>
          <w:rFonts w:ascii="Calibri" w:hAnsi="Calibri" w:cs="Calibri"/>
          <w:sz w:val="22"/>
          <w:szCs w:val="22"/>
        </w:rPr>
        <w:t>’</w:t>
      </w:r>
      <w:r w:rsidRPr="002E6E8C">
        <w:rPr>
          <w:rFonts w:ascii="Calibri" w:hAnsi="Calibri" w:cs="Calibri"/>
          <w:sz w:val="22"/>
          <w:szCs w:val="22"/>
        </w:rPr>
        <w:t>initiative 3N a permis de considérer cet aspect comme un problème majeur qui conditionne l</w:t>
      </w:r>
      <w:r w:rsidR="00801E74">
        <w:rPr>
          <w:rFonts w:ascii="Calibri" w:hAnsi="Calibri" w:cs="Calibri"/>
          <w:sz w:val="22"/>
          <w:szCs w:val="22"/>
        </w:rPr>
        <w:t>’</w:t>
      </w:r>
      <w:r w:rsidRPr="002E6E8C">
        <w:rPr>
          <w:rFonts w:ascii="Calibri" w:hAnsi="Calibri" w:cs="Calibri"/>
          <w:sz w:val="22"/>
          <w:szCs w:val="22"/>
        </w:rPr>
        <w:t xml:space="preserve">atteinte de tous les autres objectifs </w:t>
      </w:r>
      <w:r w:rsidR="005A2282" w:rsidRPr="002E6E8C">
        <w:rPr>
          <w:rFonts w:ascii="Calibri" w:hAnsi="Calibri" w:cs="Calibri"/>
          <w:sz w:val="22"/>
          <w:szCs w:val="22"/>
        </w:rPr>
        <w:t>poursuivis par l</w:t>
      </w:r>
      <w:r w:rsidR="00801E74">
        <w:rPr>
          <w:rFonts w:ascii="Calibri" w:hAnsi="Calibri" w:cs="Calibri"/>
          <w:sz w:val="22"/>
          <w:szCs w:val="22"/>
        </w:rPr>
        <w:t>’</w:t>
      </w:r>
      <w:r w:rsidR="005A2282" w:rsidRPr="002E6E8C">
        <w:rPr>
          <w:rFonts w:ascii="Calibri" w:hAnsi="Calibri" w:cs="Calibri"/>
          <w:sz w:val="22"/>
          <w:szCs w:val="22"/>
        </w:rPr>
        <w:t xml:space="preserve">Initiative 3N. </w:t>
      </w:r>
      <w:r w:rsidRPr="002E6E8C">
        <w:rPr>
          <w:rFonts w:ascii="Calibri" w:hAnsi="Calibri" w:cs="Calibri"/>
          <w:sz w:val="22"/>
          <w:szCs w:val="22"/>
        </w:rPr>
        <w:t>La définition d</w:t>
      </w:r>
      <w:r w:rsidR="00801E74">
        <w:rPr>
          <w:rFonts w:ascii="Calibri" w:hAnsi="Calibri" w:cs="Calibri"/>
          <w:sz w:val="22"/>
          <w:szCs w:val="22"/>
        </w:rPr>
        <w:t>’</w:t>
      </w:r>
      <w:r w:rsidRPr="002E6E8C">
        <w:rPr>
          <w:rFonts w:ascii="Calibri" w:hAnsi="Calibri" w:cs="Calibri"/>
          <w:sz w:val="22"/>
          <w:szCs w:val="22"/>
        </w:rPr>
        <w:t>un axe spécifique comme domaine d</w:t>
      </w:r>
      <w:r w:rsidR="00801E74">
        <w:rPr>
          <w:rFonts w:ascii="Calibri" w:hAnsi="Calibri" w:cs="Calibri"/>
          <w:sz w:val="22"/>
          <w:szCs w:val="22"/>
        </w:rPr>
        <w:t>’</w:t>
      </w:r>
      <w:r w:rsidRPr="002E6E8C">
        <w:rPr>
          <w:rFonts w:ascii="Calibri" w:hAnsi="Calibri" w:cs="Calibri"/>
          <w:sz w:val="22"/>
          <w:szCs w:val="22"/>
        </w:rPr>
        <w:t>intervention stratégique et la mise en place du HC3N pour renforcer la coordination intra sectorielle, procèdent de la volonté d</w:t>
      </w:r>
      <w:r w:rsidR="00801E74">
        <w:rPr>
          <w:rFonts w:ascii="Calibri" w:hAnsi="Calibri" w:cs="Calibri"/>
          <w:sz w:val="22"/>
          <w:szCs w:val="22"/>
        </w:rPr>
        <w:t>’</w:t>
      </w:r>
      <w:r w:rsidRPr="002E6E8C">
        <w:rPr>
          <w:rFonts w:ascii="Calibri" w:hAnsi="Calibri" w:cs="Calibri"/>
          <w:sz w:val="22"/>
          <w:szCs w:val="22"/>
        </w:rPr>
        <w:t>améliorer le cadre ins</w:t>
      </w:r>
      <w:r w:rsidR="00E11098">
        <w:rPr>
          <w:rFonts w:ascii="Calibri" w:hAnsi="Calibri" w:cs="Calibri"/>
          <w:sz w:val="22"/>
          <w:szCs w:val="22"/>
        </w:rPr>
        <w:t xml:space="preserve">titutionnel global du secteur. </w:t>
      </w:r>
      <w:r w:rsidRPr="002E6E8C">
        <w:rPr>
          <w:rFonts w:ascii="Calibri" w:hAnsi="Calibri" w:cs="Calibri"/>
          <w:sz w:val="22"/>
          <w:szCs w:val="22"/>
        </w:rPr>
        <w:t>A cet effet, l</w:t>
      </w:r>
      <w:r w:rsidR="00801E74">
        <w:rPr>
          <w:rFonts w:ascii="Calibri" w:hAnsi="Calibri" w:cs="Calibri"/>
          <w:sz w:val="22"/>
          <w:szCs w:val="22"/>
        </w:rPr>
        <w:t>’</w:t>
      </w:r>
      <w:r w:rsidRPr="002E6E8C">
        <w:rPr>
          <w:rFonts w:ascii="Calibri" w:hAnsi="Calibri" w:cs="Calibri"/>
          <w:sz w:val="22"/>
          <w:szCs w:val="22"/>
        </w:rPr>
        <w:t>axe 5 de l</w:t>
      </w:r>
      <w:r w:rsidR="00801E74">
        <w:rPr>
          <w:rFonts w:ascii="Calibri" w:hAnsi="Calibri" w:cs="Calibri"/>
          <w:sz w:val="22"/>
          <w:szCs w:val="22"/>
        </w:rPr>
        <w:t>’</w:t>
      </w:r>
      <w:r w:rsidR="002D6A74">
        <w:rPr>
          <w:rFonts w:ascii="Calibri" w:hAnsi="Calibri" w:cs="Calibri"/>
          <w:sz w:val="22"/>
          <w:szCs w:val="22"/>
        </w:rPr>
        <w:t>I</w:t>
      </w:r>
      <w:r w:rsidRPr="002E6E8C">
        <w:rPr>
          <w:rFonts w:ascii="Calibri" w:hAnsi="Calibri" w:cs="Calibri"/>
          <w:sz w:val="22"/>
          <w:szCs w:val="22"/>
        </w:rPr>
        <w:t xml:space="preserve">nitiative 3N </w:t>
      </w:r>
      <w:r w:rsidR="005A2282" w:rsidRPr="002E6E8C">
        <w:rPr>
          <w:rFonts w:ascii="Calibri" w:hAnsi="Calibri" w:cs="Calibri"/>
          <w:sz w:val="22"/>
          <w:szCs w:val="22"/>
        </w:rPr>
        <w:t>« </w:t>
      </w:r>
      <w:r w:rsidRPr="002E6E8C">
        <w:rPr>
          <w:rFonts w:ascii="Calibri" w:hAnsi="Calibri" w:cs="Calibri"/>
          <w:sz w:val="22"/>
          <w:szCs w:val="22"/>
        </w:rPr>
        <w:t>Création d</w:t>
      </w:r>
      <w:r w:rsidR="00801E74">
        <w:rPr>
          <w:rFonts w:ascii="Calibri" w:hAnsi="Calibri" w:cs="Calibri"/>
          <w:sz w:val="22"/>
          <w:szCs w:val="22"/>
        </w:rPr>
        <w:t>’</w:t>
      </w:r>
      <w:r w:rsidRPr="002E6E8C">
        <w:rPr>
          <w:rFonts w:ascii="Calibri" w:hAnsi="Calibri" w:cs="Calibri"/>
          <w:sz w:val="22"/>
          <w:szCs w:val="22"/>
        </w:rPr>
        <w:t>un environnement favorable</w:t>
      </w:r>
      <w:r w:rsidR="005A2282" w:rsidRPr="002E6E8C">
        <w:rPr>
          <w:rFonts w:ascii="Calibri" w:hAnsi="Calibri" w:cs="Calibri"/>
          <w:sz w:val="22"/>
          <w:szCs w:val="22"/>
        </w:rPr>
        <w:t> »</w:t>
      </w:r>
      <w:r w:rsidRPr="002E6E8C">
        <w:rPr>
          <w:rFonts w:ascii="Calibri" w:hAnsi="Calibri" w:cs="Calibri"/>
          <w:sz w:val="22"/>
          <w:szCs w:val="22"/>
        </w:rPr>
        <w:t xml:space="preserve"> vise non seulement à impulser la mise en œuvre de la stratégie de l</w:t>
      </w:r>
      <w:r w:rsidR="00801E74">
        <w:rPr>
          <w:rFonts w:ascii="Calibri" w:hAnsi="Calibri" w:cs="Calibri"/>
          <w:sz w:val="22"/>
          <w:szCs w:val="22"/>
        </w:rPr>
        <w:t>’</w:t>
      </w:r>
      <w:r w:rsidRPr="002E6E8C">
        <w:rPr>
          <w:rFonts w:ascii="Calibri" w:hAnsi="Calibri" w:cs="Calibri"/>
          <w:sz w:val="22"/>
          <w:szCs w:val="22"/>
        </w:rPr>
        <w:t>Initiative 3N, mais aussi à améliorer profondément le cadre institutionnel du secteur pour s</w:t>
      </w:r>
      <w:r w:rsidR="00801E74">
        <w:rPr>
          <w:rFonts w:ascii="Calibri" w:hAnsi="Calibri" w:cs="Calibri"/>
          <w:sz w:val="22"/>
          <w:szCs w:val="22"/>
        </w:rPr>
        <w:t>’</w:t>
      </w:r>
      <w:r w:rsidRPr="002E6E8C">
        <w:rPr>
          <w:rFonts w:ascii="Calibri" w:hAnsi="Calibri" w:cs="Calibri"/>
          <w:sz w:val="22"/>
          <w:szCs w:val="22"/>
        </w:rPr>
        <w:t>inscrire dans une perspective de durabilité. Il comporte un ensemble de mesures de nature administrative, institutionnelle, juridique et technique susceptibles d</w:t>
      </w:r>
      <w:r w:rsidR="00801E74">
        <w:rPr>
          <w:rFonts w:ascii="Calibri" w:hAnsi="Calibri" w:cs="Calibri"/>
          <w:sz w:val="22"/>
          <w:szCs w:val="22"/>
        </w:rPr>
        <w:t>’</w:t>
      </w:r>
      <w:r w:rsidRPr="002E6E8C">
        <w:rPr>
          <w:rFonts w:ascii="Calibri" w:hAnsi="Calibri" w:cs="Calibri"/>
          <w:sz w:val="22"/>
          <w:szCs w:val="22"/>
        </w:rPr>
        <w:t>améliorer la gouvernance du secteur par des actions de reformes, d</w:t>
      </w:r>
      <w:r w:rsidR="00801E74">
        <w:rPr>
          <w:rFonts w:ascii="Calibri" w:hAnsi="Calibri" w:cs="Calibri"/>
          <w:sz w:val="22"/>
          <w:szCs w:val="22"/>
        </w:rPr>
        <w:t>’</w:t>
      </w:r>
      <w:r w:rsidRPr="002E6E8C">
        <w:rPr>
          <w:rFonts w:ascii="Calibri" w:hAnsi="Calibri" w:cs="Calibri"/>
          <w:sz w:val="22"/>
          <w:szCs w:val="22"/>
        </w:rPr>
        <w:t xml:space="preserve">animation et de renforcement des acteurs, des outils et des mécanismes. </w:t>
      </w:r>
    </w:p>
    <w:p w:rsidR="002F6C0C" w:rsidRDefault="00D257A1" w:rsidP="00443A0F">
      <w:pPr>
        <w:spacing w:before="0" w:after="60"/>
        <w:jc w:val="both"/>
        <w:rPr>
          <w:rFonts w:ascii="Calibri" w:hAnsi="Calibri" w:cs="Calibri"/>
          <w:sz w:val="22"/>
          <w:szCs w:val="22"/>
        </w:rPr>
      </w:pPr>
      <w:r w:rsidRPr="002E6E8C">
        <w:rPr>
          <w:rFonts w:ascii="Calibri" w:hAnsi="Calibri" w:cs="Calibri"/>
          <w:sz w:val="22"/>
          <w:szCs w:val="22"/>
        </w:rPr>
        <w:t xml:space="preserve">La première phase de mise en œuvre dans le cadre du </w:t>
      </w:r>
      <w:r w:rsidR="00A34F54">
        <w:rPr>
          <w:rFonts w:ascii="Calibri" w:hAnsi="Calibri" w:cs="Calibri"/>
          <w:sz w:val="22"/>
          <w:szCs w:val="22"/>
        </w:rPr>
        <w:t>PIP</w:t>
      </w:r>
      <w:r w:rsidRPr="002E6E8C">
        <w:rPr>
          <w:rFonts w:ascii="Calibri" w:hAnsi="Calibri" w:cs="Calibri"/>
          <w:sz w:val="22"/>
          <w:szCs w:val="22"/>
        </w:rPr>
        <w:t xml:space="preserve"> 11 du plan d</w:t>
      </w:r>
      <w:r w:rsidR="00801E74">
        <w:rPr>
          <w:rFonts w:ascii="Calibri" w:hAnsi="Calibri" w:cs="Calibri"/>
          <w:sz w:val="22"/>
          <w:szCs w:val="22"/>
        </w:rPr>
        <w:t>’</w:t>
      </w:r>
      <w:r w:rsidRPr="002E6E8C">
        <w:rPr>
          <w:rFonts w:ascii="Calibri" w:hAnsi="Calibri" w:cs="Calibri"/>
          <w:sz w:val="22"/>
          <w:szCs w:val="22"/>
        </w:rPr>
        <w:t xml:space="preserve">investissement 2012-2015, a donné des résultats </w:t>
      </w:r>
      <w:r w:rsidR="00CF34C4" w:rsidRPr="002E6E8C">
        <w:rPr>
          <w:rFonts w:ascii="Calibri" w:hAnsi="Calibri" w:cs="Calibri"/>
          <w:sz w:val="22"/>
          <w:szCs w:val="22"/>
        </w:rPr>
        <w:t>significatifs</w:t>
      </w:r>
      <w:r w:rsidRPr="002E6E8C">
        <w:rPr>
          <w:rFonts w:ascii="Calibri" w:hAnsi="Calibri" w:cs="Calibri"/>
          <w:sz w:val="22"/>
          <w:szCs w:val="22"/>
        </w:rPr>
        <w:t xml:space="preserve"> sur la gestion du secteur de la sécurité alimentaire et nutritionnelle et développement agricole durables. Le domaine d</w:t>
      </w:r>
      <w:r w:rsidR="00801E74">
        <w:rPr>
          <w:rFonts w:ascii="Calibri" w:hAnsi="Calibri" w:cs="Calibri"/>
          <w:sz w:val="22"/>
          <w:szCs w:val="22"/>
        </w:rPr>
        <w:t>’</w:t>
      </w:r>
      <w:r w:rsidRPr="002E6E8C">
        <w:rPr>
          <w:rFonts w:ascii="Calibri" w:hAnsi="Calibri" w:cs="Calibri"/>
          <w:sz w:val="22"/>
          <w:szCs w:val="22"/>
        </w:rPr>
        <w:t>intervention 5 vise à consolider ces acquis autour d</w:t>
      </w:r>
      <w:r w:rsidR="00801E74">
        <w:rPr>
          <w:rFonts w:ascii="Calibri" w:hAnsi="Calibri" w:cs="Calibri"/>
          <w:sz w:val="22"/>
          <w:szCs w:val="22"/>
        </w:rPr>
        <w:t>’</w:t>
      </w:r>
      <w:r w:rsidRPr="002E6E8C">
        <w:rPr>
          <w:rFonts w:ascii="Calibri" w:hAnsi="Calibri" w:cs="Calibri"/>
          <w:sz w:val="22"/>
          <w:szCs w:val="22"/>
        </w:rPr>
        <w:t xml:space="preserve">un programme opérationnel centré </w:t>
      </w:r>
      <w:r w:rsidR="00CF34C4" w:rsidRPr="002E6E8C">
        <w:rPr>
          <w:rFonts w:ascii="Calibri" w:hAnsi="Calibri" w:cs="Calibri"/>
          <w:sz w:val="22"/>
          <w:szCs w:val="22"/>
        </w:rPr>
        <w:t>sur l</w:t>
      </w:r>
      <w:r w:rsidR="00801E74">
        <w:rPr>
          <w:rFonts w:ascii="Calibri" w:hAnsi="Calibri" w:cs="Calibri"/>
          <w:sz w:val="22"/>
          <w:szCs w:val="22"/>
        </w:rPr>
        <w:t>’</w:t>
      </w:r>
      <w:r w:rsidR="00CF34C4" w:rsidRPr="002E6E8C">
        <w:rPr>
          <w:rFonts w:ascii="Calibri" w:hAnsi="Calibri" w:cs="Calibri"/>
          <w:sz w:val="22"/>
          <w:szCs w:val="22"/>
        </w:rPr>
        <w:t>amélioration de l</w:t>
      </w:r>
      <w:r w:rsidR="00801E74">
        <w:rPr>
          <w:rFonts w:ascii="Calibri" w:hAnsi="Calibri" w:cs="Calibri"/>
          <w:sz w:val="22"/>
          <w:szCs w:val="22"/>
        </w:rPr>
        <w:t>’</w:t>
      </w:r>
      <w:r w:rsidR="00CF34C4" w:rsidRPr="002E6E8C">
        <w:rPr>
          <w:rFonts w:ascii="Calibri" w:hAnsi="Calibri" w:cs="Calibri"/>
          <w:sz w:val="22"/>
          <w:szCs w:val="22"/>
        </w:rPr>
        <w:t>environnement institutionnel de mise en œuvre de l</w:t>
      </w:r>
      <w:r w:rsidR="00801E74">
        <w:rPr>
          <w:rFonts w:ascii="Calibri" w:hAnsi="Calibri" w:cs="Calibri"/>
          <w:sz w:val="22"/>
          <w:szCs w:val="22"/>
        </w:rPr>
        <w:t>’</w:t>
      </w:r>
      <w:r w:rsidR="00CF34C4" w:rsidRPr="002E6E8C">
        <w:rPr>
          <w:rFonts w:ascii="Calibri" w:hAnsi="Calibri" w:cs="Calibri"/>
          <w:sz w:val="22"/>
          <w:szCs w:val="22"/>
        </w:rPr>
        <w:t>Initiative 3N.</w:t>
      </w:r>
      <w:r w:rsidR="00F025A5">
        <w:rPr>
          <w:rFonts w:ascii="Calibri" w:hAnsi="Calibri" w:cs="Calibri"/>
          <w:sz w:val="22"/>
          <w:szCs w:val="22"/>
        </w:rPr>
        <w:t xml:space="preserve"> </w:t>
      </w:r>
      <w:r w:rsidR="00A34F54">
        <w:rPr>
          <w:rFonts w:ascii="Calibri" w:hAnsi="Calibri" w:cs="Calibri"/>
          <w:sz w:val="22"/>
          <w:szCs w:val="22"/>
        </w:rPr>
        <w:t xml:space="preserve">Ce domaine comprend un seul programme stratégique intitulé </w:t>
      </w:r>
      <w:r w:rsidR="00C87F70">
        <w:rPr>
          <w:rFonts w:ascii="Calibri" w:hAnsi="Calibri" w:cs="Calibri"/>
          <w:sz w:val="22"/>
          <w:szCs w:val="22"/>
        </w:rPr>
        <w:t>« </w:t>
      </w:r>
      <w:r w:rsidR="00C87F70" w:rsidRPr="009C31C1">
        <w:rPr>
          <w:rFonts w:ascii="Calibri" w:hAnsi="Calibri" w:cs="Calibri"/>
          <w:sz w:val="22"/>
          <w:szCs w:val="22"/>
        </w:rPr>
        <w:t>Amélioration de l</w:t>
      </w:r>
      <w:r w:rsidR="00801E74">
        <w:rPr>
          <w:rFonts w:ascii="Calibri" w:hAnsi="Calibri" w:cs="Calibri"/>
          <w:sz w:val="22"/>
          <w:szCs w:val="22"/>
        </w:rPr>
        <w:t>’</w:t>
      </w:r>
      <w:r w:rsidR="00C87F70" w:rsidRPr="009C31C1">
        <w:rPr>
          <w:rFonts w:ascii="Calibri" w:hAnsi="Calibri" w:cs="Calibri"/>
          <w:sz w:val="22"/>
          <w:szCs w:val="22"/>
        </w:rPr>
        <w:t>environnement institutionnel de mise en œuvre de l</w:t>
      </w:r>
      <w:r w:rsidR="00801E74">
        <w:rPr>
          <w:rFonts w:ascii="Calibri" w:hAnsi="Calibri" w:cs="Calibri"/>
          <w:sz w:val="22"/>
          <w:szCs w:val="22"/>
        </w:rPr>
        <w:t>’</w:t>
      </w:r>
      <w:r w:rsidR="00C87F70" w:rsidRPr="009C31C1">
        <w:rPr>
          <w:rFonts w:ascii="Calibri" w:hAnsi="Calibri" w:cs="Calibri"/>
          <w:sz w:val="22"/>
          <w:szCs w:val="22"/>
        </w:rPr>
        <w:t>Initiative 3N ».</w:t>
      </w:r>
    </w:p>
    <w:p w:rsidR="00D552DC" w:rsidRDefault="004611A3" w:rsidP="003A3A7D">
      <w:pPr>
        <w:pStyle w:val="Titre2"/>
      </w:pPr>
      <w:bookmarkStart w:id="266" w:name="_Toc466239538"/>
      <w:bookmarkStart w:id="267" w:name="_Toc466240612"/>
      <w:bookmarkStart w:id="268" w:name="_Toc466241017"/>
      <w:bookmarkStart w:id="269" w:name="_Toc466241397"/>
      <w:bookmarkStart w:id="270" w:name="_Toc466241853"/>
      <w:bookmarkStart w:id="271" w:name="_Toc466242337"/>
      <w:bookmarkStart w:id="272" w:name="_Toc466243517"/>
      <w:bookmarkStart w:id="273" w:name="_Toc466243740"/>
      <w:bookmarkStart w:id="274" w:name="_Toc468897409"/>
      <w:bookmarkStart w:id="275" w:name="_Toc494193552"/>
      <w:r>
        <w:lastRenderedPageBreak/>
        <w:t>2.4</w:t>
      </w:r>
      <w:r w:rsidR="0084425B">
        <w:t>.</w:t>
      </w:r>
      <w:r>
        <w:t xml:space="preserve"> </w:t>
      </w:r>
      <w:r w:rsidR="00BE0862">
        <w:t xml:space="preserve">Cadre de mesure des </w:t>
      </w:r>
      <w:r w:rsidR="002F1097" w:rsidRPr="00E41A1C">
        <w:t>effets</w:t>
      </w:r>
      <w:r w:rsidR="00BE0862">
        <w:t xml:space="preserve"> et d</w:t>
      </w:r>
      <w:r w:rsidR="00801E74">
        <w:t>’</w:t>
      </w:r>
      <w:r w:rsidR="002F1097" w:rsidRPr="00E41A1C">
        <w:t>impact</w:t>
      </w:r>
      <w:bookmarkEnd w:id="266"/>
      <w:bookmarkEnd w:id="267"/>
      <w:bookmarkEnd w:id="268"/>
      <w:bookmarkEnd w:id="269"/>
      <w:bookmarkEnd w:id="270"/>
      <w:bookmarkEnd w:id="271"/>
      <w:bookmarkEnd w:id="272"/>
      <w:bookmarkEnd w:id="273"/>
      <w:bookmarkEnd w:id="274"/>
      <w:bookmarkEnd w:id="275"/>
    </w:p>
    <w:tbl>
      <w:tblPr>
        <w:tblStyle w:val="Grilledutableau"/>
        <w:tblW w:w="10490" w:type="dxa"/>
        <w:tblInd w:w="-176" w:type="dxa"/>
        <w:tblLook w:val="04A0" w:firstRow="1" w:lastRow="0" w:firstColumn="1" w:lastColumn="0" w:noHBand="0" w:noVBand="1"/>
      </w:tblPr>
      <w:tblGrid>
        <w:gridCol w:w="7088"/>
        <w:gridCol w:w="1843"/>
        <w:gridCol w:w="1559"/>
      </w:tblGrid>
      <w:tr w:rsidR="00FD4AB6" w:rsidRPr="00F91D8D" w:rsidTr="00215622">
        <w:trPr>
          <w:trHeight w:val="252"/>
        </w:trPr>
        <w:tc>
          <w:tcPr>
            <w:tcW w:w="10490" w:type="dxa"/>
            <w:gridSpan w:val="3"/>
            <w:shd w:val="clear" w:color="auto" w:fill="C7BBA5" w:themeFill="accent3" w:themeFillTint="99"/>
            <w:vAlign w:val="center"/>
          </w:tcPr>
          <w:p w:rsidR="00FD4AB6" w:rsidRPr="00FD4AB6" w:rsidRDefault="00FD4AB6" w:rsidP="00FD4AB6">
            <w:pPr>
              <w:spacing w:before="0"/>
              <w:rPr>
                <w:rFonts w:asciiTheme="minorHAnsi" w:hAnsiTheme="minorHAnsi"/>
                <w:sz w:val="18"/>
                <w:szCs w:val="20"/>
              </w:rPr>
            </w:pPr>
          </w:p>
          <w:p w:rsidR="00FD4AB6" w:rsidRDefault="00FD4AB6" w:rsidP="00FD4AB6">
            <w:pPr>
              <w:spacing w:before="0"/>
              <w:rPr>
                <w:rFonts w:asciiTheme="minorHAnsi" w:hAnsiTheme="minorHAnsi"/>
                <w:sz w:val="18"/>
                <w:szCs w:val="20"/>
              </w:rPr>
            </w:pPr>
            <w:r w:rsidRPr="00FD4AB6">
              <w:rPr>
                <w:rFonts w:asciiTheme="minorHAnsi" w:hAnsiTheme="minorHAnsi"/>
                <w:b/>
                <w:sz w:val="18"/>
                <w:szCs w:val="20"/>
                <w:u w:val="single"/>
              </w:rPr>
              <w:t>Objectif Initiative 3N</w:t>
            </w:r>
            <w:r w:rsidRPr="00FD4AB6">
              <w:rPr>
                <w:rFonts w:asciiTheme="minorHAnsi" w:hAnsiTheme="minorHAnsi"/>
                <w:sz w:val="18"/>
                <w:szCs w:val="20"/>
              </w:rPr>
              <w:t> : Contribuer à mettre durablement les populations nigériennes à l</w:t>
            </w:r>
            <w:r w:rsidR="00801E74">
              <w:rPr>
                <w:rFonts w:asciiTheme="minorHAnsi" w:hAnsiTheme="minorHAnsi"/>
                <w:sz w:val="18"/>
                <w:szCs w:val="20"/>
              </w:rPr>
              <w:t>’</w:t>
            </w:r>
            <w:r w:rsidRPr="00FD4AB6">
              <w:rPr>
                <w:rFonts w:asciiTheme="minorHAnsi" w:hAnsiTheme="minorHAnsi"/>
                <w:sz w:val="18"/>
                <w:szCs w:val="20"/>
              </w:rPr>
              <w:t>abri de la faim et de la malnutrition et leur garantir les conditions d</w:t>
            </w:r>
            <w:r w:rsidR="00801E74">
              <w:rPr>
                <w:rFonts w:asciiTheme="minorHAnsi" w:hAnsiTheme="minorHAnsi"/>
                <w:sz w:val="18"/>
                <w:szCs w:val="20"/>
              </w:rPr>
              <w:t>’</w:t>
            </w:r>
            <w:r w:rsidRPr="00FD4AB6">
              <w:rPr>
                <w:rFonts w:asciiTheme="minorHAnsi" w:hAnsiTheme="minorHAnsi"/>
                <w:sz w:val="18"/>
                <w:szCs w:val="20"/>
              </w:rPr>
              <w:t>une pleine participation à la production nationale et à l</w:t>
            </w:r>
            <w:r w:rsidR="00801E74">
              <w:rPr>
                <w:rFonts w:asciiTheme="minorHAnsi" w:hAnsiTheme="minorHAnsi"/>
                <w:sz w:val="18"/>
                <w:szCs w:val="20"/>
              </w:rPr>
              <w:t>’</w:t>
            </w:r>
            <w:r w:rsidRPr="00FD4AB6">
              <w:rPr>
                <w:rFonts w:asciiTheme="minorHAnsi" w:hAnsiTheme="minorHAnsi"/>
                <w:sz w:val="18"/>
                <w:szCs w:val="20"/>
              </w:rPr>
              <w:t>amélioration de leurs revenus</w:t>
            </w:r>
          </w:p>
          <w:p w:rsidR="00FD4AB6" w:rsidRPr="00FD4AB6" w:rsidRDefault="00FD4AB6" w:rsidP="00FD4AB6">
            <w:pPr>
              <w:spacing w:before="0"/>
              <w:rPr>
                <w:rFonts w:asciiTheme="minorHAnsi" w:hAnsiTheme="minorHAnsi"/>
                <w:sz w:val="18"/>
                <w:szCs w:val="20"/>
              </w:rPr>
            </w:pPr>
          </w:p>
          <w:p w:rsidR="00FD4AB6" w:rsidRDefault="00FD4AB6" w:rsidP="00FD4AB6">
            <w:pPr>
              <w:spacing w:before="0"/>
              <w:rPr>
                <w:rFonts w:asciiTheme="minorHAnsi" w:hAnsiTheme="minorHAnsi"/>
                <w:sz w:val="18"/>
                <w:szCs w:val="20"/>
              </w:rPr>
            </w:pPr>
            <w:r w:rsidRPr="00FD4AB6">
              <w:rPr>
                <w:rFonts w:asciiTheme="minorHAnsi" w:hAnsiTheme="minorHAnsi"/>
                <w:b/>
                <w:sz w:val="18"/>
                <w:szCs w:val="20"/>
                <w:u w:val="single"/>
              </w:rPr>
              <w:t>Objectif Plan d</w:t>
            </w:r>
            <w:r w:rsidR="00801E74">
              <w:rPr>
                <w:rFonts w:asciiTheme="minorHAnsi" w:hAnsiTheme="minorHAnsi"/>
                <w:b/>
                <w:sz w:val="18"/>
                <w:szCs w:val="20"/>
                <w:u w:val="single"/>
              </w:rPr>
              <w:t>’</w:t>
            </w:r>
            <w:r w:rsidRPr="00FD4AB6">
              <w:rPr>
                <w:rFonts w:asciiTheme="minorHAnsi" w:hAnsiTheme="minorHAnsi"/>
                <w:b/>
                <w:sz w:val="18"/>
                <w:szCs w:val="20"/>
                <w:u w:val="single"/>
              </w:rPr>
              <w:t>Action 2016-2020</w:t>
            </w:r>
            <w:r w:rsidRPr="00283441">
              <w:rPr>
                <w:rFonts w:asciiTheme="minorHAnsi" w:hAnsiTheme="minorHAnsi"/>
                <w:sz w:val="18"/>
                <w:szCs w:val="20"/>
              </w:rPr>
              <w:t> : « faim zéro au Niger »</w:t>
            </w:r>
          </w:p>
          <w:p w:rsidR="00FD4AB6" w:rsidRPr="00CC08B4" w:rsidRDefault="00FD4AB6" w:rsidP="0060545E">
            <w:pPr>
              <w:spacing w:before="0"/>
              <w:jc w:val="center"/>
              <w:rPr>
                <w:rFonts w:ascii="Calibri" w:hAnsi="Calibri" w:cs="Calibri"/>
                <w:color w:val="000000"/>
                <w:sz w:val="18"/>
              </w:rPr>
            </w:pPr>
            <w:r w:rsidRPr="00283441">
              <w:rPr>
                <w:rFonts w:asciiTheme="minorHAnsi" w:hAnsiTheme="minorHAnsi"/>
                <w:b/>
                <w:sz w:val="18"/>
                <w:szCs w:val="20"/>
                <w:u w:val="single"/>
              </w:rPr>
              <w:t>Indicateurs d</w:t>
            </w:r>
            <w:r w:rsidR="00801E74">
              <w:rPr>
                <w:rFonts w:asciiTheme="minorHAnsi" w:hAnsiTheme="minorHAnsi"/>
                <w:b/>
                <w:sz w:val="18"/>
                <w:szCs w:val="20"/>
                <w:u w:val="single"/>
              </w:rPr>
              <w:t>’</w:t>
            </w:r>
            <w:r w:rsidRPr="00283441">
              <w:rPr>
                <w:rFonts w:asciiTheme="minorHAnsi" w:hAnsiTheme="minorHAnsi"/>
                <w:b/>
                <w:sz w:val="18"/>
                <w:szCs w:val="20"/>
                <w:u w:val="single"/>
              </w:rPr>
              <w:t>impact</w:t>
            </w:r>
            <w:r>
              <w:rPr>
                <w:rFonts w:asciiTheme="minorHAnsi" w:hAnsiTheme="minorHAnsi"/>
                <w:b/>
                <w:sz w:val="18"/>
                <w:szCs w:val="20"/>
              </w:rPr>
              <w:t> :</w:t>
            </w:r>
          </w:p>
        </w:tc>
      </w:tr>
      <w:tr w:rsidR="003A3A7D" w:rsidRPr="00F91D8D" w:rsidTr="001041DC">
        <w:trPr>
          <w:trHeight w:val="252"/>
        </w:trPr>
        <w:tc>
          <w:tcPr>
            <w:tcW w:w="7088" w:type="dxa"/>
            <w:shd w:val="clear" w:color="auto" w:fill="EE8C69" w:themeFill="accent1" w:themeFillTint="99"/>
          </w:tcPr>
          <w:p w:rsidR="003A3A7D" w:rsidRPr="00F91D8D" w:rsidRDefault="003A3A7D" w:rsidP="00B660FC">
            <w:pPr>
              <w:spacing w:before="0"/>
              <w:jc w:val="center"/>
              <w:rPr>
                <w:rFonts w:asciiTheme="minorHAnsi" w:hAnsiTheme="minorHAnsi"/>
                <w:b/>
                <w:sz w:val="18"/>
                <w:szCs w:val="20"/>
              </w:rPr>
            </w:pPr>
            <w:r w:rsidRPr="00F91D8D">
              <w:rPr>
                <w:rFonts w:asciiTheme="minorHAnsi" w:hAnsiTheme="minorHAnsi"/>
                <w:b/>
                <w:sz w:val="18"/>
                <w:szCs w:val="20"/>
              </w:rPr>
              <w:t>Indicateur</w:t>
            </w:r>
            <w:r w:rsidR="0011482B">
              <w:rPr>
                <w:rFonts w:asciiTheme="minorHAnsi" w:hAnsiTheme="minorHAnsi"/>
                <w:b/>
                <w:sz w:val="18"/>
                <w:szCs w:val="20"/>
              </w:rPr>
              <w:t>s</w:t>
            </w:r>
          </w:p>
        </w:tc>
        <w:tc>
          <w:tcPr>
            <w:tcW w:w="1843" w:type="dxa"/>
            <w:shd w:val="clear" w:color="auto" w:fill="EE8C69" w:themeFill="accent1" w:themeFillTint="99"/>
          </w:tcPr>
          <w:p w:rsidR="003A3A7D" w:rsidRPr="00F91D8D" w:rsidRDefault="00D52772" w:rsidP="002A4361">
            <w:pPr>
              <w:spacing w:before="0"/>
              <w:jc w:val="center"/>
              <w:rPr>
                <w:rFonts w:asciiTheme="minorHAnsi" w:hAnsiTheme="minorHAnsi"/>
                <w:b/>
                <w:sz w:val="18"/>
                <w:szCs w:val="20"/>
              </w:rPr>
            </w:pPr>
            <w:r>
              <w:rPr>
                <w:rFonts w:asciiTheme="minorHAnsi" w:hAnsiTheme="minorHAnsi"/>
                <w:b/>
                <w:sz w:val="18"/>
                <w:szCs w:val="20"/>
              </w:rPr>
              <w:t>Réf</w:t>
            </w:r>
            <w:r w:rsidR="002A4361">
              <w:rPr>
                <w:rFonts w:asciiTheme="minorHAnsi" w:hAnsiTheme="minorHAnsi"/>
                <w:b/>
                <w:sz w:val="18"/>
                <w:szCs w:val="20"/>
              </w:rPr>
              <w:t>.</w:t>
            </w:r>
            <w:r>
              <w:rPr>
                <w:rFonts w:asciiTheme="minorHAnsi" w:hAnsiTheme="minorHAnsi"/>
                <w:b/>
                <w:sz w:val="18"/>
                <w:szCs w:val="20"/>
              </w:rPr>
              <w:t xml:space="preserve"> 2015</w:t>
            </w:r>
          </w:p>
        </w:tc>
        <w:tc>
          <w:tcPr>
            <w:tcW w:w="1559" w:type="dxa"/>
            <w:shd w:val="clear" w:color="auto" w:fill="EE8C69" w:themeFill="accent1" w:themeFillTint="99"/>
          </w:tcPr>
          <w:p w:rsidR="003A3A7D" w:rsidRPr="00F91D8D" w:rsidRDefault="00B660FC" w:rsidP="00B660FC">
            <w:pPr>
              <w:spacing w:before="0"/>
              <w:jc w:val="center"/>
              <w:rPr>
                <w:rFonts w:asciiTheme="minorHAnsi" w:hAnsiTheme="minorHAnsi"/>
                <w:b/>
                <w:sz w:val="18"/>
                <w:szCs w:val="20"/>
              </w:rPr>
            </w:pPr>
            <w:r w:rsidRPr="00F91D8D">
              <w:rPr>
                <w:rFonts w:asciiTheme="minorHAnsi" w:hAnsiTheme="minorHAnsi"/>
                <w:b/>
                <w:sz w:val="18"/>
                <w:szCs w:val="20"/>
              </w:rPr>
              <w:t>Cible 2020</w:t>
            </w:r>
          </w:p>
        </w:tc>
      </w:tr>
      <w:tr w:rsidR="00C97154" w:rsidRPr="00F91D8D" w:rsidTr="001041DC">
        <w:trPr>
          <w:trHeight w:val="252"/>
        </w:trPr>
        <w:tc>
          <w:tcPr>
            <w:tcW w:w="7088" w:type="dxa"/>
            <w:vAlign w:val="center"/>
          </w:tcPr>
          <w:p w:rsidR="00C97154" w:rsidRPr="00F91D8D" w:rsidRDefault="00C97154" w:rsidP="001D3149">
            <w:pPr>
              <w:spacing w:before="0"/>
              <w:rPr>
                <w:rFonts w:asciiTheme="minorHAnsi" w:hAnsiTheme="minorHAnsi"/>
                <w:sz w:val="18"/>
                <w:szCs w:val="20"/>
              </w:rPr>
            </w:pPr>
            <w:r w:rsidRPr="00F91D8D">
              <w:rPr>
                <w:rFonts w:asciiTheme="minorHAnsi" w:hAnsiTheme="minorHAnsi"/>
                <w:sz w:val="18"/>
                <w:szCs w:val="20"/>
              </w:rPr>
              <w:t>Taux de croissance du PIB réel du secteur primaire (%)</w:t>
            </w:r>
          </w:p>
        </w:tc>
        <w:tc>
          <w:tcPr>
            <w:tcW w:w="1843" w:type="dxa"/>
            <w:vAlign w:val="center"/>
          </w:tcPr>
          <w:p w:rsidR="00C97154" w:rsidRPr="00F91D8D" w:rsidRDefault="00C97154" w:rsidP="001D3149">
            <w:pPr>
              <w:spacing w:before="0"/>
              <w:jc w:val="right"/>
              <w:rPr>
                <w:rFonts w:asciiTheme="minorHAnsi" w:hAnsiTheme="minorHAnsi"/>
                <w:sz w:val="18"/>
                <w:szCs w:val="20"/>
              </w:rPr>
            </w:pPr>
            <w:r w:rsidRPr="00F91D8D">
              <w:rPr>
                <w:rFonts w:asciiTheme="minorHAnsi" w:hAnsiTheme="minorHAnsi"/>
                <w:sz w:val="18"/>
                <w:szCs w:val="20"/>
              </w:rPr>
              <w:t>1,4</w:t>
            </w:r>
          </w:p>
        </w:tc>
        <w:tc>
          <w:tcPr>
            <w:tcW w:w="1559" w:type="dxa"/>
            <w:vAlign w:val="center"/>
          </w:tcPr>
          <w:p w:rsidR="00C97154" w:rsidRPr="00CC08B4" w:rsidRDefault="00CC08B4" w:rsidP="001D3149">
            <w:pPr>
              <w:spacing w:before="0"/>
              <w:jc w:val="right"/>
              <w:rPr>
                <w:rFonts w:ascii="Calibri" w:hAnsi="Calibri" w:cs="Calibri"/>
                <w:color w:val="000000"/>
                <w:sz w:val="18"/>
              </w:rPr>
            </w:pPr>
            <w:r w:rsidRPr="00CC08B4">
              <w:rPr>
                <w:rFonts w:ascii="Calibri" w:hAnsi="Calibri" w:cs="Calibri"/>
                <w:color w:val="000000"/>
                <w:sz w:val="18"/>
              </w:rPr>
              <w:t>ND</w:t>
            </w:r>
          </w:p>
        </w:tc>
      </w:tr>
      <w:tr w:rsidR="002D4286" w:rsidRPr="002D4286" w:rsidTr="001041DC">
        <w:trPr>
          <w:trHeight w:val="252"/>
        </w:trPr>
        <w:tc>
          <w:tcPr>
            <w:tcW w:w="7088" w:type="dxa"/>
            <w:vAlign w:val="center"/>
          </w:tcPr>
          <w:p w:rsidR="002D4286" w:rsidRPr="002D4286" w:rsidRDefault="002D4286" w:rsidP="001D3149">
            <w:pPr>
              <w:spacing w:before="0"/>
              <w:rPr>
                <w:rFonts w:asciiTheme="minorHAnsi" w:hAnsiTheme="minorHAnsi"/>
                <w:sz w:val="18"/>
                <w:szCs w:val="20"/>
              </w:rPr>
            </w:pPr>
            <w:r w:rsidRPr="002D4286">
              <w:rPr>
                <w:rFonts w:asciiTheme="minorHAnsi" w:hAnsiTheme="minorHAnsi"/>
                <w:sz w:val="18"/>
                <w:szCs w:val="20"/>
              </w:rPr>
              <w:t>Part du budget national affecté au secteur (%)</w:t>
            </w:r>
          </w:p>
        </w:tc>
        <w:tc>
          <w:tcPr>
            <w:tcW w:w="1843" w:type="dxa"/>
            <w:vAlign w:val="center"/>
          </w:tcPr>
          <w:p w:rsidR="002D4286" w:rsidRPr="002D4286" w:rsidRDefault="00922B2F" w:rsidP="001D3149">
            <w:pPr>
              <w:spacing w:before="0"/>
              <w:jc w:val="right"/>
              <w:rPr>
                <w:rFonts w:asciiTheme="minorHAnsi" w:hAnsiTheme="minorHAnsi"/>
                <w:sz w:val="18"/>
                <w:szCs w:val="20"/>
              </w:rPr>
            </w:pPr>
            <w:r>
              <w:rPr>
                <w:rFonts w:asciiTheme="minorHAnsi" w:hAnsiTheme="minorHAnsi"/>
                <w:sz w:val="18"/>
                <w:szCs w:val="20"/>
              </w:rPr>
              <w:t>14%</w:t>
            </w:r>
          </w:p>
        </w:tc>
        <w:tc>
          <w:tcPr>
            <w:tcW w:w="1559" w:type="dxa"/>
            <w:vAlign w:val="center"/>
          </w:tcPr>
          <w:p w:rsidR="002D4286" w:rsidRPr="002D4286" w:rsidRDefault="00922B2F" w:rsidP="001D3149">
            <w:pPr>
              <w:spacing w:before="0"/>
              <w:jc w:val="right"/>
              <w:rPr>
                <w:rFonts w:asciiTheme="minorHAnsi" w:hAnsiTheme="minorHAnsi"/>
                <w:sz w:val="18"/>
                <w:szCs w:val="20"/>
              </w:rPr>
            </w:pPr>
            <w:r>
              <w:rPr>
                <w:rFonts w:asciiTheme="minorHAnsi" w:hAnsiTheme="minorHAnsi"/>
                <w:sz w:val="18"/>
                <w:szCs w:val="20"/>
              </w:rPr>
              <w:t>25</w:t>
            </w:r>
          </w:p>
        </w:tc>
      </w:tr>
      <w:tr w:rsidR="003A3A7D" w:rsidRPr="00F91D8D" w:rsidTr="001041DC">
        <w:trPr>
          <w:trHeight w:val="126"/>
        </w:trPr>
        <w:tc>
          <w:tcPr>
            <w:tcW w:w="7088" w:type="dxa"/>
            <w:vAlign w:val="center"/>
          </w:tcPr>
          <w:p w:rsidR="003A3A7D" w:rsidRPr="00F91D8D" w:rsidRDefault="003A3A7D" w:rsidP="001D3149">
            <w:pPr>
              <w:spacing w:before="0"/>
              <w:rPr>
                <w:rFonts w:asciiTheme="minorHAnsi" w:hAnsiTheme="minorHAnsi"/>
                <w:sz w:val="18"/>
                <w:szCs w:val="20"/>
              </w:rPr>
            </w:pPr>
            <w:r w:rsidRPr="00F91D8D">
              <w:rPr>
                <w:rFonts w:asciiTheme="minorHAnsi" w:hAnsiTheme="minorHAnsi"/>
                <w:sz w:val="18"/>
                <w:szCs w:val="20"/>
              </w:rPr>
              <w:t>Proportion de la population vivant en dessous du seuil national de pauvreté (%)</w:t>
            </w:r>
          </w:p>
        </w:tc>
        <w:tc>
          <w:tcPr>
            <w:tcW w:w="1843" w:type="dxa"/>
            <w:vAlign w:val="center"/>
          </w:tcPr>
          <w:p w:rsidR="003A3A7D" w:rsidRPr="00F91D8D" w:rsidRDefault="001D3149" w:rsidP="005D3B91">
            <w:pPr>
              <w:spacing w:before="0"/>
              <w:jc w:val="right"/>
              <w:rPr>
                <w:rFonts w:asciiTheme="minorHAnsi" w:hAnsiTheme="minorHAnsi"/>
                <w:sz w:val="18"/>
                <w:szCs w:val="20"/>
              </w:rPr>
            </w:pPr>
            <w:r>
              <w:rPr>
                <w:rFonts w:asciiTheme="minorHAnsi" w:hAnsiTheme="minorHAnsi"/>
                <w:sz w:val="18"/>
                <w:szCs w:val="20"/>
              </w:rPr>
              <w:t xml:space="preserve">45,4 (rurale : </w:t>
            </w:r>
            <w:r w:rsidR="00B660FC" w:rsidRPr="00F91D8D">
              <w:rPr>
                <w:rFonts w:asciiTheme="minorHAnsi" w:hAnsiTheme="minorHAnsi"/>
                <w:sz w:val="18"/>
                <w:szCs w:val="20"/>
              </w:rPr>
              <w:t>52,4</w:t>
            </w:r>
            <w:r>
              <w:rPr>
                <w:rFonts w:asciiTheme="minorHAnsi" w:hAnsiTheme="minorHAnsi"/>
                <w:sz w:val="18"/>
                <w:szCs w:val="20"/>
              </w:rPr>
              <w:t>)</w:t>
            </w:r>
            <w:r w:rsidR="00D52772">
              <w:rPr>
                <w:rFonts w:asciiTheme="minorHAnsi" w:hAnsiTheme="minorHAnsi"/>
                <w:sz w:val="18"/>
                <w:szCs w:val="20"/>
              </w:rPr>
              <w:br/>
              <w:t>(Données</w:t>
            </w:r>
            <w:r>
              <w:rPr>
                <w:rFonts w:asciiTheme="minorHAnsi" w:hAnsiTheme="minorHAnsi"/>
                <w:sz w:val="18"/>
                <w:szCs w:val="20"/>
              </w:rPr>
              <w:t xml:space="preserve"> </w:t>
            </w:r>
            <w:r w:rsidR="00B660FC" w:rsidRPr="00F91D8D">
              <w:rPr>
                <w:rFonts w:asciiTheme="minorHAnsi" w:hAnsiTheme="minorHAnsi"/>
                <w:sz w:val="18"/>
                <w:szCs w:val="20"/>
              </w:rPr>
              <w:t>2014)</w:t>
            </w:r>
          </w:p>
        </w:tc>
        <w:tc>
          <w:tcPr>
            <w:tcW w:w="1559" w:type="dxa"/>
            <w:vAlign w:val="center"/>
          </w:tcPr>
          <w:p w:rsidR="003A3A7D" w:rsidRPr="00F91D8D" w:rsidRDefault="001D3149" w:rsidP="00B660FC">
            <w:pPr>
              <w:spacing w:before="0"/>
              <w:jc w:val="right"/>
              <w:rPr>
                <w:rFonts w:asciiTheme="minorHAnsi" w:hAnsiTheme="minorHAnsi"/>
                <w:sz w:val="18"/>
                <w:szCs w:val="20"/>
              </w:rPr>
            </w:pPr>
            <w:r>
              <w:rPr>
                <w:rFonts w:asciiTheme="minorHAnsi" w:hAnsiTheme="minorHAnsi"/>
                <w:sz w:val="18"/>
                <w:szCs w:val="20"/>
              </w:rPr>
              <w:t>31 (rurale : 36)</w:t>
            </w:r>
          </w:p>
        </w:tc>
      </w:tr>
      <w:tr w:rsidR="00B660FC" w:rsidRPr="00F91D8D" w:rsidTr="001041DC">
        <w:trPr>
          <w:trHeight w:val="252"/>
        </w:trPr>
        <w:tc>
          <w:tcPr>
            <w:tcW w:w="7088" w:type="dxa"/>
            <w:vAlign w:val="center"/>
          </w:tcPr>
          <w:p w:rsidR="00B660FC" w:rsidRPr="00F91D8D" w:rsidRDefault="00B660FC" w:rsidP="00B660FC">
            <w:pPr>
              <w:spacing w:before="0"/>
              <w:rPr>
                <w:rFonts w:ascii="Calibri" w:hAnsi="Calibri" w:cs="Calibri"/>
                <w:color w:val="000000"/>
                <w:sz w:val="18"/>
                <w:szCs w:val="20"/>
              </w:rPr>
            </w:pPr>
            <w:r w:rsidRPr="00F91D8D">
              <w:rPr>
                <w:rFonts w:ascii="Calibri" w:hAnsi="Calibri" w:cs="Calibri"/>
                <w:color w:val="000000"/>
                <w:sz w:val="18"/>
                <w:szCs w:val="20"/>
              </w:rPr>
              <w:t>Prévalence de la malnutrition chronique chez les enfants de moins de cinq ans (%)</w:t>
            </w:r>
          </w:p>
        </w:tc>
        <w:tc>
          <w:tcPr>
            <w:tcW w:w="1843" w:type="dxa"/>
            <w:vAlign w:val="center"/>
          </w:tcPr>
          <w:p w:rsidR="00B660FC" w:rsidRPr="00F91D8D" w:rsidRDefault="00B660FC" w:rsidP="005D3B91">
            <w:pPr>
              <w:spacing w:before="0"/>
              <w:jc w:val="right"/>
              <w:rPr>
                <w:rFonts w:ascii="Calibri" w:hAnsi="Calibri" w:cs="Calibri"/>
                <w:color w:val="000000"/>
                <w:sz w:val="18"/>
                <w:szCs w:val="20"/>
              </w:rPr>
            </w:pPr>
            <w:r w:rsidRPr="00F91D8D">
              <w:rPr>
                <w:rFonts w:ascii="Calibri" w:hAnsi="Calibri" w:cs="Calibri"/>
                <w:color w:val="000000"/>
                <w:sz w:val="18"/>
                <w:szCs w:val="20"/>
              </w:rPr>
              <w:t>45,5</w:t>
            </w:r>
            <w:r w:rsidR="00D52772">
              <w:rPr>
                <w:rFonts w:ascii="Calibri" w:hAnsi="Calibri" w:cs="Calibri"/>
                <w:color w:val="000000"/>
                <w:sz w:val="18"/>
                <w:szCs w:val="20"/>
              </w:rPr>
              <w:br/>
            </w:r>
            <w:r w:rsidRPr="00F91D8D">
              <w:rPr>
                <w:rFonts w:ascii="Calibri" w:hAnsi="Calibri" w:cs="Calibri"/>
                <w:color w:val="000000"/>
                <w:sz w:val="18"/>
                <w:szCs w:val="20"/>
              </w:rPr>
              <w:t>(</w:t>
            </w:r>
            <w:r w:rsidR="00D52772">
              <w:rPr>
                <w:rFonts w:ascii="Calibri" w:hAnsi="Calibri" w:cs="Calibri"/>
                <w:color w:val="000000"/>
                <w:sz w:val="18"/>
                <w:szCs w:val="20"/>
              </w:rPr>
              <w:t xml:space="preserve">Donnée </w:t>
            </w:r>
            <w:r w:rsidRPr="00F91D8D">
              <w:rPr>
                <w:rFonts w:ascii="Calibri" w:hAnsi="Calibri" w:cs="Calibri"/>
                <w:color w:val="000000"/>
                <w:sz w:val="18"/>
                <w:szCs w:val="20"/>
              </w:rPr>
              <w:t>2014)</w:t>
            </w:r>
          </w:p>
        </w:tc>
        <w:tc>
          <w:tcPr>
            <w:tcW w:w="1559" w:type="dxa"/>
            <w:vAlign w:val="center"/>
          </w:tcPr>
          <w:p w:rsidR="00B660FC" w:rsidRPr="00F91D8D" w:rsidRDefault="00B660FC" w:rsidP="00B660FC">
            <w:pPr>
              <w:spacing w:before="0"/>
              <w:jc w:val="right"/>
              <w:rPr>
                <w:rFonts w:ascii="Calibri" w:hAnsi="Calibri" w:cs="Calibri"/>
                <w:color w:val="000000"/>
                <w:sz w:val="18"/>
                <w:szCs w:val="20"/>
              </w:rPr>
            </w:pPr>
            <w:r w:rsidRPr="00F91D8D">
              <w:rPr>
                <w:rFonts w:ascii="Calibri" w:hAnsi="Calibri" w:cs="Calibri"/>
                <w:color w:val="000000"/>
                <w:sz w:val="18"/>
                <w:szCs w:val="20"/>
              </w:rPr>
              <w:t>30</w:t>
            </w:r>
          </w:p>
        </w:tc>
      </w:tr>
      <w:tr w:rsidR="001D3149" w:rsidRPr="00F91D8D" w:rsidTr="001041DC">
        <w:trPr>
          <w:trHeight w:val="252"/>
        </w:trPr>
        <w:tc>
          <w:tcPr>
            <w:tcW w:w="7088" w:type="dxa"/>
            <w:vAlign w:val="center"/>
          </w:tcPr>
          <w:p w:rsidR="001D3149" w:rsidRPr="00F91D8D" w:rsidRDefault="00D52772" w:rsidP="00D52772">
            <w:pPr>
              <w:spacing w:before="0"/>
              <w:rPr>
                <w:rFonts w:ascii="Calibri" w:hAnsi="Calibri" w:cs="Calibri"/>
                <w:color w:val="000000"/>
                <w:sz w:val="18"/>
              </w:rPr>
            </w:pPr>
            <w:r w:rsidRPr="00D52772">
              <w:rPr>
                <w:rFonts w:ascii="Calibri" w:hAnsi="Calibri" w:cs="Calibri"/>
                <w:color w:val="000000"/>
                <w:sz w:val="18"/>
              </w:rPr>
              <w:t>Prévalence d</w:t>
            </w:r>
            <w:r>
              <w:rPr>
                <w:rFonts w:ascii="Calibri" w:hAnsi="Calibri" w:cs="Calibri"/>
                <w:color w:val="000000"/>
                <w:sz w:val="18"/>
              </w:rPr>
              <w:t>e l</w:t>
            </w:r>
            <w:r w:rsidR="00801E74">
              <w:rPr>
                <w:rFonts w:ascii="Calibri" w:hAnsi="Calibri" w:cs="Calibri"/>
                <w:color w:val="000000"/>
                <w:sz w:val="18"/>
              </w:rPr>
              <w:t>’</w:t>
            </w:r>
            <w:r w:rsidRPr="00D52772">
              <w:rPr>
                <w:rFonts w:ascii="Calibri" w:hAnsi="Calibri" w:cs="Calibri"/>
                <w:color w:val="000000"/>
                <w:sz w:val="18"/>
              </w:rPr>
              <w:t xml:space="preserve">insécurité alimentaire </w:t>
            </w:r>
            <w:r>
              <w:rPr>
                <w:rFonts w:ascii="Calibri" w:hAnsi="Calibri" w:cs="Calibri"/>
                <w:color w:val="000000"/>
                <w:sz w:val="18"/>
              </w:rPr>
              <w:t>sévère</w:t>
            </w:r>
            <w:r w:rsidRPr="00D52772">
              <w:rPr>
                <w:rFonts w:ascii="Calibri" w:hAnsi="Calibri" w:cs="Calibri"/>
                <w:color w:val="000000"/>
                <w:sz w:val="18"/>
              </w:rPr>
              <w:t>, évaluée selon l</w:t>
            </w:r>
            <w:r w:rsidR="00801E74">
              <w:rPr>
                <w:rFonts w:ascii="Calibri" w:hAnsi="Calibri" w:cs="Calibri"/>
                <w:color w:val="000000"/>
                <w:sz w:val="18"/>
              </w:rPr>
              <w:t>’</w:t>
            </w:r>
            <w:r w:rsidRPr="00D52772">
              <w:rPr>
                <w:rFonts w:ascii="Calibri" w:hAnsi="Calibri" w:cs="Calibri"/>
                <w:color w:val="000000"/>
                <w:sz w:val="18"/>
              </w:rPr>
              <w:t>échelle de l</w:t>
            </w:r>
            <w:r w:rsidR="00801E74">
              <w:rPr>
                <w:rFonts w:ascii="Calibri" w:hAnsi="Calibri" w:cs="Calibri"/>
                <w:color w:val="000000"/>
                <w:sz w:val="18"/>
              </w:rPr>
              <w:t>’</w:t>
            </w:r>
            <w:r w:rsidRPr="00D52772">
              <w:rPr>
                <w:rFonts w:ascii="Calibri" w:hAnsi="Calibri" w:cs="Calibri"/>
                <w:color w:val="000000"/>
                <w:sz w:val="18"/>
              </w:rPr>
              <w:t>insécurité</w:t>
            </w:r>
            <w:r>
              <w:rPr>
                <w:rFonts w:ascii="Calibri" w:hAnsi="Calibri" w:cs="Calibri"/>
                <w:color w:val="000000"/>
                <w:sz w:val="18"/>
              </w:rPr>
              <w:t xml:space="preserve"> </w:t>
            </w:r>
            <w:r w:rsidRPr="00D52772">
              <w:rPr>
                <w:rFonts w:ascii="Calibri" w:hAnsi="Calibri" w:cs="Calibri"/>
                <w:color w:val="000000"/>
                <w:sz w:val="18"/>
              </w:rPr>
              <w:t>alimentaire fondée sur l</w:t>
            </w:r>
            <w:r w:rsidR="00801E74">
              <w:rPr>
                <w:rFonts w:ascii="Calibri" w:hAnsi="Calibri" w:cs="Calibri"/>
                <w:color w:val="000000"/>
                <w:sz w:val="18"/>
              </w:rPr>
              <w:t>’</w:t>
            </w:r>
            <w:r w:rsidRPr="00D52772">
              <w:rPr>
                <w:rFonts w:ascii="Calibri" w:hAnsi="Calibri" w:cs="Calibri"/>
                <w:color w:val="000000"/>
                <w:sz w:val="18"/>
              </w:rPr>
              <w:t>expérience</w:t>
            </w:r>
            <w:r>
              <w:rPr>
                <w:rFonts w:ascii="Calibri" w:hAnsi="Calibri" w:cs="Calibri"/>
                <w:color w:val="000000"/>
                <w:sz w:val="18"/>
              </w:rPr>
              <w:t xml:space="preserve"> (FIES) (%)</w:t>
            </w:r>
          </w:p>
        </w:tc>
        <w:tc>
          <w:tcPr>
            <w:tcW w:w="1843" w:type="dxa"/>
            <w:vAlign w:val="center"/>
          </w:tcPr>
          <w:p w:rsidR="001D3149" w:rsidRPr="00F91D8D" w:rsidRDefault="00E57332" w:rsidP="00E57332">
            <w:pPr>
              <w:spacing w:before="0"/>
              <w:jc w:val="right"/>
              <w:rPr>
                <w:rFonts w:ascii="Calibri" w:hAnsi="Calibri" w:cs="Calibri"/>
                <w:color w:val="000000"/>
                <w:sz w:val="18"/>
              </w:rPr>
            </w:pPr>
            <w:r w:rsidRPr="00F91D8D">
              <w:rPr>
                <w:rFonts w:ascii="Calibri" w:hAnsi="Calibri" w:cs="Calibri"/>
                <w:color w:val="000000"/>
                <w:sz w:val="18"/>
                <w:szCs w:val="20"/>
              </w:rPr>
              <w:t>5</w:t>
            </w:r>
            <w:r>
              <w:rPr>
                <w:rFonts w:ascii="Calibri" w:hAnsi="Calibri" w:cs="Calibri"/>
                <w:color w:val="000000"/>
                <w:sz w:val="18"/>
                <w:szCs w:val="20"/>
              </w:rPr>
              <w:t>7</w:t>
            </w:r>
            <w:r w:rsidRPr="00F91D8D">
              <w:rPr>
                <w:rFonts w:ascii="Calibri" w:hAnsi="Calibri" w:cs="Calibri"/>
                <w:color w:val="000000"/>
                <w:sz w:val="18"/>
                <w:szCs w:val="20"/>
              </w:rPr>
              <w:t>,</w:t>
            </w:r>
            <w:r>
              <w:rPr>
                <w:rFonts w:ascii="Calibri" w:hAnsi="Calibri" w:cs="Calibri"/>
                <w:color w:val="000000"/>
                <w:sz w:val="18"/>
                <w:szCs w:val="20"/>
              </w:rPr>
              <w:t>6</w:t>
            </w:r>
            <w:r>
              <w:rPr>
                <w:rFonts w:ascii="Calibri" w:hAnsi="Calibri" w:cs="Calibri"/>
                <w:color w:val="000000"/>
                <w:sz w:val="18"/>
                <w:szCs w:val="20"/>
              </w:rPr>
              <w:br/>
            </w:r>
            <w:r w:rsidRPr="00F91D8D">
              <w:rPr>
                <w:rFonts w:ascii="Calibri" w:hAnsi="Calibri" w:cs="Calibri"/>
                <w:color w:val="000000"/>
                <w:sz w:val="18"/>
                <w:szCs w:val="20"/>
              </w:rPr>
              <w:t>(</w:t>
            </w:r>
            <w:r>
              <w:rPr>
                <w:rFonts w:ascii="Calibri" w:hAnsi="Calibri" w:cs="Calibri"/>
                <w:color w:val="000000"/>
                <w:sz w:val="18"/>
                <w:szCs w:val="20"/>
              </w:rPr>
              <w:t xml:space="preserve">Donnée </w:t>
            </w:r>
            <w:r w:rsidRPr="00F91D8D">
              <w:rPr>
                <w:rFonts w:ascii="Calibri" w:hAnsi="Calibri" w:cs="Calibri"/>
                <w:color w:val="000000"/>
                <w:sz w:val="18"/>
                <w:szCs w:val="20"/>
              </w:rPr>
              <w:t>2014)</w:t>
            </w:r>
          </w:p>
        </w:tc>
        <w:tc>
          <w:tcPr>
            <w:tcW w:w="1559" w:type="dxa"/>
            <w:vAlign w:val="center"/>
          </w:tcPr>
          <w:p w:rsidR="001D3149" w:rsidRPr="00F91D8D" w:rsidRDefault="00D52772" w:rsidP="00B660FC">
            <w:pPr>
              <w:spacing w:before="0"/>
              <w:jc w:val="right"/>
              <w:rPr>
                <w:rFonts w:ascii="Calibri" w:hAnsi="Calibri" w:cs="Calibri"/>
                <w:color w:val="000000"/>
                <w:sz w:val="18"/>
              </w:rPr>
            </w:pPr>
            <w:r>
              <w:rPr>
                <w:rFonts w:ascii="Calibri" w:hAnsi="Calibri" w:cs="Calibri"/>
                <w:color w:val="000000"/>
                <w:sz w:val="18"/>
              </w:rPr>
              <w:t>ND</w:t>
            </w:r>
          </w:p>
        </w:tc>
      </w:tr>
    </w:tbl>
    <w:p w:rsidR="00C02694" w:rsidRPr="00C02694" w:rsidRDefault="00C02694" w:rsidP="005E0928">
      <w:pPr>
        <w:spacing w:before="0" w:after="0" w:line="240" w:lineRule="auto"/>
        <w:rPr>
          <w:rFonts w:eastAsia="Times New Roman" w:cs="Calibri"/>
          <w:b/>
          <w:color w:val="000000"/>
          <w:sz w:val="4"/>
          <w:szCs w:val="4"/>
          <w:u w:val="single"/>
        </w:rPr>
      </w:pPr>
    </w:p>
    <w:tbl>
      <w:tblPr>
        <w:tblW w:w="104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BBA5" w:themeFill="accent3" w:themeFillTint="99"/>
        <w:tblCellMar>
          <w:left w:w="70" w:type="dxa"/>
          <w:right w:w="70" w:type="dxa"/>
        </w:tblCellMar>
        <w:tblLook w:val="04A0" w:firstRow="1" w:lastRow="0" w:firstColumn="1" w:lastColumn="0" w:noHBand="0" w:noVBand="1"/>
      </w:tblPr>
      <w:tblGrid>
        <w:gridCol w:w="10490"/>
      </w:tblGrid>
      <w:tr w:rsidR="00283441" w:rsidRPr="00283441" w:rsidTr="001041DC">
        <w:trPr>
          <w:cantSplit/>
          <w:trHeight w:val="195"/>
          <w:tblHeader/>
        </w:trPr>
        <w:tc>
          <w:tcPr>
            <w:tcW w:w="10490" w:type="dxa"/>
            <w:shd w:val="clear" w:color="auto" w:fill="C7BBA5" w:themeFill="accent3" w:themeFillTint="99"/>
            <w:vAlign w:val="center"/>
          </w:tcPr>
          <w:p w:rsidR="00283441" w:rsidRPr="00283441" w:rsidRDefault="00283441" w:rsidP="005E0928">
            <w:pPr>
              <w:spacing w:before="0" w:after="0" w:line="240" w:lineRule="auto"/>
              <w:rPr>
                <w:rFonts w:eastAsia="Times New Roman" w:cs="Calibri"/>
                <w:b/>
                <w:color w:val="000000"/>
                <w:sz w:val="18"/>
                <w:szCs w:val="18"/>
              </w:rPr>
            </w:pPr>
            <w:r w:rsidRPr="00283441">
              <w:rPr>
                <w:rFonts w:eastAsia="Times New Roman" w:cs="Calibri"/>
                <w:b/>
                <w:color w:val="000000"/>
                <w:sz w:val="18"/>
                <w:szCs w:val="18"/>
                <w:u w:val="single"/>
              </w:rPr>
              <w:t>Objectif spécifique</w:t>
            </w:r>
            <w:r w:rsidRPr="00283441">
              <w:rPr>
                <w:rFonts w:eastAsia="Times New Roman" w:cs="Calibri"/>
                <w:b/>
                <w:color w:val="000000"/>
                <w:sz w:val="18"/>
                <w:szCs w:val="18"/>
              </w:rPr>
              <w:t> :</w:t>
            </w:r>
          </w:p>
          <w:p w:rsidR="00283441" w:rsidRDefault="00283441" w:rsidP="005E0928">
            <w:pPr>
              <w:spacing w:before="0" w:after="0" w:line="240" w:lineRule="auto"/>
              <w:rPr>
                <w:rFonts w:eastAsia="Times New Roman" w:cs="Calibri"/>
                <w:color w:val="000000"/>
                <w:sz w:val="18"/>
                <w:szCs w:val="18"/>
              </w:rPr>
            </w:pPr>
            <w:r w:rsidRPr="00283441">
              <w:rPr>
                <w:rFonts w:eastAsia="Times New Roman" w:cs="Calibri"/>
                <w:color w:val="000000"/>
                <w:sz w:val="18"/>
                <w:szCs w:val="18"/>
              </w:rPr>
              <w:t>Renforcer les capacités nationales de productions alimentaires, d</w:t>
            </w:r>
            <w:r w:rsidR="00801E74">
              <w:rPr>
                <w:rFonts w:eastAsia="Times New Roman" w:cs="Calibri"/>
                <w:color w:val="000000"/>
                <w:sz w:val="18"/>
                <w:szCs w:val="18"/>
              </w:rPr>
              <w:t>’</w:t>
            </w:r>
            <w:r w:rsidRPr="00283441">
              <w:rPr>
                <w:rFonts w:eastAsia="Times New Roman" w:cs="Calibri"/>
                <w:color w:val="000000"/>
                <w:sz w:val="18"/>
                <w:szCs w:val="18"/>
              </w:rPr>
              <w:t>approvisionnement et de résilience face aux crises alimentaires et aux catastrophes naturelles</w:t>
            </w:r>
          </w:p>
          <w:p w:rsidR="00FD4AB6" w:rsidRPr="00283441" w:rsidRDefault="004D5C0E" w:rsidP="004E7135">
            <w:pPr>
              <w:spacing w:before="0" w:after="0" w:line="240" w:lineRule="auto"/>
              <w:jc w:val="center"/>
              <w:rPr>
                <w:rFonts w:eastAsia="Times New Roman" w:cs="Calibri"/>
                <w:color w:val="000000"/>
                <w:sz w:val="18"/>
                <w:szCs w:val="18"/>
              </w:rPr>
            </w:pPr>
            <w:r>
              <w:rPr>
                <w:rFonts w:eastAsia="Times New Roman" w:cs="Calibri"/>
                <w:b/>
                <w:color w:val="000000"/>
                <w:sz w:val="18"/>
                <w:szCs w:val="18"/>
                <w:u w:val="single"/>
              </w:rPr>
              <w:t>Indicateurs d</w:t>
            </w:r>
            <w:r w:rsidR="00801E74">
              <w:rPr>
                <w:rFonts w:eastAsia="Times New Roman" w:cs="Calibri"/>
                <w:b/>
                <w:color w:val="000000"/>
                <w:sz w:val="18"/>
                <w:szCs w:val="18"/>
                <w:u w:val="single"/>
              </w:rPr>
              <w:t>’</w:t>
            </w:r>
            <w:r>
              <w:rPr>
                <w:rFonts w:eastAsia="Times New Roman" w:cs="Calibri"/>
                <w:b/>
                <w:color w:val="000000"/>
                <w:sz w:val="18"/>
                <w:szCs w:val="18"/>
                <w:u w:val="single"/>
              </w:rPr>
              <w:t>effet</w:t>
            </w:r>
            <w:r w:rsidR="00FD4AB6" w:rsidRPr="00FF115B">
              <w:rPr>
                <w:rFonts w:eastAsia="Times New Roman" w:cs="Calibri"/>
                <w:b/>
                <w:color w:val="000000"/>
                <w:sz w:val="18"/>
                <w:szCs w:val="18"/>
              </w:rPr>
              <w:t> :</w:t>
            </w:r>
          </w:p>
        </w:tc>
      </w:tr>
    </w:tbl>
    <w:p w:rsidR="009B44BC" w:rsidRPr="009B44BC" w:rsidRDefault="009B44BC" w:rsidP="005E0928">
      <w:pPr>
        <w:spacing w:before="0" w:after="0" w:line="240" w:lineRule="auto"/>
        <w:rPr>
          <w:rFonts w:eastAsia="Times New Roman" w:cs="Calibri"/>
          <w:b/>
          <w:color w:val="000000"/>
          <w:sz w:val="4"/>
          <w:szCs w:val="4"/>
          <w:u w:val="single"/>
        </w:rPr>
      </w:pPr>
    </w:p>
    <w:tbl>
      <w:tblPr>
        <w:tblW w:w="104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4413"/>
        <w:gridCol w:w="1409"/>
        <w:gridCol w:w="1549"/>
      </w:tblGrid>
      <w:tr w:rsidR="00FD4AB6" w:rsidRPr="00F91D8D" w:rsidTr="001041DC">
        <w:trPr>
          <w:cantSplit/>
          <w:trHeight w:val="20"/>
          <w:tblHeader/>
        </w:trPr>
        <w:tc>
          <w:tcPr>
            <w:tcW w:w="3119" w:type="dxa"/>
            <w:shd w:val="clear" w:color="auto" w:fill="EE8C69" w:themeFill="accent1" w:themeFillTint="99"/>
            <w:vAlign w:val="center"/>
          </w:tcPr>
          <w:p w:rsidR="00FD4AB6" w:rsidRPr="00F91D8D" w:rsidRDefault="00FD4AB6" w:rsidP="003C5A12">
            <w:pPr>
              <w:spacing w:before="0" w:after="0" w:line="240" w:lineRule="auto"/>
              <w:rPr>
                <w:rFonts w:eastAsia="Times New Roman" w:cs="Calibri"/>
                <w:b/>
                <w:color w:val="000000"/>
                <w:sz w:val="18"/>
                <w:szCs w:val="18"/>
              </w:rPr>
            </w:pPr>
            <w:r w:rsidRPr="00F91D8D">
              <w:rPr>
                <w:rFonts w:eastAsia="Times New Roman" w:cs="Calibri"/>
                <w:b/>
                <w:color w:val="000000"/>
                <w:sz w:val="18"/>
                <w:szCs w:val="18"/>
              </w:rPr>
              <w:t>Domaines / Programmes stratégiques</w:t>
            </w:r>
          </w:p>
        </w:tc>
        <w:tc>
          <w:tcPr>
            <w:tcW w:w="4413" w:type="dxa"/>
            <w:shd w:val="clear" w:color="auto" w:fill="EE8C69" w:themeFill="accent1" w:themeFillTint="99"/>
          </w:tcPr>
          <w:p w:rsidR="00FD4AB6" w:rsidRPr="00F91D8D" w:rsidRDefault="00FD4AB6" w:rsidP="003C5A12">
            <w:pPr>
              <w:spacing w:before="0" w:after="0" w:line="240" w:lineRule="auto"/>
              <w:jc w:val="center"/>
              <w:rPr>
                <w:rFonts w:eastAsia="Times New Roman" w:cs="Calibri"/>
                <w:b/>
                <w:color w:val="000000"/>
                <w:sz w:val="18"/>
                <w:szCs w:val="18"/>
              </w:rPr>
            </w:pPr>
            <w:r w:rsidRPr="00F91D8D">
              <w:rPr>
                <w:rFonts w:eastAsia="Times New Roman" w:cs="Calibri"/>
                <w:b/>
                <w:color w:val="000000"/>
                <w:sz w:val="18"/>
                <w:szCs w:val="18"/>
              </w:rPr>
              <w:t>Indicateurs</w:t>
            </w:r>
          </w:p>
        </w:tc>
        <w:tc>
          <w:tcPr>
            <w:tcW w:w="1409" w:type="dxa"/>
            <w:shd w:val="clear" w:color="auto" w:fill="EE8C69" w:themeFill="accent1" w:themeFillTint="99"/>
          </w:tcPr>
          <w:p w:rsidR="00FD4AB6" w:rsidRPr="00F91D8D" w:rsidRDefault="00FD4AB6" w:rsidP="003C5A12">
            <w:pPr>
              <w:spacing w:before="0" w:after="0" w:line="240" w:lineRule="auto"/>
              <w:jc w:val="center"/>
              <w:rPr>
                <w:rFonts w:eastAsia="Times New Roman" w:cs="Calibri"/>
                <w:b/>
                <w:color w:val="000000"/>
                <w:sz w:val="18"/>
                <w:szCs w:val="18"/>
              </w:rPr>
            </w:pPr>
            <w:r w:rsidRPr="00F91D8D">
              <w:rPr>
                <w:rFonts w:eastAsia="Times New Roman" w:cs="Calibri"/>
                <w:b/>
                <w:color w:val="000000"/>
                <w:sz w:val="18"/>
                <w:szCs w:val="18"/>
              </w:rPr>
              <w:t>Réf</w:t>
            </w:r>
            <w:r>
              <w:rPr>
                <w:rFonts w:eastAsia="Times New Roman" w:cs="Calibri"/>
                <w:b/>
                <w:color w:val="000000"/>
                <w:sz w:val="18"/>
                <w:szCs w:val="18"/>
              </w:rPr>
              <w:t>.</w:t>
            </w:r>
            <w:r w:rsidRPr="00F91D8D">
              <w:rPr>
                <w:rFonts w:eastAsia="Times New Roman" w:cs="Calibri"/>
                <w:b/>
                <w:color w:val="000000"/>
                <w:sz w:val="18"/>
                <w:szCs w:val="18"/>
              </w:rPr>
              <w:t xml:space="preserve"> 2015</w:t>
            </w:r>
          </w:p>
        </w:tc>
        <w:tc>
          <w:tcPr>
            <w:tcW w:w="1549" w:type="dxa"/>
            <w:shd w:val="clear" w:color="auto" w:fill="EE8C69" w:themeFill="accent1" w:themeFillTint="99"/>
          </w:tcPr>
          <w:p w:rsidR="00FD4AB6" w:rsidRPr="00F91D8D" w:rsidRDefault="00FD4AB6" w:rsidP="003C5A12">
            <w:pPr>
              <w:spacing w:before="0" w:after="0" w:line="240" w:lineRule="auto"/>
              <w:jc w:val="center"/>
              <w:rPr>
                <w:rFonts w:eastAsia="Times New Roman" w:cs="Calibri"/>
                <w:b/>
                <w:color w:val="000000"/>
                <w:sz w:val="18"/>
                <w:szCs w:val="18"/>
              </w:rPr>
            </w:pPr>
            <w:r w:rsidRPr="00F91D8D">
              <w:rPr>
                <w:rFonts w:eastAsia="Times New Roman" w:cs="Calibri"/>
                <w:b/>
                <w:color w:val="000000"/>
                <w:sz w:val="18"/>
                <w:szCs w:val="18"/>
              </w:rPr>
              <w:t>Cible 2020</w:t>
            </w:r>
          </w:p>
        </w:tc>
      </w:tr>
      <w:tr w:rsidR="005E0928" w:rsidRPr="00F91D8D" w:rsidTr="001041DC">
        <w:trPr>
          <w:cantSplit/>
          <w:trHeight w:val="195"/>
        </w:trPr>
        <w:tc>
          <w:tcPr>
            <w:tcW w:w="10490" w:type="dxa"/>
            <w:gridSpan w:val="4"/>
            <w:shd w:val="clear" w:color="auto" w:fill="F4B29B" w:themeFill="accent1" w:themeFillTint="66"/>
            <w:vAlign w:val="center"/>
          </w:tcPr>
          <w:p w:rsidR="005E0928" w:rsidRPr="00F91D8D" w:rsidRDefault="005E0928" w:rsidP="00855E2F">
            <w:pPr>
              <w:spacing w:before="0" w:after="0" w:line="240" w:lineRule="auto"/>
              <w:rPr>
                <w:rFonts w:eastAsia="Times New Roman" w:cs="Calibri"/>
                <w:color w:val="000000"/>
                <w:sz w:val="18"/>
                <w:szCs w:val="18"/>
              </w:rPr>
            </w:pPr>
            <w:r w:rsidRPr="00F91D8D">
              <w:rPr>
                <w:rFonts w:eastAsia="Times New Roman" w:cs="Calibri"/>
                <w:b/>
                <w:color w:val="000000"/>
                <w:sz w:val="18"/>
                <w:szCs w:val="18"/>
              </w:rPr>
              <w:t xml:space="preserve">Domaine </w:t>
            </w:r>
            <w:r w:rsidR="00855E2F" w:rsidRPr="00855E2F">
              <w:rPr>
                <w:rFonts w:eastAsia="Times New Roman" w:cs="Calibri"/>
                <w:b/>
                <w:color w:val="000000"/>
                <w:sz w:val="18"/>
                <w:szCs w:val="18"/>
              </w:rPr>
              <w:t>d</w:t>
            </w:r>
            <w:r w:rsidR="00801E74">
              <w:rPr>
                <w:rFonts w:eastAsia="Times New Roman" w:cs="Calibri"/>
                <w:b/>
                <w:color w:val="000000"/>
                <w:sz w:val="18"/>
                <w:szCs w:val="18"/>
              </w:rPr>
              <w:t>’</w:t>
            </w:r>
            <w:r w:rsidR="00855E2F" w:rsidRPr="00855E2F">
              <w:rPr>
                <w:rFonts w:eastAsia="Times New Roman" w:cs="Calibri"/>
                <w:b/>
                <w:color w:val="000000"/>
                <w:sz w:val="18"/>
                <w:szCs w:val="18"/>
              </w:rPr>
              <w:t xml:space="preserve">intervention </w:t>
            </w:r>
            <w:r w:rsidRPr="00F91D8D">
              <w:rPr>
                <w:rFonts w:eastAsia="Times New Roman" w:cs="Calibri"/>
                <w:b/>
                <w:color w:val="000000"/>
                <w:sz w:val="18"/>
                <w:szCs w:val="18"/>
              </w:rPr>
              <w:t>1 : Maîtrise de l</w:t>
            </w:r>
            <w:r w:rsidR="00801E74">
              <w:rPr>
                <w:rFonts w:eastAsia="Times New Roman" w:cs="Calibri"/>
                <w:b/>
                <w:color w:val="000000"/>
                <w:sz w:val="18"/>
                <w:szCs w:val="18"/>
              </w:rPr>
              <w:t>’</w:t>
            </w:r>
            <w:r w:rsidRPr="00F91D8D">
              <w:rPr>
                <w:rFonts w:eastAsia="Times New Roman" w:cs="Calibri"/>
                <w:b/>
                <w:color w:val="000000"/>
                <w:sz w:val="18"/>
                <w:szCs w:val="18"/>
              </w:rPr>
              <w:t>eau pour les productions agro sylvo pastorales et halieutiques</w:t>
            </w:r>
          </w:p>
        </w:tc>
      </w:tr>
      <w:tr w:rsidR="00262C61" w:rsidRPr="00F91D8D" w:rsidTr="001041DC">
        <w:trPr>
          <w:cantSplit/>
          <w:trHeight w:val="296"/>
        </w:trPr>
        <w:tc>
          <w:tcPr>
            <w:tcW w:w="3119" w:type="dxa"/>
            <w:vMerge w:val="restart"/>
            <w:shd w:val="clear" w:color="auto" w:fill="auto"/>
            <w:vAlign w:val="center"/>
          </w:tcPr>
          <w:p w:rsidR="00262C61" w:rsidRPr="00F91D8D" w:rsidRDefault="00262C61" w:rsidP="004E7135">
            <w:pPr>
              <w:spacing w:before="0" w:after="0" w:line="240" w:lineRule="auto"/>
              <w:rPr>
                <w:rFonts w:eastAsia="Times New Roman" w:cs="Calibri"/>
                <w:color w:val="000000"/>
                <w:sz w:val="18"/>
                <w:szCs w:val="18"/>
              </w:rPr>
            </w:pPr>
            <w:r w:rsidRPr="00F91D8D">
              <w:rPr>
                <w:rFonts w:eastAsia="Times New Roman" w:cs="Calibri"/>
                <w:color w:val="000000"/>
                <w:sz w:val="18"/>
                <w:szCs w:val="18"/>
              </w:rPr>
              <w:t>PS 1 : Mobilisation des eaux pour les productions agro-sylvo-pastorales et halieutiques</w:t>
            </w:r>
          </w:p>
        </w:tc>
        <w:tc>
          <w:tcPr>
            <w:tcW w:w="4413" w:type="dxa"/>
            <w:shd w:val="clear" w:color="auto" w:fill="auto"/>
            <w:vAlign w:val="center"/>
          </w:tcPr>
          <w:p w:rsidR="00262C61" w:rsidRPr="00F91D8D" w:rsidRDefault="00262C61" w:rsidP="000D36BE">
            <w:pPr>
              <w:spacing w:before="0" w:after="0" w:line="240" w:lineRule="auto"/>
              <w:rPr>
                <w:rFonts w:eastAsia="Times New Roman" w:cs="Calibri"/>
                <w:sz w:val="18"/>
                <w:szCs w:val="18"/>
              </w:rPr>
            </w:pPr>
            <w:r w:rsidRPr="00F91D8D">
              <w:rPr>
                <w:rFonts w:eastAsia="Times New Roman" w:cs="Calibri"/>
                <w:sz w:val="18"/>
                <w:szCs w:val="18"/>
              </w:rPr>
              <w:t>Volume d</w:t>
            </w:r>
            <w:r w:rsidR="00801E74">
              <w:rPr>
                <w:rFonts w:eastAsia="Times New Roman" w:cs="Calibri"/>
                <w:sz w:val="18"/>
                <w:szCs w:val="18"/>
              </w:rPr>
              <w:t>’</w:t>
            </w:r>
            <w:r w:rsidRPr="00F91D8D">
              <w:rPr>
                <w:rFonts w:eastAsia="Times New Roman" w:cs="Calibri"/>
                <w:sz w:val="18"/>
                <w:szCs w:val="18"/>
              </w:rPr>
              <w:t>eau mobilisée (milliers de mètres cubes)</w:t>
            </w:r>
          </w:p>
        </w:tc>
        <w:tc>
          <w:tcPr>
            <w:tcW w:w="1409" w:type="dxa"/>
            <w:shd w:val="clear" w:color="auto" w:fill="auto"/>
            <w:vAlign w:val="center"/>
          </w:tcPr>
          <w:p w:rsidR="00262C61" w:rsidRPr="00F91D8D" w:rsidRDefault="00262C61" w:rsidP="00F91D8D">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38 300</w:t>
            </w:r>
          </w:p>
        </w:tc>
        <w:tc>
          <w:tcPr>
            <w:tcW w:w="1549" w:type="dxa"/>
            <w:shd w:val="clear" w:color="auto" w:fill="auto"/>
            <w:vAlign w:val="center"/>
          </w:tcPr>
          <w:p w:rsidR="00262C61" w:rsidRPr="00F91D8D" w:rsidRDefault="00F35493" w:rsidP="00F91D8D">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79 920</w:t>
            </w:r>
          </w:p>
        </w:tc>
      </w:tr>
      <w:tr w:rsidR="00262C61" w:rsidRPr="00F91D8D" w:rsidTr="001041DC">
        <w:trPr>
          <w:cantSplit/>
          <w:trHeight w:val="195"/>
        </w:trPr>
        <w:tc>
          <w:tcPr>
            <w:tcW w:w="3119" w:type="dxa"/>
            <w:vMerge/>
            <w:shd w:val="clear" w:color="auto" w:fill="auto"/>
            <w:vAlign w:val="center"/>
          </w:tcPr>
          <w:p w:rsidR="00262C61" w:rsidRPr="00F91D8D" w:rsidRDefault="00262C61" w:rsidP="00CC08B4">
            <w:pPr>
              <w:spacing w:before="0" w:after="0" w:line="240" w:lineRule="auto"/>
              <w:ind w:left="72"/>
              <w:jc w:val="both"/>
              <w:rPr>
                <w:rFonts w:eastAsia="Times New Roman" w:cs="Calibri"/>
                <w:color w:val="000000"/>
                <w:sz w:val="18"/>
                <w:szCs w:val="18"/>
              </w:rPr>
            </w:pPr>
          </w:p>
        </w:tc>
        <w:tc>
          <w:tcPr>
            <w:tcW w:w="4413" w:type="dxa"/>
            <w:shd w:val="clear" w:color="auto" w:fill="auto"/>
            <w:vAlign w:val="center"/>
          </w:tcPr>
          <w:p w:rsidR="00262C61" w:rsidRPr="00F91D8D" w:rsidRDefault="008D3E15" w:rsidP="008D3E15">
            <w:pPr>
              <w:spacing w:before="0" w:after="0" w:line="240" w:lineRule="auto"/>
              <w:rPr>
                <w:rFonts w:eastAsia="Times New Roman" w:cs="Calibri"/>
                <w:color w:val="000000"/>
                <w:sz w:val="18"/>
                <w:szCs w:val="18"/>
              </w:rPr>
            </w:pPr>
            <w:r>
              <w:rPr>
                <w:rFonts w:eastAsia="Times New Roman" w:cs="Calibri"/>
                <w:sz w:val="18"/>
                <w:szCs w:val="18"/>
              </w:rPr>
              <w:t>S</w:t>
            </w:r>
            <w:r w:rsidR="00262C61" w:rsidRPr="00F91D8D">
              <w:rPr>
                <w:rFonts w:eastAsia="Times New Roman" w:cs="Calibri"/>
                <w:sz w:val="18"/>
                <w:szCs w:val="18"/>
              </w:rPr>
              <w:t>uperficies irriguées (ha)</w:t>
            </w:r>
          </w:p>
        </w:tc>
        <w:tc>
          <w:tcPr>
            <w:tcW w:w="1409" w:type="dxa"/>
            <w:shd w:val="clear" w:color="auto" w:fill="auto"/>
            <w:vAlign w:val="center"/>
          </w:tcPr>
          <w:p w:rsidR="00262C61" w:rsidRPr="00F91D8D" w:rsidRDefault="00262C61" w:rsidP="00F91D8D">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125 000</w:t>
            </w:r>
          </w:p>
        </w:tc>
        <w:tc>
          <w:tcPr>
            <w:tcW w:w="1549" w:type="dxa"/>
            <w:shd w:val="clear" w:color="auto" w:fill="auto"/>
            <w:vAlign w:val="center"/>
          </w:tcPr>
          <w:p w:rsidR="00262C61" w:rsidRPr="00F91D8D" w:rsidRDefault="00262C61" w:rsidP="00F91D8D">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368 000</w:t>
            </w:r>
          </w:p>
        </w:tc>
      </w:tr>
      <w:tr w:rsidR="009F1D65" w:rsidRPr="00F91D8D" w:rsidTr="001041DC">
        <w:trPr>
          <w:cantSplit/>
          <w:trHeight w:val="20"/>
        </w:trPr>
        <w:tc>
          <w:tcPr>
            <w:tcW w:w="3119" w:type="dxa"/>
            <w:shd w:val="clear" w:color="auto" w:fill="auto"/>
            <w:vAlign w:val="center"/>
          </w:tcPr>
          <w:p w:rsidR="009F1D65" w:rsidRPr="00F91D8D" w:rsidRDefault="009F1D65" w:rsidP="004E7135">
            <w:pPr>
              <w:spacing w:before="0" w:after="0" w:line="240" w:lineRule="auto"/>
              <w:rPr>
                <w:rFonts w:eastAsia="Times New Roman" w:cs="Calibri"/>
                <w:color w:val="000000"/>
                <w:sz w:val="18"/>
                <w:szCs w:val="18"/>
              </w:rPr>
            </w:pPr>
            <w:r w:rsidRPr="00F91D8D">
              <w:rPr>
                <w:rFonts w:eastAsia="Times New Roman" w:cs="Calibri"/>
                <w:color w:val="000000"/>
                <w:sz w:val="18"/>
                <w:szCs w:val="18"/>
              </w:rPr>
              <w:t>PS 2 : Promotion du sous-secteur de l</w:t>
            </w:r>
            <w:r w:rsidR="00801E74">
              <w:rPr>
                <w:rFonts w:eastAsia="Times New Roman" w:cs="Calibri"/>
                <w:color w:val="000000"/>
                <w:sz w:val="18"/>
                <w:szCs w:val="18"/>
              </w:rPr>
              <w:t>’</w:t>
            </w:r>
            <w:r w:rsidRPr="00F91D8D">
              <w:rPr>
                <w:rFonts w:eastAsia="Times New Roman" w:cs="Calibri"/>
                <w:color w:val="000000"/>
                <w:sz w:val="18"/>
                <w:szCs w:val="18"/>
              </w:rPr>
              <w:t>hydraulique pastorale</w:t>
            </w:r>
          </w:p>
        </w:tc>
        <w:tc>
          <w:tcPr>
            <w:tcW w:w="4413" w:type="dxa"/>
            <w:shd w:val="clear" w:color="auto" w:fill="auto"/>
            <w:vAlign w:val="center"/>
          </w:tcPr>
          <w:p w:rsidR="009F1D65" w:rsidRPr="00F91D8D" w:rsidRDefault="009F1D65" w:rsidP="00F35493">
            <w:pPr>
              <w:spacing w:before="0" w:after="0" w:line="240" w:lineRule="auto"/>
              <w:rPr>
                <w:rFonts w:eastAsia="Times New Roman" w:cs="Calibri"/>
                <w:color w:val="000000"/>
                <w:sz w:val="18"/>
                <w:szCs w:val="18"/>
              </w:rPr>
            </w:pPr>
            <w:r w:rsidRPr="00F91D8D">
              <w:rPr>
                <w:rFonts w:eastAsia="Times New Roman" w:cs="Calibri"/>
                <w:color w:val="000000"/>
                <w:sz w:val="18"/>
                <w:szCs w:val="18"/>
              </w:rPr>
              <w:t>Taux de couverture des besoins en eau pour le bétail</w:t>
            </w:r>
            <w:r w:rsidR="00E34E97" w:rsidRPr="00F91D8D">
              <w:rPr>
                <w:rFonts w:eastAsia="Times New Roman" w:cs="Calibri"/>
                <w:color w:val="000000"/>
                <w:sz w:val="18"/>
                <w:szCs w:val="18"/>
              </w:rPr>
              <w:t xml:space="preserve"> (%)</w:t>
            </w:r>
          </w:p>
        </w:tc>
        <w:tc>
          <w:tcPr>
            <w:tcW w:w="1409" w:type="dxa"/>
            <w:shd w:val="clear" w:color="auto" w:fill="auto"/>
            <w:vAlign w:val="center"/>
          </w:tcPr>
          <w:p w:rsidR="009F1D65" w:rsidRPr="00F91D8D" w:rsidRDefault="009F1D65" w:rsidP="00F91D8D">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w:t>
            </w:r>
          </w:p>
        </w:tc>
        <w:tc>
          <w:tcPr>
            <w:tcW w:w="1549" w:type="dxa"/>
            <w:shd w:val="clear" w:color="auto" w:fill="auto"/>
            <w:vAlign w:val="center"/>
          </w:tcPr>
          <w:p w:rsidR="009F1D65" w:rsidRPr="00F91D8D" w:rsidRDefault="00E34E97" w:rsidP="00F91D8D">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80</w:t>
            </w:r>
          </w:p>
        </w:tc>
      </w:tr>
      <w:tr w:rsidR="009F1D65" w:rsidRPr="00F91D8D" w:rsidTr="001041DC">
        <w:trPr>
          <w:cantSplit/>
          <w:trHeight w:val="195"/>
        </w:trPr>
        <w:tc>
          <w:tcPr>
            <w:tcW w:w="10490" w:type="dxa"/>
            <w:gridSpan w:val="4"/>
            <w:shd w:val="clear" w:color="auto" w:fill="F4B29B" w:themeFill="accent1" w:themeFillTint="66"/>
            <w:vAlign w:val="center"/>
          </w:tcPr>
          <w:p w:rsidR="009F1D65" w:rsidRPr="00F91D8D" w:rsidRDefault="009F1D65" w:rsidP="009F30EC">
            <w:pPr>
              <w:spacing w:before="0" w:after="0" w:line="240" w:lineRule="auto"/>
              <w:rPr>
                <w:rFonts w:eastAsia="Times New Roman" w:cs="Calibri"/>
                <w:color w:val="000000"/>
                <w:sz w:val="18"/>
                <w:szCs w:val="18"/>
              </w:rPr>
            </w:pPr>
            <w:r w:rsidRPr="00F91D8D">
              <w:rPr>
                <w:rFonts w:eastAsia="Times New Roman" w:cs="Calibri"/>
                <w:b/>
                <w:color w:val="000000"/>
                <w:sz w:val="18"/>
                <w:szCs w:val="18"/>
              </w:rPr>
              <w:t xml:space="preserve">Domaine </w:t>
            </w:r>
            <w:r w:rsidR="00855E2F" w:rsidRPr="00855E2F">
              <w:rPr>
                <w:rFonts w:eastAsia="Times New Roman" w:cs="Calibri"/>
                <w:b/>
                <w:color w:val="000000"/>
                <w:sz w:val="18"/>
                <w:szCs w:val="18"/>
              </w:rPr>
              <w:t>d</w:t>
            </w:r>
            <w:r w:rsidR="00801E74">
              <w:rPr>
                <w:rFonts w:eastAsia="Times New Roman" w:cs="Calibri"/>
                <w:b/>
                <w:color w:val="000000"/>
                <w:sz w:val="18"/>
                <w:szCs w:val="18"/>
              </w:rPr>
              <w:t>’</w:t>
            </w:r>
            <w:r w:rsidR="00855E2F" w:rsidRPr="00855E2F">
              <w:rPr>
                <w:rFonts w:eastAsia="Times New Roman" w:cs="Calibri"/>
                <w:b/>
                <w:color w:val="000000"/>
                <w:sz w:val="18"/>
                <w:szCs w:val="18"/>
              </w:rPr>
              <w:t xml:space="preserve">intervention </w:t>
            </w:r>
            <w:r w:rsidRPr="00F91D8D">
              <w:rPr>
                <w:rFonts w:eastAsia="Times New Roman" w:cs="Calibri"/>
                <w:b/>
                <w:color w:val="000000"/>
                <w:sz w:val="18"/>
                <w:szCs w:val="18"/>
              </w:rPr>
              <w:t xml:space="preserve">2 : </w:t>
            </w:r>
            <w:r w:rsidR="009F30EC">
              <w:rPr>
                <w:rFonts w:eastAsia="Times New Roman" w:cs="Calibri"/>
                <w:b/>
                <w:color w:val="000000"/>
                <w:sz w:val="18"/>
                <w:szCs w:val="18"/>
              </w:rPr>
              <w:t>Développement</w:t>
            </w:r>
            <w:r w:rsidRPr="00F91D8D">
              <w:rPr>
                <w:rFonts w:eastAsia="Times New Roman" w:cs="Calibri"/>
                <w:b/>
                <w:color w:val="000000"/>
                <w:sz w:val="18"/>
                <w:szCs w:val="18"/>
              </w:rPr>
              <w:t xml:space="preserve"> des Filières Agro sylvo pastorales et halieutiques et chaînes de valeurs</w:t>
            </w:r>
          </w:p>
        </w:tc>
      </w:tr>
      <w:tr w:rsidR="00A07666" w:rsidRPr="00F91D8D" w:rsidTr="001041DC">
        <w:trPr>
          <w:cantSplit/>
          <w:trHeight w:val="195"/>
        </w:trPr>
        <w:tc>
          <w:tcPr>
            <w:tcW w:w="3119" w:type="dxa"/>
            <w:vMerge w:val="restart"/>
            <w:shd w:val="clear" w:color="auto" w:fill="auto"/>
            <w:vAlign w:val="center"/>
          </w:tcPr>
          <w:p w:rsidR="00A07666" w:rsidRPr="00F91D8D" w:rsidRDefault="00A07666" w:rsidP="004E7135">
            <w:pPr>
              <w:spacing w:before="0" w:after="0" w:line="240" w:lineRule="auto"/>
              <w:rPr>
                <w:rFonts w:eastAsia="Times New Roman" w:cs="Calibri"/>
                <w:color w:val="000000"/>
                <w:sz w:val="18"/>
                <w:szCs w:val="18"/>
              </w:rPr>
            </w:pPr>
            <w:r w:rsidRPr="00F91D8D">
              <w:rPr>
                <w:rFonts w:eastAsia="Times New Roman" w:cs="Calibri"/>
                <w:color w:val="000000"/>
                <w:sz w:val="18"/>
                <w:szCs w:val="18"/>
              </w:rPr>
              <w:t>PS 3 : Développement des filières et chaînes de valeurs agricoles</w:t>
            </w:r>
          </w:p>
        </w:tc>
        <w:tc>
          <w:tcPr>
            <w:tcW w:w="4413" w:type="dxa"/>
            <w:shd w:val="clear" w:color="auto" w:fill="auto"/>
          </w:tcPr>
          <w:p w:rsidR="00A07666" w:rsidRPr="00F91D8D" w:rsidRDefault="00B12E11" w:rsidP="00AB3778">
            <w:pPr>
              <w:spacing w:before="0" w:after="0" w:line="240" w:lineRule="auto"/>
              <w:rPr>
                <w:rFonts w:eastAsia="Times New Roman" w:cs="Calibri"/>
                <w:color w:val="000000"/>
                <w:sz w:val="18"/>
                <w:szCs w:val="18"/>
              </w:rPr>
            </w:pPr>
            <w:r>
              <w:rPr>
                <w:rFonts w:eastAsia="Times New Roman" w:cs="Calibri"/>
                <w:color w:val="000000"/>
                <w:sz w:val="18"/>
                <w:szCs w:val="18"/>
              </w:rPr>
              <w:t>P</w:t>
            </w:r>
            <w:r w:rsidR="00A07666" w:rsidRPr="00F91D8D">
              <w:rPr>
                <w:rFonts w:eastAsia="Times New Roman" w:cs="Calibri"/>
                <w:color w:val="000000"/>
                <w:sz w:val="18"/>
                <w:szCs w:val="18"/>
              </w:rPr>
              <w:t>roduction céréalière</w:t>
            </w:r>
            <w:r w:rsidR="00901CCE" w:rsidRPr="00F91D8D">
              <w:rPr>
                <w:rFonts w:eastAsia="Times New Roman" w:cs="Calibri"/>
                <w:color w:val="000000"/>
                <w:sz w:val="18"/>
                <w:szCs w:val="18"/>
              </w:rPr>
              <w:t xml:space="preserve"> </w:t>
            </w:r>
            <w:r>
              <w:rPr>
                <w:rFonts w:eastAsia="Times New Roman" w:cs="Calibri"/>
                <w:color w:val="000000"/>
                <w:sz w:val="18"/>
                <w:szCs w:val="18"/>
              </w:rPr>
              <w:t xml:space="preserve">pluviale </w:t>
            </w:r>
            <w:r w:rsidR="00901CCE" w:rsidRPr="00F91D8D">
              <w:rPr>
                <w:rFonts w:eastAsia="Times New Roman" w:cs="Calibri"/>
                <w:color w:val="000000"/>
                <w:sz w:val="18"/>
                <w:szCs w:val="18"/>
              </w:rPr>
              <w:t>(tonnes)</w:t>
            </w:r>
          </w:p>
        </w:tc>
        <w:tc>
          <w:tcPr>
            <w:tcW w:w="1409" w:type="dxa"/>
            <w:shd w:val="clear" w:color="auto" w:fill="auto"/>
            <w:vAlign w:val="center"/>
          </w:tcPr>
          <w:p w:rsidR="00901CCE" w:rsidRPr="00F91D8D" w:rsidRDefault="00901CCE" w:rsidP="00AB3778">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5 503 302</w:t>
            </w:r>
          </w:p>
        </w:tc>
        <w:tc>
          <w:tcPr>
            <w:tcW w:w="1549" w:type="dxa"/>
            <w:shd w:val="clear" w:color="auto" w:fill="auto"/>
            <w:vAlign w:val="center"/>
          </w:tcPr>
          <w:p w:rsidR="00A07666" w:rsidRPr="00F91D8D" w:rsidRDefault="00A07666" w:rsidP="00AB3778">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8 863</w:t>
            </w:r>
            <w:r w:rsidR="00901CCE" w:rsidRPr="00F91D8D">
              <w:rPr>
                <w:rFonts w:eastAsia="Times New Roman" w:cs="Calibri"/>
                <w:color w:val="000000"/>
                <w:sz w:val="18"/>
                <w:szCs w:val="18"/>
              </w:rPr>
              <w:t xml:space="preserve"> 123</w:t>
            </w:r>
          </w:p>
        </w:tc>
      </w:tr>
      <w:tr w:rsidR="00A07666" w:rsidRPr="00F91D8D" w:rsidTr="001041DC">
        <w:trPr>
          <w:cantSplit/>
          <w:trHeight w:val="195"/>
        </w:trPr>
        <w:tc>
          <w:tcPr>
            <w:tcW w:w="3119" w:type="dxa"/>
            <w:vMerge/>
            <w:shd w:val="clear" w:color="auto" w:fill="auto"/>
            <w:vAlign w:val="center"/>
          </w:tcPr>
          <w:p w:rsidR="00A07666" w:rsidRPr="00F91D8D" w:rsidRDefault="00A07666" w:rsidP="00CC08B4">
            <w:pPr>
              <w:spacing w:before="0" w:after="0" w:line="240" w:lineRule="auto"/>
              <w:ind w:left="72"/>
              <w:jc w:val="both"/>
              <w:rPr>
                <w:rFonts w:eastAsia="Times New Roman" w:cs="Calibri"/>
                <w:color w:val="000000"/>
                <w:sz w:val="18"/>
                <w:szCs w:val="18"/>
              </w:rPr>
            </w:pPr>
          </w:p>
        </w:tc>
        <w:tc>
          <w:tcPr>
            <w:tcW w:w="4413" w:type="dxa"/>
            <w:shd w:val="clear" w:color="auto" w:fill="auto"/>
          </w:tcPr>
          <w:p w:rsidR="00A07666" w:rsidRPr="00F91D8D" w:rsidRDefault="00B12E11" w:rsidP="00AB3778">
            <w:pPr>
              <w:spacing w:before="0" w:after="0" w:line="240" w:lineRule="auto"/>
              <w:rPr>
                <w:rFonts w:eastAsia="Times New Roman" w:cs="Calibri"/>
                <w:color w:val="000000"/>
                <w:sz w:val="18"/>
                <w:szCs w:val="18"/>
              </w:rPr>
            </w:pPr>
            <w:r>
              <w:rPr>
                <w:rFonts w:eastAsia="Times New Roman" w:cs="Calibri"/>
                <w:color w:val="000000"/>
                <w:sz w:val="18"/>
                <w:szCs w:val="18"/>
              </w:rPr>
              <w:t>Production agricole irriguée en équivalent céréalier</w:t>
            </w:r>
            <w:r w:rsidR="00901CCE" w:rsidRPr="00F91D8D">
              <w:rPr>
                <w:rFonts w:eastAsia="Times New Roman" w:cs="Calibri"/>
                <w:color w:val="000000"/>
                <w:sz w:val="18"/>
                <w:szCs w:val="18"/>
              </w:rPr>
              <w:t xml:space="preserve"> (tonnes EC)</w:t>
            </w:r>
          </w:p>
        </w:tc>
        <w:tc>
          <w:tcPr>
            <w:tcW w:w="1409" w:type="dxa"/>
            <w:shd w:val="clear" w:color="auto" w:fill="auto"/>
            <w:vAlign w:val="center"/>
          </w:tcPr>
          <w:p w:rsidR="00A07666" w:rsidRPr="00F91D8D" w:rsidRDefault="00901CCE" w:rsidP="00AB3778">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500 000</w:t>
            </w:r>
          </w:p>
        </w:tc>
        <w:tc>
          <w:tcPr>
            <w:tcW w:w="1549" w:type="dxa"/>
            <w:shd w:val="clear" w:color="auto" w:fill="auto"/>
            <w:vAlign w:val="center"/>
          </w:tcPr>
          <w:p w:rsidR="00A07666" w:rsidRPr="00F91D8D" w:rsidRDefault="00A07666" w:rsidP="00AB3778">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1 </w:t>
            </w:r>
            <w:r w:rsidR="00DF5539" w:rsidRPr="00F91D8D">
              <w:rPr>
                <w:rFonts w:eastAsia="Times New Roman" w:cs="Calibri"/>
                <w:color w:val="000000"/>
                <w:sz w:val="18"/>
                <w:szCs w:val="18"/>
              </w:rPr>
              <w:t>5</w:t>
            </w:r>
            <w:r w:rsidRPr="00F91D8D">
              <w:rPr>
                <w:rFonts w:eastAsia="Times New Roman" w:cs="Calibri"/>
                <w:color w:val="000000"/>
                <w:sz w:val="18"/>
                <w:szCs w:val="18"/>
              </w:rPr>
              <w:t>00 000</w:t>
            </w:r>
          </w:p>
        </w:tc>
      </w:tr>
      <w:tr w:rsidR="00A07666" w:rsidRPr="00F91D8D" w:rsidTr="001041DC">
        <w:trPr>
          <w:cantSplit/>
          <w:trHeight w:val="195"/>
        </w:trPr>
        <w:tc>
          <w:tcPr>
            <w:tcW w:w="3119" w:type="dxa"/>
            <w:vMerge/>
            <w:shd w:val="clear" w:color="auto" w:fill="auto"/>
            <w:vAlign w:val="center"/>
          </w:tcPr>
          <w:p w:rsidR="00A07666" w:rsidRPr="00F91D8D" w:rsidRDefault="00A07666" w:rsidP="00CC08B4">
            <w:pPr>
              <w:spacing w:before="0" w:after="0" w:line="240" w:lineRule="auto"/>
              <w:ind w:left="72"/>
              <w:jc w:val="both"/>
              <w:rPr>
                <w:rFonts w:eastAsia="Times New Roman" w:cs="Calibri"/>
                <w:color w:val="000000"/>
                <w:sz w:val="18"/>
                <w:szCs w:val="18"/>
              </w:rPr>
            </w:pPr>
          </w:p>
        </w:tc>
        <w:tc>
          <w:tcPr>
            <w:tcW w:w="4413" w:type="dxa"/>
            <w:shd w:val="clear" w:color="auto" w:fill="auto"/>
          </w:tcPr>
          <w:p w:rsidR="00A07666" w:rsidRPr="00F91D8D" w:rsidRDefault="00A07666" w:rsidP="00AB3778">
            <w:pPr>
              <w:spacing w:before="0" w:after="0" w:line="240" w:lineRule="auto"/>
              <w:rPr>
                <w:rFonts w:eastAsia="Times New Roman" w:cs="Calibri"/>
                <w:color w:val="000000"/>
                <w:sz w:val="18"/>
                <w:szCs w:val="18"/>
              </w:rPr>
            </w:pPr>
            <w:r w:rsidRPr="00F91D8D">
              <w:rPr>
                <w:rFonts w:eastAsia="Times New Roman" w:cs="Calibri"/>
                <w:color w:val="000000"/>
                <w:sz w:val="18"/>
                <w:szCs w:val="18"/>
              </w:rPr>
              <w:t>Contribution de</w:t>
            </w:r>
            <w:r w:rsidR="000D36BE" w:rsidRPr="00F91D8D">
              <w:rPr>
                <w:rFonts w:eastAsia="Times New Roman" w:cs="Calibri"/>
                <w:color w:val="000000"/>
                <w:sz w:val="18"/>
                <w:szCs w:val="18"/>
              </w:rPr>
              <w:t>s cultures</w:t>
            </w:r>
            <w:r w:rsidRPr="00F91D8D">
              <w:rPr>
                <w:rFonts w:eastAsia="Times New Roman" w:cs="Calibri"/>
                <w:color w:val="000000"/>
                <w:sz w:val="18"/>
                <w:szCs w:val="18"/>
              </w:rPr>
              <w:t xml:space="preserve"> irrig</w:t>
            </w:r>
            <w:r w:rsidR="000D36BE" w:rsidRPr="00F91D8D">
              <w:rPr>
                <w:rFonts w:eastAsia="Times New Roman" w:cs="Calibri"/>
                <w:color w:val="000000"/>
                <w:sz w:val="18"/>
                <w:szCs w:val="18"/>
              </w:rPr>
              <w:t>uées</w:t>
            </w:r>
            <w:r w:rsidRPr="00F91D8D">
              <w:rPr>
                <w:rFonts w:eastAsia="Times New Roman" w:cs="Calibri"/>
                <w:color w:val="000000"/>
                <w:sz w:val="18"/>
                <w:szCs w:val="18"/>
              </w:rPr>
              <w:t xml:space="preserve"> </w:t>
            </w:r>
            <w:r w:rsidR="00FB2D97" w:rsidRPr="00F91D8D">
              <w:rPr>
                <w:rFonts w:eastAsia="Times New Roman" w:cs="Calibri"/>
                <w:color w:val="000000"/>
                <w:sz w:val="18"/>
                <w:szCs w:val="18"/>
              </w:rPr>
              <w:t>au PIB</w:t>
            </w:r>
            <w:r w:rsidRPr="00F91D8D">
              <w:rPr>
                <w:rFonts w:eastAsia="Times New Roman" w:cs="Calibri"/>
                <w:color w:val="000000"/>
                <w:sz w:val="18"/>
                <w:szCs w:val="18"/>
              </w:rPr>
              <w:t xml:space="preserve"> agricole</w:t>
            </w:r>
            <w:r w:rsidR="00E34E97" w:rsidRPr="00F91D8D">
              <w:rPr>
                <w:rFonts w:eastAsia="Times New Roman" w:cs="Calibri"/>
                <w:color w:val="000000"/>
                <w:sz w:val="18"/>
                <w:szCs w:val="18"/>
              </w:rPr>
              <w:t xml:space="preserve"> (%)</w:t>
            </w:r>
          </w:p>
        </w:tc>
        <w:tc>
          <w:tcPr>
            <w:tcW w:w="1409" w:type="dxa"/>
            <w:shd w:val="clear" w:color="auto" w:fill="auto"/>
            <w:vAlign w:val="center"/>
          </w:tcPr>
          <w:p w:rsidR="00A07666" w:rsidRPr="00F91D8D" w:rsidRDefault="00E34E97" w:rsidP="00AB3778">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30</w:t>
            </w:r>
          </w:p>
        </w:tc>
        <w:tc>
          <w:tcPr>
            <w:tcW w:w="1549" w:type="dxa"/>
            <w:shd w:val="clear" w:color="auto" w:fill="auto"/>
            <w:vAlign w:val="center"/>
          </w:tcPr>
          <w:p w:rsidR="00A07666" w:rsidRPr="00F91D8D" w:rsidRDefault="00E34E97" w:rsidP="00AB3778">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35</w:t>
            </w:r>
          </w:p>
        </w:tc>
      </w:tr>
      <w:tr w:rsidR="009F1D65" w:rsidRPr="00F91D8D" w:rsidTr="001041DC">
        <w:trPr>
          <w:cantSplit/>
          <w:trHeight w:val="195"/>
        </w:trPr>
        <w:tc>
          <w:tcPr>
            <w:tcW w:w="3119" w:type="dxa"/>
            <w:vMerge w:val="restart"/>
            <w:shd w:val="clear" w:color="auto" w:fill="auto"/>
            <w:vAlign w:val="center"/>
          </w:tcPr>
          <w:p w:rsidR="009F1D65" w:rsidRPr="00F91D8D" w:rsidRDefault="009F1D65" w:rsidP="004E7135">
            <w:pPr>
              <w:spacing w:before="0" w:after="0" w:line="240" w:lineRule="auto"/>
              <w:rPr>
                <w:rFonts w:eastAsia="Times New Roman" w:cs="Calibri"/>
                <w:color w:val="000000"/>
                <w:sz w:val="18"/>
                <w:szCs w:val="18"/>
              </w:rPr>
            </w:pPr>
            <w:r w:rsidRPr="00F91D8D">
              <w:rPr>
                <w:rFonts w:eastAsia="Times New Roman" w:cs="Calibri"/>
                <w:color w:val="000000"/>
                <w:sz w:val="18"/>
                <w:szCs w:val="18"/>
              </w:rPr>
              <w:t>PS 4 : Développement des filières et chaînes de valeur de l</w:t>
            </w:r>
            <w:r w:rsidR="00801E74">
              <w:rPr>
                <w:rFonts w:eastAsia="Times New Roman" w:cs="Calibri"/>
                <w:color w:val="000000"/>
                <w:sz w:val="18"/>
                <w:szCs w:val="18"/>
              </w:rPr>
              <w:t>’</w:t>
            </w:r>
            <w:r w:rsidRPr="00F91D8D">
              <w:rPr>
                <w:rFonts w:eastAsia="Times New Roman" w:cs="Calibri"/>
                <w:color w:val="000000"/>
                <w:sz w:val="18"/>
                <w:szCs w:val="18"/>
              </w:rPr>
              <w:t>Elevage</w:t>
            </w:r>
          </w:p>
        </w:tc>
        <w:tc>
          <w:tcPr>
            <w:tcW w:w="4413" w:type="dxa"/>
            <w:shd w:val="clear" w:color="auto" w:fill="auto"/>
          </w:tcPr>
          <w:p w:rsidR="009F1D65" w:rsidRPr="00F91D8D" w:rsidRDefault="009F1D65" w:rsidP="00AB3778">
            <w:pPr>
              <w:spacing w:before="0" w:after="0" w:line="240" w:lineRule="auto"/>
              <w:rPr>
                <w:rFonts w:eastAsia="Times New Roman" w:cs="Calibri"/>
                <w:color w:val="000000"/>
                <w:sz w:val="18"/>
                <w:szCs w:val="18"/>
              </w:rPr>
            </w:pPr>
            <w:r w:rsidRPr="00F91D8D">
              <w:rPr>
                <w:rFonts w:eastAsia="Times New Roman" w:cs="Calibri"/>
                <w:color w:val="000000"/>
                <w:sz w:val="18"/>
                <w:szCs w:val="18"/>
              </w:rPr>
              <w:t>Taux d</w:t>
            </w:r>
            <w:r w:rsidR="00801E74">
              <w:rPr>
                <w:rFonts w:eastAsia="Times New Roman" w:cs="Calibri"/>
                <w:color w:val="000000"/>
                <w:sz w:val="18"/>
                <w:szCs w:val="18"/>
              </w:rPr>
              <w:t>’</w:t>
            </w:r>
            <w:r w:rsidRPr="00F91D8D">
              <w:rPr>
                <w:rFonts w:eastAsia="Times New Roman" w:cs="Calibri"/>
                <w:color w:val="000000"/>
                <w:sz w:val="18"/>
                <w:szCs w:val="18"/>
              </w:rPr>
              <w:t>exploitation du cheptel (%)</w:t>
            </w:r>
          </w:p>
        </w:tc>
        <w:tc>
          <w:tcPr>
            <w:tcW w:w="1409" w:type="dxa"/>
            <w:shd w:val="clear" w:color="auto" w:fill="auto"/>
            <w:vAlign w:val="center"/>
          </w:tcPr>
          <w:p w:rsidR="009F1D65" w:rsidRPr="00F91D8D" w:rsidRDefault="009F1D65" w:rsidP="00AB3778">
            <w:pPr>
              <w:spacing w:before="0" w:after="0" w:line="240" w:lineRule="auto"/>
              <w:jc w:val="right"/>
              <w:rPr>
                <w:rFonts w:eastAsia="Times New Roman" w:cs="Calibri"/>
                <w:sz w:val="18"/>
                <w:szCs w:val="18"/>
              </w:rPr>
            </w:pPr>
            <w:r w:rsidRPr="00F91D8D">
              <w:rPr>
                <w:rFonts w:eastAsia="Times New Roman" w:cs="Calibri"/>
                <w:sz w:val="18"/>
                <w:szCs w:val="18"/>
              </w:rPr>
              <w:t>20</w:t>
            </w:r>
          </w:p>
        </w:tc>
        <w:tc>
          <w:tcPr>
            <w:tcW w:w="1549" w:type="dxa"/>
            <w:shd w:val="clear" w:color="auto" w:fill="auto"/>
            <w:vAlign w:val="center"/>
          </w:tcPr>
          <w:p w:rsidR="009F1D65" w:rsidRPr="00F91D8D" w:rsidRDefault="009F1D65" w:rsidP="00AB3778">
            <w:pPr>
              <w:spacing w:before="0" w:after="0" w:line="240" w:lineRule="auto"/>
              <w:jc w:val="right"/>
              <w:rPr>
                <w:rFonts w:eastAsia="Times New Roman" w:cs="Calibri"/>
                <w:sz w:val="18"/>
                <w:szCs w:val="18"/>
              </w:rPr>
            </w:pPr>
            <w:r w:rsidRPr="00F91D8D">
              <w:rPr>
                <w:rFonts w:eastAsia="Times New Roman" w:cs="Calibri"/>
                <w:sz w:val="18"/>
                <w:szCs w:val="18"/>
              </w:rPr>
              <w:t>25</w:t>
            </w:r>
          </w:p>
        </w:tc>
      </w:tr>
      <w:tr w:rsidR="009F1D65" w:rsidRPr="00F91D8D" w:rsidTr="001041DC">
        <w:trPr>
          <w:cantSplit/>
          <w:trHeight w:val="195"/>
        </w:trPr>
        <w:tc>
          <w:tcPr>
            <w:tcW w:w="3119" w:type="dxa"/>
            <w:vMerge/>
            <w:shd w:val="clear" w:color="auto" w:fill="auto"/>
            <w:vAlign w:val="center"/>
          </w:tcPr>
          <w:p w:rsidR="009F1D65" w:rsidRPr="00F91D8D" w:rsidRDefault="009F1D65" w:rsidP="00CC08B4">
            <w:pPr>
              <w:spacing w:before="0" w:after="0" w:line="240" w:lineRule="auto"/>
              <w:ind w:left="72"/>
              <w:jc w:val="both"/>
              <w:rPr>
                <w:rFonts w:eastAsia="Times New Roman" w:cs="Calibri"/>
                <w:color w:val="000000"/>
                <w:sz w:val="18"/>
                <w:szCs w:val="18"/>
              </w:rPr>
            </w:pPr>
          </w:p>
        </w:tc>
        <w:tc>
          <w:tcPr>
            <w:tcW w:w="4413" w:type="dxa"/>
            <w:shd w:val="clear" w:color="auto" w:fill="auto"/>
          </w:tcPr>
          <w:p w:rsidR="009F1D65" w:rsidRPr="00F91D8D" w:rsidRDefault="009F1D65" w:rsidP="00AB3778">
            <w:pPr>
              <w:spacing w:before="0" w:after="0" w:line="240" w:lineRule="auto"/>
              <w:rPr>
                <w:rFonts w:eastAsia="Times New Roman" w:cs="Calibri"/>
                <w:color w:val="000000"/>
                <w:sz w:val="18"/>
                <w:szCs w:val="18"/>
              </w:rPr>
            </w:pPr>
            <w:r w:rsidRPr="00F91D8D">
              <w:rPr>
                <w:rFonts w:eastAsia="Times New Roman" w:cs="Calibri"/>
                <w:color w:val="000000"/>
                <w:sz w:val="18"/>
                <w:szCs w:val="18"/>
              </w:rPr>
              <w:t>Taux d</w:t>
            </w:r>
            <w:r w:rsidR="00801E74">
              <w:rPr>
                <w:rFonts w:eastAsia="Times New Roman" w:cs="Calibri"/>
                <w:color w:val="000000"/>
                <w:sz w:val="18"/>
                <w:szCs w:val="18"/>
              </w:rPr>
              <w:t>’</w:t>
            </w:r>
            <w:r w:rsidRPr="00F91D8D">
              <w:rPr>
                <w:rFonts w:eastAsia="Times New Roman" w:cs="Calibri"/>
                <w:color w:val="000000"/>
                <w:sz w:val="18"/>
                <w:szCs w:val="18"/>
              </w:rPr>
              <w:t>accroissement de la production de viande (%)</w:t>
            </w:r>
          </w:p>
        </w:tc>
        <w:tc>
          <w:tcPr>
            <w:tcW w:w="1409" w:type="dxa"/>
            <w:shd w:val="clear" w:color="auto" w:fill="auto"/>
            <w:vAlign w:val="center"/>
          </w:tcPr>
          <w:p w:rsidR="009F1D65" w:rsidRPr="00F91D8D" w:rsidRDefault="009F1D65" w:rsidP="00AB3778">
            <w:pPr>
              <w:spacing w:before="0" w:after="0" w:line="240" w:lineRule="auto"/>
              <w:jc w:val="right"/>
              <w:rPr>
                <w:rFonts w:eastAsia="Times New Roman" w:cs="Calibri"/>
                <w:sz w:val="18"/>
                <w:szCs w:val="18"/>
              </w:rPr>
            </w:pPr>
            <w:r w:rsidRPr="00F91D8D">
              <w:rPr>
                <w:rFonts w:cs="Calibri"/>
                <w:sz w:val="18"/>
                <w:szCs w:val="18"/>
                <w:lang w:eastAsia="zh-CN"/>
              </w:rPr>
              <w:t>43,67</w:t>
            </w:r>
          </w:p>
        </w:tc>
        <w:tc>
          <w:tcPr>
            <w:tcW w:w="1549" w:type="dxa"/>
            <w:shd w:val="clear" w:color="auto" w:fill="auto"/>
            <w:vAlign w:val="center"/>
          </w:tcPr>
          <w:p w:rsidR="009F1D65" w:rsidRPr="00F91D8D" w:rsidRDefault="009F1D65" w:rsidP="00AB3778">
            <w:pPr>
              <w:spacing w:before="0" w:after="0" w:line="240" w:lineRule="auto"/>
              <w:jc w:val="right"/>
              <w:rPr>
                <w:rFonts w:eastAsia="Times New Roman" w:cs="Calibri"/>
                <w:sz w:val="18"/>
                <w:szCs w:val="18"/>
              </w:rPr>
            </w:pPr>
            <w:r w:rsidRPr="00F91D8D">
              <w:rPr>
                <w:rFonts w:cs="Calibri"/>
                <w:sz w:val="18"/>
                <w:szCs w:val="18"/>
                <w:lang w:eastAsia="zh-CN"/>
              </w:rPr>
              <w:t>46,41</w:t>
            </w:r>
          </w:p>
        </w:tc>
      </w:tr>
      <w:tr w:rsidR="009F1D65" w:rsidRPr="00F91D8D" w:rsidTr="001041DC">
        <w:trPr>
          <w:cantSplit/>
          <w:trHeight w:val="195"/>
        </w:trPr>
        <w:tc>
          <w:tcPr>
            <w:tcW w:w="3119" w:type="dxa"/>
            <w:vMerge/>
            <w:shd w:val="clear" w:color="auto" w:fill="auto"/>
            <w:vAlign w:val="center"/>
          </w:tcPr>
          <w:p w:rsidR="009F1D65" w:rsidRPr="00F91D8D" w:rsidRDefault="009F1D65" w:rsidP="00CC08B4">
            <w:pPr>
              <w:spacing w:before="0" w:after="0" w:line="240" w:lineRule="auto"/>
              <w:ind w:left="72"/>
              <w:jc w:val="both"/>
              <w:rPr>
                <w:rFonts w:eastAsia="Times New Roman" w:cs="Calibri"/>
                <w:color w:val="000000"/>
                <w:sz w:val="18"/>
                <w:szCs w:val="18"/>
              </w:rPr>
            </w:pPr>
          </w:p>
        </w:tc>
        <w:tc>
          <w:tcPr>
            <w:tcW w:w="4413" w:type="dxa"/>
            <w:shd w:val="clear" w:color="auto" w:fill="auto"/>
          </w:tcPr>
          <w:p w:rsidR="009F1D65" w:rsidRPr="00F91D8D" w:rsidRDefault="009F1D65" w:rsidP="00AB3778">
            <w:pPr>
              <w:spacing w:before="0" w:after="0" w:line="240" w:lineRule="auto"/>
              <w:rPr>
                <w:rFonts w:eastAsia="Times New Roman" w:cs="Calibri"/>
                <w:color w:val="000000"/>
                <w:sz w:val="18"/>
                <w:szCs w:val="18"/>
              </w:rPr>
            </w:pPr>
            <w:r w:rsidRPr="00F91D8D">
              <w:rPr>
                <w:rFonts w:eastAsia="Times New Roman" w:cs="Calibri"/>
                <w:color w:val="000000"/>
                <w:sz w:val="18"/>
                <w:szCs w:val="18"/>
              </w:rPr>
              <w:t>Taux d</w:t>
            </w:r>
            <w:r w:rsidR="00801E74">
              <w:rPr>
                <w:rFonts w:eastAsia="Times New Roman" w:cs="Calibri"/>
                <w:color w:val="000000"/>
                <w:sz w:val="18"/>
                <w:szCs w:val="18"/>
              </w:rPr>
              <w:t>’</w:t>
            </w:r>
            <w:r w:rsidRPr="00F91D8D">
              <w:rPr>
                <w:rFonts w:eastAsia="Times New Roman" w:cs="Calibri"/>
                <w:color w:val="000000"/>
                <w:sz w:val="18"/>
                <w:szCs w:val="18"/>
              </w:rPr>
              <w:t>accroissement de la production de lait (%)</w:t>
            </w:r>
          </w:p>
        </w:tc>
        <w:tc>
          <w:tcPr>
            <w:tcW w:w="1409" w:type="dxa"/>
            <w:shd w:val="clear" w:color="auto" w:fill="auto"/>
            <w:vAlign w:val="center"/>
          </w:tcPr>
          <w:p w:rsidR="009F1D65" w:rsidRPr="00F91D8D" w:rsidRDefault="009F1D65" w:rsidP="00AB3778">
            <w:pPr>
              <w:spacing w:before="0" w:after="0" w:line="240" w:lineRule="auto"/>
              <w:jc w:val="right"/>
              <w:rPr>
                <w:rFonts w:eastAsia="Times New Roman" w:cs="Calibri"/>
                <w:sz w:val="18"/>
                <w:szCs w:val="18"/>
              </w:rPr>
            </w:pPr>
            <w:r w:rsidRPr="00F91D8D">
              <w:rPr>
                <w:rFonts w:eastAsia="Times New Roman" w:cs="Calibri"/>
                <w:sz w:val="18"/>
                <w:szCs w:val="18"/>
              </w:rPr>
              <w:t>20,97</w:t>
            </w:r>
          </w:p>
        </w:tc>
        <w:tc>
          <w:tcPr>
            <w:tcW w:w="1549" w:type="dxa"/>
            <w:shd w:val="clear" w:color="auto" w:fill="auto"/>
            <w:vAlign w:val="center"/>
          </w:tcPr>
          <w:p w:rsidR="009F1D65" w:rsidRPr="00F91D8D" w:rsidRDefault="009F1D65" w:rsidP="00AB3778">
            <w:pPr>
              <w:spacing w:before="0" w:after="0" w:line="240" w:lineRule="auto"/>
              <w:jc w:val="right"/>
              <w:rPr>
                <w:rFonts w:eastAsia="Times New Roman" w:cs="Calibri"/>
                <w:sz w:val="18"/>
                <w:szCs w:val="18"/>
              </w:rPr>
            </w:pPr>
            <w:r w:rsidRPr="00F91D8D">
              <w:rPr>
                <w:rFonts w:eastAsia="Times New Roman" w:cs="Calibri"/>
                <w:sz w:val="18"/>
                <w:szCs w:val="18"/>
              </w:rPr>
              <w:t>35,56</w:t>
            </w:r>
          </w:p>
        </w:tc>
      </w:tr>
      <w:tr w:rsidR="009F1D65" w:rsidRPr="00F91D8D" w:rsidTr="001041DC">
        <w:trPr>
          <w:cantSplit/>
          <w:trHeight w:val="195"/>
        </w:trPr>
        <w:tc>
          <w:tcPr>
            <w:tcW w:w="3119" w:type="dxa"/>
            <w:vMerge/>
            <w:shd w:val="clear" w:color="auto" w:fill="auto"/>
            <w:vAlign w:val="center"/>
          </w:tcPr>
          <w:p w:rsidR="009F1D65" w:rsidRPr="00F91D8D" w:rsidRDefault="009F1D65" w:rsidP="00CC08B4">
            <w:pPr>
              <w:spacing w:before="0" w:after="0" w:line="240" w:lineRule="auto"/>
              <w:ind w:left="72"/>
              <w:jc w:val="both"/>
              <w:rPr>
                <w:rFonts w:eastAsia="Times New Roman" w:cs="Calibri"/>
                <w:color w:val="000000"/>
                <w:sz w:val="18"/>
                <w:szCs w:val="18"/>
              </w:rPr>
            </w:pPr>
          </w:p>
        </w:tc>
        <w:tc>
          <w:tcPr>
            <w:tcW w:w="4413" w:type="dxa"/>
            <w:shd w:val="clear" w:color="auto" w:fill="auto"/>
          </w:tcPr>
          <w:p w:rsidR="009F1D65" w:rsidRPr="00F91D8D" w:rsidRDefault="009F1D65" w:rsidP="00AB3778">
            <w:pPr>
              <w:spacing w:before="0" w:after="0" w:line="240" w:lineRule="auto"/>
              <w:rPr>
                <w:rFonts w:eastAsia="Times New Roman" w:cs="Calibri"/>
                <w:color w:val="000000"/>
                <w:sz w:val="18"/>
                <w:szCs w:val="18"/>
              </w:rPr>
            </w:pPr>
            <w:r w:rsidRPr="00F91D8D">
              <w:rPr>
                <w:rFonts w:eastAsia="Times New Roman" w:cs="Calibri"/>
                <w:color w:val="000000"/>
                <w:sz w:val="18"/>
                <w:szCs w:val="18"/>
              </w:rPr>
              <w:t>Taux de couverture vaccinal :</w:t>
            </w:r>
          </w:p>
          <w:p w:rsidR="009F1D65" w:rsidRPr="00F91D8D" w:rsidRDefault="009528C0" w:rsidP="00AB3778">
            <w:pPr>
              <w:spacing w:before="0" w:after="0" w:line="240" w:lineRule="auto"/>
              <w:ind w:left="355"/>
              <w:rPr>
                <w:rFonts w:eastAsia="Times New Roman" w:cs="Calibri"/>
                <w:color w:val="000000"/>
                <w:sz w:val="18"/>
                <w:szCs w:val="18"/>
              </w:rPr>
            </w:pPr>
            <w:r w:rsidRPr="00F91D8D">
              <w:rPr>
                <w:rFonts w:eastAsia="Times New Roman" w:cs="Calibri"/>
                <w:color w:val="000000"/>
                <w:sz w:val="18"/>
                <w:szCs w:val="18"/>
              </w:rPr>
              <w:t xml:space="preserve">- </w:t>
            </w:r>
            <w:r w:rsidR="009F1D65" w:rsidRPr="00F91D8D">
              <w:rPr>
                <w:rFonts w:eastAsia="Times New Roman" w:cs="Calibri"/>
                <w:color w:val="000000"/>
                <w:sz w:val="18"/>
                <w:szCs w:val="18"/>
              </w:rPr>
              <w:t>Bovins (%)</w:t>
            </w:r>
          </w:p>
          <w:p w:rsidR="009F1D65" w:rsidRPr="00F91D8D" w:rsidRDefault="009528C0" w:rsidP="00AB3778">
            <w:pPr>
              <w:spacing w:before="0" w:after="0" w:line="240" w:lineRule="auto"/>
              <w:ind w:left="355"/>
              <w:rPr>
                <w:rFonts w:eastAsia="Times New Roman" w:cs="Calibri"/>
                <w:color w:val="000000"/>
                <w:sz w:val="18"/>
                <w:szCs w:val="18"/>
              </w:rPr>
            </w:pPr>
            <w:r w:rsidRPr="00F91D8D">
              <w:rPr>
                <w:rFonts w:eastAsia="Times New Roman" w:cs="Calibri"/>
                <w:color w:val="000000"/>
                <w:sz w:val="18"/>
                <w:szCs w:val="18"/>
              </w:rPr>
              <w:t xml:space="preserve">- </w:t>
            </w:r>
            <w:r w:rsidR="009F1D65" w:rsidRPr="00F91D8D">
              <w:rPr>
                <w:rFonts w:eastAsia="Times New Roman" w:cs="Calibri"/>
                <w:color w:val="000000"/>
                <w:sz w:val="18"/>
                <w:szCs w:val="18"/>
              </w:rPr>
              <w:t>Petits ruminants (%)</w:t>
            </w:r>
          </w:p>
          <w:p w:rsidR="009F1D65" w:rsidRPr="00F91D8D" w:rsidRDefault="009528C0" w:rsidP="00AB3778">
            <w:pPr>
              <w:spacing w:before="0" w:after="0" w:line="240" w:lineRule="auto"/>
              <w:ind w:left="355"/>
              <w:rPr>
                <w:rFonts w:eastAsia="Times New Roman" w:cs="Calibri"/>
                <w:color w:val="000000"/>
                <w:sz w:val="18"/>
                <w:szCs w:val="18"/>
              </w:rPr>
            </w:pPr>
            <w:r w:rsidRPr="00F91D8D">
              <w:rPr>
                <w:rFonts w:eastAsia="Times New Roman" w:cs="Calibri"/>
                <w:color w:val="000000"/>
                <w:sz w:val="18"/>
                <w:szCs w:val="18"/>
              </w:rPr>
              <w:t xml:space="preserve">- </w:t>
            </w:r>
            <w:r w:rsidR="009F1D65" w:rsidRPr="00F91D8D">
              <w:rPr>
                <w:rFonts w:eastAsia="Times New Roman" w:cs="Calibri"/>
                <w:color w:val="000000"/>
                <w:sz w:val="18"/>
                <w:szCs w:val="18"/>
              </w:rPr>
              <w:t>Camelins (%)</w:t>
            </w:r>
          </w:p>
        </w:tc>
        <w:tc>
          <w:tcPr>
            <w:tcW w:w="1409" w:type="dxa"/>
            <w:shd w:val="clear" w:color="auto" w:fill="auto"/>
            <w:vAlign w:val="center"/>
          </w:tcPr>
          <w:p w:rsidR="009F1D65" w:rsidRPr="00F91D8D" w:rsidRDefault="009F1D65" w:rsidP="00AB3778">
            <w:pPr>
              <w:spacing w:before="0" w:after="0" w:line="240" w:lineRule="auto"/>
              <w:jc w:val="right"/>
              <w:rPr>
                <w:rFonts w:eastAsia="Times New Roman" w:cs="Calibri"/>
                <w:sz w:val="18"/>
                <w:szCs w:val="18"/>
              </w:rPr>
            </w:pPr>
          </w:p>
          <w:p w:rsidR="009F1D65" w:rsidRPr="00F91D8D" w:rsidRDefault="009F1D65" w:rsidP="00AB3778">
            <w:pPr>
              <w:spacing w:before="0" w:after="0" w:line="240" w:lineRule="auto"/>
              <w:jc w:val="right"/>
              <w:rPr>
                <w:rFonts w:eastAsia="Times New Roman" w:cs="Calibri"/>
                <w:sz w:val="18"/>
                <w:szCs w:val="18"/>
              </w:rPr>
            </w:pPr>
            <w:r w:rsidRPr="00F91D8D">
              <w:rPr>
                <w:rFonts w:eastAsia="Times New Roman" w:cs="Calibri"/>
                <w:sz w:val="18"/>
                <w:szCs w:val="18"/>
              </w:rPr>
              <w:t>71,25</w:t>
            </w:r>
          </w:p>
          <w:p w:rsidR="009F1D65" w:rsidRPr="00F91D8D" w:rsidRDefault="009F1D65" w:rsidP="00AB3778">
            <w:pPr>
              <w:spacing w:before="0" w:after="0" w:line="240" w:lineRule="auto"/>
              <w:jc w:val="right"/>
              <w:rPr>
                <w:rFonts w:eastAsia="Times New Roman" w:cs="Calibri"/>
                <w:sz w:val="18"/>
                <w:szCs w:val="18"/>
              </w:rPr>
            </w:pPr>
            <w:r w:rsidRPr="00F91D8D">
              <w:rPr>
                <w:rFonts w:eastAsia="Times New Roman" w:cs="Calibri"/>
                <w:sz w:val="18"/>
                <w:szCs w:val="18"/>
              </w:rPr>
              <w:t>66</w:t>
            </w:r>
          </w:p>
          <w:p w:rsidR="009F1D65" w:rsidRPr="00F91D8D" w:rsidRDefault="009F1D65" w:rsidP="00AB3778">
            <w:pPr>
              <w:spacing w:before="0" w:after="0" w:line="240" w:lineRule="auto"/>
              <w:jc w:val="right"/>
              <w:rPr>
                <w:rFonts w:eastAsia="Times New Roman" w:cs="Calibri"/>
                <w:sz w:val="18"/>
                <w:szCs w:val="18"/>
              </w:rPr>
            </w:pPr>
            <w:r w:rsidRPr="00F91D8D">
              <w:rPr>
                <w:rFonts w:eastAsia="Times New Roman" w:cs="Calibri"/>
                <w:sz w:val="18"/>
                <w:szCs w:val="18"/>
              </w:rPr>
              <w:t>56,75</w:t>
            </w:r>
          </w:p>
        </w:tc>
        <w:tc>
          <w:tcPr>
            <w:tcW w:w="1549" w:type="dxa"/>
            <w:shd w:val="clear" w:color="auto" w:fill="auto"/>
            <w:vAlign w:val="center"/>
          </w:tcPr>
          <w:p w:rsidR="009F1D65" w:rsidRPr="00F91D8D" w:rsidRDefault="009F1D65" w:rsidP="00AB3778">
            <w:pPr>
              <w:spacing w:before="0" w:after="0" w:line="240" w:lineRule="auto"/>
              <w:jc w:val="right"/>
              <w:rPr>
                <w:rFonts w:eastAsia="Times New Roman" w:cs="Calibri"/>
                <w:sz w:val="18"/>
                <w:szCs w:val="18"/>
              </w:rPr>
            </w:pPr>
          </w:p>
          <w:p w:rsidR="009F1D65" w:rsidRPr="00F91D8D" w:rsidRDefault="009F1D65" w:rsidP="00AB3778">
            <w:pPr>
              <w:spacing w:before="0" w:after="0" w:line="240" w:lineRule="auto"/>
              <w:jc w:val="right"/>
              <w:rPr>
                <w:rFonts w:eastAsia="Times New Roman" w:cs="Calibri"/>
                <w:sz w:val="18"/>
                <w:szCs w:val="18"/>
              </w:rPr>
            </w:pPr>
            <w:r w:rsidRPr="00F91D8D">
              <w:rPr>
                <w:rFonts w:eastAsia="Times New Roman" w:cs="Calibri"/>
                <w:sz w:val="18"/>
                <w:szCs w:val="18"/>
              </w:rPr>
              <w:t>80</w:t>
            </w:r>
          </w:p>
          <w:p w:rsidR="009F1D65" w:rsidRPr="00F91D8D" w:rsidRDefault="009F1D65" w:rsidP="00AB3778">
            <w:pPr>
              <w:spacing w:before="0" w:after="0" w:line="240" w:lineRule="auto"/>
              <w:jc w:val="right"/>
              <w:rPr>
                <w:rFonts w:eastAsia="Times New Roman" w:cs="Calibri"/>
                <w:sz w:val="18"/>
                <w:szCs w:val="18"/>
              </w:rPr>
            </w:pPr>
            <w:r w:rsidRPr="00F91D8D">
              <w:rPr>
                <w:rFonts w:eastAsia="Times New Roman" w:cs="Calibri"/>
                <w:sz w:val="18"/>
                <w:szCs w:val="18"/>
              </w:rPr>
              <w:t>80</w:t>
            </w:r>
          </w:p>
          <w:p w:rsidR="009F1D65" w:rsidRPr="00F91D8D" w:rsidRDefault="009F1D65" w:rsidP="00AB3778">
            <w:pPr>
              <w:spacing w:before="0" w:after="0" w:line="240" w:lineRule="auto"/>
              <w:jc w:val="right"/>
              <w:rPr>
                <w:rFonts w:eastAsia="Times New Roman" w:cs="Calibri"/>
                <w:sz w:val="18"/>
                <w:szCs w:val="18"/>
              </w:rPr>
            </w:pPr>
            <w:r w:rsidRPr="00F91D8D">
              <w:rPr>
                <w:rFonts w:eastAsia="Times New Roman" w:cs="Calibri"/>
                <w:sz w:val="18"/>
                <w:szCs w:val="18"/>
              </w:rPr>
              <w:t>60</w:t>
            </w:r>
          </w:p>
        </w:tc>
      </w:tr>
      <w:tr w:rsidR="009F1D65" w:rsidRPr="00F91D8D" w:rsidTr="001041DC">
        <w:trPr>
          <w:cantSplit/>
          <w:trHeight w:val="195"/>
        </w:trPr>
        <w:tc>
          <w:tcPr>
            <w:tcW w:w="3119" w:type="dxa"/>
            <w:vMerge/>
            <w:shd w:val="clear" w:color="auto" w:fill="auto"/>
            <w:vAlign w:val="center"/>
          </w:tcPr>
          <w:p w:rsidR="009F1D65" w:rsidRPr="00F91D8D" w:rsidRDefault="009F1D65" w:rsidP="00CC08B4">
            <w:pPr>
              <w:spacing w:before="0" w:after="0" w:line="240" w:lineRule="auto"/>
              <w:ind w:left="72"/>
              <w:jc w:val="both"/>
              <w:rPr>
                <w:rFonts w:eastAsia="Times New Roman" w:cs="Calibri"/>
                <w:color w:val="000000"/>
                <w:sz w:val="18"/>
                <w:szCs w:val="18"/>
              </w:rPr>
            </w:pPr>
          </w:p>
        </w:tc>
        <w:tc>
          <w:tcPr>
            <w:tcW w:w="4413" w:type="dxa"/>
            <w:shd w:val="clear" w:color="auto" w:fill="auto"/>
          </w:tcPr>
          <w:p w:rsidR="009F1D65" w:rsidRPr="00F91D8D" w:rsidRDefault="009F1D65" w:rsidP="00AB3778">
            <w:pPr>
              <w:spacing w:before="0" w:after="0" w:line="240" w:lineRule="auto"/>
              <w:rPr>
                <w:rFonts w:eastAsia="Times New Roman" w:cs="Calibri"/>
                <w:color w:val="000000"/>
                <w:sz w:val="18"/>
                <w:szCs w:val="18"/>
              </w:rPr>
            </w:pPr>
            <w:r w:rsidRPr="00F91D8D">
              <w:rPr>
                <w:rFonts w:eastAsia="Times New Roman" w:cs="Calibri"/>
                <w:color w:val="000000"/>
                <w:sz w:val="18"/>
                <w:szCs w:val="18"/>
              </w:rPr>
              <w:t>Taux de consommation d</w:t>
            </w:r>
            <w:r w:rsidR="00801E74">
              <w:rPr>
                <w:rFonts w:eastAsia="Times New Roman" w:cs="Calibri"/>
                <w:color w:val="000000"/>
                <w:sz w:val="18"/>
                <w:szCs w:val="18"/>
              </w:rPr>
              <w:t>’</w:t>
            </w:r>
            <w:r w:rsidRPr="00F91D8D">
              <w:rPr>
                <w:rFonts w:eastAsia="Times New Roman" w:cs="Calibri"/>
                <w:color w:val="000000"/>
                <w:sz w:val="18"/>
                <w:szCs w:val="18"/>
              </w:rPr>
              <w:t>œufs/personne/an (unité)</w:t>
            </w:r>
          </w:p>
        </w:tc>
        <w:tc>
          <w:tcPr>
            <w:tcW w:w="1409" w:type="dxa"/>
            <w:shd w:val="clear" w:color="auto" w:fill="auto"/>
            <w:vAlign w:val="center"/>
          </w:tcPr>
          <w:p w:rsidR="009F1D65" w:rsidRPr="00F91D8D" w:rsidRDefault="009F1D65" w:rsidP="00AB3778">
            <w:pPr>
              <w:spacing w:before="0" w:after="0" w:line="240" w:lineRule="auto"/>
              <w:jc w:val="right"/>
              <w:rPr>
                <w:rFonts w:eastAsia="Times New Roman" w:cs="Calibri"/>
                <w:sz w:val="18"/>
                <w:szCs w:val="18"/>
              </w:rPr>
            </w:pPr>
            <w:r w:rsidRPr="00F91D8D">
              <w:rPr>
                <w:rFonts w:eastAsia="Times New Roman" w:cs="Calibri"/>
                <w:sz w:val="18"/>
                <w:szCs w:val="18"/>
              </w:rPr>
              <w:t>19-25</w:t>
            </w:r>
          </w:p>
        </w:tc>
        <w:tc>
          <w:tcPr>
            <w:tcW w:w="1549" w:type="dxa"/>
            <w:shd w:val="clear" w:color="auto" w:fill="auto"/>
            <w:vAlign w:val="center"/>
          </w:tcPr>
          <w:p w:rsidR="009F1D65" w:rsidRPr="00F91D8D" w:rsidRDefault="009F1D65" w:rsidP="00AB3778">
            <w:pPr>
              <w:spacing w:before="0" w:after="0" w:line="240" w:lineRule="auto"/>
              <w:jc w:val="right"/>
              <w:rPr>
                <w:rFonts w:eastAsia="Times New Roman" w:cs="Calibri"/>
                <w:sz w:val="18"/>
                <w:szCs w:val="18"/>
              </w:rPr>
            </w:pPr>
            <w:r w:rsidRPr="00F91D8D">
              <w:rPr>
                <w:rFonts w:eastAsia="Times New Roman" w:cs="Calibri"/>
                <w:sz w:val="18"/>
                <w:szCs w:val="18"/>
              </w:rPr>
              <w:t>25-30</w:t>
            </w:r>
          </w:p>
        </w:tc>
      </w:tr>
      <w:tr w:rsidR="009F1D65" w:rsidRPr="00F91D8D" w:rsidTr="001041DC">
        <w:trPr>
          <w:cantSplit/>
          <w:trHeight w:val="195"/>
        </w:trPr>
        <w:tc>
          <w:tcPr>
            <w:tcW w:w="3119" w:type="dxa"/>
            <w:vMerge/>
            <w:shd w:val="clear" w:color="auto" w:fill="auto"/>
            <w:vAlign w:val="center"/>
          </w:tcPr>
          <w:p w:rsidR="009F1D65" w:rsidRPr="00F91D8D" w:rsidRDefault="009F1D65" w:rsidP="00CC08B4">
            <w:pPr>
              <w:spacing w:before="0" w:after="0" w:line="240" w:lineRule="auto"/>
              <w:ind w:left="72"/>
              <w:jc w:val="both"/>
              <w:rPr>
                <w:rFonts w:eastAsia="Times New Roman" w:cs="Calibri"/>
                <w:color w:val="000000"/>
                <w:sz w:val="18"/>
                <w:szCs w:val="18"/>
              </w:rPr>
            </w:pPr>
          </w:p>
        </w:tc>
        <w:tc>
          <w:tcPr>
            <w:tcW w:w="4413" w:type="dxa"/>
            <w:shd w:val="clear" w:color="auto" w:fill="auto"/>
          </w:tcPr>
          <w:p w:rsidR="009F1D65" w:rsidRPr="00F91D8D" w:rsidRDefault="00B12E11" w:rsidP="00AB3778">
            <w:pPr>
              <w:spacing w:before="0" w:after="0" w:line="240" w:lineRule="auto"/>
              <w:rPr>
                <w:rFonts w:eastAsia="Times New Roman" w:cs="Calibri"/>
                <w:color w:val="000000"/>
                <w:sz w:val="18"/>
                <w:szCs w:val="18"/>
              </w:rPr>
            </w:pPr>
            <w:r>
              <w:rPr>
                <w:rFonts w:eastAsia="Times New Roman" w:cs="Calibri"/>
                <w:color w:val="000000"/>
                <w:sz w:val="18"/>
                <w:szCs w:val="18"/>
              </w:rPr>
              <w:t>P</w:t>
            </w:r>
            <w:r w:rsidR="009F1D65" w:rsidRPr="00F91D8D">
              <w:rPr>
                <w:rFonts w:eastAsia="Times New Roman" w:cs="Calibri"/>
                <w:color w:val="000000"/>
                <w:sz w:val="18"/>
                <w:szCs w:val="18"/>
              </w:rPr>
              <w:t xml:space="preserve">roduction </w:t>
            </w:r>
            <w:r w:rsidR="008D3E15">
              <w:rPr>
                <w:rFonts w:eastAsia="Times New Roman" w:cs="Calibri"/>
                <w:color w:val="000000"/>
                <w:sz w:val="18"/>
                <w:szCs w:val="18"/>
              </w:rPr>
              <w:t xml:space="preserve">cumulée </w:t>
            </w:r>
            <w:r w:rsidR="009F1D65" w:rsidRPr="00F91D8D">
              <w:rPr>
                <w:rFonts w:eastAsia="Times New Roman" w:cs="Calibri"/>
                <w:color w:val="000000"/>
                <w:sz w:val="18"/>
                <w:szCs w:val="18"/>
              </w:rPr>
              <w:t>de cuirs et peaux</w:t>
            </w:r>
            <w:r w:rsidR="00A96447" w:rsidRPr="00F91D8D">
              <w:rPr>
                <w:rFonts w:eastAsia="Times New Roman" w:cs="Calibri"/>
                <w:color w:val="000000"/>
                <w:sz w:val="18"/>
                <w:szCs w:val="18"/>
              </w:rPr>
              <w:t xml:space="preserve"> (tonnes</w:t>
            </w:r>
            <w:r w:rsidR="00FB2D97" w:rsidRPr="00F91D8D">
              <w:rPr>
                <w:rFonts w:eastAsia="Times New Roman" w:cs="Calibri"/>
                <w:color w:val="000000"/>
                <w:sz w:val="18"/>
                <w:szCs w:val="18"/>
              </w:rPr>
              <w:t>)</w:t>
            </w:r>
          </w:p>
        </w:tc>
        <w:tc>
          <w:tcPr>
            <w:tcW w:w="1409" w:type="dxa"/>
            <w:shd w:val="clear" w:color="auto" w:fill="auto"/>
            <w:vAlign w:val="center"/>
          </w:tcPr>
          <w:p w:rsidR="009F1D65" w:rsidRPr="00F91D8D" w:rsidRDefault="009F1D65" w:rsidP="00AB3778">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3</w:t>
            </w:r>
            <w:r w:rsidR="00F91D8D" w:rsidRPr="00F91D8D">
              <w:rPr>
                <w:rFonts w:eastAsia="Times New Roman" w:cs="Calibri"/>
                <w:color w:val="000000"/>
                <w:sz w:val="18"/>
                <w:szCs w:val="18"/>
              </w:rPr>
              <w:t> 000 000</w:t>
            </w:r>
          </w:p>
        </w:tc>
        <w:tc>
          <w:tcPr>
            <w:tcW w:w="1549" w:type="dxa"/>
            <w:shd w:val="clear" w:color="auto" w:fill="auto"/>
            <w:vAlign w:val="center"/>
          </w:tcPr>
          <w:p w:rsidR="009F1D65" w:rsidRPr="00F91D8D" w:rsidRDefault="009F1D65" w:rsidP="00AB3778">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12</w:t>
            </w:r>
            <w:r w:rsidR="00F91D8D" w:rsidRPr="00F91D8D">
              <w:rPr>
                <w:rFonts w:eastAsia="Times New Roman" w:cs="Calibri"/>
                <w:color w:val="000000"/>
                <w:sz w:val="18"/>
                <w:szCs w:val="18"/>
              </w:rPr>
              <w:t> 000 000</w:t>
            </w:r>
          </w:p>
        </w:tc>
      </w:tr>
      <w:tr w:rsidR="009F1D65" w:rsidRPr="00F91D8D" w:rsidTr="001041DC">
        <w:trPr>
          <w:cantSplit/>
          <w:trHeight w:val="195"/>
        </w:trPr>
        <w:tc>
          <w:tcPr>
            <w:tcW w:w="3119" w:type="dxa"/>
            <w:vMerge w:val="restart"/>
            <w:shd w:val="clear" w:color="auto" w:fill="auto"/>
            <w:vAlign w:val="center"/>
          </w:tcPr>
          <w:p w:rsidR="009F1D65" w:rsidRPr="00F91D8D" w:rsidRDefault="009F1D65" w:rsidP="008253EE">
            <w:pPr>
              <w:spacing w:before="0" w:after="0" w:line="240" w:lineRule="auto"/>
              <w:rPr>
                <w:rFonts w:eastAsia="Times New Roman" w:cs="Calibri"/>
                <w:color w:val="000000"/>
                <w:sz w:val="18"/>
                <w:szCs w:val="18"/>
              </w:rPr>
            </w:pPr>
            <w:r w:rsidRPr="00F91D8D">
              <w:rPr>
                <w:rFonts w:eastAsia="Times New Roman" w:cs="Calibri"/>
                <w:color w:val="000000"/>
                <w:sz w:val="18"/>
                <w:szCs w:val="18"/>
              </w:rPr>
              <w:t xml:space="preserve">PS 5 : </w:t>
            </w:r>
            <w:r w:rsidR="008253EE">
              <w:rPr>
                <w:rFonts w:eastAsia="Times New Roman" w:cs="Calibri"/>
                <w:color w:val="000000"/>
                <w:sz w:val="18"/>
                <w:szCs w:val="18"/>
              </w:rPr>
              <w:t>Développement</w:t>
            </w:r>
            <w:r w:rsidRPr="00F91D8D">
              <w:rPr>
                <w:rFonts w:eastAsia="Times New Roman" w:cs="Calibri"/>
                <w:color w:val="000000"/>
                <w:sz w:val="18"/>
                <w:szCs w:val="18"/>
              </w:rPr>
              <w:t xml:space="preserve"> des filières et chaînes de valeur des produits forestiers non ligneux et halieutiques</w:t>
            </w:r>
          </w:p>
        </w:tc>
        <w:tc>
          <w:tcPr>
            <w:tcW w:w="4413" w:type="dxa"/>
            <w:shd w:val="clear" w:color="auto" w:fill="auto"/>
            <w:vAlign w:val="center"/>
          </w:tcPr>
          <w:p w:rsidR="009F1D65" w:rsidRPr="00F91D8D" w:rsidRDefault="00B12E11" w:rsidP="00AB3778">
            <w:pPr>
              <w:spacing w:before="0" w:after="0" w:line="240" w:lineRule="auto"/>
              <w:rPr>
                <w:rFonts w:eastAsia="Times New Roman" w:cs="Calibri"/>
                <w:color w:val="000000"/>
                <w:sz w:val="18"/>
                <w:szCs w:val="18"/>
              </w:rPr>
            </w:pPr>
            <w:r>
              <w:rPr>
                <w:rFonts w:eastAsia="Times New Roman" w:cs="Calibri"/>
                <w:color w:val="000000"/>
                <w:sz w:val="18"/>
                <w:szCs w:val="18"/>
              </w:rPr>
              <w:t>P</w:t>
            </w:r>
            <w:r w:rsidR="00F35493" w:rsidRPr="00F91D8D">
              <w:rPr>
                <w:rFonts w:eastAsia="Times New Roman" w:cs="Calibri"/>
                <w:color w:val="000000"/>
                <w:sz w:val="18"/>
                <w:szCs w:val="18"/>
              </w:rPr>
              <w:t>roduction de gomme arabique (tonnes)</w:t>
            </w:r>
          </w:p>
        </w:tc>
        <w:tc>
          <w:tcPr>
            <w:tcW w:w="1409" w:type="dxa"/>
            <w:shd w:val="clear" w:color="auto" w:fill="auto"/>
            <w:vAlign w:val="center"/>
          </w:tcPr>
          <w:p w:rsidR="009F1D65" w:rsidRPr="00F91D8D" w:rsidRDefault="00F35493" w:rsidP="00AB3778">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140</w:t>
            </w:r>
          </w:p>
        </w:tc>
        <w:tc>
          <w:tcPr>
            <w:tcW w:w="1549" w:type="dxa"/>
            <w:shd w:val="clear" w:color="auto" w:fill="auto"/>
            <w:vAlign w:val="center"/>
          </w:tcPr>
          <w:p w:rsidR="009F1D65" w:rsidRPr="00F91D8D" w:rsidRDefault="00F35493" w:rsidP="00AB3778">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200</w:t>
            </w:r>
          </w:p>
        </w:tc>
      </w:tr>
      <w:tr w:rsidR="00F35493" w:rsidRPr="00F91D8D" w:rsidTr="001041DC">
        <w:trPr>
          <w:cantSplit/>
          <w:trHeight w:val="195"/>
        </w:trPr>
        <w:tc>
          <w:tcPr>
            <w:tcW w:w="3119" w:type="dxa"/>
            <w:vMerge/>
            <w:shd w:val="clear" w:color="auto" w:fill="auto"/>
            <w:vAlign w:val="center"/>
          </w:tcPr>
          <w:p w:rsidR="00F35493" w:rsidRPr="00F91D8D" w:rsidRDefault="00F35493" w:rsidP="005D3B91">
            <w:pPr>
              <w:spacing w:before="0" w:after="0" w:line="240" w:lineRule="auto"/>
              <w:ind w:left="72"/>
              <w:rPr>
                <w:rFonts w:eastAsia="Times New Roman" w:cs="Calibri"/>
                <w:color w:val="000000"/>
                <w:sz w:val="18"/>
                <w:szCs w:val="18"/>
              </w:rPr>
            </w:pPr>
          </w:p>
        </w:tc>
        <w:tc>
          <w:tcPr>
            <w:tcW w:w="4413" w:type="dxa"/>
            <w:shd w:val="clear" w:color="auto" w:fill="auto"/>
            <w:vAlign w:val="center"/>
          </w:tcPr>
          <w:p w:rsidR="00F35493" w:rsidRPr="00F91D8D" w:rsidRDefault="00B12E11" w:rsidP="00AB3778">
            <w:pPr>
              <w:spacing w:before="0" w:after="0" w:line="240" w:lineRule="auto"/>
              <w:rPr>
                <w:rFonts w:eastAsia="Times New Roman" w:cs="Calibri"/>
                <w:color w:val="000000"/>
                <w:sz w:val="18"/>
                <w:szCs w:val="18"/>
              </w:rPr>
            </w:pPr>
            <w:r>
              <w:rPr>
                <w:rFonts w:eastAsia="Times New Roman" w:cs="Calibri"/>
                <w:color w:val="000000"/>
                <w:sz w:val="18"/>
                <w:szCs w:val="18"/>
              </w:rPr>
              <w:t>P</w:t>
            </w:r>
            <w:r w:rsidR="00F35493" w:rsidRPr="00F91D8D">
              <w:rPr>
                <w:rFonts w:eastAsia="Times New Roman" w:cs="Calibri"/>
                <w:color w:val="000000"/>
                <w:sz w:val="18"/>
                <w:szCs w:val="18"/>
              </w:rPr>
              <w:t>roduction de moringa (tonnes)</w:t>
            </w:r>
          </w:p>
        </w:tc>
        <w:tc>
          <w:tcPr>
            <w:tcW w:w="1409" w:type="dxa"/>
            <w:shd w:val="clear" w:color="auto" w:fill="auto"/>
            <w:vAlign w:val="center"/>
          </w:tcPr>
          <w:p w:rsidR="00F35493" w:rsidRPr="00F91D8D" w:rsidRDefault="00F35493" w:rsidP="00AB3778">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100 000</w:t>
            </w:r>
          </w:p>
        </w:tc>
        <w:tc>
          <w:tcPr>
            <w:tcW w:w="1549" w:type="dxa"/>
            <w:shd w:val="clear" w:color="auto" w:fill="auto"/>
            <w:vAlign w:val="center"/>
          </w:tcPr>
          <w:p w:rsidR="00F35493" w:rsidRPr="00F91D8D" w:rsidRDefault="00F35493" w:rsidP="00AB3778">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150 000</w:t>
            </w:r>
          </w:p>
        </w:tc>
      </w:tr>
      <w:tr w:rsidR="00F35493" w:rsidRPr="00F91D8D" w:rsidTr="001041DC">
        <w:trPr>
          <w:cantSplit/>
          <w:trHeight w:val="195"/>
        </w:trPr>
        <w:tc>
          <w:tcPr>
            <w:tcW w:w="3119" w:type="dxa"/>
            <w:vMerge/>
            <w:shd w:val="clear" w:color="auto" w:fill="auto"/>
            <w:vAlign w:val="center"/>
          </w:tcPr>
          <w:p w:rsidR="00F35493" w:rsidRPr="00F91D8D" w:rsidRDefault="00F35493" w:rsidP="005D3B91">
            <w:pPr>
              <w:spacing w:before="0" w:after="0" w:line="240" w:lineRule="auto"/>
              <w:ind w:left="72"/>
              <w:rPr>
                <w:rFonts w:eastAsia="Times New Roman" w:cs="Calibri"/>
                <w:color w:val="000000"/>
                <w:sz w:val="18"/>
                <w:szCs w:val="18"/>
              </w:rPr>
            </w:pPr>
          </w:p>
        </w:tc>
        <w:tc>
          <w:tcPr>
            <w:tcW w:w="4413" w:type="dxa"/>
            <w:shd w:val="clear" w:color="auto" w:fill="auto"/>
            <w:vAlign w:val="center"/>
          </w:tcPr>
          <w:p w:rsidR="00F35493" w:rsidRPr="00F91D8D" w:rsidRDefault="00B12E11" w:rsidP="00AB3778">
            <w:pPr>
              <w:spacing w:before="0" w:after="0" w:line="240" w:lineRule="auto"/>
              <w:rPr>
                <w:rFonts w:eastAsia="Times New Roman" w:cs="Calibri"/>
                <w:color w:val="000000"/>
                <w:sz w:val="18"/>
                <w:szCs w:val="18"/>
              </w:rPr>
            </w:pPr>
            <w:r>
              <w:rPr>
                <w:rFonts w:eastAsia="Times New Roman" w:cs="Calibri"/>
                <w:color w:val="000000"/>
                <w:sz w:val="18"/>
                <w:szCs w:val="18"/>
              </w:rPr>
              <w:t>P</w:t>
            </w:r>
            <w:r w:rsidR="00F35493" w:rsidRPr="00F91D8D">
              <w:rPr>
                <w:rFonts w:eastAsia="Times New Roman" w:cs="Calibri"/>
                <w:color w:val="000000"/>
                <w:sz w:val="18"/>
                <w:szCs w:val="18"/>
              </w:rPr>
              <w:t>roduction halieutique (tonnes)</w:t>
            </w:r>
          </w:p>
        </w:tc>
        <w:tc>
          <w:tcPr>
            <w:tcW w:w="1409" w:type="dxa"/>
            <w:shd w:val="clear" w:color="auto" w:fill="auto"/>
            <w:vAlign w:val="center"/>
          </w:tcPr>
          <w:p w:rsidR="00F35493" w:rsidRPr="00F91D8D" w:rsidRDefault="00F91D8D" w:rsidP="00AB3778">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14 000</w:t>
            </w:r>
          </w:p>
        </w:tc>
        <w:tc>
          <w:tcPr>
            <w:tcW w:w="1549" w:type="dxa"/>
            <w:shd w:val="clear" w:color="auto" w:fill="auto"/>
            <w:vAlign w:val="center"/>
          </w:tcPr>
          <w:p w:rsidR="00F35493" w:rsidRPr="00F91D8D" w:rsidRDefault="00F35493" w:rsidP="00AB3778">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150 000</w:t>
            </w:r>
          </w:p>
        </w:tc>
      </w:tr>
      <w:tr w:rsidR="00F35493" w:rsidRPr="00F91D8D" w:rsidTr="001041DC">
        <w:trPr>
          <w:cantSplit/>
          <w:trHeight w:val="195"/>
        </w:trPr>
        <w:tc>
          <w:tcPr>
            <w:tcW w:w="3119" w:type="dxa"/>
            <w:shd w:val="clear" w:color="auto" w:fill="auto"/>
            <w:vAlign w:val="center"/>
          </w:tcPr>
          <w:p w:rsidR="00F35493" w:rsidRPr="00F91D8D" w:rsidRDefault="00F35493" w:rsidP="004E7135">
            <w:pPr>
              <w:spacing w:before="0" w:after="0" w:line="240" w:lineRule="auto"/>
              <w:rPr>
                <w:rFonts w:eastAsia="Times New Roman" w:cs="Calibri"/>
                <w:color w:val="000000"/>
                <w:sz w:val="18"/>
                <w:szCs w:val="18"/>
              </w:rPr>
            </w:pPr>
            <w:r w:rsidRPr="00F91D8D">
              <w:rPr>
                <w:rFonts w:eastAsia="Times New Roman" w:cs="Calibri"/>
                <w:color w:val="000000"/>
                <w:sz w:val="18"/>
                <w:szCs w:val="18"/>
              </w:rPr>
              <w:t>PS 6 : Renforcement de la coordination du développement des filières et chaines des valeurs des produits Agro sylvo pastorales</w:t>
            </w:r>
          </w:p>
        </w:tc>
        <w:tc>
          <w:tcPr>
            <w:tcW w:w="4413" w:type="dxa"/>
            <w:shd w:val="clear" w:color="auto" w:fill="auto"/>
            <w:vAlign w:val="center"/>
          </w:tcPr>
          <w:p w:rsidR="00F35493" w:rsidRPr="00F91D8D" w:rsidRDefault="00F35493" w:rsidP="00AB3778">
            <w:pPr>
              <w:spacing w:before="0" w:after="0" w:line="240" w:lineRule="auto"/>
              <w:rPr>
                <w:rFonts w:eastAsia="Times New Roman" w:cs="Calibri"/>
                <w:color w:val="000000"/>
                <w:sz w:val="18"/>
                <w:szCs w:val="18"/>
              </w:rPr>
            </w:pPr>
            <w:r w:rsidRPr="00F91D8D">
              <w:rPr>
                <w:rFonts w:eastAsia="Times New Roman" w:cs="Calibri"/>
                <w:color w:val="000000"/>
                <w:sz w:val="18"/>
                <w:szCs w:val="18"/>
              </w:rPr>
              <w:t>Taux d</w:t>
            </w:r>
            <w:r w:rsidR="00801E74">
              <w:rPr>
                <w:rFonts w:eastAsia="Times New Roman" w:cs="Calibri"/>
                <w:color w:val="000000"/>
                <w:sz w:val="18"/>
                <w:szCs w:val="18"/>
              </w:rPr>
              <w:t>’</w:t>
            </w:r>
            <w:r w:rsidRPr="00F91D8D">
              <w:rPr>
                <w:rFonts w:eastAsia="Times New Roman" w:cs="Calibri"/>
                <w:color w:val="000000"/>
                <w:sz w:val="18"/>
                <w:szCs w:val="18"/>
              </w:rPr>
              <w:t>accroissement des exportations des produits agro-sylvo-pastoraux et halieutiques (%)</w:t>
            </w:r>
          </w:p>
        </w:tc>
        <w:tc>
          <w:tcPr>
            <w:tcW w:w="1409" w:type="dxa"/>
            <w:shd w:val="clear" w:color="auto" w:fill="auto"/>
            <w:vAlign w:val="center"/>
          </w:tcPr>
          <w:p w:rsidR="00F35493" w:rsidRPr="00F91D8D" w:rsidRDefault="00F35493" w:rsidP="00AB3778">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25</w:t>
            </w:r>
          </w:p>
        </w:tc>
        <w:tc>
          <w:tcPr>
            <w:tcW w:w="1549" w:type="dxa"/>
            <w:shd w:val="clear" w:color="auto" w:fill="auto"/>
            <w:vAlign w:val="center"/>
          </w:tcPr>
          <w:p w:rsidR="00F35493" w:rsidRPr="00F91D8D" w:rsidRDefault="00F35493" w:rsidP="00AB3778">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45</w:t>
            </w:r>
          </w:p>
        </w:tc>
      </w:tr>
      <w:tr w:rsidR="00F35493" w:rsidRPr="00F91D8D" w:rsidTr="001041DC">
        <w:trPr>
          <w:cantSplit/>
          <w:trHeight w:val="195"/>
        </w:trPr>
        <w:tc>
          <w:tcPr>
            <w:tcW w:w="10490" w:type="dxa"/>
            <w:gridSpan w:val="4"/>
            <w:shd w:val="clear" w:color="auto" w:fill="F4B29B" w:themeFill="accent1" w:themeFillTint="66"/>
            <w:vAlign w:val="center"/>
          </w:tcPr>
          <w:p w:rsidR="00F35493" w:rsidRPr="00F91D8D" w:rsidRDefault="00F35493" w:rsidP="005D2CEC">
            <w:pPr>
              <w:spacing w:before="0" w:after="0" w:line="240" w:lineRule="auto"/>
              <w:rPr>
                <w:rFonts w:eastAsia="Times New Roman" w:cs="Calibri"/>
                <w:color w:val="000000"/>
                <w:sz w:val="18"/>
                <w:szCs w:val="18"/>
              </w:rPr>
            </w:pPr>
            <w:r w:rsidRPr="00F91D8D">
              <w:rPr>
                <w:rFonts w:eastAsia="Times New Roman" w:cs="Calibri"/>
                <w:b/>
                <w:color w:val="000000"/>
                <w:sz w:val="18"/>
                <w:szCs w:val="18"/>
              </w:rPr>
              <w:t xml:space="preserve">Domaine </w:t>
            </w:r>
            <w:r w:rsidR="00855E2F" w:rsidRPr="00855E2F">
              <w:rPr>
                <w:rFonts w:eastAsia="Times New Roman" w:cs="Calibri"/>
                <w:b/>
                <w:color w:val="000000"/>
                <w:sz w:val="18"/>
                <w:szCs w:val="18"/>
              </w:rPr>
              <w:t>d</w:t>
            </w:r>
            <w:r w:rsidR="00801E74">
              <w:rPr>
                <w:rFonts w:eastAsia="Times New Roman" w:cs="Calibri"/>
                <w:b/>
                <w:color w:val="000000"/>
                <w:sz w:val="18"/>
                <w:szCs w:val="18"/>
              </w:rPr>
              <w:t>’</w:t>
            </w:r>
            <w:r w:rsidR="00855E2F" w:rsidRPr="00855E2F">
              <w:rPr>
                <w:rFonts w:eastAsia="Times New Roman" w:cs="Calibri"/>
                <w:b/>
                <w:color w:val="000000"/>
                <w:sz w:val="18"/>
                <w:szCs w:val="18"/>
              </w:rPr>
              <w:t xml:space="preserve">intervention </w:t>
            </w:r>
            <w:r w:rsidRPr="00F91D8D">
              <w:rPr>
                <w:rFonts w:eastAsia="Times New Roman" w:cs="Calibri"/>
                <w:b/>
                <w:color w:val="000000"/>
                <w:sz w:val="18"/>
                <w:szCs w:val="18"/>
              </w:rPr>
              <w:t>3 : Gestion intégrée et durable des ressources naturelles et protection de l</w:t>
            </w:r>
            <w:r w:rsidR="00801E74">
              <w:rPr>
                <w:rFonts w:eastAsia="Times New Roman" w:cs="Calibri"/>
                <w:b/>
                <w:color w:val="000000"/>
                <w:sz w:val="18"/>
                <w:szCs w:val="18"/>
              </w:rPr>
              <w:t>’</w:t>
            </w:r>
            <w:r w:rsidRPr="00F91D8D">
              <w:rPr>
                <w:rFonts w:eastAsia="Times New Roman" w:cs="Calibri"/>
                <w:b/>
                <w:color w:val="000000"/>
                <w:sz w:val="18"/>
                <w:szCs w:val="18"/>
              </w:rPr>
              <w:t>environnement</w:t>
            </w:r>
          </w:p>
        </w:tc>
      </w:tr>
      <w:tr w:rsidR="00F35493" w:rsidRPr="00F91D8D" w:rsidTr="001041DC">
        <w:trPr>
          <w:cantSplit/>
          <w:trHeight w:val="195"/>
        </w:trPr>
        <w:tc>
          <w:tcPr>
            <w:tcW w:w="3119" w:type="dxa"/>
            <w:vMerge w:val="restart"/>
            <w:shd w:val="clear" w:color="auto" w:fill="auto"/>
            <w:vAlign w:val="center"/>
          </w:tcPr>
          <w:p w:rsidR="00F35493" w:rsidRPr="00F91D8D" w:rsidRDefault="00F35493" w:rsidP="004E7135">
            <w:pPr>
              <w:spacing w:before="0" w:after="0" w:line="240" w:lineRule="auto"/>
              <w:rPr>
                <w:rFonts w:eastAsia="Times New Roman" w:cs="Calibri"/>
                <w:color w:val="000000"/>
                <w:sz w:val="18"/>
                <w:szCs w:val="18"/>
              </w:rPr>
            </w:pPr>
            <w:r w:rsidRPr="00F91D8D">
              <w:rPr>
                <w:rFonts w:eastAsia="Times New Roman" w:cs="Calibri"/>
                <w:color w:val="000000"/>
                <w:sz w:val="18"/>
                <w:szCs w:val="18"/>
              </w:rPr>
              <w:t>PS 7 : Gestion durable des terres et des eaux</w:t>
            </w:r>
          </w:p>
        </w:tc>
        <w:tc>
          <w:tcPr>
            <w:tcW w:w="4413" w:type="dxa"/>
            <w:shd w:val="clear" w:color="auto" w:fill="auto"/>
            <w:vAlign w:val="center"/>
          </w:tcPr>
          <w:p w:rsidR="00F35493" w:rsidRPr="00F91D8D" w:rsidRDefault="00F35493" w:rsidP="005F2F2B">
            <w:pPr>
              <w:spacing w:before="0" w:after="0" w:line="240" w:lineRule="auto"/>
              <w:rPr>
                <w:rFonts w:eastAsia="Times New Roman" w:cs="Calibri"/>
                <w:color w:val="000000"/>
                <w:sz w:val="18"/>
                <w:szCs w:val="18"/>
              </w:rPr>
            </w:pPr>
            <w:r w:rsidRPr="00F91D8D">
              <w:rPr>
                <w:rFonts w:eastAsia="Times New Roman" w:cs="Calibri"/>
                <w:color w:val="000000"/>
                <w:sz w:val="18"/>
                <w:szCs w:val="18"/>
              </w:rPr>
              <w:t>Superficie de terres dégradées récupérées (ha)</w:t>
            </w:r>
          </w:p>
        </w:tc>
        <w:tc>
          <w:tcPr>
            <w:tcW w:w="1409" w:type="dxa"/>
            <w:shd w:val="clear" w:color="auto" w:fill="auto"/>
            <w:vAlign w:val="center"/>
          </w:tcPr>
          <w:p w:rsidR="00F35493" w:rsidRPr="00F91D8D" w:rsidRDefault="00F35493" w:rsidP="00F91D8D">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247 000</w:t>
            </w:r>
          </w:p>
        </w:tc>
        <w:tc>
          <w:tcPr>
            <w:tcW w:w="1549" w:type="dxa"/>
            <w:shd w:val="clear" w:color="auto" w:fill="auto"/>
            <w:vAlign w:val="center"/>
          </w:tcPr>
          <w:p w:rsidR="00F35493" w:rsidRPr="00F91D8D" w:rsidRDefault="00F35493" w:rsidP="00F91D8D">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1 250 000</w:t>
            </w:r>
          </w:p>
        </w:tc>
      </w:tr>
      <w:tr w:rsidR="00F35493" w:rsidRPr="00F91D8D" w:rsidTr="001041DC">
        <w:trPr>
          <w:cantSplit/>
          <w:trHeight w:val="195"/>
        </w:trPr>
        <w:tc>
          <w:tcPr>
            <w:tcW w:w="3119" w:type="dxa"/>
            <w:vMerge/>
            <w:shd w:val="clear" w:color="auto" w:fill="auto"/>
            <w:vAlign w:val="center"/>
          </w:tcPr>
          <w:p w:rsidR="00F35493" w:rsidRPr="00F91D8D" w:rsidRDefault="00F35493" w:rsidP="00CC08B4">
            <w:pPr>
              <w:spacing w:before="0" w:after="0" w:line="240" w:lineRule="auto"/>
              <w:ind w:left="72"/>
              <w:jc w:val="both"/>
              <w:rPr>
                <w:rFonts w:eastAsia="Times New Roman" w:cs="Calibri"/>
                <w:color w:val="000000"/>
                <w:sz w:val="18"/>
                <w:szCs w:val="18"/>
              </w:rPr>
            </w:pPr>
          </w:p>
        </w:tc>
        <w:tc>
          <w:tcPr>
            <w:tcW w:w="4413" w:type="dxa"/>
            <w:shd w:val="clear" w:color="auto" w:fill="auto"/>
            <w:vAlign w:val="center"/>
          </w:tcPr>
          <w:p w:rsidR="00F35493" w:rsidRPr="00F91D8D" w:rsidRDefault="00F35493" w:rsidP="005D2CEC">
            <w:pPr>
              <w:spacing w:before="0" w:after="0" w:line="240" w:lineRule="auto"/>
              <w:rPr>
                <w:rFonts w:eastAsia="Times New Roman" w:cs="Calibri"/>
                <w:color w:val="000000"/>
                <w:sz w:val="18"/>
                <w:szCs w:val="18"/>
              </w:rPr>
            </w:pPr>
            <w:r w:rsidRPr="00F91D8D">
              <w:rPr>
                <w:rFonts w:eastAsia="Times New Roman" w:cs="Calibri"/>
                <w:color w:val="000000"/>
                <w:sz w:val="18"/>
                <w:szCs w:val="18"/>
              </w:rPr>
              <w:t>Emplois temporaires de 6 mois créés</w:t>
            </w:r>
          </w:p>
        </w:tc>
        <w:tc>
          <w:tcPr>
            <w:tcW w:w="1409" w:type="dxa"/>
            <w:shd w:val="clear" w:color="auto" w:fill="auto"/>
            <w:vAlign w:val="center"/>
          </w:tcPr>
          <w:p w:rsidR="00F35493" w:rsidRPr="00F91D8D" w:rsidRDefault="00F35493" w:rsidP="00F91D8D">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89 098</w:t>
            </w:r>
          </w:p>
        </w:tc>
        <w:tc>
          <w:tcPr>
            <w:tcW w:w="1549" w:type="dxa"/>
            <w:shd w:val="clear" w:color="auto" w:fill="auto"/>
            <w:vAlign w:val="center"/>
          </w:tcPr>
          <w:p w:rsidR="00F35493" w:rsidRPr="00F91D8D" w:rsidRDefault="00F35493" w:rsidP="00F91D8D">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603 778</w:t>
            </w:r>
          </w:p>
        </w:tc>
      </w:tr>
      <w:tr w:rsidR="00F35493" w:rsidRPr="00F91D8D" w:rsidTr="001041DC">
        <w:trPr>
          <w:cantSplit/>
          <w:trHeight w:val="195"/>
        </w:trPr>
        <w:tc>
          <w:tcPr>
            <w:tcW w:w="3119" w:type="dxa"/>
            <w:shd w:val="clear" w:color="auto" w:fill="auto"/>
            <w:vAlign w:val="center"/>
          </w:tcPr>
          <w:p w:rsidR="00AB3778" w:rsidRPr="00F91D8D" w:rsidRDefault="00F35493" w:rsidP="001D2503">
            <w:pPr>
              <w:spacing w:before="0" w:after="0" w:line="240" w:lineRule="auto"/>
              <w:rPr>
                <w:rFonts w:eastAsia="Times New Roman" w:cs="Calibri"/>
                <w:color w:val="000000"/>
                <w:sz w:val="18"/>
                <w:szCs w:val="18"/>
              </w:rPr>
            </w:pPr>
            <w:r w:rsidRPr="00F91D8D">
              <w:rPr>
                <w:rFonts w:eastAsia="Times New Roman" w:cs="Calibri"/>
                <w:color w:val="000000"/>
                <w:sz w:val="18"/>
                <w:szCs w:val="18"/>
              </w:rPr>
              <w:t>PS 8 : Gestion de l</w:t>
            </w:r>
            <w:r w:rsidR="00801E74">
              <w:rPr>
                <w:rFonts w:eastAsia="Times New Roman" w:cs="Calibri"/>
                <w:color w:val="000000"/>
                <w:sz w:val="18"/>
                <w:szCs w:val="18"/>
              </w:rPr>
              <w:t>’</w:t>
            </w:r>
            <w:r w:rsidR="001D2503">
              <w:rPr>
                <w:rFonts w:eastAsia="Times New Roman" w:cs="Calibri"/>
                <w:color w:val="000000"/>
                <w:sz w:val="18"/>
                <w:szCs w:val="18"/>
              </w:rPr>
              <w:t>e</w:t>
            </w:r>
            <w:r w:rsidRPr="00F91D8D">
              <w:rPr>
                <w:rFonts w:eastAsia="Times New Roman" w:cs="Calibri"/>
                <w:color w:val="000000"/>
                <w:sz w:val="18"/>
                <w:szCs w:val="18"/>
              </w:rPr>
              <w:t>nvironnement et amélioration du cadre de vie</w:t>
            </w:r>
          </w:p>
        </w:tc>
        <w:tc>
          <w:tcPr>
            <w:tcW w:w="4413" w:type="dxa"/>
            <w:shd w:val="clear" w:color="auto" w:fill="auto"/>
            <w:vAlign w:val="center"/>
          </w:tcPr>
          <w:p w:rsidR="00F35493" w:rsidRPr="00F91D8D" w:rsidRDefault="00F35493" w:rsidP="005D2CEC">
            <w:pPr>
              <w:spacing w:before="0" w:after="0" w:line="240" w:lineRule="auto"/>
              <w:rPr>
                <w:rFonts w:eastAsia="Times New Roman" w:cs="Calibri"/>
                <w:color w:val="000000"/>
                <w:sz w:val="18"/>
                <w:szCs w:val="18"/>
              </w:rPr>
            </w:pPr>
            <w:r w:rsidRPr="00F91D8D">
              <w:rPr>
                <w:rFonts w:eastAsia="Times New Roman" w:cs="Calibri"/>
                <w:color w:val="000000"/>
                <w:sz w:val="18"/>
                <w:szCs w:val="18"/>
              </w:rPr>
              <w:t>Taux de réduction des déchets produits</w:t>
            </w:r>
            <w:r w:rsidR="00F91D8D" w:rsidRPr="00F91D8D">
              <w:rPr>
                <w:rFonts w:eastAsia="Times New Roman" w:cs="Calibri"/>
                <w:color w:val="000000"/>
                <w:sz w:val="18"/>
                <w:szCs w:val="18"/>
              </w:rPr>
              <w:t xml:space="preserve"> (%)</w:t>
            </w:r>
          </w:p>
        </w:tc>
        <w:tc>
          <w:tcPr>
            <w:tcW w:w="1409" w:type="dxa"/>
            <w:shd w:val="clear" w:color="auto" w:fill="auto"/>
            <w:vAlign w:val="center"/>
          </w:tcPr>
          <w:p w:rsidR="00F35493" w:rsidRPr="00F91D8D" w:rsidRDefault="00F35493" w:rsidP="00F91D8D">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15</w:t>
            </w:r>
            <w:r w:rsidR="00F91D8D" w:rsidRPr="00F91D8D">
              <w:rPr>
                <w:rFonts w:eastAsia="Times New Roman" w:cs="Calibri"/>
                <w:color w:val="000000"/>
                <w:sz w:val="18"/>
                <w:szCs w:val="18"/>
              </w:rPr>
              <w:t>%</w:t>
            </w:r>
          </w:p>
          <w:p w:rsidR="00F35493" w:rsidRPr="00F91D8D" w:rsidRDefault="00F35493" w:rsidP="00F91D8D">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720 940 tonnes</w:t>
            </w:r>
          </w:p>
        </w:tc>
        <w:tc>
          <w:tcPr>
            <w:tcW w:w="1549" w:type="dxa"/>
            <w:shd w:val="clear" w:color="auto" w:fill="auto"/>
            <w:vAlign w:val="center"/>
          </w:tcPr>
          <w:p w:rsidR="00F35493" w:rsidRPr="00F91D8D" w:rsidRDefault="00F35493" w:rsidP="00F91D8D">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90 à 95%</w:t>
            </w:r>
          </w:p>
          <w:p w:rsidR="00F35493" w:rsidRPr="00F91D8D" w:rsidRDefault="00F35493" w:rsidP="00F91D8D">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4 800 000 tonnes</w:t>
            </w:r>
          </w:p>
        </w:tc>
      </w:tr>
      <w:tr w:rsidR="00F35493" w:rsidRPr="00F91D8D" w:rsidTr="001041DC">
        <w:trPr>
          <w:cantSplit/>
          <w:trHeight w:val="195"/>
        </w:trPr>
        <w:tc>
          <w:tcPr>
            <w:tcW w:w="10490" w:type="dxa"/>
            <w:gridSpan w:val="4"/>
            <w:shd w:val="clear" w:color="auto" w:fill="F4B29B" w:themeFill="accent1" w:themeFillTint="66"/>
            <w:vAlign w:val="center"/>
          </w:tcPr>
          <w:p w:rsidR="00F35493" w:rsidRPr="00F91D8D" w:rsidRDefault="00F35493" w:rsidP="00513958">
            <w:pPr>
              <w:spacing w:before="0" w:after="0" w:line="240" w:lineRule="auto"/>
              <w:rPr>
                <w:rFonts w:eastAsia="Times New Roman" w:cs="Calibri"/>
                <w:color w:val="000000"/>
                <w:sz w:val="18"/>
                <w:szCs w:val="18"/>
              </w:rPr>
            </w:pPr>
            <w:r w:rsidRPr="00F91D8D">
              <w:rPr>
                <w:rFonts w:eastAsia="Times New Roman" w:cs="Calibri"/>
                <w:b/>
                <w:color w:val="000000"/>
                <w:sz w:val="18"/>
                <w:szCs w:val="18"/>
              </w:rPr>
              <w:t xml:space="preserve">Domaine </w:t>
            </w:r>
            <w:r w:rsidR="00855E2F" w:rsidRPr="00855E2F">
              <w:rPr>
                <w:rFonts w:eastAsia="Times New Roman" w:cs="Calibri"/>
                <w:b/>
                <w:color w:val="000000"/>
                <w:sz w:val="18"/>
                <w:szCs w:val="18"/>
              </w:rPr>
              <w:t>d</w:t>
            </w:r>
            <w:r w:rsidR="00801E74">
              <w:rPr>
                <w:rFonts w:eastAsia="Times New Roman" w:cs="Calibri"/>
                <w:b/>
                <w:color w:val="000000"/>
                <w:sz w:val="18"/>
                <w:szCs w:val="18"/>
              </w:rPr>
              <w:t>’</w:t>
            </w:r>
            <w:r w:rsidR="00855E2F" w:rsidRPr="00855E2F">
              <w:rPr>
                <w:rFonts w:eastAsia="Times New Roman" w:cs="Calibri"/>
                <w:b/>
                <w:color w:val="000000"/>
                <w:sz w:val="18"/>
                <w:szCs w:val="18"/>
              </w:rPr>
              <w:t xml:space="preserve">intervention </w:t>
            </w:r>
            <w:r w:rsidRPr="00F91D8D">
              <w:rPr>
                <w:rFonts w:eastAsia="Times New Roman" w:cs="Calibri"/>
                <w:b/>
                <w:color w:val="000000"/>
                <w:sz w:val="18"/>
                <w:szCs w:val="18"/>
              </w:rPr>
              <w:t>4 : Réduction de la vulnérabilité à l</w:t>
            </w:r>
            <w:r w:rsidR="00801E74">
              <w:rPr>
                <w:rFonts w:eastAsia="Times New Roman" w:cs="Calibri"/>
                <w:b/>
                <w:color w:val="000000"/>
                <w:sz w:val="18"/>
                <w:szCs w:val="18"/>
              </w:rPr>
              <w:t>’</w:t>
            </w:r>
            <w:r w:rsidRPr="00F91D8D">
              <w:rPr>
                <w:rFonts w:eastAsia="Times New Roman" w:cs="Calibri"/>
                <w:b/>
                <w:color w:val="000000"/>
                <w:sz w:val="18"/>
                <w:szCs w:val="18"/>
              </w:rPr>
              <w:t>insécurité alimentaire et nutritionnelle</w:t>
            </w:r>
          </w:p>
        </w:tc>
      </w:tr>
      <w:tr w:rsidR="00F35493" w:rsidRPr="00F91D8D" w:rsidTr="001041DC">
        <w:trPr>
          <w:cantSplit/>
          <w:trHeight w:val="195"/>
        </w:trPr>
        <w:tc>
          <w:tcPr>
            <w:tcW w:w="3119" w:type="dxa"/>
            <w:shd w:val="clear" w:color="auto" w:fill="auto"/>
            <w:vAlign w:val="center"/>
          </w:tcPr>
          <w:p w:rsidR="00F35493" w:rsidRPr="00F91D8D" w:rsidRDefault="00F35493" w:rsidP="004E7135">
            <w:pPr>
              <w:spacing w:before="0" w:after="0" w:line="240" w:lineRule="auto"/>
              <w:rPr>
                <w:rFonts w:eastAsia="Times New Roman" w:cs="Calibri"/>
                <w:color w:val="000000"/>
                <w:sz w:val="18"/>
                <w:szCs w:val="18"/>
              </w:rPr>
            </w:pPr>
            <w:r w:rsidRPr="00F91D8D">
              <w:rPr>
                <w:rFonts w:eastAsia="Times New Roman" w:cs="Calibri"/>
                <w:color w:val="000000"/>
                <w:sz w:val="18"/>
                <w:szCs w:val="18"/>
              </w:rPr>
              <w:t>PS 9 : Réduction de l</w:t>
            </w:r>
            <w:r w:rsidR="00801E74">
              <w:rPr>
                <w:rFonts w:eastAsia="Times New Roman" w:cs="Calibri"/>
                <w:color w:val="000000"/>
                <w:sz w:val="18"/>
                <w:szCs w:val="18"/>
              </w:rPr>
              <w:t>’</w:t>
            </w:r>
            <w:r w:rsidRPr="00F91D8D">
              <w:rPr>
                <w:rFonts w:eastAsia="Times New Roman" w:cs="Calibri"/>
                <w:color w:val="000000"/>
                <w:sz w:val="18"/>
                <w:szCs w:val="18"/>
              </w:rPr>
              <w:t>insécurité alimentaire chronique par des mécanismes durables de protection sociale et d</w:t>
            </w:r>
            <w:r w:rsidR="00801E74">
              <w:rPr>
                <w:rFonts w:eastAsia="Times New Roman" w:cs="Calibri"/>
                <w:color w:val="000000"/>
                <w:sz w:val="18"/>
                <w:szCs w:val="18"/>
              </w:rPr>
              <w:t>’</w:t>
            </w:r>
            <w:r w:rsidRPr="00F91D8D">
              <w:rPr>
                <w:rFonts w:eastAsia="Times New Roman" w:cs="Calibri"/>
                <w:color w:val="000000"/>
                <w:sz w:val="18"/>
                <w:szCs w:val="18"/>
              </w:rPr>
              <w:t>accès aux moyens d</w:t>
            </w:r>
            <w:r w:rsidR="00801E74">
              <w:rPr>
                <w:rFonts w:eastAsia="Times New Roman" w:cs="Calibri"/>
                <w:color w:val="000000"/>
                <w:sz w:val="18"/>
                <w:szCs w:val="18"/>
              </w:rPr>
              <w:t>’</w:t>
            </w:r>
            <w:r w:rsidRPr="00F91D8D">
              <w:rPr>
                <w:rFonts w:eastAsia="Times New Roman" w:cs="Calibri"/>
                <w:color w:val="000000"/>
                <w:sz w:val="18"/>
                <w:szCs w:val="18"/>
              </w:rPr>
              <w:t>existence</w:t>
            </w:r>
          </w:p>
        </w:tc>
        <w:tc>
          <w:tcPr>
            <w:tcW w:w="4413" w:type="dxa"/>
            <w:shd w:val="clear" w:color="auto" w:fill="auto"/>
            <w:vAlign w:val="center"/>
          </w:tcPr>
          <w:p w:rsidR="00F35493" w:rsidRPr="00D52772" w:rsidRDefault="0083101E" w:rsidP="0083101E">
            <w:pPr>
              <w:spacing w:before="0" w:after="0" w:line="240" w:lineRule="auto"/>
              <w:rPr>
                <w:rFonts w:eastAsia="Times New Roman" w:cs="Calibri"/>
                <w:sz w:val="18"/>
                <w:szCs w:val="18"/>
              </w:rPr>
            </w:pPr>
            <w:r w:rsidRPr="00D52772">
              <w:rPr>
                <w:rFonts w:eastAsia="Times New Roman" w:cs="Calibri"/>
                <w:sz w:val="18"/>
                <w:szCs w:val="18"/>
              </w:rPr>
              <w:t>Pourcentage de ménages en insécurité alimentaire et nutritionnelle chronique</w:t>
            </w:r>
          </w:p>
        </w:tc>
        <w:tc>
          <w:tcPr>
            <w:tcW w:w="1409" w:type="dxa"/>
            <w:shd w:val="clear" w:color="auto" w:fill="auto"/>
            <w:vAlign w:val="center"/>
          </w:tcPr>
          <w:p w:rsidR="00F35493" w:rsidRPr="00D52772" w:rsidRDefault="0083101E" w:rsidP="00B12E11">
            <w:pPr>
              <w:spacing w:before="0" w:after="0" w:line="240" w:lineRule="auto"/>
              <w:jc w:val="right"/>
              <w:rPr>
                <w:rFonts w:eastAsia="Times New Roman" w:cs="Calibri"/>
                <w:sz w:val="18"/>
                <w:szCs w:val="18"/>
              </w:rPr>
            </w:pPr>
            <w:r w:rsidRPr="00D52772">
              <w:rPr>
                <w:rFonts w:eastAsia="Times New Roman" w:cs="Calibri"/>
                <w:sz w:val="18"/>
                <w:szCs w:val="18"/>
              </w:rPr>
              <w:t>ND</w:t>
            </w:r>
          </w:p>
        </w:tc>
        <w:tc>
          <w:tcPr>
            <w:tcW w:w="1549" w:type="dxa"/>
            <w:shd w:val="clear" w:color="auto" w:fill="auto"/>
            <w:vAlign w:val="center"/>
          </w:tcPr>
          <w:p w:rsidR="00F35493" w:rsidRPr="00D52772" w:rsidRDefault="0083101E" w:rsidP="00B12E11">
            <w:pPr>
              <w:spacing w:before="0" w:after="0" w:line="240" w:lineRule="auto"/>
              <w:jc w:val="right"/>
              <w:rPr>
                <w:rFonts w:eastAsia="Times New Roman" w:cs="Calibri"/>
                <w:sz w:val="18"/>
                <w:szCs w:val="18"/>
              </w:rPr>
            </w:pPr>
            <w:r w:rsidRPr="00D52772">
              <w:rPr>
                <w:rFonts w:eastAsia="Times New Roman" w:cs="Calibri"/>
                <w:sz w:val="18"/>
                <w:szCs w:val="18"/>
              </w:rPr>
              <w:t>ND</w:t>
            </w:r>
          </w:p>
        </w:tc>
      </w:tr>
      <w:tr w:rsidR="00F35493" w:rsidRPr="00F91D8D" w:rsidTr="001041DC">
        <w:trPr>
          <w:cantSplit/>
          <w:trHeight w:val="195"/>
        </w:trPr>
        <w:tc>
          <w:tcPr>
            <w:tcW w:w="3119" w:type="dxa"/>
            <w:vMerge w:val="restart"/>
            <w:shd w:val="clear" w:color="auto" w:fill="auto"/>
            <w:vAlign w:val="center"/>
          </w:tcPr>
          <w:p w:rsidR="00F35493" w:rsidRPr="00F91D8D" w:rsidRDefault="00F35493" w:rsidP="004E7135">
            <w:pPr>
              <w:spacing w:before="0" w:after="0" w:line="240" w:lineRule="auto"/>
              <w:rPr>
                <w:rFonts w:eastAsia="Times New Roman" w:cs="Calibri"/>
                <w:color w:val="000000"/>
                <w:sz w:val="18"/>
                <w:szCs w:val="18"/>
              </w:rPr>
            </w:pPr>
            <w:r w:rsidRPr="00F91D8D">
              <w:rPr>
                <w:rFonts w:eastAsia="Times New Roman" w:cs="Calibri"/>
                <w:color w:val="000000"/>
                <w:sz w:val="18"/>
                <w:szCs w:val="18"/>
              </w:rPr>
              <w:lastRenderedPageBreak/>
              <w:t>PS 10 : Gestion de l</w:t>
            </w:r>
            <w:r w:rsidR="00801E74">
              <w:rPr>
                <w:rFonts w:eastAsia="Times New Roman" w:cs="Calibri"/>
                <w:color w:val="000000"/>
                <w:sz w:val="18"/>
                <w:szCs w:val="18"/>
              </w:rPr>
              <w:t>’</w:t>
            </w:r>
            <w:r w:rsidRPr="00F91D8D">
              <w:rPr>
                <w:rFonts w:eastAsia="Times New Roman" w:cs="Calibri"/>
                <w:color w:val="000000"/>
                <w:sz w:val="18"/>
                <w:szCs w:val="18"/>
              </w:rPr>
              <w:t>insécurité alimentaire conjoncturelle et des situations de crises</w:t>
            </w:r>
          </w:p>
        </w:tc>
        <w:tc>
          <w:tcPr>
            <w:tcW w:w="4413" w:type="dxa"/>
            <w:shd w:val="clear" w:color="auto" w:fill="auto"/>
          </w:tcPr>
          <w:p w:rsidR="00F35493" w:rsidRPr="00F91D8D" w:rsidRDefault="00F35493" w:rsidP="009468A6">
            <w:pPr>
              <w:spacing w:before="0" w:after="0" w:line="240" w:lineRule="auto"/>
              <w:jc w:val="both"/>
              <w:rPr>
                <w:rFonts w:eastAsia="Times New Roman" w:cs="Calibri"/>
                <w:color w:val="000000"/>
                <w:sz w:val="18"/>
                <w:szCs w:val="18"/>
              </w:rPr>
            </w:pPr>
            <w:r w:rsidRPr="00F91D8D">
              <w:rPr>
                <w:rFonts w:cs="Calibri"/>
                <w:sz w:val="18"/>
                <w:szCs w:val="18"/>
              </w:rPr>
              <w:t>Pourcentage des ménages en insécurité alimentaire sévère couverts dans le cadre du Plan de Soutien par les outils du DNPGCA</w:t>
            </w:r>
          </w:p>
        </w:tc>
        <w:tc>
          <w:tcPr>
            <w:tcW w:w="1409" w:type="dxa"/>
            <w:shd w:val="clear" w:color="auto" w:fill="auto"/>
            <w:vAlign w:val="center"/>
          </w:tcPr>
          <w:p w:rsidR="00F35493" w:rsidRPr="00F91D8D" w:rsidRDefault="00F35493" w:rsidP="00F91D8D">
            <w:pPr>
              <w:spacing w:before="0" w:after="0" w:line="240" w:lineRule="auto"/>
              <w:jc w:val="right"/>
              <w:rPr>
                <w:rFonts w:eastAsia="Times New Roman" w:cs="Calibri"/>
                <w:color w:val="000000"/>
                <w:sz w:val="18"/>
                <w:szCs w:val="18"/>
              </w:rPr>
            </w:pPr>
            <w:r w:rsidRPr="00F91D8D">
              <w:rPr>
                <w:rFonts w:cs="Calibri"/>
                <w:sz w:val="18"/>
                <w:szCs w:val="18"/>
              </w:rPr>
              <w:t>37</w:t>
            </w:r>
          </w:p>
        </w:tc>
        <w:tc>
          <w:tcPr>
            <w:tcW w:w="1549" w:type="dxa"/>
            <w:shd w:val="clear" w:color="auto" w:fill="auto"/>
            <w:vAlign w:val="center"/>
          </w:tcPr>
          <w:p w:rsidR="00F35493" w:rsidRPr="00F91D8D" w:rsidRDefault="00F35493" w:rsidP="00F91D8D">
            <w:pPr>
              <w:spacing w:before="0" w:after="0" w:line="240" w:lineRule="auto"/>
              <w:jc w:val="right"/>
              <w:rPr>
                <w:rFonts w:eastAsia="Times New Roman" w:cs="Calibri"/>
                <w:color w:val="000000"/>
                <w:sz w:val="18"/>
                <w:szCs w:val="18"/>
              </w:rPr>
            </w:pPr>
            <w:r w:rsidRPr="00F91D8D">
              <w:rPr>
                <w:rFonts w:cs="Calibri"/>
                <w:sz w:val="18"/>
                <w:szCs w:val="18"/>
              </w:rPr>
              <w:t>55</w:t>
            </w:r>
          </w:p>
        </w:tc>
      </w:tr>
      <w:tr w:rsidR="00F35493" w:rsidRPr="00F91D8D" w:rsidTr="001041DC">
        <w:trPr>
          <w:cantSplit/>
          <w:trHeight w:val="195"/>
        </w:trPr>
        <w:tc>
          <w:tcPr>
            <w:tcW w:w="3119" w:type="dxa"/>
            <w:vMerge/>
            <w:shd w:val="clear" w:color="auto" w:fill="auto"/>
            <w:vAlign w:val="center"/>
          </w:tcPr>
          <w:p w:rsidR="00F35493" w:rsidRPr="00F91D8D" w:rsidRDefault="00F35493" w:rsidP="004F4F51">
            <w:pPr>
              <w:spacing w:before="0" w:after="0" w:line="240" w:lineRule="auto"/>
              <w:ind w:left="72"/>
              <w:rPr>
                <w:rFonts w:eastAsia="Times New Roman" w:cs="Calibri"/>
                <w:color w:val="000000"/>
                <w:sz w:val="18"/>
                <w:szCs w:val="18"/>
              </w:rPr>
            </w:pPr>
          </w:p>
        </w:tc>
        <w:tc>
          <w:tcPr>
            <w:tcW w:w="4413" w:type="dxa"/>
            <w:shd w:val="clear" w:color="auto" w:fill="auto"/>
          </w:tcPr>
          <w:p w:rsidR="00F35493" w:rsidRPr="00F91D8D" w:rsidRDefault="00F35493" w:rsidP="005E0DDA">
            <w:pPr>
              <w:spacing w:before="0" w:after="0" w:line="240" w:lineRule="auto"/>
              <w:jc w:val="both"/>
              <w:rPr>
                <w:rFonts w:eastAsia="Times New Roman" w:cs="Calibri"/>
                <w:color w:val="000000"/>
                <w:sz w:val="18"/>
                <w:szCs w:val="18"/>
              </w:rPr>
            </w:pPr>
            <w:r w:rsidRPr="00F91D8D">
              <w:rPr>
                <w:rFonts w:cs="Calibri"/>
                <w:sz w:val="18"/>
                <w:szCs w:val="18"/>
              </w:rPr>
              <w:t>Pourcentage des ménages assistés dans les zones enquêtées dont l</w:t>
            </w:r>
            <w:r w:rsidR="00801E74">
              <w:rPr>
                <w:rFonts w:cs="Calibri"/>
                <w:sz w:val="18"/>
                <w:szCs w:val="18"/>
              </w:rPr>
              <w:t>’</w:t>
            </w:r>
            <w:r w:rsidRPr="00F91D8D">
              <w:rPr>
                <w:rFonts w:cs="Calibri"/>
                <w:sz w:val="18"/>
                <w:szCs w:val="18"/>
              </w:rPr>
              <w:t>indice des stratégies d</w:t>
            </w:r>
            <w:r w:rsidR="00801E74">
              <w:rPr>
                <w:rFonts w:cs="Calibri"/>
                <w:sz w:val="18"/>
                <w:szCs w:val="18"/>
              </w:rPr>
              <w:t>’</w:t>
            </w:r>
            <w:r w:rsidRPr="00F91D8D">
              <w:rPr>
                <w:rFonts w:cs="Calibri"/>
                <w:sz w:val="18"/>
                <w:szCs w:val="18"/>
              </w:rPr>
              <w:t>adaptation (alimentaires) est inférieur à 10</w:t>
            </w:r>
          </w:p>
        </w:tc>
        <w:tc>
          <w:tcPr>
            <w:tcW w:w="1409" w:type="dxa"/>
            <w:shd w:val="clear" w:color="auto" w:fill="auto"/>
            <w:vAlign w:val="center"/>
          </w:tcPr>
          <w:p w:rsidR="00F35493" w:rsidRPr="00F91D8D" w:rsidRDefault="00F35493" w:rsidP="00F91D8D">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ND</w:t>
            </w:r>
          </w:p>
        </w:tc>
        <w:tc>
          <w:tcPr>
            <w:tcW w:w="1549" w:type="dxa"/>
            <w:shd w:val="clear" w:color="auto" w:fill="auto"/>
            <w:vAlign w:val="center"/>
          </w:tcPr>
          <w:p w:rsidR="00F35493" w:rsidRPr="00F91D8D" w:rsidRDefault="00F35493" w:rsidP="00F91D8D">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80</w:t>
            </w:r>
          </w:p>
        </w:tc>
      </w:tr>
      <w:tr w:rsidR="00F35493" w:rsidRPr="00F91D8D" w:rsidTr="001041DC">
        <w:trPr>
          <w:cantSplit/>
          <w:trHeight w:val="195"/>
        </w:trPr>
        <w:tc>
          <w:tcPr>
            <w:tcW w:w="3119" w:type="dxa"/>
            <w:vMerge/>
            <w:shd w:val="clear" w:color="auto" w:fill="auto"/>
            <w:vAlign w:val="center"/>
          </w:tcPr>
          <w:p w:rsidR="00F35493" w:rsidRPr="00F91D8D" w:rsidRDefault="00F35493" w:rsidP="004F4F51">
            <w:pPr>
              <w:spacing w:before="0" w:after="0" w:line="240" w:lineRule="auto"/>
              <w:ind w:left="72"/>
              <w:rPr>
                <w:rFonts w:eastAsia="Times New Roman" w:cs="Calibri"/>
                <w:color w:val="000000"/>
                <w:sz w:val="18"/>
                <w:szCs w:val="18"/>
              </w:rPr>
            </w:pPr>
          </w:p>
        </w:tc>
        <w:tc>
          <w:tcPr>
            <w:tcW w:w="4413" w:type="dxa"/>
            <w:shd w:val="clear" w:color="auto" w:fill="auto"/>
          </w:tcPr>
          <w:p w:rsidR="00F35493" w:rsidRPr="00F91D8D" w:rsidRDefault="00F35493" w:rsidP="005E0DDA">
            <w:pPr>
              <w:spacing w:before="0" w:after="0" w:line="240" w:lineRule="auto"/>
              <w:jc w:val="both"/>
              <w:rPr>
                <w:rFonts w:eastAsia="Times New Roman" w:cs="Calibri"/>
                <w:color w:val="000000"/>
                <w:sz w:val="18"/>
                <w:szCs w:val="18"/>
              </w:rPr>
            </w:pPr>
            <w:r w:rsidRPr="00F91D8D">
              <w:rPr>
                <w:rFonts w:eastAsia="Times New Roman" w:cs="Calibri"/>
                <w:color w:val="000000"/>
                <w:sz w:val="18"/>
                <w:szCs w:val="18"/>
              </w:rPr>
              <w:t xml:space="preserve">Pourcentage des ménages en insécurité alimentaire sévère couverts </w:t>
            </w:r>
            <w:r w:rsidRPr="00F91D8D">
              <w:rPr>
                <w:rFonts w:eastAsia="Times New Roman" w:cs="Calibri"/>
                <w:sz w:val="18"/>
                <w:szCs w:val="18"/>
              </w:rPr>
              <w:t xml:space="preserve">par les différents acteurs </w:t>
            </w:r>
            <w:r w:rsidRPr="00F91D8D">
              <w:rPr>
                <w:rFonts w:eastAsia="Times New Roman" w:cs="Calibri"/>
                <w:color w:val="000000"/>
                <w:sz w:val="18"/>
                <w:szCs w:val="18"/>
              </w:rPr>
              <w:t>dans le cadre du Plan de Soutien</w:t>
            </w:r>
          </w:p>
        </w:tc>
        <w:tc>
          <w:tcPr>
            <w:tcW w:w="1409" w:type="dxa"/>
            <w:shd w:val="clear" w:color="auto" w:fill="auto"/>
            <w:vAlign w:val="center"/>
          </w:tcPr>
          <w:p w:rsidR="00F35493" w:rsidRPr="00F91D8D" w:rsidRDefault="00F35493" w:rsidP="00F91D8D">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55</w:t>
            </w:r>
          </w:p>
        </w:tc>
        <w:tc>
          <w:tcPr>
            <w:tcW w:w="1549" w:type="dxa"/>
            <w:shd w:val="clear" w:color="auto" w:fill="auto"/>
            <w:vAlign w:val="center"/>
          </w:tcPr>
          <w:p w:rsidR="00F35493" w:rsidRPr="00F91D8D" w:rsidRDefault="00F35493" w:rsidP="00F91D8D">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75</w:t>
            </w:r>
          </w:p>
        </w:tc>
      </w:tr>
      <w:tr w:rsidR="00CC08B4" w:rsidRPr="00F91D8D" w:rsidTr="001041DC">
        <w:trPr>
          <w:cantSplit/>
          <w:trHeight w:val="195"/>
        </w:trPr>
        <w:tc>
          <w:tcPr>
            <w:tcW w:w="3119" w:type="dxa"/>
            <w:vMerge w:val="restart"/>
            <w:shd w:val="clear" w:color="auto" w:fill="auto"/>
            <w:vAlign w:val="center"/>
          </w:tcPr>
          <w:p w:rsidR="00CC08B4" w:rsidRPr="00F91D8D" w:rsidRDefault="00CC08B4" w:rsidP="002A6F98">
            <w:pPr>
              <w:spacing w:before="0" w:after="0" w:line="240" w:lineRule="auto"/>
              <w:rPr>
                <w:rFonts w:eastAsia="Times New Roman" w:cs="Calibri"/>
                <w:color w:val="000000"/>
                <w:sz w:val="18"/>
                <w:szCs w:val="18"/>
              </w:rPr>
            </w:pPr>
            <w:r w:rsidRPr="00F91D8D">
              <w:rPr>
                <w:rFonts w:eastAsia="Times New Roman" w:cs="Calibri"/>
                <w:color w:val="000000"/>
                <w:sz w:val="18"/>
                <w:szCs w:val="18"/>
              </w:rPr>
              <w:t>PS 11 : Amélioration de l</w:t>
            </w:r>
            <w:r w:rsidR="00801E74">
              <w:rPr>
                <w:rFonts w:eastAsia="Times New Roman" w:cs="Calibri"/>
                <w:color w:val="000000"/>
                <w:sz w:val="18"/>
                <w:szCs w:val="18"/>
              </w:rPr>
              <w:t>’</w:t>
            </w:r>
            <w:r w:rsidRPr="00F91D8D">
              <w:rPr>
                <w:rFonts w:eastAsia="Times New Roman" w:cs="Calibri"/>
                <w:color w:val="000000"/>
                <w:sz w:val="18"/>
                <w:szCs w:val="18"/>
              </w:rPr>
              <w:t>état nutritionnel</w:t>
            </w:r>
            <w:r w:rsidR="002A6F98">
              <w:t xml:space="preserve"> </w:t>
            </w:r>
            <w:r w:rsidR="002A6F98" w:rsidRPr="002A6F98">
              <w:rPr>
                <w:rFonts w:eastAsia="Times New Roman" w:cs="Calibri"/>
                <w:color w:val="000000"/>
                <w:sz w:val="18"/>
                <w:szCs w:val="18"/>
              </w:rPr>
              <w:t>des nigériennes et</w:t>
            </w:r>
            <w:r w:rsidR="002A6F98">
              <w:rPr>
                <w:rFonts w:eastAsia="Times New Roman" w:cs="Calibri"/>
                <w:color w:val="000000"/>
                <w:sz w:val="18"/>
                <w:szCs w:val="18"/>
              </w:rPr>
              <w:t xml:space="preserve"> des nigériens</w:t>
            </w:r>
          </w:p>
        </w:tc>
        <w:tc>
          <w:tcPr>
            <w:tcW w:w="4413" w:type="dxa"/>
            <w:shd w:val="clear" w:color="auto" w:fill="auto"/>
          </w:tcPr>
          <w:p w:rsidR="00CC08B4" w:rsidRPr="00F91D8D" w:rsidRDefault="00CC08B4" w:rsidP="00CC08B4">
            <w:pPr>
              <w:spacing w:before="0" w:after="0" w:line="240" w:lineRule="auto"/>
              <w:rPr>
                <w:rFonts w:eastAsia="Times New Roman" w:cs="Calibri"/>
                <w:color w:val="000000"/>
                <w:sz w:val="18"/>
                <w:szCs w:val="18"/>
              </w:rPr>
            </w:pPr>
            <w:r w:rsidRPr="00F91D8D">
              <w:rPr>
                <w:rFonts w:eastAsia="Times New Roman" w:cs="Calibri"/>
                <w:color w:val="000000"/>
                <w:sz w:val="18"/>
                <w:szCs w:val="18"/>
              </w:rPr>
              <w:t>Prévalence de la malnutrition aigüe globale chez les enfants de moins de cinq ans (%)</w:t>
            </w:r>
          </w:p>
        </w:tc>
        <w:tc>
          <w:tcPr>
            <w:tcW w:w="1409" w:type="dxa"/>
            <w:shd w:val="clear" w:color="auto" w:fill="auto"/>
            <w:vAlign w:val="center"/>
          </w:tcPr>
          <w:p w:rsidR="00CC08B4" w:rsidRPr="00F91D8D" w:rsidRDefault="00CC08B4" w:rsidP="00CC08B4">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14,8 (2014)</w:t>
            </w:r>
          </w:p>
        </w:tc>
        <w:tc>
          <w:tcPr>
            <w:tcW w:w="1549" w:type="dxa"/>
            <w:shd w:val="clear" w:color="auto" w:fill="auto"/>
            <w:vAlign w:val="center"/>
          </w:tcPr>
          <w:p w:rsidR="00CC08B4" w:rsidRPr="00F91D8D" w:rsidRDefault="00CC08B4" w:rsidP="00CC08B4">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&lt; 10</w:t>
            </w:r>
          </w:p>
        </w:tc>
      </w:tr>
      <w:tr w:rsidR="00CC08B4" w:rsidRPr="00F91D8D" w:rsidTr="001041DC">
        <w:trPr>
          <w:cantSplit/>
          <w:trHeight w:val="195"/>
        </w:trPr>
        <w:tc>
          <w:tcPr>
            <w:tcW w:w="3119" w:type="dxa"/>
            <w:vMerge/>
            <w:shd w:val="clear" w:color="auto" w:fill="auto"/>
            <w:vAlign w:val="center"/>
          </w:tcPr>
          <w:p w:rsidR="00CC08B4" w:rsidRPr="00F91D8D" w:rsidRDefault="00CC08B4" w:rsidP="004F4F51">
            <w:pPr>
              <w:spacing w:before="0" w:after="0" w:line="240" w:lineRule="auto"/>
              <w:ind w:left="72"/>
              <w:rPr>
                <w:rFonts w:eastAsia="Times New Roman" w:cs="Calibri"/>
                <w:color w:val="000000"/>
                <w:sz w:val="18"/>
                <w:szCs w:val="18"/>
              </w:rPr>
            </w:pPr>
          </w:p>
        </w:tc>
        <w:tc>
          <w:tcPr>
            <w:tcW w:w="4413" w:type="dxa"/>
            <w:shd w:val="clear" w:color="auto" w:fill="auto"/>
          </w:tcPr>
          <w:p w:rsidR="00CC08B4" w:rsidRPr="00F91D8D" w:rsidRDefault="00CC08B4" w:rsidP="00B947A9">
            <w:pPr>
              <w:spacing w:before="0" w:after="0" w:line="240" w:lineRule="auto"/>
              <w:rPr>
                <w:rFonts w:eastAsia="Times New Roman" w:cs="Calibri"/>
                <w:color w:val="000000"/>
                <w:sz w:val="18"/>
                <w:szCs w:val="18"/>
              </w:rPr>
            </w:pPr>
            <w:r w:rsidRPr="00F91D8D">
              <w:rPr>
                <w:rFonts w:eastAsia="Times New Roman" w:cs="Calibri"/>
                <w:color w:val="000000"/>
                <w:sz w:val="18"/>
                <w:szCs w:val="18"/>
              </w:rPr>
              <w:t>Prévalence de l</w:t>
            </w:r>
            <w:r w:rsidR="00801E74">
              <w:rPr>
                <w:rFonts w:eastAsia="Times New Roman" w:cs="Calibri"/>
                <w:color w:val="000000"/>
                <w:sz w:val="18"/>
                <w:szCs w:val="18"/>
              </w:rPr>
              <w:t>’</w:t>
            </w:r>
            <w:r w:rsidRPr="00F91D8D">
              <w:rPr>
                <w:rFonts w:eastAsia="Times New Roman" w:cs="Calibri"/>
                <w:color w:val="000000"/>
                <w:sz w:val="18"/>
                <w:szCs w:val="18"/>
              </w:rPr>
              <w:t>anémie chez les femmes en âge de procréer (15 à 49 ans) (%)</w:t>
            </w:r>
          </w:p>
        </w:tc>
        <w:tc>
          <w:tcPr>
            <w:tcW w:w="1409" w:type="dxa"/>
            <w:shd w:val="clear" w:color="auto" w:fill="auto"/>
            <w:vAlign w:val="center"/>
          </w:tcPr>
          <w:p w:rsidR="00CC08B4" w:rsidRPr="00F91D8D" w:rsidRDefault="00CC08B4" w:rsidP="00F91D8D">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45,8 (2012)</w:t>
            </w:r>
          </w:p>
        </w:tc>
        <w:tc>
          <w:tcPr>
            <w:tcW w:w="1549" w:type="dxa"/>
            <w:shd w:val="clear" w:color="auto" w:fill="auto"/>
            <w:vAlign w:val="center"/>
          </w:tcPr>
          <w:p w:rsidR="00CC08B4" w:rsidRPr="00F91D8D" w:rsidRDefault="00CC08B4" w:rsidP="00F91D8D">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30</w:t>
            </w:r>
          </w:p>
        </w:tc>
      </w:tr>
      <w:tr w:rsidR="00CC08B4" w:rsidRPr="00F91D8D" w:rsidTr="001041DC">
        <w:trPr>
          <w:cantSplit/>
          <w:trHeight w:val="195"/>
        </w:trPr>
        <w:tc>
          <w:tcPr>
            <w:tcW w:w="3119" w:type="dxa"/>
            <w:vMerge/>
            <w:shd w:val="clear" w:color="auto" w:fill="auto"/>
            <w:vAlign w:val="center"/>
          </w:tcPr>
          <w:p w:rsidR="00CC08B4" w:rsidRPr="00F91D8D" w:rsidRDefault="00CC08B4" w:rsidP="004F4F51">
            <w:pPr>
              <w:spacing w:before="0" w:after="0" w:line="240" w:lineRule="auto"/>
              <w:ind w:left="72"/>
              <w:rPr>
                <w:rFonts w:eastAsia="Times New Roman" w:cs="Calibri"/>
                <w:color w:val="000000"/>
                <w:sz w:val="18"/>
                <w:szCs w:val="18"/>
              </w:rPr>
            </w:pPr>
          </w:p>
        </w:tc>
        <w:tc>
          <w:tcPr>
            <w:tcW w:w="4413" w:type="dxa"/>
            <w:shd w:val="clear" w:color="auto" w:fill="auto"/>
          </w:tcPr>
          <w:p w:rsidR="00CC08B4" w:rsidRPr="00F91D8D" w:rsidRDefault="00CC08B4" w:rsidP="00957334">
            <w:pPr>
              <w:spacing w:before="0" w:after="0" w:line="240" w:lineRule="auto"/>
              <w:rPr>
                <w:rFonts w:eastAsia="Times New Roman" w:cs="Calibri"/>
                <w:color w:val="000000"/>
                <w:sz w:val="18"/>
                <w:szCs w:val="18"/>
              </w:rPr>
            </w:pPr>
            <w:r w:rsidRPr="00F91D8D">
              <w:rPr>
                <w:rFonts w:eastAsia="Times New Roman" w:cs="Calibri"/>
                <w:color w:val="000000"/>
                <w:sz w:val="18"/>
                <w:szCs w:val="18"/>
              </w:rPr>
              <w:t>Prévalence de l</w:t>
            </w:r>
            <w:r w:rsidR="00801E74">
              <w:rPr>
                <w:rFonts w:eastAsia="Times New Roman" w:cs="Calibri"/>
                <w:color w:val="000000"/>
                <w:sz w:val="18"/>
                <w:szCs w:val="18"/>
              </w:rPr>
              <w:t>’</w:t>
            </w:r>
            <w:r w:rsidRPr="00F91D8D">
              <w:rPr>
                <w:rFonts w:eastAsia="Times New Roman" w:cs="Calibri"/>
                <w:color w:val="000000"/>
                <w:sz w:val="18"/>
                <w:szCs w:val="18"/>
              </w:rPr>
              <w:t>anémie chez les enfants (%)</w:t>
            </w:r>
          </w:p>
        </w:tc>
        <w:tc>
          <w:tcPr>
            <w:tcW w:w="1409" w:type="dxa"/>
            <w:shd w:val="clear" w:color="auto" w:fill="auto"/>
            <w:vAlign w:val="center"/>
          </w:tcPr>
          <w:p w:rsidR="00CC08B4" w:rsidRPr="00F91D8D" w:rsidRDefault="00CC08B4" w:rsidP="00F91D8D">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73,4 (2012)</w:t>
            </w:r>
          </w:p>
        </w:tc>
        <w:tc>
          <w:tcPr>
            <w:tcW w:w="1549" w:type="dxa"/>
            <w:shd w:val="clear" w:color="auto" w:fill="auto"/>
            <w:vAlign w:val="center"/>
          </w:tcPr>
          <w:p w:rsidR="00CC08B4" w:rsidRPr="00F91D8D" w:rsidRDefault="00CC08B4" w:rsidP="00F91D8D">
            <w:pPr>
              <w:spacing w:before="0" w:after="0" w:line="240" w:lineRule="auto"/>
              <w:jc w:val="right"/>
              <w:rPr>
                <w:rFonts w:eastAsia="Times New Roman" w:cs="Calibri"/>
                <w:color w:val="000000"/>
                <w:sz w:val="18"/>
                <w:szCs w:val="18"/>
              </w:rPr>
            </w:pPr>
            <w:r w:rsidRPr="00F91D8D">
              <w:rPr>
                <w:rFonts w:eastAsia="Times New Roman" w:cs="Calibri"/>
                <w:color w:val="000000"/>
                <w:sz w:val="18"/>
                <w:szCs w:val="18"/>
              </w:rPr>
              <w:t>50</w:t>
            </w:r>
          </w:p>
        </w:tc>
      </w:tr>
      <w:tr w:rsidR="00CC08B4" w:rsidRPr="00F91D8D" w:rsidTr="001041DC">
        <w:trPr>
          <w:cantSplit/>
          <w:trHeight w:val="195"/>
        </w:trPr>
        <w:tc>
          <w:tcPr>
            <w:tcW w:w="10490" w:type="dxa"/>
            <w:gridSpan w:val="4"/>
            <w:shd w:val="clear" w:color="auto" w:fill="F4B29B" w:themeFill="accent1" w:themeFillTint="66"/>
            <w:vAlign w:val="center"/>
          </w:tcPr>
          <w:p w:rsidR="00CC08B4" w:rsidRPr="00F91D8D" w:rsidRDefault="00CC08B4" w:rsidP="005D2CEC">
            <w:pPr>
              <w:spacing w:before="0" w:after="0" w:line="240" w:lineRule="auto"/>
              <w:rPr>
                <w:rFonts w:eastAsia="Times New Roman" w:cs="Calibri"/>
                <w:color w:val="000000"/>
                <w:sz w:val="18"/>
                <w:szCs w:val="18"/>
              </w:rPr>
            </w:pPr>
            <w:r w:rsidRPr="00F91D8D">
              <w:rPr>
                <w:rFonts w:eastAsia="Times New Roman" w:cs="Calibri"/>
                <w:b/>
                <w:color w:val="000000"/>
                <w:sz w:val="18"/>
                <w:szCs w:val="18"/>
              </w:rPr>
              <w:t xml:space="preserve">Domaine </w:t>
            </w:r>
            <w:r w:rsidR="00855E2F" w:rsidRPr="00855E2F">
              <w:rPr>
                <w:rFonts w:eastAsia="Times New Roman" w:cs="Calibri"/>
                <w:b/>
                <w:color w:val="000000"/>
                <w:sz w:val="18"/>
                <w:szCs w:val="18"/>
              </w:rPr>
              <w:t>d</w:t>
            </w:r>
            <w:r w:rsidR="00801E74">
              <w:rPr>
                <w:rFonts w:eastAsia="Times New Roman" w:cs="Calibri"/>
                <w:b/>
                <w:color w:val="000000"/>
                <w:sz w:val="18"/>
                <w:szCs w:val="18"/>
              </w:rPr>
              <w:t>’</w:t>
            </w:r>
            <w:r w:rsidR="00855E2F" w:rsidRPr="00855E2F">
              <w:rPr>
                <w:rFonts w:eastAsia="Times New Roman" w:cs="Calibri"/>
                <w:b/>
                <w:color w:val="000000"/>
                <w:sz w:val="18"/>
                <w:szCs w:val="18"/>
              </w:rPr>
              <w:t xml:space="preserve">intervention </w:t>
            </w:r>
            <w:r w:rsidRPr="00F91D8D">
              <w:rPr>
                <w:rFonts w:eastAsia="Times New Roman" w:cs="Calibri"/>
                <w:b/>
                <w:color w:val="000000"/>
                <w:sz w:val="18"/>
                <w:szCs w:val="18"/>
              </w:rPr>
              <w:t>5 : Création d</w:t>
            </w:r>
            <w:r w:rsidR="00801E74">
              <w:rPr>
                <w:rFonts w:eastAsia="Times New Roman" w:cs="Calibri"/>
                <w:b/>
                <w:color w:val="000000"/>
                <w:sz w:val="18"/>
                <w:szCs w:val="18"/>
              </w:rPr>
              <w:t>’</w:t>
            </w:r>
            <w:r w:rsidRPr="00F91D8D">
              <w:rPr>
                <w:rFonts w:eastAsia="Times New Roman" w:cs="Calibri"/>
                <w:b/>
                <w:color w:val="000000"/>
                <w:sz w:val="18"/>
                <w:szCs w:val="18"/>
              </w:rPr>
              <w:t>un environnement favorable à la mise en œuvre de l</w:t>
            </w:r>
            <w:r w:rsidR="00801E74">
              <w:rPr>
                <w:rFonts w:eastAsia="Times New Roman" w:cs="Calibri"/>
                <w:b/>
                <w:color w:val="000000"/>
                <w:sz w:val="18"/>
                <w:szCs w:val="18"/>
              </w:rPr>
              <w:t>’</w:t>
            </w:r>
            <w:r w:rsidRPr="00F91D8D">
              <w:rPr>
                <w:rFonts w:eastAsia="Times New Roman" w:cs="Calibri"/>
                <w:b/>
                <w:color w:val="000000"/>
                <w:sz w:val="18"/>
                <w:szCs w:val="18"/>
              </w:rPr>
              <w:t>Initiative 3N</w:t>
            </w:r>
          </w:p>
        </w:tc>
      </w:tr>
      <w:tr w:rsidR="00B26F95" w:rsidRPr="00F91D8D" w:rsidTr="001041DC">
        <w:trPr>
          <w:cantSplit/>
          <w:trHeight w:val="429"/>
        </w:trPr>
        <w:tc>
          <w:tcPr>
            <w:tcW w:w="3119" w:type="dxa"/>
            <w:vMerge w:val="restart"/>
            <w:shd w:val="clear" w:color="auto" w:fill="auto"/>
            <w:vAlign w:val="center"/>
          </w:tcPr>
          <w:p w:rsidR="00B26F95" w:rsidRPr="00F91D8D" w:rsidRDefault="00B26F95" w:rsidP="004E7135">
            <w:pPr>
              <w:spacing w:before="0" w:after="0" w:line="240" w:lineRule="auto"/>
              <w:rPr>
                <w:rFonts w:eastAsia="Times New Roman" w:cs="Calibri"/>
                <w:color w:val="000000"/>
                <w:sz w:val="18"/>
                <w:szCs w:val="18"/>
              </w:rPr>
            </w:pPr>
            <w:r w:rsidRPr="00F91D8D">
              <w:rPr>
                <w:rFonts w:eastAsia="Times New Roman" w:cs="Calibri"/>
                <w:color w:val="000000"/>
                <w:sz w:val="18"/>
                <w:szCs w:val="18"/>
              </w:rPr>
              <w:t>PS 12 : Amélioration de l</w:t>
            </w:r>
            <w:r w:rsidR="00801E74">
              <w:rPr>
                <w:rFonts w:eastAsia="Times New Roman" w:cs="Calibri"/>
                <w:color w:val="000000"/>
                <w:sz w:val="18"/>
                <w:szCs w:val="18"/>
              </w:rPr>
              <w:t>’</w:t>
            </w:r>
            <w:r w:rsidRPr="00F91D8D">
              <w:rPr>
                <w:rFonts w:eastAsia="Times New Roman" w:cs="Calibri"/>
                <w:color w:val="000000"/>
                <w:sz w:val="18"/>
                <w:szCs w:val="18"/>
              </w:rPr>
              <w:t>environnement institutionnel de mise en œuvre de l</w:t>
            </w:r>
            <w:r w:rsidR="00801E74">
              <w:rPr>
                <w:rFonts w:eastAsia="Times New Roman" w:cs="Calibri"/>
                <w:color w:val="000000"/>
                <w:sz w:val="18"/>
                <w:szCs w:val="18"/>
              </w:rPr>
              <w:t>’</w:t>
            </w:r>
            <w:r w:rsidRPr="00F91D8D">
              <w:rPr>
                <w:rFonts w:eastAsia="Times New Roman" w:cs="Calibri"/>
                <w:color w:val="000000"/>
                <w:sz w:val="18"/>
                <w:szCs w:val="18"/>
              </w:rPr>
              <w:t>Initiative 3N</w:t>
            </w:r>
          </w:p>
        </w:tc>
        <w:tc>
          <w:tcPr>
            <w:tcW w:w="4413" w:type="dxa"/>
            <w:shd w:val="clear" w:color="auto" w:fill="auto"/>
          </w:tcPr>
          <w:p w:rsidR="00B26F95" w:rsidRPr="00F91D8D" w:rsidRDefault="00B26F95" w:rsidP="00CC08B4">
            <w:pPr>
              <w:spacing w:before="0" w:after="0" w:line="240" w:lineRule="auto"/>
              <w:rPr>
                <w:rFonts w:eastAsia="Times New Roman" w:cs="Calibri"/>
                <w:color w:val="000000"/>
                <w:sz w:val="18"/>
                <w:szCs w:val="18"/>
              </w:rPr>
            </w:pPr>
            <w:r w:rsidRPr="00F91D8D">
              <w:rPr>
                <w:rFonts w:eastAsia="Times New Roman" w:cs="Calibri"/>
                <w:color w:val="000000"/>
                <w:sz w:val="18"/>
                <w:szCs w:val="18"/>
              </w:rPr>
              <w:t>Taux</w:t>
            </w:r>
            <w:r>
              <w:rPr>
                <w:rFonts w:eastAsia="Times New Roman" w:cs="Calibri"/>
                <w:color w:val="000000"/>
                <w:sz w:val="18"/>
                <w:szCs w:val="18"/>
              </w:rPr>
              <w:t xml:space="preserve"> de mobilisation de ressources </w:t>
            </w:r>
            <w:r w:rsidRPr="00F91D8D">
              <w:rPr>
                <w:rFonts w:eastAsia="Times New Roman" w:cs="Calibri"/>
                <w:color w:val="000000"/>
                <w:sz w:val="18"/>
                <w:szCs w:val="18"/>
              </w:rPr>
              <w:t>prévues dans le Plan d</w:t>
            </w:r>
            <w:r w:rsidR="00801E74">
              <w:rPr>
                <w:rFonts w:eastAsia="Times New Roman" w:cs="Calibri"/>
                <w:color w:val="000000"/>
                <w:sz w:val="18"/>
                <w:szCs w:val="18"/>
              </w:rPr>
              <w:t>’</w:t>
            </w:r>
            <w:r w:rsidRPr="00F91D8D">
              <w:rPr>
                <w:rFonts w:eastAsia="Times New Roman" w:cs="Calibri"/>
                <w:color w:val="000000"/>
                <w:sz w:val="18"/>
                <w:szCs w:val="18"/>
              </w:rPr>
              <w:t>Action</w:t>
            </w:r>
            <w:r>
              <w:rPr>
                <w:rFonts w:eastAsia="Times New Roman" w:cs="Calibri"/>
                <w:color w:val="000000"/>
                <w:sz w:val="18"/>
                <w:szCs w:val="18"/>
              </w:rPr>
              <w:t xml:space="preserve"> (%)</w:t>
            </w:r>
          </w:p>
        </w:tc>
        <w:tc>
          <w:tcPr>
            <w:tcW w:w="1409" w:type="dxa"/>
            <w:shd w:val="clear" w:color="auto" w:fill="auto"/>
            <w:vAlign w:val="center"/>
          </w:tcPr>
          <w:p w:rsidR="00B26F95" w:rsidRDefault="00B26F95" w:rsidP="00F91D8D">
            <w:pPr>
              <w:spacing w:before="0" w:after="0" w:line="240" w:lineRule="auto"/>
              <w:jc w:val="right"/>
              <w:rPr>
                <w:rFonts w:eastAsia="Times New Roman" w:cs="Calibri"/>
                <w:color w:val="000000"/>
                <w:sz w:val="18"/>
                <w:szCs w:val="18"/>
              </w:rPr>
            </w:pPr>
            <w:r>
              <w:rPr>
                <w:rFonts w:eastAsia="Times New Roman" w:cs="Calibri"/>
                <w:color w:val="000000"/>
                <w:sz w:val="18"/>
                <w:szCs w:val="18"/>
              </w:rPr>
              <w:t>119,43%</w:t>
            </w:r>
          </w:p>
          <w:p w:rsidR="00B26F95" w:rsidRPr="00F91D8D" w:rsidRDefault="00B26F95" w:rsidP="00F91D8D">
            <w:pPr>
              <w:spacing w:before="0" w:after="0" w:line="240" w:lineRule="auto"/>
              <w:jc w:val="right"/>
              <w:rPr>
                <w:rFonts w:eastAsia="Times New Roman" w:cs="Calibri"/>
                <w:color w:val="000000"/>
                <w:sz w:val="18"/>
                <w:szCs w:val="18"/>
              </w:rPr>
            </w:pPr>
            <w:r>
              <w:rPr>
                <w:rFonts w:eastAsia="Times New Roman" w:cs="Calibri"/>
                <w:color w:val="000000"/>
                <w:sz w:val="18"/>
                <w:szCs w:val="18"/>
              </w:rPr>
              <w:t>(</w:t>
            </w:r>
            <w:r w:rsidRPr="00F91D8D">
              <w:rPr>
                <w:rFonts w:eastAsia="Times New Roman" w:cs="Calibri"/>
                <w:color w:val="000000"/>
                <w:sz w:val="18"/>
                <w:szCs w:val="18"/>
              </w:rPr>
              <w:t>1</w:t>
            </w:r>
            <w:r>
              <w:rPr>
                <w:rFonts w:eastAsia="Times New Roman" w:cs="Calibri"/>
                <w:color w:val="000000"/>
                <w:sz w:val="18"/>
                <w:szCs w:val="18"/>
              </w:rPr>
              <w:t> </w:t>
            </w:r>
            <w:r w:rsidRPr="00F91D8D">
              <w:rPr>
                <w:rFonts w:eastAsia="Times New Roman" w:cs="Calibri"/>
                <w:color w:val="000000"/>
                <w:sz w:val="18"/>
                <w:szCs w:val="18"/>
              </w:rPr>
              <w:t>194</w:t>
            </w:r>
            <w:r>
              <w:rPr>
                <w:rFonts w:eastAsia="Times New Roman" w:cs="Calibri"/>
                <w:color w:val="000000"/>
                <w:sz w:val="18"/>
                <w:szCs w:val="18"/>
              </w:rPr>
              <w:t xml:space="preserve"> milliards)</w:t>
            </w:r>
          </w:p>
        </w:tc>
        <w:tc>
          <w:tcPr>
            <w:tcW w:w="1549" w:type="dxa"/>
            <w:shd w:val="clear" w:color="auto" w:fill="auto"/>
            <w:vAlign w:val="center"/>
          </w:tcPr>
          <w:p w:rsidR="00B26F95" w:rsidRDefault="00B26F95" w:rsidP="00F91D8D">
            <w:pPr>
              <w:spacing w:before="0" w:after="0" w:line="240" w:lineRule="auto"/>
              <w:jc w:val="right"/>
              <w:rPr>
                <w:rFonts w:eastAsia="Times New Roman" w:cs="Calibri"/>
                <w:color w:val="000000"/>
                <w:sz w:val="18"/>
                <w:szCs w:val="18"/>
              </w:rPr>
            </w:pPr>
            <w:r>
              <w:rPr>
                <w:rFonts w:eastAsia="Times New Roman" w:cs="Calibri"/>
                <w:color w:val="000000"/>
                <w:sz w:val="18"/>
                <w:szCs w:val="18"/>
              </w:rPr>
              <w:t>100%</w:t>
            </w:r>
          </w:p>
          <w:p w:rsidR="00B26F95" w:rsidRPr="00F91D8D" w:rsidRDefault="00B26F95" w:rsidP="00F91D8D">
            <w:pPr>
              <w:spacing w:before="0" w:after="0" w:line="240" w:lineRule="auto"/>
              <w:jc w:val="right"/>
              <w:rPr>
                <w:rFonts w:eastAsia="Times New Roman" w:cs="Calibri"/>
                <w:color w:val="000000"/>
                <w:sz w:val="18"/>
                <w:szCs w:val="18"/>
              </w:rPr>
            </w:pPr>
            <w:r>
              <w:rPr>
                <w:rFonts w:eastAsia="Times New Roman" w:cs="Calibri"/>
                <w:color w:val="000000"/>
                <w:sz w:val="18"/>
                <w:szCs w:val="18"/>
              </w:rPr>
              <w:t>(±</w:t>
            </w:r>
            <w:r w:rsidRPr="00F91D8D">
              <w:rPr>
                <w:rFonts w:eastAsia="Times New Roman" w:cs="Calibri"/>
                <w:color w:val="000000"/>
                <w:sz w:val="18"/>
                <w:szCs w:val="18"/>
              </w:rPr>
              <w:t>1</w:t>
            </w:r>
            <w:r>
              <w:rPr>
                <w:rFonts w:eastAsia="Times New Roman" w:cs="Calibri"/>
                <w:color w:val="000000"/>
                <w:sz w:val="18"/>
                <w:szCs w:val="18"/>
              </w:rPr>
              <w:t> </w:t>
            </w:r>
            <w:r w:rsidRPr="00F91D8D">
              <w:rPr>
                <w:rFonts w:eastAsia="Times New Roman" w:cs="Calibri"/>
                <w:color w:val="000000"/>
                <w:sz w:val="18"/>
                <w:szCs w:val="18"/>
              </w:rPr>
              <w:t>500</w:t>
            </w:r>
            <w:r>
              <w:rPr>
                <w:rFonts w:eastAsia="Times New Roman" w:cs="Calibri"/>
                <w:color w:val="000000"/>
                <w:sz w:val="18"/>
                <w:szCs w:val="18"/>
              </w:rPr>
              <w:t xml:space="preserve"> milliards)</w:t>
            </w:r>
          </w:p>
        </w:tc>
      </w:tr>
      <w:tr w:rsidR="00B26F95" w:rsidRPr="00F91D8D" w:rsidTr="001041DC">
        <w:trPr>
          <w:cantSplit/>
          <w:trHeight w:val="195"/>
        </w:trPr>
        <w:tc>
          <w:tcPr>
            <w:tcW w:w="3119" w:type="dxa"/>
            <w:vMerge/>
            <w:shd w:val="clear" w:color="auto" w:fill="auto"/>
            <w:vAlign w:val="center"/>
          </w:tcPr>
          <w:p w:rsidR="00B26F95" w:rsidRPr="00F91D8D" w:rsidRDefault="00B26F95" w:rsidP="00E026FC">
            <w:pPr>
              <w:spacing w:before="0" w:after="0" w:line="240" w:lineRule="auto"/>
              <w:ind w:left="72"/>
              <w:rPr>
                <w:rFonts w:eastAsia="Times New Roman" w:cs="Calibri"/>
                <w:color w:val="000000"/>
                <w:sz w:val="18"/>
                <w:szCs w:val="18"/>
              </w:rPr>
            </w:pPr>
          </w:p>
        </w:tc>
        <w:tc>
          <w:tcPr>
            <w:tcW w:w="4413" w:type="dxa"/>
            <w:shd w:val="clear" w:color="auto" w:fill="auto"/>
          </w:tcPr>
          <w:p w:rsidR="00B26F95" w:rsidRPr="00F91D8D" w:rsidRDefault="00B26F95" w:rsidP="005D2CEC">
            <w:pPr>
              <w:spacing w:before="0" w:after="0" w:line="240" w:lineRule="auto"/>
              <w:rPr>
                <w:rFonts w:eastAsia="Times New Roman" w:cs="Calibri"/>
                <w:color w:val="000000"/>
                <w:sz w:val="18"/>
                <w:szCs w:val="18"/>
              </w:rPr>
            </w:pPr>
            <w:r>
              <w:rPr>
                <w:rFonts w:eastAsia="Times New Roman" w:cs="Calibri"/>
                <w:color w:val="000000"/>
                <w:sz w:val="18"/>
                <w:szCs w:val="18"/>
              </w:rPr>
              <w:t>Niveau de pénétration de la gouvernance sectorielle dans les communes (%)</w:t>
            </w:r>
          </w:p>
        </w:tc>
        <w:tc>
          <w:tcPr>
            <w:tcW w:w="1409" w:type="dxa"/>
            <w:shd w:val="clear" w:color="auto" w:fill="auto"/>
            <w:vAlign w:val="center"/>
          </w:tcPr>
          <w:p w:rsidR="00B26F95" w:rsidRPr="00F91D8D" w:rsidRDefault="00B26F95" w:rsidP="00F91D8D">
            <w:pPr>
              <w:spacing w:before="0" w:after="0" w:line="240" w:lineRule="auto"/>
              <w:jc w:val="right"/>
              <w:rPr>
                <w:rFonts w:eastAsia="Times New Roman" w:cs="Calibri"/>
                <w:color w:val="000000"/>
                <w:sz w:val="18"/>
                <w:szCs w:val="18"/>
              </w:rPr>
            </w:pPr>
            <w:r>
              <w:rPr>
                <w:rFonts w:eastAsia="Times New Roman" w:cs="Calibri"/>
                <w:color w:val="000000"/>
                <w:sz w:val="18"/>
                <w:szCs w:val="18"/>
              </w:rPr>
              <w:t>1</w:t>
            </w:r>
            <w:r w:rsidRPr="00F91D8D">
              <w:rPr>
                <w:rFonts w:eastAsia="Times New Roman" w:cs="Calibri"/>
                <w:color w:val="000000"/>
                <w:sz w:val="18"/>
                <w:szCs w:val="18"/>
              </w:rPr>
              <w:t>5</w:t>
            </w:r>
            <w:r>
              <w:rPr>
                <w:rFonts w:eastAsia="Times New Roman" w:cs="Calibri"/>
                <w:color w:val="000000"/>
                <w:sz w:val="18"/>
                <w:szCs w:val="18"/>
              </w:rPr>
              <w:t>%</w:t>
            </w:r>
          </w:p>
        </w:tc>
        <w:tc>
          <w:tcPr>
            <w:tcW w:w="1549" w:type="dxa"/>
            <w:shd w:val="clear" w:color="auto" w:fill="auto"/>
            <w:vAlign w:val="center"/>
          </w:tcPr>
          <w:p w:rsidR="00B26F95" w:rsidRPr="00F91D8D" w:rsidRDefault="00B26F95" w:rsidP="00F91D8D">
            <w:pPr>
              <w:spacing w:before="0" w:after="0" w:line="240" w:lineRule="auto"/>
              <w:jc w:val="right"/>
              <w:rPr>
                <w:rFonts w:eastAsia="Times New Roman" w:cs="Calibri"/>
                <w:color w:val="000000"/>
                <w:sz w:val="18"/>
                <w:szCs w:val="18"/>
              </w:rPr>
            </w:pPr>
            <w:r>
              <w:rPr>
                <w:rFonts w:eastAsia="Times New Roman" w:cs="Calibri"/>
                <w:color w:val="000000"/>
                <w:sz w:val="18"/>
                <w:szCs w:val="18"/>
              </w:rPr>
              <w:t>75%</w:t>
            </w:r>
          </w:p>
        </w:tc>
      </w:tr>
      <w:tr w:rsidR="00B26F95" w:rsidRPr="00F91D8D" w:rsidTr="001041DC">
        <w:trPr>
          <w:cantSplit/>
          <w:trHeight w:val="195"/>
        </w:trPr>
        <w:tc>
          <w:tcPr>
            <w:tcW w:w="3119" w:type="dxa"/>
            <w:vMerge/>
            <w:shd w:val="clear" w:color="auto" w:fill="auto"/>
            <w:vAlign w:val="center"/>
          </w:tcPr>
          <w:p w:rsidR="00B26F95" w:rsidRPr="00F91D8D" w:rsidRDefault="00B26F95" w:rsidP="00E026FC">
            <w:pPr>
              <w:spacing w:before="0" w:after="0" w:line="240" w:lineRule="auto"/>
              <w:ind w:left="72"/>
              <w:rPr>
                <w:rFonts w:eastAsia="Times New Roman" w:cs="Calibri"/>
                <w:color w:val="000000"/>
                <w:sz w:val="18"/>
                <w:szCs w:val="18"/>
              </w:rPr>
            </w:pPr>
          </w:p>
        </w:tc>
        <w:tc>
          <w:tcPr>
            <w:tcW w:w="4413" w:type="dxa"/>
            <w:shd w:val="clear" w:color="auto" w:fill="auto"/>
          </w:tcPr>
          <w:p w:rsidR="00B26F95" w:rsidRPr="00F91D8D" w:rsidRDefault="00B26F95" w:rsidP="005D2CEC">
            <w:pPr>
              <w:spacing w:before="0" w:after="0" w:line="240" w:lineRule="auto"/>
              <w:rPr>
                <w:rFonts w:eastAsia="Times New Roman" w:cs="Calibri"/>
                <w:color w:val="000000"/>
                <w:sz w:val="18"/>
                <w:szCs w:val="18"/>
              </w:rPr>
            </w:pPr>
            <w:r>
              <w:rPr>
                <w:rFonts w:eastAsia="Times New Roman" w:cs="Calibri"/>
                <w:color w:val="000000"/>
                <w:sz w:val="18"/>
                <w:szCs w:val="18"/>
              </w:rPr>
              <w:t>Niveau d</w:t>
            </w:r>
            <w:r w:rsidR="00801E74">
              <w:rPr>
                <w:rFonts w:eastAsia="Times New Roman" w:cs="Calibri"/>
                <w:color w:val="000000"/>
                <w:sz w:val="18"/>
                <w:szCs w:val="18"/>
              </w:rPr>
              <w:t>’</w:t>
            </w:r>
            <w:r>
              <w:rPr>
                <w:rFonts w:eastAsia="Times New Roman" w:cs="Calibri"/>
                <w:color w:val="000000"/>
                <w:sz w:val="18"/>
                <w:szCs w:val="18"/>
              </w:rPr>
              <w:t>amélioration de la gouvernance sectorielle due aux reformes</w:t>
            </w:r>
          </w:p>
        </w:tc>
        <w:tc>
          <w:tcPr>
            <w:tcW w:w="1409" w:type="dxa"/>
            <w:shd w:val="clear" w:color="auto" w:fill="auto"/>
            <w:vAlign w:val="center"/>
          </w:tcPr>
          <w:p w:rsidR="00B26F95" w:rsidRPr="00F91D8D" w:rsidRDefault="00B26F95" w:rsidP="00F91D8D">
            <w:pPr>
              <w:spacing w:before="0" w:after="0" w:line="240" w:lineRule="auto"/>
              <w:jc w:val="right"/>
              <w:rPr>
                <w:rFonts w:eastAsia="Times New Roman" w:cs="Calibri"/>
                <w:color w:val="000000"/>
                <w:sz w:val="18"/>
                <w:szCs w:val="18"/>
              </w:rPr>
            </w:pPr>
            <w:r>
              <w:rPr>
                <w:rFonts w:eastAsia="Times New Roman" w:cs="Calibri"/>
                <w:color w:val="000000"/>
                <w:sz w:val="18"/>
                <w:szCs w:val="18"/>
              </w:rPr>
              <w:t>Passable</w:t>
            </w:r>
          </w:p>
        </w:tc>
        <w:tc>
          <w:tcPr>
            <w:tcW w:w="1549" w:type="dxa"/>
            <w:shd w:val="clear" w:color="auto" w:fill="auto"/>
            <w:vAlign w:val="center"/>
          </w:tcPr>
          <w:p w:rsidR="00B26F95" w:rsidRPr="00F91D8D" w:rsidRDefault="00B26F95" w:rsidP="00F91D8D">
            <w:pPr>
              <w:spacing w:before="0" w:after="0" w:line="240" w:lineRule="auto"/>
              <w:jc w:val="right"/>
              <w:rPr>
                <w:rFonts w:eastAsia="Times New Roman" w:cs="Calibri"/>
                <w:color w:val="000000"/>
                <w:sz w:val="18"/>
                <w:szCs w:val="18"/>
              </w:rPr>
            </w:pPr>
            <w:r>
              <w:rPr>
                <w:rFonts w:eastAsia="Times New Roman" w:cs="Calibri"/>
                <w:color w:val="000000"/>
                <w:sz w:val="18"/>
                <w:szCs w:val="18"/>
              </w:rPr>
              <w:t>Bon</w:t>
            </w:r>
          </w:p>
        </w:tc>
      </w:tr>
    </w:tbl>
    <w:p w:rsidR="008A4D21" w:rsidRDefault="008A4D21" w:rsidP="00DD405E">
      <w:pPr>
        <w:tabs>
          <w:tab w:val="left" w:pos="2905"/>
          <w:tab w:val="left" w:pos="7318"/>
          <w:tab w:val="left" w:pos="8754"/>
        </w:tabs>
        <w:spacing w:before="0" w:after="0" w:line="240" w:lineRule="auto"/>
        <w:ind w:left="-72"/>
        <w:rPr>
          <w:rFonts w:ascii="Calibri" w:eastAsia="Times New Roman" w:hAnsi="Calibri" w:cs="Calibri"/>
          <w:color w:val="000000"/>
          <w:sz w:val="18"/>
          <w:szCs w:val="18"/>
        </w:rPr>
      </w:pPr>
    </w:p>
    <w:p w:rsidR="00283441" w:rsidRDefault="00283441" w:rsidP="00DD405E">
      <w:pPr>
        <w:tabs>
          <w:tab w:val="left" w:pos="2905"/>
          <w:tab w:val="left" w:pos="7318"/>
          <w:tab w:val="left" w:pos="8754"/>
        </w:tabs>
        <w:spacing w:before="0" w:after="0" w:line="240" w:lineRule="auto"/>
        <w:ind w:left="-72"/>
        <w:rPr>
          <w:rFonts w:ascii="Calibri" w:eastAsia="Times New Roman" w:hAnsi="Calibri" w:cs="Calibri"/>
          <w:color w:val="000000"/>
          <w:sz w:val="18"/>
          <w:szCs w:val="18"/>
        </w:rPr>
      </w:pPr>
    </w:p>
    <w:p w:rsidR="00283441" w:rsidRDefault="00283441" w:rsidP="00DD405E">
      <w:pPr>
        <w:tabs>
          <w:tab w:val="left" w:pos="2905"/>
          <w:tab w:val="left" w:pos="7318"/>
          <w:tab w:val="left" w:pos="8754"/>
        </w:tabs>
        <w:spacing w:before="0" w:after="0" w:line="240" w:lineRule="auto"/>
        <w:ind w:left="-72"/>
        <w:rPr>
          <w:rFonts w:ascii="Calibri" w:eastAsia="Times New Roman" w:hAnsi="Calibri" w:cs="Calibri"/>
          <w:color w:val="000000"/>
          <w:sz w:val="18"/>
          <w:szCs w:val="18"/>
        </w:rPr>
      </w:pPr>
    </w:p>
    <w:p w:rsidR="00283441" w:rsidRDefault="00283441" w:rsidP="00DD405E">
      <w:pPr>
        <w:tabs>
          <w:tab w:val="left" w:pos="2905"/>
          <w:tab w:val="left" w:pos="7318"/>
          <w:tab w:val="left" w:pos="8754"/>
        </w:tabs>
        <w:spacing w:before="0" w:after="0" w:line="240" w:lineRule="auto"/>
        <w:ind w:left="-72"/>
        <w:rPr>
          <w:rFonts w:ascii="Calibri" w:eastAsia="Times New Roman" w:hAnsi="Calibri" w:cs="Calibri"/>
          <w:color w:val="000000"/>
          <w:sz w:val="18"/>
          <w:szCs w:val="18"/>
        </w:rPr>
      </w:pPr>
    </w:p>
    <w:p w:rsidR="00283441" w:rsidRDefault="00283441" w:rsidP="00DD405E">
      <w:pPr>
        <w:tabs>
          <w:tab w:val="left" w:pos="2905"/>
          <w:tab w:val="left" w:pos="7318"/>
          <w:tab w:val="left" w:pos="8754"/>
        </w:tabs>
        <w:spacing w:before="0" w:after="0" w:line="240" w:lineRule="auto"/>
        <w:ind w:left="-72"/>
        <w:rPr>
          <w:rFonts w:ascii="Calibri" w:eastAsia="Times New Roman" w:hAnsi="Calibri" w:cs="Calibri"/>
          <w:color w:val="000000"/>
          <w:sz w:val="18"/>
          <w:szCs w:val="18"/>
        </w:rPr>
      </w:pPr>
    </w:p>
    <w:p w:rsidR="00283441" w:rsidRDefault="00283441" w:rsidP="00DD405E">
      <w:pPr>
        <w:tabs>
          <w:tab w:val="left" w:pos="2905"/>
          <w:tab w:val="left" w:pos="7318"/>
          <w:tab w:val="left" w:pos="8754"/>
        </w:tabs>
        <w:spacing w:before="0" w:after="0" w:line="240" w:lineRule="auto"/>
        <w:ind w:left="-72"/>
        <w:rPr>
          <w:rFonts w:ascii="Calibri" w:eastAsia="Times New Roman" w:hAnsi="Calibri" w:cs="Calibri"/>
          <w:color w:val="000000"/>
          <w:sz w:val="18"/>
          <w:szCs w:val="18"/>
        </w:rPr>
      </w:pPr>
    </w:p>
    <w:p w:rsidR="00283441" w:rsidRDefault="00283441" w:rsidP="00DD405E">
      <w:pPr>
        <w:tabs>
          <w:tab w:val="left" w:pos="2905"/>
          <w:tab w:val="left" w:pos="7318"/>
          <w:tab w:val="left" w:pos="8754"/>
        </w:tabs>
        <w:spacing w:before="0" w:after="0" w:line="240" w:lineRule="auto"/>
        <w:ind w:left="-72"/>
        <w:rPr>
          <w:rFonts w:ascii="Calibri" w:eastAsia="Times New Roman" w:hAnsi="Calibri" w:cs="Calibri"/>
          <w:color w:val="000000"/>
          <w:sz w:val="18"/>
          <w:szCs w:val="18"/>
        </w:rPr>
      </w:pPr>
    </w:p>
    <w:p w:rsidR="00283441" w:rsidRDefault="00283441" w:rsidP="00DD405E">
      <w:pPr>
        <w:tabs>
          <w:tab w:val="left" w:pos="2905"/>
          <w:tab w:val="left" w:pos="7318"/>
          <w:tab w:val="left" w:pos="8754"/>
        </w:tabs>
        <w:spacing w:before="0" w:after="0" w:line="240" w:lineRule="auto"/>
        <w:ind w:left="-72"/>
        <w:rPr>
          <w:rFonts w:ascii="Calibri" w:eastAsia="Times New Roman" w:hAnsi="Calibri" w:cs="Calibri"/>
          <w:color w:val="000000"/>
          <w:sz w:val="18"/>
          <w:szCs w:val="18"/>
        </w:rPr>
        <w:sectPr w:rsidR="00283441" w:rsidSect="00A5471B">
          <w:headerReference w:type="even" r:id="rId18"/>
          <w:headerReference w:type="default" r:id="rId19"/>
          <w:footerReference w:type="default" r:id="rId20"/>
          <w:headerReference w:type="first" r:id="rId21"/>
          <w:pgSz w:w="11907" w:h="16840" w:code="9"/>
          <w:pgMar w:top="1134" w:right="1134" w:bottom="1134" w:left="1134" w:header="709" w:footer="709" w:gutter="0"/>
          <w:pgNumType w:start="1"/>
          <w:cols w:space="708"/>
          <w:docGrid w:linePitch="360"/>
        </w:sectPr>
      </w:pPr>
    </w:p>
    <w:p w:rsidR="00371EC3" w:rsidRDefault="0017550E" w:rsidP="0017550E">
      <w:pPr>
        <w:pStyle w:val="Titre1"/>
        <w:spacing w:after="120"/>
        <w:rPr>
          <w:rFonts w:cs="Calibri"/>
          <w:iCs/>
        </w:rPr>
      </w:pPr>
      <w:bookmarkStart w:id="276" w:name="_Toc466239540"/>
      <w:bookmarkStart w:id="277" w:name="_Toc466240614"/>
      <w:bookmarkStart w:id="278" w:name="_Toc466241019"/>
      <w:bookmarkStart w:id="279" w:name="_Toc466241399"/>
      <w:bookmarkStart w:id="280" w:name="_Toc466241855"/>
      <w:bookmarkStart w:id="281" w:name="_Toc466242339"/>
      <w:bookmarkStart w:id="282" w:name="_Toc466243059"/>
      <w:bookmarkStart w:id="283" w:name="_Toc466243519"/>
      <w:bookmarkStart w:id="284" w:name="_Toc466243742"/>
      <w:bookmarkStart w:id="285" w:name="_Toc466243930"/>
      <w:bookmarkStart w:id="286" w:name="_Toc466292740"/>
      <w:bookmarkStart w:id="287" w:name="_Toc466297832"/>
      <w:bookmarkStart w:id="288" w:name="_Toc466298138"/>
      <w:bookmarkStart w:id="289" w:name="_Toc466298317"/>
      <w:bookmarkStart w:id="290" w:name="_Toc466314591"/>
      <w:bookmarkStart w:id="291" w:name="_Toc466315563"/>
      <w:bookmarkStart w:id="292" w:name="_Toc466315756"/>
      <w:bookmarkStart w:id="293" w:name="_Toc466239542"/>
      <w:bookmarkStart w:id="294" w:name="_Toc466240616"/>
      <w:bookmarkStart w:id="295" w:name="_Toc466241021"/>
      <w:bookmarkStart w:id="296" w:name="_Toc466241401"/>
      <w:bookmarkStart w:id="297" w:name="_Toc466241857"/>
      <w:bookmarkStart w:id="298" w:name="_Toc466242341"/>
      <w:bookmarkStart w:id="299" w:name="_Toc466243061"/>
      <w:bookmarkStart w:id="300" w:name="_Toc466243521"/>
      <w:bookmarkStart w:id="301" w:name="_Toc466243744"/>
      <w:bookmarkStart w:id="302" w:name="_Toc466243932"/>
      <w:bookmarkStart w:id="303" w:name="_Toc466292742"/>
      <w:bookmarkStart w:id="304" w:name="_Toc466297834"/>
      <w:bookmarkStart w:id="305" w:name="_Toc466298140"/>
      <w:bookmarkStart w:id="306" w:name="_Toc466298319"/>
      <w:bookmarkStart w:id="307" w:name="_Toc466314593"/>
      <w:bookmarkStart w:id="308" w:name="_Toc466315565"/>
      <w:bookmarkStart w:id="309" w:name="_Toc466315758"/>
      <w:bookmarkStart w:id="310" w:name="_Toc466239545"/>
      <w:bookmarkStart w:id="311" w:name="_Toc466240619"/>
      <w:bookmarkStart w:id="312" w:name="_Toc466241024"/>
      <w:bookmarkStart w:id="313" w:name="_Toc466241404"/>
      <w:bookmarkStart w:id="314" w:name="_Toc466241860"/>
      <w:bookmarkStart w:id="315" w:name="_Toc466242344"/>
      <w:bookmarkStart w:id="316" w:name="_Toc466243064"/>
      <w:bookmarkStart w:id="317" w:name="_Toc466243524"/>
      <w:bookmarkStart w:id="318" w:name="_Toc466243747"/>
      <w:bookmarkStart w:id="319" w:name="_Toc466243935"/>
      <w:bookmarkStart w:id="320" w:name="_Toc466292745"/>
      <w:bookmarkStart w:id="321" w:name="_Toc466297837"/>
      <w:bookmarkStart w:id="322" w:name="_Toc466298143"/>
      <w:bookmarkStart w:id="323" w:name="_Toc466298322"/>
      <w:bookmarkStart w:id="324" w:name="_Toc466314596"/>
      <w:bookmarkStart w:id="325" w:name="_Toc466315568"/>
      <w:bookmarkStart w:id="326" w:name="_Toc466315761"/>
      <w:bookmarkStart w:id="327" w:name="_Toc466239546"/>
      <w:bookmarkStart w:id="328" w:name="_Toc466240620"/>
      <w:bookmarkStart w:id="329" w:name="_Toc466241025"/>
      <w:bookmarkStart w:id="330" w:name="_Toc466241405"/>
      <w:bookmarkStart w:id="331" w:name="_Toc466241861"/>
      <w:bookmarkStart w:id="332" w:name="_Toc466242345"/>
      <w:bookmarkStart w:id="333" w:name="_Toc466243065"/>
      <w:bookmarkStart w:id="334" w:name="_Toc466243525"/>
      <w:bookmarkStart w:id="335" w:name="_Toc466243748"/>
      <w:bookmarkStart w:id="336" w:name="_Toc466243936"/>
      <w:bookmarkStart w:id="337" w:name="_Toc466292746"/>
      <w:bookmarkStart w:id="338" w:name="_Toc466297838"/>
      <w:bookmarkStart w:id="339" w:name="_Toc466298144"/>
      <w:bookmarkStart w:id="340" w:name="_Toc466298323"/>
      <w:bookmarkStart w:id="341" w:name="_Toc466314597"/>
      <w:bookmarkStart w:id="342" w:name="_Toc466315569"/>
      <w:bookmarkStart w:id="343" w:name="_Toc466315762"/>
      <w:bookmarkStart w:id="344" w:name="_Toc466239548"/>
      <w:bookmarkStart w:id="345" w:name="_Toc466240622"/>
      <w:bookmarkStart w:id="346" w:name="_Toc466241027"/>
      <w:bookmarkStart w:id="347" w:name="_Toc466241407"/>
      <w:bookmarkStart w:id="348" w:name="_Toc466241863"/>
      <w:bookmarkStart w:id="349" w:name="_Toc466242347"/>
      <w:bookmarkStart w:id="350" w:name="_Toc466243067"/>
      <w:bookmarkStart w:id="351" w:name="_Toc466243527"/>
      <w:bookmarkStart w:id="352" w:name="_Toc466243750"/>
      <w:bookmarkStart w:id="353" w:name="_Toc466243938"/>
      <w:bookmarkStart w:id="354" w:name="_Toc466292748"/>
      <w:bookmarkStart w:id="355" w:name="_Toc466297840"/>
      <w:bookmarkStart w:id="356" w:name="_Toc466298146"/>
      <w:bookmarkStart w:id="357" w:name="_Toc466298325"/>
      <w:bookmarkStart w:id="358" w:name="_Toc466314599"/>
      <w:bookmarkStart w:id="359" w:name="_Toc466315571"/>
      <w:bookmarkStart w:id="360" w:name="_Toc466315764"/>
      <w:bookmarkStart w:id="361" w:name="_Toc466239549"/>
      <w:bookmarkStart w:id="362" w:name="_Toc466240623"/>
      <w:bookmarkStart w:id="363" w:name="_Toc466241028"/>
      <w:bookmarkStart w:id="364" w:name="_Toc466241408"/>
      <w:bookmarkStart w:id="365" w:name="_Toc466241864"/>
      <w:bookmarkStart w:id="366" w:name="_Toc466242348"/>
      <w:bookmarkStart w:id="367" w:name="_Toc466243068"/>
      <w:bookmarkStart w:id="368" w:name="_Toc466243528"/>
      <w:bookmarkStart w:id="369" w:name="_Toc466243751"/>
      <w:bookmarkStart w:id="370" w:name="_Toc466243939"/>
      <w:bookmarkStart w:id="371" w:name="_Toc466292749"/>
      <w:bookmarkStart w:id="372" w:name="_Toc466297841"/>
      <w:bookmarkStart w:id="373" w:name="_Toc466298147"/>
      <w:bookmarkStart w:id="374" w:name="_Toc466298326"/>
      <w:bookmarkStart w:id="375" w:name="_Toc466314600"/>
      <w:bookmarkStart w:id="376" w:name="_Toc466315572"/>
      <w:bookmarkStart w:id="377" w:name="_Toc466315765"/>
      <w:bookmarkStart w:id="378" w:name="_Toc466239550"/>
      <w:bookmarkStart w:id="379" w:name="_Toc466240624"/>
      <w:bookmarkStart w:id="380" w:name="_Toc466241029"/>
      <w:bookmarkStart w:id="381" w:name="_Toc466241409"/>
      <w:bookmarkStart w:id="382" w:name="_Toc466241865"/>
      <w:bookmarkStart w:id="383" w:name="_Toc466242349"/>
      <w:bookmarkStart w:id="384" w:name="_Toc466243069"/>
      <w:bookmarkStart w:id="385" w:name="_Toc466243529"/>
      <w:bookmarkStart w:id="386" w:name="_Toc466243752"/>
      <w:bookmarkStart w:id="387" w:name="_Toc466243940"/>
      <w:bookmarkStart w:id="388" w:name="_Toc466292750"/>
      <w:bookmarkStart w:id="389" w:name="_Toc466297842"/>
      <w:bookmarkStart w:id="390" w:name="_Toc466298148"/>
      <w:bookmarkStart w:id="391" w:name="_Toc466298327"/>
      <w:bookmarkStart w:id="392" w:name="_Toc466314601"/>
      <w:bookmarkStart w:id="393" w:name="_Toc466315573"/>
      <w:bookmarkStart w:id="394" w:name="_Toc466315766"/>
      <w:bookmarkStart w:id="395" w:name="_Toc466239551"/>
      <w:bookmarkStart w:id="396" w:name="_Toc466240625"/>
      <w:bookmarkStart w:id="397" w:name="_Toc466241030"/>
      <w:bookmarkStart w:id="398" w:name="_Toc466241410"/>
      <w:bookmarkStart w:id="399" w:name="_Toc466241866"/>
      <w:bookmarkStart w:id="400" w:name="_Toc466242350"/>
      <w:bookmarkStart w:id="401" w:name="_Toc466243070"/>
      <w:bookmarkStart w:id="402" w:name="_Toc466243530"/>
      <w:bookmarkStart w:id="403" w:name="_Toc466243753"/>
      <w:bookmarkStart w:id="404" w:name="_Toc466243941"/>
      <w:bookmarkStart w:id="405" w:name="_Toc466292751"/>
      <w:bookmarkStart w:id="406" w:name="_Toc466297843"/>
      <w:bookmarkStart w:id="407" w:name="_Toc466298149"/>
      <w:bookmarkStart w:id="408" w:name="_Toc466298328"/>
      <w:bookmarkStart w:id="409" w:name="_Toc466314602"/>
      <w:bookmarkStart w:id="410" w:name="_Toc466315574"/>
      <w:bookmarkStart w:id="411" w:name="_Toc466315767"/>
      <w:bookmarkStart w:id="412" w:name="_Toc466239552"/>
      <w:bookmarkStart w:id="413" w:name="_Toc466240626"/>
      <w:bookmarkStart w:id="414" w:name="_Toc466241031"/>
      <w:bookmarkStart w:id="415" w:name="_Toc466241411"/>
      <w:bookmarkStart w:id="416" w:name="_Toc466241867"/>
      <w:bookmarkStart w:id="417" w:name="_Toc466242351"/>
      <w:bookmarkStart w:id="418" w:name="_Toc466243071"/>
      <w:bookmarkStart w:id="419" w:name="_Toc466243531"/>
      <w:bookmarkStart w:id="420" w:name="_Toc466243754"/>
      <w:bookmarkStart w:id="421" w:name="_Toc466243942"/>
      <w:bookmarkStart w:id="422" w:name="_Toc466292752"/>
      <w:bookmarkStart w:id="423" w:name="_Toc466297844"/>
      <w:bookmarkStart w:id="424" w:name="_Toc466298150"/>
      <w:bookmarkStart w:id="425" w:name="_Toc466298329"/>
      <w:bookmarkStart w:id="426" w:name="_Toc466314603"/>
      <w:bookmarkStart w:id="427" w:name="_Toc466315575"/>
      <w:bookmarkStart w:id="428" w:name="_Toc466315768"/>
      <w:bookmarkStart w:id="429" w:name="_Toc466239554"/>
      <w:bookmarkStart w:id="430" w:name="_Toc466240628"/>
      <w:bookmarkStart w:id="431" w:name="_Toc466241033"/>
      <w:bookmarkStart w:id="432" w:name="_Toc466241413"/>
      <w:bookmarkStart w:id="433" w:name="_Toc466241869"/>
      <w:bookmarkStart w:id="434" w:name="_Toc466242353"/>
      <w:bookmarkStart w:id="435" w:name="_Toc466243073"/>
      <w:bookmarkStart w:id="436" w:name="_Toc466243533"/>
      <w:bookmarkStart w:id="437" w:name="_Toc466243756"/>
      <w:bookmarkStart w:id="438" w:name="_Toc466243944"/>
      <w:bookmarkStart w:id="439" w:name="_Toc466292754"/>
      <w:bookmarkStart w:id="440" w:name="_Toc466297846"/>
      <w:bookmarkStart w:id="441" w:name="_Toc466298152"/>
      <w:bookmarkStart w:id="442" w:name="_Toc466298331"/>
      <w:bookmarkStart w:id="443" w:name="_Toc466314605"/>
      <w:bookmarkStart w:id="444" w:name="_Toc466315577"/>
      <w:bookmarkStart w:id="445" w:name="_Toc466315770"/>
      <w:bookmarkStart w:id="446" w:name="_Toc466239555"/>
      <w:bookmarkStart w:id="447" w:name="_Toc466240629"/>
      <w:bookmarkStart w:id="448" w:name="_Toc466241034"/>
      <w:bookmarkStart w:id="449" w:name="_Toc466241414"/>
      <w:bookmarkStart w:id="450" w:name="_Toc466241870"/>
      <w:bookmarkStart w:id="451" w:name="_Toc466242354"/>
      <w:bookmarkStart w:id="452" w:name="_Toc466243074"/>
      <w:bookmarkStart w:id="453" w:name="_Toc466243534"/>
      <w:bookmarkStart w:id="454" w:name="_Toc466243757"/>
      <w:bookmarkStart w:id="455" w:name="_Toc466243945"/>
      <w:bookmarkStart w:id="456" w:name="_Toc466292755"/>
      <w:bookmarkStart w:id="457" w:name="_Toc466297847"/>
      <w:bookmarkStart w:id="458" w:name="_Toc466298153"/>
      <w:bookmarkStart w:id="459" w:name="_Toc466298332"/>
      <w:bookmarkStart w:id="460" w:name="_Toc466314606"/>
      <w:bookmarkStart w:id="461" w:name="_Toc466315578"/>
      <w:bookmarkStart w:id="462" w:name="_Toc466315771"/>
      <w:bookmarkStart w:id="463" w:name="_Toc468897411"/>
      <w:bookmarkStart w:id="464" w:name="_Toc466239556"/>
      <w:bookmarkStart w:id="465" w:name="_Toc466240630"/>
      <w:bookmarkStart w:id="466" w:name="_Toc466241035"/>
      <w:bookmarkStart w:id="467" w:name="_Toc466241415"/>
      <w:bookmarkStart w:id="468" w:name="_Toc466241871"/>
      <w:bookmarkStart w:id="469" w:name="_Toc466242355"/>
      <w:bookmarkStart w:id="470" w:name="_Toc466243535"/>
      <w:bookmarkStart w:id="471" w:name="_Toc466243758"/>
      <w:bookmarkStart w:id="472" w:name="_Toc494193553"/>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Pr>
          <w:rFonts w:cs="Calibri"/>
          <w:iCs/>
        </w:rPr>
        <w:lastRenderedPageBreak/>
        <w:t xml:space="preserve">3. </w:t>
      </w:r>
      <w:r w:rsidR="00A3018D" w:rsidRPr="000B24A0">
        <w:rPr>
          <w:rFonts w:cs="Calibri"/>
          <w:iCs/>
        </w:rPr>
        <w:t>d</w:t>
      </w:r>
      <w:r w:rsidR="002F1097" w:rsidRPr="000B24A0">
        <w:rPr>
          <w:rFonts w:cs="Calibri"/>
          <w:iCs/>
        </w:rPr>
        <w:t xml:space="preserve">escription des programmes </w:t>
      </w:r>
      <w:r w:rsidR="00722B33">
        <w:rPr>
          <w:rFonts w:cs="Calibri"/>
          <w:iCs/>
        </w:rPr>
        <w:t>stratégiques</w:t>
      </w:r>
      <w:bookmarkEnd w:id="463"/>
      <w:bookmarkEnd w:id="464"/>
      <w:bookmarkEnd w:id="465"/>
      <w:bookmarkEnd w:id="466"/>
      <w:bookmarkEnd w:id="467"/>
      <w:bookmarkEnd w:id="468"/>
      <w:bookmarkEnd w:id="469"/>
      <w:bookmarkEnd w:id="470"/>
      <w:bookmarkEnd w:id="471"/>
      <w:bookmarkEnd w:id="472"/>
    </w:p>
    <w:p w:rsidR="00CF48B5" w:rsidRPr="00CF48B5" w:rsidRDefault="00CF48B5" w:rsidP="00CF48B5">
      <w:pPr>
        <w:spacing w:before="0" w:after="0" w:line="240" w:lineRule="auto"/>
      </w:pPr>
    </w:p>
    <w:p w:rsidR="00C21E88" w:rsidRDefault="00305136" w:rsidP="00A16409">
      <w:pPr>
        <w:pStyle w:val="Titre2"/>
        <w:ind w:left="993" w:hanging="993"/>
      </w:pPr>
      <w:bookmarkStart w:id="473" w:name="_Toc466241872"/>
      <w:bookmarkStart w:id="474" w:name="_Toc466243759"/>
      <w:bookmarkStart w:id="475" w:name="_Toc466243947"/>
      <w:bookmarkStart w:id="476" w:name="_Toc466292757"/>
      <w:bookmarkStart w:id="477" w:name="_Toc466297849"/>
      <w:bookmarkStart w:id="478" w:name="_Toc466298155"/>
      <w:bookmarkStart w:id="479" w:name="_Toc466298334"/>
      <w:bookmarkStart w:id="480" w:name="_Toc466314608"/>
      <w:bookmarkStart w:id="481" w:name="_Toc466315580"/>
      <w:bookmarkStart w:id="482" w:name="_Toc466315773"/>
      <w:bookmarkStart w:id="483" w:name="_Toc468833960"/>
      <w:bookmarkStart w:id="484" w:name="_Toc468869090"/>
      <w:bookmarkStart w:id="485" w:name="_Toc466240633"/>
      <w:bookmarkStart w:id="486" w:name="_Toc466241038"/>
      <w:bookmarkStart w:id="487" w:name="_Toc466241418"/>
      <w:bookmarkStart w:id="488" w:name="_Toc466241874"/>
      <w:bookmarkStart w:id="489" w:name="_Toc466242358"/>
      <w:bookmarkStart w:id="490" w:name="_Toc466243078"/>
      <w:bookmarkStart w:id="491" w:name="_Toc466243538"/>
      <w:bookmarkStart w:id="492" w:name="_Toc466243761"/>
      <w:bookmarkStart w:id="493" w:name="_Toc466243949"/>
      <w:bookmarkStart w:id="494" w:name="_Toc466292759"/>
      <w:bookmarkStart w:id="495" w:name="_Toc466297851"/>
      <w:bookmarkStart w:id="496" w:name="_Toc466298157"/>
      <w:bookmarkStart w:id="497" w:name="_Toc466298336"/>
      <w:bookmarkStart w:id="498" w:name="_Toc466314610"/>
      <w:bookmarkStart w:id="499" w:name="_Toc466315582"/>
      <w:bookmarkStart w:id="500" w:name="_Toc466315775"/>
      <w:bookmarkStart w:id="501" w:name="_Toc494193554"/>
      <w:bookmarkStart w:id="502" w:name="_Toc466239559"/>
      <w:bookmarkStart w:id="503" w:name="_Toc466240634"/>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t xml:space="preserve">3.1. </w:t>
      </w:r>
      <w:r w:rsidR="00C21E88" w:rsidRPr="000B24A0">
        <w:t>P</w:t>
      </w:r>
      <w:r w:rsidR="00C21E88">
        <w:t>S</w:t>
      </w:r>
      <w:r w:rsidR="00002440">
        <w:t>1</w:t>
      </w:r>
      <w:r w:rsidR="00C21E88">
        <w:t xml:space="preserve"> : </w:t>
      </w:r>
      <w:r w:rsidR="00D54A1E">
        <w:t>M</w:t>
      </w:r>
      <w:r w:rsidR="00D54A1E" w:rsidRPr="00D54A1E">
        <w:t>obilisation des eaux pour les productions agro-sylvo-pastorales et halieutiques</w:t>
      </w:r>
      <w:bookmarkEnd w:id="501"/>
    </w:p>
    <w:p w:rsidR="009C0AC0" w:rsidRPr="008164D3" w:rsidRDefault="009C0AC0" w:rsidP="00211DEF">
      <w:pPr>
        <w:pStyle w:val="Titre5"/>
        <w:numPr>
          <w:ilvl w:val="0"/>
          <w:numId w:val="27"/>
        </w:numPr>
        <w:rPr>
          <w:rStyle w:val="Emphaseple"/>
          <w:i w:val="0"/>
          <w:iCs w:val="0"/>
          <w:color w:val="69230B" w:themeColor="accent1" w:themeShade="80"/>
        </w:rPr>
      </w:pPr>
      <w:bookmarkStart w:id="504" w:name="_Toc468897414"/>
      <w:r w:rsidRPr="008164D3">
        <w:rPr>
          <w:rStyle w:val="Emphaseintense"/>
          <w:bCs w:val="0"/>
          <w:caps w:val="0"/>
          <w:color w:val="69230B" w:themeColor="accent1" w:themeShade="80"/>
        </w:rPr>
        <w:t xml:space="preserve">Contexte et </w:t>
      </w:r>
      <w:bookmarkEnd w:id="504"/>
      <w:r w:rsidRPr="008164D3">
        <w:rPr>
          <w:rStyle w:val="Emphaseintense"/>
          <w:bCs w:val="0"/>
          <w:caps w:val="0"/>
          <w:color w:val="69230B" w:themeColor="accent1" w:themeShade="80"/>
        </w:rPr>
        <w:t>justification</w:t>
      </w:r>
    </w:p>
    <w:bookmarkEnd w:id="502"/>
    <w:bookmarkEnd w:id="503"/>
    <w:p w:rsidR="00311B44" w:rsidRPr="008E1D7F" w:rsidRDefault="00311B44" w:rsidP="005D2CEC">
      <w:pPr>
        <w:spacing w:before="0" w:after="80"/>
        <w:jc w:val="both"/>
        <w:rPr>
          <w:rFonts w:ascii="Calibri" w:hAnsi="Calibri"/>
          <w:sz w:val="22"/>
        </w:rPr>
      </w:pPr>
      <w:r w:rsidRPr="008E1D7F">
        <w:rPr>
          <w:rFonts w:ascii="Calibri" w:hAnsi="Calibri"/>
          <w:sz w:val="22"/>
        </w:rPr>
        <w:t>L</w:t>
      </w:r>
      <w:r w:rsidR="00801E74">
        <w:rPr>
          <w:rFonts w:ascii="Calibri" w:hAnsi="Calibri"/>
          <w:sz w:val="22"/>
        </w:rPr>
        <w:t>’</w:t>
      </w:r>
      <w:r w:rsidRPr="008E1D7F">
        <w:rPr>
          <w:rFonts w:ascii="Calibri" w:hAnsi="Calibri"/>
          <w:sz w:val="22"/>
        </w:rPr>
        <w:t xml:space="preserve">agriculture pluviale est soumise à des risques agricoles multiples influant directement sur la productivité et la production. </w:t>
      </w:r>
      <w:r w:rsidR="00DB0841" w:rsidRPr="008E1D7F">
        <w:rPr>
          <w:rFonts w:ascii="Calibri" w:hAnsi="Calibri"/>
          <w:sz w:val="22"/>
        </w:rPr>
        <w:t>Aussi, l</w:t>
      </w:r>
      <w:r w:rsidRPr="008E1D7F">
        <w:rPr>
          <w:rFonts w:ascii="Calibri" w:hAnsi="Calibri"/>
          <w:sz w:val="22"/>
        </w:rPr>
        <w:t>a sécheresse</w:t>
      </w:r>
      <w:r w:rsidR="00B523A5" w:rsidRPr="008E1D7F">
        <w:rPr>
          <w:rFonts w:ascii="Calibri" w:hAnsi="Calibri"/>
          <w:sz w:val="22"/>
        </w:rPr>
        <w:t>,</w:t>
      </w:r>
      <w:r w:rsidRPr="008E1D7F">
        <w:rPr>
          <w:rFonts w:ascii="Calibri" w:hAnsi="Calibri"/>
          <w:sz w:val="22"/>
        </w:rPr>
        <w:t xml:space="preserve"> qui survient à un moment du cycle végétatif des plantes et de manière récurrente dans certaines localités</w:t>
      </w:r>
      <w:r w:rsidR="00B523A5" w:rsidRPr="008E1D7F">
        <w:rPr>
          <w:rFonts w:ascii="Calibri" w:hAnsi="Calibri"/>
          <w:sz w:val="22"/>
        </w:rPr>
        <w:t>,</w:t>
      </w:r>
      <w:r w:rsidRPr="008E1D7F">
        <w:rPr>
          <w:rFonts w:ascii="Calibri" w:hAnsi="Calibri"/>
          <w:sz w:val="22"/>
        </w:rPr>
        <w:t xml:space="preserve"> </w:t>
      </w:r>
      <w:r w:rsidR="0087547B">
        <w:rPr>
          <w:rFonts w:ascii="Calibri" w:hAnsi="Calibri"/>
          <w:sz w:val="22"/>
        </w:rPr>
        <w:t>à</w:t>
      </w:r>
      <w:r w:rsidRPr="008E1D7F">
        <w:rPr>
          <w:rFonts w:ascii="Calibri" w:hAnsi="Calibri"/>
          <w:sz w:val="22"/>
        </w:rPr>
        <w:t xml:space="preserve"> des effets directs sur la productivité et la production agricole et elle est aussi un facteur d</w:t>
      </w:r>
      <w:r w:rsidR="00801E74">
        <w:rPr>
          <w:rFonts w:ascii="Calibri" w:hAnsi="Calibri"/>
          <w:sz w:val="22"/>
        </w:rPr>
        <w:t>’</w:t>
      </w:r>
      <w:r w:rsidRPr="008E1D7F">
        <w:rPr>
          <w:rFonts w:ascii="Calibri" w:hAnsi="Calibri"/>
          <w:sz w:val="22"/>
        </w:rPr>
        <w:t xml:space="preserve">aggravation </w:t>
      </w:r>
      <w:r w:rsidR="00B523A5" w:rsidRPr="008E1D7F">
        <w:rPr>
          <w:rFonts w:ascii="Calibri" w:hAnsi="Calibri"/>
          <w:sz w:val="22"/>
        </w:rPr>
        <w:t xml:space="preserve">et </w:t>
      </w:r>
      <w:r w:rsidR="00D11983" w:rsidRPr="008E1D7F">
        <w:rPr>
          <w:rFonts w:ascii="Calibri" w:hAnsi="Calibri"/>
          <w:sz w:val="22"/>
        </w:rPr>
        <w:t>de</w:t>
      </w:r>
      <w:r w:rsidRPr="008E1D7F">
        <w:rPr>
          <w:rFonts w:ascii="Calibri" w:hAnsi="Calibri"/>
          <w:sz w:val="22"/>
        </w:rPr>
        <w:t xml:space="preserve"> dégradation des terres. C</w:t>
      </w:r>
      <w:r w:rsidR="00801E74">
        <w:rPr>
          <w:rFonts w:ascii="Calibri" w:hAnsi="Calibri"/>
          <w:sz w:val="22"/>
        </w:rPr>
        <w:t>’</w:t>
      </w:r>
      <w:r w:rsidRPr="008E1D7F">
        <w:rPr>
          <w:rFonts w:ascii="Calibri" w:hAnsi="Calibri"/>
          <w:sz w:val="22"/>
        </w:rPr>
        <w:t>est pour minimiser les effets de la sécheresse que le Niger a opté</w:t>
      </w:r>
      <w:r w:rsidR="00912591" w:rsidRPr="008E1D7F">
        <w:rPr>
          <w:rFonts w:ascii="Calibri" w:hAnsi="Calibri"/>
          <w:sz w:val="22"/>
        </w:rPr>
        <w:t xml:space="preserve"> dans les années 70-80</w:t>
      </w:r>
      <w:r w:rsidRPr="008E1D7F">
        <w:rPr>
          <w:rFonts w:ascii="Calibri" w:hAnsi="Calibri"/>
          <w:sz w:val="22"/>
        </w:rPr>
        <w:t xml:space="preserve"> pour la maîtrise d</w:t>
      </w:r>
      <w:r w:rsidR="00801E74">
        <w:rPr>
          <w:rFonts w:ascii="Calibri" w:hAnsi="Calibri"/>
          <w:sz w:val="22"/>
        </w:rPr>
        <w:t>’</w:t>
      </w:r>
      <w:r w:rsidRPr="008E1D7F">
        <w:rPr>
          <w:rFonts w:ascii="Calibri" w:hAnsi="Calibri"/>
          <w:sz w:val="22"/>
        </w:rPr>
        <w:t>eau, avec la réalisation d</w:t>
      </w:r>
      <w:r w:rsidR="00801E74">
        <w:rPr>
          <w:rFonts w:ascii="Calibri" w:hAnsi="Calibri"/>
          <w:sz w:val="22"/>
        </w:rPr>
        <w:t>’</w:t>
      </w:r>
      <w:r w:rsidRPr="008E1D7F">
        <w:rPr>
          <w:rFonts w:ascii="Calibri" w:hAnsi="Calibri"/>
          <w:sz w:val="22"/>
        </w:rPr>
        <w:t>aménagements hydro-agricoles et le développement de la petite irrigation privée. L</w:t>
      </w:r>
      <w:r w:rsidR="00801E74">
        <w:rPr>
          <w:rFonts w:ascii="Calibri" w:hAnsi="Calibri"/>
          <w:sz w:val="22"/>
        </w:rPr>
        <w:t>’</w:t>
      </w:r>
      <w:r w:rsidRPr="008E1D7F">
        <w:rPr>
          <w:rFonts w:ascii="Calibri" w:hAnsi="Calibri"/>
          <w:sz w:val="22"/>
        </w:rPr>
        <w:t>irrigation est une voie pertinente pour stabiliser l</w:t>
      </w:r>
      <w:r w:rsidR="00801E74">
        <w:rPr>
          <w:rFonts w:ascii="Calibri" w:hAnsi="Calibri"/>
          <w:sz w:val="22"/>
        </w:rPr>
        <w:t>’</w:t>
      </w:r>
      <w:r w:rsidRPr="008E1D7F">
        <w:rPr>
          <w:rFonts w:ascii="Calibri" w:hAnsi="Calibri"/>
          <w:sz w:val="22"/>
        </w:rPr>
        <w:t>offre en produits alimentaires de base, tout en procurant des revenus monétaires relativement importants pour l</w:t>
      </w:r>
      <w:r w:rsidR="00801E74">
        <w:rPr>
          <w:rFonts w:ascii="Calibri" w:hAnsi="Calibri"/>
          <w:sz w:val="22"/>
        </w:rPr>
        <w:t>’</w:t>
      </w:r>
      <w:r w:rsidRPr="008E1D7F">
        <w:rPr>
          <w:rFonts w:ascii="Calibri" w:hAnsi="Calibri"/>
          <w:sz w:val="22"/>
        </w:rPr>
        <w:t>irrigant et les ménages ruraux. C</w:t>
      </w:r>
      <w:r w:rsidR="00801E74">
        <w:rPr>
          <w:rFonts w:ascii="Calibri" w:hAnsi="Calibri"/>
          <w:sz w:val="22"/>
        </w:rPr>
        <w:t>’</w:t>
      </w:r>
      <w:r w:rsidRPr="008E1D7F">
        <w:rPr>
          <w:rFonts w:ascii="Calibri" w:hAnsi="Calibri"/>
          <w:sz w:val="22"/>
        </w:rPr>
        <w:t>est également un facteur d</w:t>
      </w:r>
      <w:r w:rsidR="00801E74">
        <w:rPr>
          <w:rFonts w:ascii="Calibri" w:hAnsi="Calibri"/>
          <w:sz w:val="22"/>
        </w:rPr>
        <w:t>’</w:t>
      </w:r>
      <w:r w:rsidRPr="008E1D7F">
        <w:rPr>
          <w:rFonts w:ascii="Calibri" w:hAnsi="Calibri"/>
          <w:sz w:val="22"/>
        </w:rPr>
        <w:t>accélération de la modernisation des systèmes d</w:t>
      </w:r>
      <w:r w:rsidR="00801E74">
        <w:rPr>
          <w:rFonts w:ascii="Calibri" w:hAnsi="Calibri"/>
          <w:sz w:val="22"/>
        </w:rPr>
        <w:t>’</w:t>
      </w:r>
      <w:r w:rsidRPr="008E1D7F">
        <w:rPr>
          <w:rFonts w:ascii="Calibri" w:hAnsi="Calibri"/>
          <w:sz w:val="22"/>
        </w:rPr>
        <w:t xml:space="preserve">exploitation. Au cours de la période 2011-2015, les superficies irriguées </w:t>
      </w:r>
      <w:r w:rsidR="00B523A5" w:rsidRPr="008E1D7F">
        <w:rPr>
          <w:rFonts w:ascii="Calibri" w:hAnsi="Calibri"/>
          <w:sz w:val="22"/>
        </w:rPr>
        <w:t xml:space="preserve">se </w:t>
      </w:r>
      <w:r w:rsidRPr="008E1D7F">
        <w:rPr>
          <w:rFonts w:ascii="Calibri" w:hAnsi="Calibri"/>
          <w:sz w:val="22"/>
        </w:rPr>
        <w:t>sont accrues de 47% pour atteindre 125</w:t>
      </w:r>
      <w:r w:rsidR="00AA7611" w:rsidRPr="008E1D7F">
        <w:rPr>
          <w:rFonts w:ascii="Calibri" w:hAnsi="Calibri"/>
          <w:sz w:val="22"/>
        </w:rPr>
        <w:t> </w:t>
      </w:r>
      <w:r w:rsidRPr="008E1D7F">
        <w:rPr>
          <w:rFonts w:ascii="Calibri" w:hAnsi="Calibri"/>
          <w:sz w:val="22"/>
        </w:rPr>
        <w:t>000</w:t>
      </w:r>
      <w:r w:rsidR="00AA7611" w:rsidRPr="008E1D7F">
        <w:rPr>
          <w:rFonts w:ascii="Calibri" w:hAnsi="Calibri"/>
          <w:sz w:val="22"/>
        </w:rPr>
        <w:t xml:space="preserve"> </w:t>
      </w:r>
      <w:r w:rsidRPr="008E1D7F">
        <w:rPr>
          <w:rFonts w:ascii="Calibri" w:hAnsi="Calibri"/>
          <w:sz w:val="22"/>
        </w:rPr>
        <w:t>ha. Entre 2011 et 2015, la contribution des cultures irriguées a été doublée en passant de 3,3% en 2011 à 6,6% en 2015. Cette contribution pourrait être augmentée par l</w:t>
      </w:r>
      <w:r w:rsidR="00801E74">
        <w:rPr>
          <w:rFonts w:ascii="Calibri" w:hAnsi="Calibri"/>
          <w:sz w:val="22"/>
        </w:rPr>
        <w:t>’</w:t>
      </w:r>
      <w:r w:rsidRPr="008E1D7F">
        <w:rPr>
          <w:rFonts w:ascii="Calibri" w:hAnsi="Calibri"/>
          <w:sz w:val="22"/>
        </w:rPr>
        <w:t>exploitation des 330</w:t>
      </w:r>
      <w:r w:rsidR="00D670CD" w:rsidRPr="008E1D7F">
        <w:rPr>
          <w:rFonts w:ascii="Calibri" w:hAnsi="Calibri"/>
          <w:sz w:val="22"/>
        </w:rPr>
        <w:t> </w:t>
      </w:r>
      <w:r w:rsidRPr="008E1D7F">
        <w:rPr>
          <w:rFonts w:ascii="Calibri" w:hAnsi="Calibri"/>
          <w:sz w:val="22"/>
        </w:rPr>
        <w:t>000</w:t>
      </w:r>
      <w:r w:rsidR="00D670CD" w:rsidRPr="008E1D7F">
        <w:rPr>
          <w:rFonts w:ascii="Calibri" w:hAnsi="Calibri"/>
          <w:sz w:val="22"/>
        </w:rPr>
        <w:t xml:space="preserve"> </w:t>
      </w:r>
      <w:r w:rsidRPr="008E1D7F">
        <w:rPr>
          <w:rFonts w:ascii="Calibri" w:hAnsi="Calibri"/>
          <w:sz w:val="22"/>
        </w:rPr>
        <w:t>ha des terres facilement irrigables avec des eaux de surface ou de faible profondeur. L</w:t>
      </w:r>
      <w:r w:rsidR="00801E74">
        <w:rPr>
          <w:rFonts w:ascii="Calibri" w:hAnsi="Calibri"/>
          <w:sz w:val="22"/>
        </w:rPr>
        <w:t>’</w:t>
      </w:r>
      <w:r w:rsidRPr="008E1D7F">
        <w:rPr>
          <w:rFonts w:ascii="Calibri" w:hAnsi="Calibri"/>
          <w:sz w:val="22"/>
        </w:rPr>
        <w:t>exploitation des eaux souterraines pourrait permettre également d</w:t>
      </w:r>
      <w:r w:rsidR="00801E74">
        <w:rPr>
          <w:rFonts w:ascii="Calibri" w:hAnsi="Calibri"/>
          <w:sz w:val="22"/>
        </w:rPr>
        <w:t>’</w:t>
      </w:r>
      <w:r w:rsidRPr="008E1D7F">
        <w:rPr>
          <w:rFonts w:ascii="Calibri" w:hAnsi="Calibri"/>
          <w:sz w:val="22"/>
        </w:rPr>
        <w:t>exploiter en saison froide des centaines de milliers d</w:t>
      </w:r>
      <w:r w:rsidR="00801E74">
        <w:rPr>
          <w:rFonts w:ascii="Calibri" w:hAnsi="Calibri"/>
          <w:sz w:val="22"/>
        </w:rPr>
        <w:t>’</w:t>
      </w:r>
      <w:r w:rsidRPr="008E1D7F">
        <w:rPr>
          <w:rFonts w:ascii="Calibri" w:hAnsi="Calibri"/>
          <w:sz w:val="22"/>
        </w:rPr>
        <w:t xml:space="preserve">hectares de terres agricoles. </w:t>
      </w:r>
    </w:p>
    <w:p w:rsidR="00311B44" w:rsidRPr="006B62BF" w:rsidRDefault="00311B44" w:rsidP="005D2CEC">
      <w:pPr>
        <w:spacing w:before="0" w:after="80"/>
        <w:jc w:val="both"/>
        <w:rPr>
          <w:rFonts w:ascii="Calibri" w:hAnsi="Calibri"/>
          <w:sz w:val="22"/>
        </w:rPr>
      </w:pPr>
      <w:r w:rsidRPr="006B62BF">
        <w:rPr>
          <w:rFonts w:ascii="Calibri" w:hAnsi="Calibri"/>
          <w:sz w:val="22"/>
        </w:rPr>
        <w:t>A l</w:t>
      </w:r>
      <w:r w:rsidR="00801E74">
        <w:rPr>
          <w:rFonts w:ascii="Calibri" w:hAnsi="Calibri"/>
          <w:sz w:val="22"/>
        </w:rPr>
        <w:t>’</w:t>
      </w:r>
      <w:r w:rsidRPr="006B62BF">
        <w:rPr>
          <w:rFonts w:ascii="Calibri" w:hAnsi="Calibri"/>
          <w:sz w:val="22"/>
        </w:rPr>
        <w:t>horizon 2020, l</w:t>
      </w:r>
      <w:r w:rsidR="00801E74">
        <w:rPr>
          <w:rFonts w:ascii="Calibri" w:hAnsi="Calibri"/>
          <w:sz w:val="22"/>
        </w:rPr>
        <w:t>’</w:t>
      </w:r>
      <w:r w:rsidRPr="006B62BF">
        <w:rPr>
          <w:rFonts w:ascii="Calibri" w:hAnsi="Calibri"/>
          <w:sz w:val="22"/>
        </w:rPr>
        <w:t>ambition du Niger est de porter la contribution des cultures irriguées au bilan céréalier national de 500 000 tonnes d</w:t>
      </w:r>
      <w:r w:rsidR="00801E74">
        <w:rPr>
          <w:rFonts w:ascii="Calibri" w:hAnsi="Calibri"/>
          <w:sz w:val="22"/>
        </w:rPr>
        <w:t>’</w:t>
      </w:r>
      <w:r w:rsidRPr="006B62BF">
        <w:rPr>
          <w:rFonts w:ascii="Calibri" w:hAnsi="Calibri"/>
          <w:sz w:val="22"/>
        </w:rPr>
        <w:t>équivalent céréalier en 2015 à 1 200 000 tonnes d</w:t>
      </w:r>
      <w:r w:rsidR="00801E74">
        <w:rPr>
          <w:rFonts w:ascii="Calibri" w:hAnsi="Calibri"/>
          <w:sz w:val="22"/>
        </w:rPr>
        <w:t>’</w:t>
      </w:r>
      <w:r w:rsidRPr="006B62BF">
        <w:rPr>
          <w:rFonts w:ascii="Calibri" w:hAnsi="Calibri"/>
          <w:sz w:val="22"/>
        </w:rPr>
        <w:t>équivalent céréalier, par la réhabilitation, l</w:t>
      </w:r>
      <w:r w:rsidR="00801E74">
        <w:rPr>
          <w:rFonts w:ascii="Calibri" w:hAnsi="Calibri"/>
          <w:sz w:val="22"/>
        </w:rPr>
        <w:t>’</w:t>
      </w:r>
      <w:r w:rsidRPr="006B62BF">
        <w:rPr>
          <w:rFonts w:ascii="Calibri" w:hAnsi="Calibri"/>
          <w:sz w:val="22"/>
        </w:rPr>
        <w:t>aménagement et la mise en valeur d</w:t>
      </w:r>
      <w:r w:rsidR="00801E74">
        <w:rPr>
          <w:rFonts w:ascii="Calibri" w:hAnsi="Calibri"/>
          <w:sz w:val="22"/>
        </w:rPr>
        <w:t>’</w:t>
      </w:r>
      <w:r w:rsidRPr="006B62BF">
        <w:rPr>
          <w:rFonts w:ascii="Calibri" w:hAnsi="Calibri"/>
          <w:sz w:val="22"/>
        </w:rPr>
        <w:t xml:space="preserve">une manière durable </w:t>
      </w:r>
      <w:r w:rsidR="002D5C8C">
        <w:rPr>
          <w:rFonts w:ascii="Calibri" w:hAnsi="Calibri"/>
          <w:sz w:val="22"/>
        </w:rPr>
        <w:t xml:space="preserve">de </w:t>
      </w:r>
      <w:r w:rsidRPr="006B62BF">
        <w:rPr>
          <w:rFonts w:ascii="Calibri" w:hAnsi="Calibri"/>
          <w:sz w:val="22"/>
        </w:rPr>
        <w:t>200 000 ha de périmètres irrigués</w:t>
      </w:r>
      <w:r w:rsidR="00261F4B">
        <w:rPr>
          <w:rFonts w:ascii="Calibri" w:hAnsi="Calibri"/>
          <w:sz w:val="22"/>
        </w:rPr>
        <w:t xml:space="preserve"> et </w:t>
      </w:r>
      <w:r w:rsidR="00261F4B" w:rsidRPr="00261F4B">
        <w:rPr>
          <w:rFonts w:ascii="Calibri" w:hAnsi="Calibri"/>
          <w:sz w:val="22"/>
        </w:rPr>
        <w:t>168 000 ha de terres de décrue</w:t>
      </w:r>
      <w:r w:rsidRPr="006B62BF">
        <w:rPr>
          <w:rFonts w:ascii="Calibri" w:hAnsi="Calibri"/>
          <w:sz w:val="22"/>
        </w:rPr>
        <w:t>.</w:t>
      </w:r>
    </w:p>
    <w:p w:rsidR="00CB1F0C" w:rsidRPr="00CB5361" w:rsidRDefault="00CB1F0C" w:rsidP="005D2CEC">
      <w:pPr>
        <w:spacing w:before="0" w:after="0"/>
        <w:jc w:val="both"/>
        <w:rPr>
          <w:rFonts w:ascii="Calibri" w:hAnsi="Calibri"/>
          <w:sz w:val="22"/>
        </w:rPr>
      </w:pPr>
    </w:p>
    <w:p w:rsidR="00C61A21" w:rsidRPr="008164D3" w:rsidRDefault="00C61A21" w:rsidP="00211DEF">
      <w:pPr>
        <w:pStyle w:val="Titre5"/>
        <w:numPr>
          <w:ilvl w:val="0"/>
          <w:numId w:val="27"/>
        </w:numPr>
        <w:rPr>
          <w:rStyle w:val="Emphaseintense"/>
          <w:bCs w:val="0"/>
          <w:caps w:val="0"/>
          <w:color w:val="69230B" w:themeColor="accent1" w:themeShade="80"/>
        </w:rPr>
      </w:pPr>
      <w:bookmarkStart w:id="505" w:name="_Toc471410454"/>
      <w:bookmarkStart w:id="506" w:name="_Toc466239561"/>
      <w:bookmarkStart w:id="507" w:name="_Toc468897415"/>
      <w:bookmarkEnd w:id="505"/>
      <w:r w:rsidRPr="008164D3">
        <w:rPr>
          <w:rStyle w:val="Emphaseintense"/>
          <w:bCs w:val="0"/>
          <w:caps w:val="0"/>
          <w:color w:val="69230B" w:themeColor="accent1" w:themeShade="80"/>
        </w:rPr>
        <w:t>Objectifs, résultats</w:t>
      </w:r>
      <w:bookmarkEnd w:id="506"/>
      <w:bookmarkEnd w:id="507"/>
      <w:r w:rsidR="007F66D1" w:rsidRPr="008164D3">
        <w:rPr>
          <w:rStyle w:val="Emphaseintense"/>
          <w:bCs w:val="0"/>
          <w:caps w:val="0"/>
          <w:color w:val="69230B" w:themeColor="accent1" w:themeShade="80"/>
        </w:rPr>
        <w:t xml:space="preserve"> attendus</w:t>
      </w:r>
    </w:p>
    <w:p w:rsidR="008F5953" w:rsidRDefault="008F5953" w:rsidP="002D5C8C">
      <w:pPr>
        <w:spacing w:before="0" w:after="0"/>
        <w:jc w:val="both"/>
        <w:rPr>
          <w:rFonts w:ascii="Calibri" w:hAnsi="Calibri" w:cs="Calibri"/>
          <w:bCs/>
          <w:color w:val="000000"/>
          <w:sz w:val="22"/>
          <w:szCs w:val="24"/>
        </w:rPr>
      </w:pPr>
      <w:r w:rsidRPr="00132F26">
        <w:rPr>
          <w:rFonts w:ascii="Calibri" w:hAnsi="Calibri" w:cs="Calibri"/>
          <w:bCs/>
          <w:color w:val="000000"/>
          <w:sz w:val="22"/>
          <w:szCs w:val="24"/>
          <w:u w:val="single"/>
        </w:rPr>
        <w:t>Objectif global</w:t>
      </w:r>
      <w:r w:rsidRPr="00132F26">
        <w:rPr>
          <w:rFonts w:ascii="Calibri" w:hAnsi="Calibri" w:cs="Calibri"/>
          <w:bCs/>
          <w:color w:val="000000"/>
          <w:sz w:val="22"/>
          <w:szCs w:val="24"/>
        </w:rPr>
        <w:t> : Garantir la disponibilité d</w:t>
      </w:r>
      <w:r w:rsidR="00801E74">
        <w:rPr>
          <w:rFonts w:ascii="Calibri" w:hAnsi="Calibri" w:cs="Calibri"/>
          <w:bCs/>
          <w:color w:val="000000"/>
          <w:sz w:val="22"/>
          <w:szCs w:val="24"/>
        </w:rPr>
        <w:t>’</w:t>
      </w:r>
      <w:r w:rsidRPr="00132F26">
        <w:rPr>
          <w:rFonts w:ascii="Calibri" w:hAnsi="Calibri" w:cs="Calibri"/>
          <w:bCs/>
          <w:color w:val="000000"/>
          <w:sz w:val="22"/>
          <w:szCs w:val="24"/>
        </w:rPr>
        <w:t>eau en quantité et qualité pour les productions agro-sylvo-pastorales et halieutiques</w:t>
      </w:r>
      <w:r w:rsidR="007D2375">
        <w:rPr>
          <w:rFonts w:ascii="Calibri" w:hAnsi="Calibri" w:cs="Calibri"/>
          <w:bCs/>
          <w:color w:val="000000"/>
          <w:sz w:val="22"/>
          <w:szCs w:val="24"/>
        </w:rPr>
        <w:t>.</w:t>
      </w:r>
    </w:p>
    <w:p w:rsidR="00CD5C3B" w:rsidRPr="001F4A4B" w:rsidRDefault="00CD5C3B" w:rsidP="001F4A4B">
      <w:pPr>
        <w:spacing w:before="0" w:after="0"/>
        <w:rPr>
          <w:rFonts w:cs="Calibri"/>
          <w:bCs/>
          <w:color w:val="000000"/>
          <w:sz w:val="22"/>
          <w:szCs w:val="22"/>
          <w:u w:val="single"/>
        </w:rPr>
      </w:pPr>
    </w:p>
    <w:p w:rsidR="008F5953" w:rsidRPr="00132F26" w:rsidRDefault="008F5953" w:rsidP="005D2CEC">
      <w:pPr>
        <w:spacing w:before="0" w:after="120"/>
        <w:rPr>
          <w:rFonts w:ascii="Calibri" w:hAnsi="Calibri" w:cs="Calibri"/>
          <w:b/>
          <w:sz w:val="22"/>
          <w:szCs w:val="24"/>
          <w:u w:val="single"/>
        </w:rPr>
      </w:pPr>
      <w:r w:rsidRPr="00132F26">
        <w:rPr>
          <w:rFonts w:ascii="Calibri" w:hAnsi="Calibri" w:cs="Calibri"/>
          <w:bCs/>
          <w:color w:val="000000"/>
          <w:sz w:val="22"/>
          <w:szCs w:val="24"/>
          <w:u w:val="single"/>
        </w:rPr>
        <w:t>Objectifs Spécifiques</w:t>
      </w:r>
      <w:r w:rsidRPr="00816398">
        <w:rPr>
          <w:rFonts w:ascii="Calibri" w:hAnsi="Calibri" w:cs="Calibri"/>
          <w:bCs/>
          <w:color w:val="000000"/>
          <w:sz w:val="22"/>
          <w:szCs w:val="24"/>
        </w:rPr>
        <w:t xml:space="preserve"> : </w:t>
      </w:r>
    </w:p>
    <w:p w:rsidR="008F5953" w:rsidRPr="00132F26" w:rsidRDefault="008F5953" w:rsidP="002D5C8C">
      <w:pPr>
        <w:pStyle w:val="Paragraphedeliste"/>
        <w:numPr>
          <w:ilvl w:val="0"/>
          <w:numId w:val="1"/>
        </w:numPr>
        <w:spacing w:before="0" w:after="0"/>
        <w:ind w:left="715" w:hanging="210"/>
        <w:contextualSpacing w:val="0"/>
        <w:rPr>
          <w:rFonts w:ascii="Calibri" w:hAnsi="Calibri" w:cs="Calibri"/>
          <w:sz w:val="22"/>
          <w:szCs w:val="24"/>
        </w:rPr>
      </w:pPr>
      <w:r w:rsidRPr="00132F26">
        <w:rPr>
          <w:rFonts w:ascii="Calibri" w:hAnsi="Calibri" w:cs="Calibri"/>
          <w:sz w:val="22"/>
          <w:szCs w:val="24"/>
        </w:rPr>
        <w:t>OS.1</w:t>
      </w:r>
      <w:r w:rsidR="00504556">
        <w:rPr>
          <w:rFonts w:ascii="Calibri" w:hAnsi="Calibri" w:cs="Calibri"/>
          <w:sz w:val="22"/>
          <w:szCs w:val="24"/>
        </w:rPr>
        <w:t> :</w:t>
      </w:r>
      <w:r w:rsidRPr="00132F26">
        <w:rPr>
          <w:rFonts w:ascii="Calibri" w:hAnsi="Calibri" w:cs="Calibri"/>
          <w:sz w:val="22"/>
          <w:szCs w:val="24"/>
        </w:rPr>
        <w:t xml:space="preserve"> Améliorer la mobilisation des eaux de ruissellement</w:t>
      </w:r>
      <w:r w:rsidR="009C5FFE">
        <w:rPr>
          <w:rFonts w:ascii="Calibri" w:hAnsi="Calibri" w:cs="Calibri"/>
          <w:sz w:val="22"/>
          <w:szCs w:val="24"/>
        </w:rPr>
        <w:t> ;</w:t>
      </w:r>
    </w:p>
    <w:p w:rsidR="008F5953" w:rsidRPr="00132F26" w:rsidRDefault="008F5953" w:rsidP="002D5C8C">
      <w:pPr>
        <w:pStyle w:val="Paragraphedeliste"/>
        <w:numPr>
          <w:ilvl w:val="0"/>
          <w:numId w:val="1"/>
        </w:numPr>
        <w:spacing w:before="0" w:after="0"/>
        <w:ind w:left="715" w:hanging="210"/>
        <w:contextualSpacing w:val="0"/>
        <w:rPr>
          <w:rFonts w:ascii="Calibri" w:hAnsi="Calibri" w:cs="Calibri"/>
          <w:sz w:val="22"/>
          <w:szCs w:val="24"/>
        </w:rPr>
      </w:pPr>
      <w:r w:rsidRPr="00132F26">
        <w:rPr>
          <w:rFonts w:ascii="Calibri" w:hAnsi="Calibri" w:cs="Calibri"/>
          <w:sz w:val="22"/>
          <w:szCs w:val="24"/>
        </w:rPr>
        <w:t>OS.2</w:t>
      </w:r>
      <w:r w:rsidR="00504556">
        <w:rPr>
          <w:rFonts w:ascii="Calibri" w:hAnsi="Calibri" w:cs="Calibri"/>
          <w:sz w:val="22"/>
          <w:szCs w:val="24"/>
        </w:rPr>
        <w:t> :</w:t>
      </w:r>
      <w:r w:rsidRPr="00132F26">
        <w:rPr>
          <w:rFonts w:ascii="Calibri" w:hAnsi="Calibri" w:cs="Calibri"/>
          <w:sz w:val="22"/>
          <w:szCs w:val="24"/>
        </w:rPr>
        <w:t xml:space="preserve"> Aménager des terres pour le dévelop</w:t>
      </w:r>
      <w:r w:rsidR="009C5FFE">
        <w:rPr>
          <w:rFonts w:ascii="Calibri" w:hAnsi="Calibri" w:cs="Calibri"/>
          <w:sz w:val="22"/>
          <w:szCs w:val="24"/>
        </w:rPr>
        <w:t>pement de la grande irrigation ;</w:t>
      </w:r>
    </w:p>
    <w:p w:rsidR="008F5953" w:rsidRPr="00132F26" w:rsidRDefault="008F5953" w:rsidP="002D5C8C">
      <w:pPr>
        <w:pStyle w:val="Paragraphedeliste"/>
        <w:numPr>
          <w:ilvl w:val="0"/>
          <w:numId w:val="1"/>
        </w:numPr>
        <w:spacing w:before="0" w:after="0"/>
        <w:ind w:left="715" w:hanging="210"/>
        <w:contextualSpacing w:val="0"/>
        <w:rPr>
          <w:rFonts w:ascii="Calibri" w:hAnsi="Calibri" w:cs="Calibri"/>
          <w:sz w:val="22"/>
          <w:szCs w:val="24"/>
        </w:rPr>
      </w:pPr>
      <w:r w:rsidRPr="00132F26">
        <w:rPr>
          <w:rFonts w:ascii="Calibri" w:hAnsi="Calibri" w:cs="Calibri"/>
          <w:sz w:val="22"/>
          <w:szCs w:val="24"/>
        </w:rPr>
        <w:t>OS.3</w:t>
      </w:r>
      <w:r w:rsidR="00504556">
        <w:rPr>
          <w:rFonts w:ascii="Calibri" w:hAnsi="Calibri" w:cs="Calibri"/>
          <w:sz w:val="22"/>
          <w:szCs w:val="24"/>
        </w:rPr>
        <w:t> :</w:t>
      </w:r>
      <w:r w:rsidRPr="00132F26">
        <w:rPr>
          <w:rFonts w:ascii="Calibri" w:hAnsi="Calibri" w:cs="Calibri"/>
          <w:sz w:val="22"/>
          <w:szCs w:val="24"/>
        </w:rPr>
        <w:t xml:space="preserve"> Aménager des terres pour le développement </w:t>
      </w:r>
      <w:r w:rsidR="00F02EF9">
        <w:rPr>
          <w:rFonts w:ascii="Calibri" w:hAnsi="Calibri" w:cs="Calibri"/>
          <w:sz w:val="22"/>
          <w:szCs w:val="24"/>
        </w:rPr>
        <w:t xml:space="preserve">de </w:t>
      </w:r>
      <w:r w:rsidRPr="00132F26">
        <w:rPr>
          <w:rFonts w:ascii="Calibri" w:hAnsi="Calibri" w:cs="Calibri"/>
          <w:sz w:val="22"/>
          <w:szCs w:val="24"/>
        </w:rPr>
        <w:t>la petite irrigation</w:t>
      </w:r>
      <w:r w:rsidR="009C5FFE">
        <w:rPr>
          <w:rFonts w:ascii="Calibri" w:hAnsi="Calibri" w:cs="Calibri"/>
          <w:sz w:val="22"/>
          <w:szCs w:val="24"/>
        </w:rPr>
        <w:t>.</w:t>
      </w:r>
    </w:p>
    <w:p w:rsidR="002021FF" w:rsidRDefault="002021FF" w:rsidP="005D2CEC">
      <w:pPr>
        <w:spacing w:before="0" w:after="0"/>
        <w:rPr>
          <w:rFonts w:cs="Calibri"/>
          <w:bCs/>
          <w:color w:val="000000"/>
          <w:sz w:val="22"/>
          <w:szCs w:val="22"/>
          <w:u w:val="single"/>
        </w:rPr>
      </w:pPr>
    </w:p>
    <w:p w:rsidR="009D4631" w:rsidRPr="00132F26" w:rsidRDefault="009D4631" w:rsidP="009D4631">
      <w:pPr>
        <w:spacing w:before="0" w:after="120"/>
        <w:rPr>
          <w:rFonts w:ascii="Calibri" w:hAnsi="Calibri" w:cs="Calibri"/>
          <w:b/>
          <w:sz w:val="22"/>
          <w:szCs w:val="24"/>
          <w:u w:val="single"/>
        </w:rPr>
      </w:pPr>
      <w:r>
        <w:rPr>
          <w:rFonts w:ascii="Calibri" w:hAnsi="Calibri" w:cs="Calibri"/>
          <w:bCs/>
          <w:color w:val="000000"/>
          <w:sz w:val="22"/>
          <w:szCs w:val="24"/>
          <w:u w:val="single"/>
        </w:rPr>
        <w:t>Résultats attendu</w:t>
      </w:r>
      <w:r w:rsidRPr="00132F26">
        <w:rPr>
          <w:rFonts w:ascii="Calibri" w:hAnsi="Calibri" w:cs="Calibri"/>
          <w:bCs/>
          <w:color w:val="000000"/>
          <w:sz w:val="22"/>
          <w:szCs w:val="24"/>
          <w:u w:val="single"/>
        </w:rPr>
        <w:t>s</w:t>
      </w:r>
      <w:r w:rsidRPr="00816398">
        <w:rPr>
          <w:rFonts w:ascii="Calibri" w:hAnsi="Calibri" w:cs="Calibri"/>
          <w:bCs/>
          <w:color w:val="000000"/>
          <w:sz w:val="22"/>
          <w:szCs w:val="24"/>
        </w:rPr>
        <w:t xml:space="preserve"> : </w:t>
      </w:r>
    </w:p>
    <w:p w:rsidR="00D8307A" w:rsidRPr="00E96CD3" w:rsidRDefault="00D8307A" w:rsidP="002E1A8E">
      <w:pPr>
        <w:pStyle w:val="Paragraphedeliste"/>
        <w:numPr>
          <w:ilvl w:val="0"/>
          <w:numId w:val="1"/>
        </w:numPr>
        <w:spacing w:before="0" w:after="0"/>
        <w:ind w:left="715" w:hanging="210"/>
        <w:contextualSpacing w:val="0"/>
        <w:rPr>
          <w:rFonts w:ascii="Calibri" w:hAnsi="Calibri" w:cs="Calibri"/>
          <w:sz w:val="22"/>
          <w:szCs w:val="24"/>
        </w:rPr>
      </w:pPr>
      <w:r>
        <w:rPr>
          <w:rFonts w:ascii="Calibri" w:hAnsi="Calibri" w:cs="Calibri"/>
          <w:sz w:val="22"/>
          <w:szCs w:val="24"/>
        </w:rPr>
        <w:t xml:space="preserve">Résultat </w:t>
      </w:r>
      <w:r w:rsidRPr="00E96CD3">
        <w:rPr>
          <w:rFonts w:ascii="Calibri" w:hAnsi="Calibri" w:cs="Calibri"/>
          <w:sz w:val="22"/>
          <w:szCs w:val="24"/>
        </w:rPr>
        <w:t>1.1 : 30 nouveaux barrages sont construits</w:t>
      </w:r>
      <w:r>
        <w:rPr>
          <w:rFonts w:ascii="Calibri" w:hAnsi="Calibri" w:cs="Calibri"/>
          <w:sz w:val="22"/>
          <w:szCs w:val="24"/>
        </w:rPr>
        <w:t> ;</w:t>
      </w:r>
    </w:p>
    <w:p w:rsidR="00D8307A" w:rsidRPr="00E96CD3" w:rsidRDefault="00D8307A" w:rsidP="002E1A8E">
      <w:pPr>
        <w:pStyle w:val="Paragraphedeliste"/>
        <w:numPr>
          <w:ilvl w:val="0"/>
          <w:numId w:val="1"/>
        </w:numPr>
        <w:spacing w:before="0" w:after="0"/>
        <w:ind w:left="715" w:hanging="210"/>
        <w:contextualSpacing w:val="0"/>
        <w:rPr>
          <w:rFonts w:ascii="Calibri" w:hAnsi="Calibri" w:cs="Calibri"/>
          <w:sz w:val="22"/>
          <w:szCs w:val="24"/>
        </w:rPr>
      </w:pPr>
      <w:r>
        <w:rPr>
          <w:rFonts w:ascii="Calibri" w:hAnsi="Calibri" w:cs="Calibri"/>
          <w:sz w:val="22"/>
          <w:szCs w:val="24"/>
        </w:rPr>
        <w:t xml:space="preserve">Résultat </w:t>
      </w:r>
      <w:r w:rsidRPr="00E96CD3">
        <w:rPr>
          <w:rFonts w:ascii="Calibri" w:hAnsi="Calibri" w:cs="Calibri"/>
          <w:sz w:val="22"/>
          <w:szCs w:val="24"/>
        </w:rPr>
        <w:t>1.2 : 15 anciens barrages sont réhabilités</w:t>
      </w:r>
      <w:r>
        <w:rPr>
          <w:rFonts w:ascii="Calibri" w:hAnsi="Calibri" w:cs="Calibri"/>
          <w:sz w:val="22"/>
          <w:szCs w:val="24"/>
        </w:rPr>
        <w:t> ;</w:t>
      </w:r>
    </w:p>
    <w:p w:rsidR="00D8307A" w:rsidRPr="00E96CD3" w:rsidRDefault="00D8307A" w:rsidP="002E1A8E">
      <w:pPr>
        <w:pStyle w:val="Paragraphedeliste"/>
        <w:numPr>
          <w:ilvl w:val="0"/>
          <w:numId w:val="1"/>
        </w:numPr>
        <w:spacing w:before="0" w:after="0"/>
        <w:ind w:left="715" w:hanging="210"/>
        <w:contextualSpacing w:val="0"/>
        <w:rPr>
          <w:rFonts w:ascii="Calibri" w:hAnsi="Calibri" w:cs="Calibri"/>
          <w:sz w:val="22"/>
          <w:szCs w:val="24"/>
        </w:rPr>
      </w:pPr>
      <w:r>
        <w:rPr>
          <w:rFonts w:ascii="Calibri" w:hAnsi="Calibri" w:cs="Calibri"/>
          <w:sz w:val="22"/>
          <w:szCs w:val="24"/>
        </w:rPr>
        <w:t xml:space="preserve">Résultat </w:t>
      </w:r>
      <w:r w:rsidRPr="00E96CD3">
        <w:rPr>
          <w:rFonts w:ascii="Calibri" w:hAnsi="Calibri" w:cs="Calibri"/>
          <w:sz w:val="22"/>
          <w:szCs w:val="24"/>
        </w:rPr>
        <w:t>1.3 : 434 nouveaux seuils sont construits</w:t>
      </w:r>
      <w:r>
        <w:rPr>
          <w:rFonts w:ascii="Calibri" w:hAnsi="Calibri" w:cs="Calibri"/>
          <w:sz w:val="22"/>
          <w:szCs w:val="24"/>
        </w:rPr>
        <w:t> ;</w:t>
      </w:r>
    </w:p>
    <w:p w:rsidR="00D8307A" w:rsidRPr="00E96CD3" w:rsidRDefault="00D8307A" w:rsidP="002E1A8E">
      <w:pPr>
        <w:pStyle w:val="Paragraphedeliste"/>
        <w:numPr>
          <w:ilvl w:val="0"/>
          <w:numId w:val="1"/>
        </w:numPr>
        <w:spacing w:before="0" w:after="0"/>
        <w:ind w:left="715" w:hanging="210"/>
        <w:contextualSpacing w:val="0"/>
        <w:rPr>
          <w:rFonts w:ascii="Calibri" w:hAnsi="Calibri" w:cs="Calibri"/>
          <w:sz w:val="22"/>
          <w:szCs w:val="24"/>
        </w:rPr>
      </w:pPr>
      <w:r>
        <w:rPr>
          <w:rFonts w:ascii="Calibri" w:hAnsi="Calibri" w:cs="Calibri"/>
          <w:sz w:val="22"/>
          <w:szCs w:val="24"/>
        </w:rPr>
        <w:t xml:space="preserve">Résultat </w:t>
      </w:r>
      <w:r w:rsidRPr="00E96CD3">
        <w:rPr>
          <w:rFonts w:ascii="Calibri" w:hAnsi="Calibri" w:cs="Calibri"/>
          <w:sz w:val="22"/>
          <w:szCs w:val="24"/>
        </w:rPr>
        <w:t>1.4 : 50 anciens seuils sont réhabilités</w:t>
      </w:r>
      <w:r>
        <w:rPr>
          <w:rFonts w:ascii="Calibri" w:hAnsi="Calibri" w:cs="Calibri"/>
          <w:sz w:val="22"/>
          <w:szCs w:val="24"/>
        </w:rPr>
        <w:t> ;</w:t>
      </w:r>
    </w:p>
    <w:p w:rsidR="00D8307A" w:rsidRPr="00E96CD3" w:rsidRDefault="00D8307A" w:rsidP="002E1A8E">
      <w:pPr>
        <w:pStyle w:val="Paragraphedeliste"/>
        <w:numPr>
          <w:ilvl w:val="0"/>
          <w:numId w:val="1"/>
        </w:numPr>
        <w:spacing w:before="0" w:after="0"/>
        <w:ind w:left="715" w:hanging="210"/>
        <w:contextualSpacing w:val="0"/>
        <w:rPr>
          <w:rFonts w:ascii="Calibri" w:hAnsi="Calibri" w:cs="Calibri"/>
          <w:sz w:val="22"/>
          <w:szCs w:val="24"/>
        </w:rPr>
      </w:pPr>
      <w:r>
        <w:rPr>
          <w:rFonts w:ascii="Calibri" w:hAnsi="Calibri" w:cs="Calibri"/>
          <w:sz w:val="22"/>
          <w:szCs w:val="24"/>
        </w:rPr>
        <w:t xml:space="preserve">Résultat </w:t>
      </w:r>
      <w:r w:rsidRPr="00E96CD3">
        <w:rPr>
          <w:rFonts w:ascii="Calibri" w:hAnsi="Calibri" w:cs="Calibri"/>
          <w:sz w:val="22"/>
          <w:szCs w:val="24"/>
        </w:rPr>
        <w:t>1.5 : 268 mares sont aménagées</w:t>
      </w:r>
      <w:r>
        <w:rPr>
          <w:rFonts w:ascii="Calibri" w:hAnsi="Calibri" w:cs="Calibri"/>
          <w:sz w:val="22"/>
          <w:szCs w:val="24"/>
        </w:rPr>
        <w:t> ;</w:t>
      </w:r>
    </w:p>
    <w:p w:rsidR="00D8307A" w:rsidRPr="00E96CD3" w:rsidRDefault="00D8307A" w:rsidP="002E1A8E">
      <w:pPr>
        <w:pStyle w:val="Paragraphedeliste"/>
        <w:numPr>
          <w:ilvl w:val="0"/>
          <w:numId w:val="1"/>
        </w:numPr>
        <w:spacing w:before="0" w:after="0"/>
        <w:ind w:left="715" w:hanging="210"/>
        <w:contextualSpacing w:val="0"/>
        <w:rPr>
          <w:rFonts w:ascii="Calibri" w:hAnsi="Calibri" w:cs="Calibri"/>
          <w:sz w:val="22"/>
          <w:szCs w:val="24"/>
        </w:rPr>
      </w:pPr>
      <w:r>
        <w:rPr>
          <w:rFonts w:ascii="Calibri" w:hAnsi="Calibri" w:cs="Calibri"/>
          <w:sz w:val="22"/>
          <w:szCs w:val="24"/>
        </w:rPr>
        <w:t xml:space="preserve">Résultat </w:t>
      </w:r>
      <w:r w:rsidRPr="00E96CD3">
        <w:rPr>
          <w:rFonts w:ascii="Calibri" w:hAnsi="Calibri" w:cs="Calibri"/>
          <w:sz w:val="22"/>
          <w:szCs w:val="24"/>
        </w:rPr>
        <w:t>1.6 : 200 bassins de rétention d</w:t>
      </w:r>
      <w:r w:rsidR="00801E74">
        <w:rPr>
          <w:rFonts w:ascii="Calibri" w:hAnsi="Calibri" w:cs="Calibri"/>
          <w:sz w:val="22"/>
          <w:szCs w:val="24"/>
        </w:rPr>
        <w:t>’</w:t>
      </w:r>
      <w:r w:rsidRPr="00E96CD3">
        <w:rPr>
          <w:rFonts w:ascii="Calibri" w:hAnsi="Calibri" w:cs="Calibri"/>
          <w:sz w:val="22"/>
          <w:szCs w:val="24"/>
        </w:rPr>
        <w:t>eau sont réalisés pour l</w:t>
      </w:r>
      <w:r w:rsidR="00801E74">
        <w:rPr>
          <w:rFonts w:ascii="Calibri" w:hAnsi="Calibri" w:cs="Calibri"/>
          <w:sz w:val="22"/>
          <w:szCs w:val="24"/>
        </w:rPr>
        <w:t>’</w:t>
      </w:r>
      <w:r w:rsidRPr="00E96CD3">
        <w:rPr>
          <w:rFonts w:ascii="Calibri" w:hAnsi="Calibri" w:cs="Calibri"/>
          <w:sz w:val="22"/>
          <w:szCs w:val="24"/>
        </w:rPr>
        <w:t>irrigation d</w:t>
      </w:r>
      <w:r w:rsidR="00801E74">
        <w:rPr>
          <w:rFonts w:ascii="Calibri" w:hAnsi="Calibri" w:cs="Calibri"/>
          <w:sz w:val="22"/>
          <w:szCs w:val="24"/>
        </w:rPr>
        <w:t>’</w:t>
      </w:r>
      <w:r w:rsidRPr="00E96CD3">
        <w:rPr>
          <w:rFonts w:ascii="Calibri" w:hAnsi="Calibri" w:cs="Calibri"/>
          <w:sz w:val="22"/>
          <w:szCs w:val="24"/>
        </w:rPr>
        <w:t>appoint</w:t>
      </w:r>
      <w:r>
        <w:rPr>
          <w:rFonts w:ascii="Calibri" w:hAnsi="Calibri" w:cs="Calibri"/>
          <w:sz w:val="22"/>
          <w:szCs w:val="24"/>
        </w:rPr>
        <w:t> ;</w:t>
      </w:r>
    </w:p>
    <w:p w:rsidR="00D8307A" w:rsidRPr="00E96CD3" w:rsidRDefault="00D8307A" w:rsidP="002E1A8E">
      <w:pPr>
        <w:pStyle w:val="Paragraphedeliste"/>
        <w:numPr>
          <w:ilvl w:val="0"/>
          <w:numId w:val="1"/>
        </w:numPr>
        <w:spacing w:before="0" w:after="0"/>
        <w:ind w:left="715" w:hanging="210"/>
        <w:contextualSpacing w:val="0"/>
        <w:rPr>
          <w:rFonts w:ascii="Calibri" w:hAnsi="Calibri" w:cs="Calibri"/>
          <w:sz w:val="22"/>
          <w:szCs w:val="24"/>
        </w:rPr>
      </w:pPr>
      <w:r>
        <w:rPr>
          <w:rFonts w:ascii="Calibri" w:hAnsi="Calibri" w:cs="Calibri"/>
          <w:sz w:val="22"/>
          <w:szCs w:val="24"/>
        </w:rPr>
        <w:t xml:space="preserve">Résultat </w:t>
      </w:r>
      <w:r w:rsidRPr="00E96CD3">
        <w:rPr>
          <w:rFonts w:ascii="Calibri" w:hAnsi="Calibri" w:cs="Calibri"/>
          <w:sz w:val="22"/>
          <w:szCs w:val="24"/>
        </w:rPr>
        <w:t xml:space="preserve">1.7 : </w:t>
      </w:r>
      <w:r w:rsidR="009C4EE0">
        <w:rPr>
          <w:rFonts w:ascii="Calibri" w:hAnsi="Calibri" w:cs="Calibri"/>
          <w:sz w:val="22"/>
          <w:szCs w:val="24"/>
        </w:rPr>
        <w:t>5</w:t>
      </w:r>
      <w:r w:rsidRPr="00E96CD3">
        <w:rPr>
          <w:rFonts w:ascii="Calibri" w:hAnsi="Calibri" w:cs="Calibri"/>
          <w:sz w:val="22"/>
          <w:szCs w:val="24"/>
        </w:rPr>
        <w:t>0</w:t>
      </w:r>
      <w:r w:rsidR="003E1F48">
        <w:rPr>
          <w:rFonts w:ascii="Calibri" w:hAnsi="Calibri" w:cs="Calibri"/>
          <w:sz w:val="22"/>
          <w:szCs w:val="24"/>
        </w:rPr>
        <w:t> </w:t>
      </w:r>
      <w:r w:rsidRPr="00E96CD3">
        <w:rPr>
          <w:rFonts w:ascii="Calibri" w:hAnsi="Calibri" w:cs="Calibri"/>
          <w:sz w:val="22"/>
          <w:szCs w:val="24"/>
        </w:rPr>
        <w:t>000</w:t>
      </w:r>
      <w:r w:rsidR="003E1F48">
        <w:rPr>
          <w:rFonts w:ascii="Calibri" w:hAnsi="Calibri" w:cs="Calibri"/>
          <w:sz w:val="22"/>
          <w:szCs w:val="24"/>
        </w:rPr>
        <w:t xml:space="preserve"> </w:t>
      </w:r>
      <w:r w:rsidRPr="00E96CD3">
        <w:rPr>
          <w:rFonts w:ascii="Calibri" w:hAnsi="Calibri" w:cs="Calibri"/>
          <w:sz w:val="22"/>
          <w:szCs w:val="24"/>
        </w:rPr>
        <w:t>ha de bassins versants sont traités</w:t>
      </w:r>
      <w:r>
        <w:rPr>
          <w:rFonts w:ascii="Calibri" w:hAnsi="Calibri" w:cs="Calibri"/>
          <w:sz w:val="22"/>
          <w:szCs w:val="24"/>
        </w:rPr>
        <w:t> ;</w:t>
      </w:r>
    </w:p>
    <w:p w:rsidR="00D8307A" w:rsidRPr="00E96CD3" w:rsidRDefault="00D8307A" w:rsidP="002E1A8E">
      <w:pPr>
        <w:pStyle w:val="Paragraphedeliste"/>
        <w:numPr>
          <w:ilvl w:val="0"/>
          <w:numId w:val="1"/>
        </w:numPr>
        <w:spacing w:before="0" w:after="0"/>
        <w:ind w:left="715" w:hanging="210"/>
        <w:contextualSpacing w:val="0"/>
        <w:rPr>
          <w:rFonts w:ascii="Calibri" w:hAnsi="Calibri" w:cs="Calibri"/>
          <w:sz w:val="22"/>
          <w:szCs w:val="24"/>
        </w:rPr>
      </w:pPr>
      <w:r>
        <w:rPr>
          <w:rFonts w:ascii="Calibri" w:hAnsi="Calibri" w:cs="Calibri"/>
          <w:sz w:val="22"/>
          <w:szCs w:val="24"/>
        </w:rPr>
        <w:lastRenderedPageBreak/>
        <w:t xml:space="preserve">Résultat </w:t>
      </w:r>
      <w:r w:rsidRPr="00E96CD3">
        <w:rPr>
          <w:rFonts w:ascii="Calibri" w:hAnsi="Calibri" w:cs="Calibri"/>
          <w:sz w:val="22"/>
          <w:szCs w:val="24"/>
        </w:rPr>
        <w:t>2.1 : 40 000 ha de nouveaux AHA sont réalisés</w:t>
      </w:r>
      <w:r>
        <w:rPr>
          <w:rFonts w:ascii="Calibri" w:hAnsi="Calibri" w:cs="Calibri"/>
          <w:sz w:val="22"/>
          <w:szCs w:val="24"/>
        </w:rPr>
        <w:t> ;</w:t>
      </w:r>
    </w:p>
    <w:p w:rsidR="00D8307A" w:rsidRPr="00E96CD3" w:rsidRDefault="00D8307A" w:rsidP="002E1A8E">
      <w:pPr>
        <w:pStyle w:val="Paragraphedeliste"/>
        <w:numPr>
          <w:ilvl w:val="0"/>
          <w:numId w:val="1"/>
        </w:numPr>
        <w:spacing w:before="0" w:after="0"/>
        <w:ind w:left="715" w:hanging="210"/>
        <w:contextualSpacing w:val="0"/>
        <w:rPr>
          <w:rFonts w:ascii="Calibri" w:hAnsi="Calibri" w:cs="Calibri"/>
          <w:sz w:val="22"/>
          <w:szCs w:val="24"/>
        </w:rPr>
      </w:pPr>
      <w:r>
        <w:rPr>
          <w:rFonts w:ascii="Calibri" w:hAnsi="Calibri" w:cs="Calibri"/>
          <w:sz w:val="22"/>
          <w:szCs w:val="24"/>
        </w:rPr>
        <w:t xml:space="preserve">Résultat </w:t>
      </w:r>
      <w:r w:rsidRPr="00E96CD3">
        <w:rPr>
          <w:rFonts w:ascii="Calibri" w:hAnsi="Calibri" w:cs="Calibri"/>
          <w:sz w:val="22"/>
          <w:szCs w:val="24"/>
        </w:rPr>
        <w:t>2.2 : 10 000 ha d</w:t>
      </w:r>
      <w:r w:rsidR="00801E74">
        <w:rPr>
          <w:rFonts w:ascii="Calibri" w:hAnsi="Calibri" w:cs="Calibri"/>
          <w:sz w:val="22"/>
          <w:szCs w:val="24"/>
        </w:rPr>
        <w:t>’</w:t>
      </w:r>
      <w:r w:rsidRPr="00E96CD3">
        <w:rPr>
          <w:rFonts w:ascii="Calibri" w:hAnsi="Calibri" w:cs="Calibri"/>
          <w:sz w:val="22"/>
          <w:szCs w:val="24"/>
        </w:rPr>
        <w:t>AHA sont réhabilités</w:t>
      </w:r>
      <w:r>
        <w:rPr>
          <w:rFonts w:ascii="Calibri" w:hAnsi="Calibri" w:cs="Calibri"/>
          <w:sz w:val="22"/>
          <w:szCs w:val="24"/>
        </w:rPr>
        <w:t> ;</w:t>
      </w:r>
    </w:p>
    <w:p w:rsidR="00D8307A" w:rsidRPr="00E96CD3" w:rsidRDefault="00D8307A" w:rsidP="002E1A8E">
      <w:pPr>
        <w:pStyle w:val="Paragraphedeliste"/>
        <w:numPr>
          <w:ilvl w:val="0"/>
          <w:numId w:val="1"/>
        </w:numPr>
        <w:spacing w:before="0" w:after="0"/>
        <w:ind w:left="715" w:hanging="210"/>
        <w:contextualSpacing w:val="0"/>
        <w:rPr>
          <w:rFonts w:ascii="Calibri" w:hAnsi="Calibri" w:cs="Calibri"/>
          <w:sz w:val="22"/>
          <w:szCs w:val="24"/>
        </w:rPr>
      </w:pPr>
      <w:r>
        <w:rPr>
          <w:rFonts w:ascii="Calibri" w:hAnsi="Calibri" w:cs="Calibri"/>
          <w:sz w:val="22"/>
          <w:szCs w:val="24"/>
        </w:rPr>
        <w:t xml:space="preserve">Résultat </w:t>
      </w:r>
      <w:r w:rsidRPr="00E96CD3">
        <w:rPr>
          <w:rFonts w:ascii="Calibri" w:hAnsi="Calibri" w:cs="Calibri"/>
          <w:sz w:val="22"/>
          <w:szCs w:val="24"/>
        </w:rPr>
        <w:t>2.3 : 8 000 ha d</w:t>
      </w:r>
      <w:r w:rsidR="00801E74">
        <w:rPr>
          <w:rFonts w:ascii="Calibri" w:hAnsi="Calibri" w:cs="Calibri"/>
          <w:sz w:val="22"/>
          <w:szCs w:val="24"/>
        </w:rPr>
        <w:t>’</w:t>
      </w:r>
      <w:r w:rsidRPr="00E96CD3">
        <w:rPr>
          <w:rFonts w:ascii="Calibri" w:hAnsi="Calibri" w:cs="Calibri"/>
          <w:sz w:val="22"/>
          <w:szCs w:val="24"/>
        </w:rPr>
        <w:t>AHA sont confortés</w:t>
      </w:r>
      <w:r>
        <w:rPr>
          <w:rFonts w:ascii="Calibri" w:hAnsi="Calibri" w:cs="Calibri"/>
          <w:sz w:val="22"/>
          <w:szCs w:val="24"/>
        </w:rPr>
        <w:t> ;</w:t>
      </w:r>
    </w:p>
    <w:p w:rsidR="00D8307A" w:rsidRPr="00E96CD3" w:rsidRDefault="00D8307A" w:rsidP="002E1A8E">
      <w:pPr>
        <w:pStyle w:val="Paragraphedeliste"/>
        <w:numPr>
          <w:ilvl w:val="0"/>
          <w:numId w:val="1"/>
        </w:numPr>
        <w:spacing w:before="0" w:after="0"/>
        <w:ind w:left="715" w:hanging="210"/>
        <w:contextualSpacing w:val="0"/>
        <w:rPr>
          <w:rFonts w:ascii="Calibri" w:hAnsi="Calibri" w:cs="Calibri"/>
          <w:sz w:val="22"/>
          <w:szCs w:val="24"/>
        </w:rPr>
      </w:pPr>
      <w:r>
        <w:rPr>
          <w:rFonts w:ascii="Calibri" w:hAnsi="Calibri" w:cs="Calibri"/>
          <w:sz w:val="22"/>
          <w:szCs w:val="24"/>
        </w:rPr>
        <w:t xml:space="preserve">Résultat </w:t>
      </w:r>
      <w:r w:rsidRPr="00E96CD3">
        <w:rPr>
          <w:rFonts w:ascii="Calibri" w:hAnsi="Calibri" w:cs="Calibri"/>
          <w:sz w:val="22"/>
          <w:szCs w:val="24"/>
        </w:rPr>
        <w:t>3.1 : 30 000 ha de petits périmètres sont aménagés</w:t>
      </w:r>
      <w:r>
        <w:rPr>
          <w:rFonts w:ascii="Calibri" w:hAnsi="Calibri" w:cs="Calibri"/>
          <w:sz w:val="22"/>
          <w:szCs w:val="24"/>
        </w:rPr>
        <w:t> ;</w:t>
      </w:r>
    </w:p>
    <w:p w:rsidR="00D8307A" w:rsidRPr="00E96CD3" w:rsidRDefault="00D8307A" w:rsidP="002E1A8E">
      <w:pPr>
        <w:pStyle w:val="Paragraphedeliste"/>
        <w:numPr>
          <w:ilvl w:val="0"/>
          <w:numId w:val="1"/>
        </w:numPr>
        <w:spacing w:before="0" w:after="0"/>
        <w:ind w:left="715" w:hanging="210"/>
        <w:contextualSpacing w:val="0"/>
        <w:rPr>
          <w:rFonts w:ascii="Calibri" w:hAnsi="Calibri" w:cs="Calibri"/>
          <w:sz w:val="22"/>
          <w:szCs w:val="24"/>
        </w:rPr>
      </w:pPr>
      <w:r>
        <w:rPr>
          <w:rFonts w:ascii="Calibri" w:hAnsi="Calibri" w:cs="Calibri"/>
          <w:sz w:val="22"/>
          <w:szCs w:val="24"/>
        </w:rPr>
        <w:t xml:space="preserve">Résultat </w:t>
      </w:r>
      <w:r w:rsidRPr="00E96CD3">
        <w:rPr>
          <w:rFonts w:ascii="Calibri" w:hAnsi="Calibri" w:cs="Calibri"/>
          <w:sz w:val="22"/>
          <w:szCs w:val="24"/>
        </w:rPr>
        <w:t>3.2 : 8</w:t>
      </w:r>
      <w:r w:rsidR="003E1F48">
        <w:rPr>
          <w:rFonts w:ascii="Calibri" w:hAnsi="Calibri" w:cs="Calibri"/>
          <w:sz w:val="22"/>
          <w:szCs w:val="24"/>
        </w:rPr>
        <w:t> </w:t>
      </w:r>
      <w:r w:rsidRPr="00E96CD3">
        <w:rPr>
          <w:rFonts w:ascii="Calibri" w:hAnsi="Calibri" w:cs="Calibri"/>
          <w:sz w:val="22"/>
          <w:szCs w:val="24"/>
        </w:rPr>
        <w:t>000</w:t>
      </w:r>
      <w:r w:rsidR="003E1F48">
        <w:rPr>
          <w:rFonts w:ascii="Calibri" w:hAnsi="Calibri" w:cs="Calibri"/>
          <w:sz w:val="22"/>
          <w:szCs w:val="24"/>
        </w:rPr>
        <w:t xml:space="preserve"> </w:t>
      </w:r>
      <w:r w:rsidRPr="00E96CD3">
        <w:rPr>
          <w:rFonts w:ascii="Calibri" w:hAnsi="Calibri" w:cs="Calibri"/>
          <w:sz w:val="22"/>
          <w:szCs w:val="24"/>
        </w:rPr>
        <w:t>ha de petits périmètres sont consolidés</w:t>
      </w:r>
      <w:r>
        <w:rPr>
          <w:rFonts w:ascii="Calibri" w:hAnsi="Calibri" w:cs="Calibri"/>
          <w:sz w:val="22"/>
          <w:szCs w:val="24"/>
        </w:rPr>
        <w:t> ;</w:t>
      </w:r>
    </w:p>
    <w:p w:rsidR="00D8307A" w:rsidRPr="00E96CD3" w:rsidRDefault="00D8307A" w:rsidP="001265C2">
      <w:pPr>
        <w:pStyle w:val="Paragraphedeliste"/>
        <w:numPr>
          <w:ilvl w:val="0"/>
          <w:numId w:val="1"/>
        </w:numPr>
        <w:spacing w:before="0" w:after="0"/>
        <w:ind w:left="715" w:hanging="210"/>
        <w:contextualSpacing w:val="0"/>
        <w:rPr>
          <w:rFonts w:ascii="Calibri" w:hAnsi="Calibri" w:cs="Calibri"/>
          <w:sz w:val="22"/>
          <w:szCs w:val="24"/>
        </w:rPr>
      </w:pPr>
      <w:r>
        <w:rPr>
          <w:rFonts w:ascii="Calibri" w:hAnsi="Calibri" w:cs="Calibri"/>
          <w:sz w:val="22"/>
          <w:szCs w:val="24"/>
        </w:rPr>
        <w:t xml:space="preserve">Résultat </w:t>
      </w:r>
      <w:r w:rsidRPr="00E96CD3">
        <w:rPr>
          <w:rFonts w:ascii="Calibri" w:hAnsi="Calibri" w:cs="Calibri"/>
          <w:sz w:val="22"/>
          <w:szCs w:val="24"/>
        </w:rPr>
        <w:t xml:space="preserve">3.3 : </w:t>
      </w:r>
      <w:r w:rsidR="001265C2" w:rsidRPr="001265C2">
        <w:rPr>
          <w:rFonts w:ascii="Calibri" w:hAnsi="Calibri" w:cs="Calibri"/>
          <w:sz w:val="22"/>
          <w:szCs w:val="24"/>
        </w:rPr>
        <w:t>168 000 ha de terres de décrue sont identifiées et aménagées</w:t>
      </w:r>
      <w:r>
        <w:rPr>
          <w:rFonts w:ascii="Calibri" w:hAnsi="Calibri" w:cs="Calibri"/>
          <w:sz w:val="22"/>
          <w:szCs w:val="24"/>
        </w:rPr>
        <w:t>.</w:t>
      </w:r>
    </w:p>
    <w:p w:rsidR="009D4631" w:rsidRDefault="009D4631" w:rsidP="005D2CEC">
      <w:pPr>
        <w:spacing w:before="0" w:after="0"/>
        <w:rPr>
          <w:rFonts w:cs="Calibri"/>
          <w:bCs/>
          <w:color w:val="000000"/>
          <w:sz w:val="22"/>
          <w:szCs w:val="22"/>
          <w:u w:val="single"/>
        </w:rPr>
      </w:pPr>
    </w:p>
    <w:p w:rsidR="00EC51E6" w:rsidRPr="008164D3" w:rsidRDefault="00EC51E6" w:rsidP="00211DEF">
      <w:pPr>
        <w:pStyle w:val="Titre5"/>
        <w:numPr>
          <w:ilvl w:val="0"/>
          <w:numId w:val="27"/>
        </w:numPr>
        <w:rPr>
          <w:rStyle w:val="Emphaseintense"/>
          <w:bCs w:val="0"/>
          <w:caps w:val="0"/>
          <w:color w:val="69230B" w:themeColor="accent1" w:themeShade="80"/>
        </w:rPr>
      </w:pPr>
      <w:r w:rsidRPr="008164D3">
        <w:rPr>
          <w:rStyle w:val="Emphaseintense"/>
          <w:bCs w:val="0"/>
          <w:caps w:val="0"/>
          <w:color w:val="69230B" w:themeColor="accent1" w:themeShade="80"/>
        </w:rPr>
        <w:t>Modalités de mise en œuvre</w:t>
      </w:r>
    </w:p>
    <w:p w:rsidR="00EC51E6" w:rsidRDefault="00EC51E6" w:rsidP="005D2CEC">
      <w:pPr>
        <w:spacing w:before="0" w:after="120"/>
        <w:jc w:val="both"/>
        <w:rPr>
          <w:sz w:val="22"/>
          <w:szCs w:val="24"/>
        </w:rPr>
      </w:pPr>
      <w:r w:rsidRPr="00132F26">
        <w:rPr>
          <w:sz w:val="22"/>
          <w:szCs w:val="24"/>
        </w:rPr>
        <w:t>La maîtrise d</w:t>
      </w:r>
      <w:r w:rsidR="00801E74">
        <w:rPr>
          <w:sz w:val="22"/>
          <w:szCs w:val="24"/>
        </w:rPr>
        <w:t>’</w:t>
      </w:r>
      <w:r w:rsidR="00854BA6">
        <w:rPr>
          <w:sz w:val="22"/>
          <w:szCs w:val="24"/>
        </w:rPr>
        <w:t>ouvrage</w:t>
      </w:r>
      <w:r w:rsidRPr="00132F26">
        <w:rPr>
          <w:sz w:val="22"/>
          <w:szCs w:val="24"/>
        </w:rPr>
        <w:t xml:space="preserve"> sera assurée par le Ministère en charge de l</w:t>
      </w:r>
      <w:r w:rsidR="00801E74">
        <w:rPr>
          <w:sz w:val="22"/>
          <w:szCs w:val="24"/>
        </w:rPr>
        <w:t>’</w:t>
      </w:r>
      <w:r w:rsidRPr="00132F26">
        <w:rPr>
          <w:sz w:val="22"/>
          <w:szCs w:val="24"/>
        </w:rPr>
        <w:t>Agriculture. Les autres parties prenantes sont : les autres services techniques de l</w:t>
      </w:r>
      <w:r w:rsidR="00801E74">
        <w:rPr>
          <w:sz w:val="22"/>
          <w:szCs w:val="24"/>
        </w:rPr>
        <w:t>’</w:t>
      </w:r>
      <w:r w:rsidRPr="00132F26">
        <w:rPr>
          <w:sz w:val="22"/>
          <w:szCs w:val="24"/>
        </w:rPr>
        <w:t>Etat, les organisations de producteurs, les chambres d</w:t>
      </w:r>
      <w:r w:rsidR="00801E74">
        <w:rPr>
          <w:sz w:val="22"/>
          <w:szCs w:val="24"/>
        </w:rPr>
        <w:t>’</w:t>
      </w:r>
      <w:r w:rsidRPr="00132F26">
        <w:rPr>
          <w:sz w:val="22"/>
          <w:szCs w:val="24"/>
        </w:rPr>
        <w:t>agriculture, les collectivités territoriales, les insti</w:t>
      </w:r>
      <w:r w:rsidR="008574CC">
        <w:rPr>
          <w:sz w:val="22"/>
          <w:szCs w:val="24"/>
        </w:rPr>
        <w:t>tutions financières et les PTF.</w:t>
      </w:r>
    </w:p>
    <w:p w:rsidR="008574CC" w:rsidRPr="008574CC" w:rsidRDefault="008574CC" w:rsidP="008574CC">
      <w:pPr>
        <w:spacing w:before="0" w:after="0"/>
        <w:rPr>
          <w:rFonts w:cs="Calibri"/>
          <w:bCs/>
          <w:color w:val="000000"/>
          <w:sz w:val="22"/>
          <w:szCs w:val="22"/>
          <w:u w:val="single"/>
        </w:rPr>
      </w:pPr>
    </w:p>
    <w:p w:rsidR="00EC51E6" w:rsidRPr="008164D3" w:rsidRDefault="00EC51E6" w:rsidP="00211DEF">
      <w:pPr>
        <w:pStyle w:val="Titre5"/>
        <w:numPr>
          <w:ilvl w:val="0"/>
          <w:numId w:val="27"/>
        </w:numPr>
        <w:rPr>
          <w:rStyle w:val="Emphaseintense"/>
          <w:bCs w:val="0"/>
          <w:caps w:val="0"/>
          <w:color w:val="69230B" w:themeColor="accent1" w:themeShade="80"/>
        </w:rPr>
      </w:pPr>
      <w:bookmarkStart w:id="508" w:name="_Toc466239565"/>
      <w:bookmarkStart w:id="509" w:name="_Toc468897420"/>
      <w:r w:rsidRPr="008164D3">
        <w:rPr>
          <w:rStyle w:val="Emphaseintense"/>
          <w:bCs w:val="0"/>
          <w:caps w:val="0"/>
          <w:color w:val="69230B" w:themeColor="accent1" w:themeShade="80"/>
        </w:rPr>
        <w:t xml:space="preserve">Coût </w:t>
      </w:r>
      <w:bookmarkEnd w:id="508"/>
      <w:bookmarkEnd w:id="509"/>
      <w:r w:rsidR="00DF254D">
        <w:rPr>
          <w:rStyle w:val="Emphaseintense"/>
          <w:bCs w:val="0"/>
          <w:caps w:val="0"/>
          <w:color w:val="69230B" w:themeColor="accent1" w:themeShade="80"/>
        </w:rPr>
        <w:t>estimatif</w:t>
      </w:r>
    </w:p>
    <w:p w:rsidR="00EC51E6" w:rsidRPr="00F827DE" w:rsidRDefault="00EC51E6" w:rsidP="005D2CEC">
      <w:pPr>
        <w:spacing w:after="120"/>
        <w:jc w:val="both"/>
        <w:rPr>
          <w:rFonts w:ascii="Calibri" w:hAnsi="Calibri" w:cs="Calibri"/>
          <w:sz w:val="22"/>
        </w:rPr>
      </w:pPr>
      <w:r w:rsidRPr="00F827DE">
        <w:rPr>
          <w:rFonts w:ascii="Calibri" w:hAnsi="Calibri" w:cs="Calibri"/>
          <w:sz w:val="22"/>
        </w:rPr>
        <w:t xml:space="preserve">Les coûts estimés du Programme stratégique </w:t>
      </w:r>
      <w:r w:rsidR="00C41727">
        <w:rPr>
          <w:rFonts w:ascii="Calibri" w:hAnsi="Calibri" w:cs="Calibri"/>
          <w:sz w:val="22"/>
        </w:rPr>
        <w:t>« </w:t>
      </w:r>
      <w:r w:rsidR="00C41727" w:rsidRPr="00C41727">
        <w:rPr>
          <w:rFonts w:ascii="Calibri" w:hAnsi="Calibri" w:cs="Calibri"/>
          <w:sz w:val="22"/>
        </w:rPr>
        <w:t>Mobilisation des eaux pour les productions agro-sylvo-pastorales et halieutiques</w:t>
      </w:r>
      <w:r w:rsidR="00C41727">
        <w:rPr>
          <w:rFonts w:ascii="Calibri" w:hAnsi="Calibri" w:cs="Calibri"/>
          <w:sz w:val="22"/>
        </w:rPr>
        <w:t> »</w:t>
      </w:r>
      <w:r w:rsidRPr="00F827DE">
        <w:rPr>
          <w:rFonts w:ascii="Calibri" w:hAnsi="Calibri" w:cs="Calibri"/>
          <w:sz w:val="22"/>
        </w:rPr>
        <w:t xml:space="preserve"> pour la période 2016-2020 sont de </w:t>
      </w:r>
      <w:r w:rsidR="00A1540B" w:rsidRPr="00A1540B">
        <w:rPr>
          <w:rFonts w:ascii="Calibri" w:hAnsi="Calibri" w:cs="Calibri"/>
          <w:b/>
          <w:sz w:val="22"/>
        </w:rPr>
        <w:t>591</w:t>
      </w:r>
      <w:r w:rsidR="00DA2835">
        <w:rPr>
          <w:rFonts w:ascii="Calibri" w:hAnsi="Calibri" w:cs="Calibri"/>
          <w:b/>
          <w:sz w:val="22"/>
        </w:rPr>
        <w:t>,</w:t>
      </w:r>
      <w:r w:rsidR="00A1540B" w:rsidRPr="00A1540B">
        <w:rPr>
          <w:rFonts w:ascii="Calibri" w:hAnsi="Calibri" w:cs="Calibri"/>
          <w:b/>
          <w:sz w:val="22"/>
        </w:rPr>
        <w:t xml:space="preserve">194 </w:t>
      </w:r>
      <w:r w:rsidRPr="00A1540B">
        <w:rPr>
          <w:rFonts w:ascii="Calibri" w:hAnsi="Calibri" w:cs="Calibri"/>
          <w:b/>
          <w:sz w:val="22"/>
        </w:rPr>
        <w:t>milliards de FCFA</w:t>
      </w:r>
      <w:r w:rsidRPr="00F827DE">
        <w:rPr>
          <w:rFonts w:ascii="Calibri" w:hAnsi="Calibri" w:cs="Calibri"/>
          <w:sz w:val="22"/>
        </w:rPr>
        <w:t>.</w:t>
      </w:r>
    </w:p>
    <w:p w:rsidR="004F3B31" w:rsidRPr="00F827DE" w:rsidRDefault="004F3B31" w:rsidP="005D2CEC">
      <w:pPr>
        <w:spacing w:before="0" w:after="120"/>
        <w:rPr>
          <w:rFonts w:ascii="Calibri" w:hAnsi="Calibri" w:cs="Calibri"/>
          <w:bCs/>
          <w:color w:val="000000"/>
          <w:sz w:val="22"/>
          <w:szCs w:val="22"/>
          <w:u w:val="single"/>
        </w:rPr>
      </w:pPr>
    </w:p>
    <w:p w:rsidR="00C41727" w:rsidRPr="008164D3" w:rsidRDefault="000B788F" w:rsidP="00211DEF">
      <w:pPr>
        <w:pStyle w:val="Titre5"/>
        <w:numPr>
          <w:ilvl w:val="0"/>
          <w:numId w:val="27"/>
        </w:numPr>
        <w:rPr>
          <w:rStyle w:val="Emphaseintense"/>
          <w:bCs w:val="0"/>
          <w:caps w:val="0"/>
          <w:color w:val="69230B" w:themeColor="accent1" w:themeShade="80"/>
        </w:rPr>
      </w:pPr>
      <w:r>
        <w:rPr>
          <w:rStyle w:val="Emphaseintense"/>
          <w:bCs w:val="0"/>
          <w:caps w:val="0"/>
          <w:color w:val="69230B" w:themeColor="accent1" w:themeShade="80"/>
        </w:rPr>
        <w:t>Tableau de bord</w:t>
      </w:r>
    </w:p>
    <w:p w:rsidR="004F3B31" w:rsidRPr="00C41727" w:rsidRDefault="004F3B31" w:rsidP="005D2CEC">
      <w:pPr>
        <w:spacing w:after="120"/>
        <w:jc w:val="both"/>
        <w:rPr>
          <w:rFonts w:ascii="Calibri" w:hAnsi="Calibri" w:cs="Calibri"/>
          <w:sz w:val="22"/>
        </w:rPr>
      </w:pPr>
      <w:r w:rsidRPr="00C41727">
        <w:rPr>
          <w:rFonts w:ascii="Calibri" w:hAnsi="Calibri" w:cs="Calibri"/>
          <w:sz w:val="22"/>
        </w:rPr>
        <w:t>Globalement, le programme vise les cibles suivantes</w:t>
      </w:r>
      <w:r w:rsidR="00192D72">
        <w:rPr>
          <w:rFonts w:ascii="Calibri" w:hAnsi="Calibri" w:cs="Calibri"/>
          <w:sz w:val="22"/>
        </w:rPr>
        <w:t> :</w:t>
      </w:r>
    </w:p>
    <w:tbl>
      <w:tblPr>
        <w:tblW w:w="101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96"/>
        <w:gridCol w:w="1018"/>
        <w:gridCol w:w="810"/>
        <w:gridCol w:w="651"/>
        <w:gridCol w:w="651"/>
        <w:gridCol w:w="651"/>
        <w:gridCol w:w="651"/>
        <w:gridCol w:w="1176"/>
      </w:tblGrid>
      <w:tr w:rsidR="0074200B" w:rsidRPr="007E1672" w:rsidTr="0074200B">
        <w:tc>
          <w:tcPr>
            <w:tcW w:w="4395" w:type="dxa"/>
            <w:shd w:val="clear" w:color="auto" w:fill="EE8C69" w:themeFill="accent1" w:themeFillTint="99"/>
            <w:vAlign w:val="center"/>
            <w:hideMark/>
          </w:tcPr>
          <w:p w:rsidR="0074200B" w:rsidRPr="007E1672" w:rsidRDefault="0074200B" w:rsidP="00354382">
            <w:pPr>
              <w:spacing w:before="0" w:after="0" w:line="240" w:lineRule="auto"/>
              <w:jc w:val="center"/>
              <w:rPr>
                <w:rFonts w:ascii="Calibri" w:hAnsi="Calibri" w:cs="Calibri"/>
                <w:b/>
                <w:color w:val="000000"/>
                <w:sz w:val="18"/>
                <w:szCs w:val="18"/>
              </w:rPr>
            </w:pPr>
            <w:r w:rsidRPr="007E1672">
              <w:rPr>
                <w:rFonts w:ascii="Calibri" w:hAnsi="Calibri" w:cs="Calibri"/>
                <w:b/>
                <w:color w:val="000000"/>
                <w:sz w:val="18"/>
                <w:szCs w:val="18"/>
              </w:rPr>
              <w:t>Indicateur</w:t>
            </w:r>
          </w:p>
        </w:tc>
        <w:tc>
          <w:tcPr>
            <w:tcW w:w="995" w:type="dxa"/>
            <w:shd w:val="clear" w:color="auto" w:fill="EE8C69" w:themeFill="accent1" w:themeFillTint="99"/>
          </w:tcPr>
          <w:p w:rsidR="0074200B" w:rsidRPr="007E1672" w:rsidRDefault="0074200B" w:rsidP="00354382">
            <w:pPr>
              <w:spacing w:before="0" w:after="0" w:line="240" w:lineRule="auto"/>
              <w:jc w:val="center"/>
              <w:rPr>
                <w:rFonts w:ascii="Calibri" w:hAnsi="Calibri" w:cs="Calibri"/>
                <w:b/>
                <w:color w:val="000000"/>
                <w:sz w:val="18"/>
                <w:szCs w:val="18"/>
              </w:rPr>
            </w:pPr>
            <w:r w:rsidRPr="007E1672">
              <w:rPr>
                <w:rFonts w:ascii="Calibri" w:hAnsi="Calibri" w:cs="Calibri"/>
                <w:b/>
                <w:color w:val="000000"/>
                <w:sz w:val="18"/>
                <w:szCs w:val="18"/>
              </w:rPr>
              <w:t>Réf. 2015</w:t>
            </w:r>
          </w:p>
        </w:tc>
        <w:tc>
          <w:tcPr>
            <w:tcW w:w="792" w:type="dxa"/>
            <w:shd w:val="clear" w:color="auto" w:fill="EE8C69" w:themeFill="accent1" w:themeFillTint="99"/>
            <w:noWrap/>
            <w:vAlign w:val="center"/>
            <w:hideMark/>
          </w:tcPr>
          <w:p w:rsidR="0074200B" w:rsidRPr="007E1672" w:rsidRDefault="0074200B" w:rsidP="00354382">
            <w:pPr>
              <w:spacing w:before="0" w:after="0" w:line="240" w:lineRule="auto"/>
              <w:jc w:val="center"/>
              <w:rPr>
                <w:rFonts w:ascii="Calibri" w:hAnsi="Calibri" w:cs="Calibri"/>
                <w:b/>
                <w:color w:val="000000"/>
                <w:sz w:val="18"/>
                <w:szCs w:val="18"/>
              </w:rPr>
            </w:pPr>
            <w:r w:rsidRPr="007E1672">
              <w:rPr>
                <w:rFonts w:ascii="Calibri" w:hAnsi="Calibri" w:cs="Calibri"/>
                <w:b/>
                <w:color w:val="000000"/>
                <w:sz w:val="18"/>
                <w:szCs w:val="18"/>
              </w:rPr>
              <w:t>2016</w:t>
            </w:r>
          </w:p>
        </w:tc>
        <w:tc>
          <w:tcPr>
            <w:tcW w:w="0" w:type="auto"/>
            <w:shd w:val="clear" w:color="auto" w:fill="EE8C69" w:themeFill="accent1" w:themeFillTint="99"/>
            <w:noWrap/>
            <w:vAlign w:val="center"/>
            <w:hideMark/>
          </w:tcPr>
          <w:p w:rsidR="0074200B" w:rsidRPr="007E1672" w:rsidRDefault="0074200B" w:rsidP="00354382">
            <w:pPr>
              <w:spacing w:before="0" w:after="0" w:line="240" w:lineRule="auto"/>
              <w:jc w:val="center"/>
              <w:rPr>
                <w:rFonts w:ascii="Calibri" w:hAnsi="Calibri" w:cs="Calibri"/>
                <w:b/>
                <w:color w:val="000000"/>
                <w:sz w:val="18"/>
                <w:szCs w:val="18"/>
              </w:rPr>
            </w:pPr>
            <w:r w:rsidRPr="007E1672">
              <w:rPr>
                <w:rFonts w:ascii="Calibri" w:hAnsi="Calibri" w:cs="Calibri"/>
                <w:b/>
                <w:color w:val="000000"/>
                <w:sz w:val="18"/>
                <w:szCs w:val="18"/>
              </w:rPr>
              <w:t>2017</w:t>
            </w:r>
          </w:p>
        </w:tc>
        <w:tc>
          <w:tcPr>
            <w:tcW w:w="0" w:type="auto"/>
            <w:shd w:val="clear" w:color="auto" w:fill="EE8C69" w:themeFill="accent1" w:themeFillTint="99"/>
            <w:noWrap/>
            <w:vAlign w:val="center"/>
            <w:hideMark/>
          </w:tcPr>
          <w:p w:rsidR="0074200B" w:rsidRPr="007E1672" w:rsidRDefault="0074200B" w:rsidP="00354382">
            <w:pPr>
              <w:spacing w:before="0" w:after="0" w:line="240" w:lineRule="auto"/>
              <w:jc w:val="center"/>
              <w:rPr>
                <w:rFonts w:ascii="Calibri" w:hAnsi="Calibri" w:cs="Calibri"/>
                <w:b/>
                <w:color w:val="000000"/>
                <w:sz w:val="18"/>
                <w:szCs w:val="18"/>
              </w:rPr>
            </w:pPr>
            <w:r w:rsidRPr="007E1672">
              <w:rPr>
                <w:rFonts w:ascii="Calibri" w:hAnsi="Calibri" w:cs="Calibri"/>
                <w:b/>
                <w:color w:val="000000"/>
                <w:sz w:val="18"/>
                <w:szCs w:val="18"/>
              </w:rPr>
              <w:t>2018</w:t>
            </w:r>
          </w:p>
        </w:tc>
        <w:tc>
          <w:tcPr>
            <w:tcW w:w="0" w:type="auto"/>
            <w:shd w:val="clear" w:color="auto" w:fill="EE8C69" w:themeFill="accent1" w:themeFillTint="99"/>
            <w:noWrap/>
            <w:vAlign w:val="center"/>
            <w:hideMark/>
          </w:tcPr>
          <w:p w:rsidR="0074200B" w:rsidRPr="007E1672" w:rsidRDefault="0074200B" w:rsidP="00354382">
            <w:pPr>
              <w:spacing w:before="0" w:after="0" w:line="240" w:lineRule="auto"/>
              <w:jc w:val="center"/>
              <w:rPr>
                <w:rFonts w:ascii="Calibri" w:hAnsi="Calibri" w:cs="Calibri"/>
                <w:b/>
                <w:color w:val="000000"/>
                <w:sz w:val="18"/>
                <w:szCs w:val="18"/>
              </w:rPr>
            </w:pPr>
            <w:r w:rsidRPr="007E1672">
              <w:rPr>
                <w:rFonts w:ascii="Calibri" w:hAnsi="Calibri" w:cs="Calibri"/>
                <w:b/>
                <w:color w:val="000000"/>
                <w:sz w:val="18"/>
                <w:szCs w:val="18"/>
              </w:rPr>
              <w:t>2018</w:t>
            </w:r>
          </w:p>
        </w:tc>
        <w:tc>
          <w:tcPr>
            <w:tcW w:w="0" w:type="auto"/>
            <w:shd w:val="clear" w:color="auto" w:fill="EE8C69" w:themeFill="accent1" w:themeFillTint="99"/>
            <w:noWrap/>
            <w:vAlign w:val="center"/>
            <w:hideMark/>
          </w:tcPr>
          <w:p w:rsidR="0074200B" w:rsidRPr="007E1672" w:rsidRDefault="0074200B" w:rsidP="00354382">
            <w:pPr>
              <w:spacing w:before="0" w:after="0" w:line="240" w:lineRule="auto"/>
              <w:jc w:val="center"/>
              <w:rPr>
                <w:rFonts w:ascii="Calibri" w:hAnsi="Calibri" w:cs="Calibri"/>
                <w:b/>
                <w:color w:val="000000"/>
                <w:sz w:val="18"/>
                <w:szCs w:val="18"/>
              </w:rPr>
            </w:pPr>
            <w:r w:rsidRPr="007E1672">
              <w:rPr>
                <w:rFonts w:ascii="Calibri" w:hAnsi="Calibri" w:cs="Calibri"/>
                <w:b/>
                <w:color w:val="000000"/>
                <w:sz w:val="18"/>
                <w:szCs w:val="18"/>
              </w:rPr>
              <w:t>2020</w:t>
            </w:r>
          </w:p>
        </w:tc>
        <w:tc>
          <w:tcPr>
            <w:tcW w:w="1150" w:type="dxa"/>
            <w:shd w:val="clear" w:color="auto" w:fill="EE8C69" w:themeFill="accent1" w:themeFillTint="99"/>
            <w:vAlign w:val="center"/>
          </w:tcPr>
          <w:p w:rsidR="0074200B" w:rsidRPr="007E1672" w:rsidRDefault="007657E1" w:rsidP="007657E1">
            <w:pPr>
              <w:spacing w:before="0" w:after="0" w:line="240" w:lineRule="auto"/>
              <w:jc w:val="center"/>
              <w:rPr>
                <w:rFonts w:ascii="Calibri" w:hAnsi="Calibri" w:cs="Calibri"/>
                <w:b/>
                <w:color w:val="000000"/>
                <w:sz w:val="18"/>
                <w:szCs w:val="18"/>
              </w:rPr>
            </w:pPr>
            <w:r w:rsidRPr="007E1672">
              <w:rPr>
                <w:rFonts w:ascii="Calibri" w:hAnsi="Calibri" w:cs="Calibri"/>
                <w:b/>
                <w:color w:val="000000"/>
                <w:sz w:val="18"/>
                <w:szCs w:val="18"/>
              </w:rPr>
              <w:t>2016-</w:t>
            </w:r>
            <w:r w:rsidR="0074200B" w:rsidRPr="007E1672">
              <w:rPr>
                <w:rFonts w:ascii="Calibri" w:hAnsi="Calibri" w:cs="Calibri"/>
                <w:b/>
                <w:color w:val="000000"/>
                <w:sz w:val="18"/>
                <w:szCs w:val="18"/>
              </w:rPr>
              <w:t>2020</w:t>
            </w:r>
          </w:p>
        </w:tc>
      </w:tr>
      <w:tr w:rsidR="0074200B" w:rsidRPr="007E1672" w:rsidTr="0074200B">
        <w:tc>
          <w:tcPr>
            <w:tcW w:w="10104" w:type="dxa"/>
            <w:gridSpan w:val="8"/>
            <w:shd w:val="clear" w:color="auto" w:fill="F4B29B" w:themeFill="accent1" w:themeFillTint="66"/>
          </w:tcPr>
          <w:p w:rsidR="0074200B" w:rsidRPr="007E1672" w:rsidRDefault="0074200B" w:rsidP="00354382">
            <w:pPr>
              <w:spacing w:before="0" w:after="0" w:line="240" w:lineRule="auto"/>
              <w:rPr>
                <w:rFonts w:ascii="Calibri" w:hAnsi="Calibri" w:cs="Calibri"/>
                <w:color w:val="000000"/>
                <w:sz w:val="18"/>
                <w:szCs w:val="18"/>
              </w:rPr>
            </w:pPr>
            <w:r w:rsidRPr="007E1672">
              <w:rPr>
                <w:rFonts w:ascii="Calibri" w:hAnsi="Calibri" w:cs="Calibri"/>
                <w:b/>
                <w:sz w:val="18"/>
                <w:szCs w:val="18"/>
              </w:rPr>
              <w:t>OS 1.1 : Améliorer la mobilisation des eaux de ruissellement</w:t>
            </w:r>
          </w:p>
        </w:tc>
      </w:tr>
      <w:tr w:rsidR="00DD4B3F" w:rsidRPr="007E1672" w:rsidTr="00F23338">
        <w:tc>
          <w:tcPr>
            <w:tcW w:w="4395" w:type="dxa"/>
            <w:shd w:val="clear" w:color="auto" w:fill="FFFFFF" w:themeFill="background1"/>
            <w:vAlign w:val="center"/>
          </w:tcPr>
          <w:p w:rsidR="00DD4B3F" w:rsidRPr="007E1672" w:rsidRDefault="00DD4B3F" w:rsidP="00DD4B3F">
            <w:pPr>
              <w:spacing w:before="0" w:after="0" w:line="240" w:lineRule="auto"/>
              <w:rPr>
                <w:rFonts w:ascii="Calibri" w:hAnsi="Calibri" w:cs="Calibri"/>
                <w:color w:val="000000"/>
                <w:sz w:val="18"/>
                <w:szCs w:val="18"/>
              </w:rPr>
            </w:pPr>
            <w:r w:rsidRPr="007E1672">
              <w:rPr>
                <w:rFonts w:ascii="Calibri" w:hAnsi="Calibri" w:cs="Calibri"/>
                <w:color w:val="000000"/>
                <w:sz w:val="18"/>
                <w:szCs w:val="18"/>
              </w:rPr>
              <w:t>Nombre de barrages construits</w:t>
            </w:r>
          </w:p>
        </w:tc>
        <w:tc>
          <w:tcPr>
            <w:tcW w:w="995" w:type="dxa"/>
            <w:vMerge w:val="restart"/>
            <w:shd w:val="clear" w:color="auto" w:fill="FFFFFF" w:themeFill="background1"/>
            <w:vAlign w:val="center"/>
          </w:tcPr>
          <w:p w:rsidR="00DD4B3F" w:rsidRPr="007E1672" w:rsidRDefault="00DD4B3F" w:rsidP="00F23338">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23</w:t>
            </w:r>
          </w:p>
        </w:tc>
        <w:tc>
          <w:tcPr>
            <w:tcW w:w="792" w:type="dxa"/>
            <w:shd w:val="clear" w:color="auto" w:fill="FFFFFF" w:themeFill="background1"/>
            <w:noWrap/>
            <w:vAlign w:val="center"/>
          </w:tcPr>
          <w:p w:rsidR="00DD4B3F" w:rsidRPr="007E1672" w:rsidRDefault="00DD4B3F"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5</w:t>
            </w:r>
          </w:p>
        </w:tc>
        <w:tc>
          <w:tcPr>
            <w:tcW w:w="0" w:type="auto"/>
            <w:shd w:val="clear" w:color="auto" w:fill="FFFFFF" w:themeFill="background1"/>
            <w:noWrap/>
            <w:vAlign w:val="center"/>
          </w:tcPr>
          <w:p w:rsidR="00DD4B3F" w:rsidRPr="007E1672" w:rsidRDefault="00DD4B3F"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6</w:t>
            </w:r>
          </w:p>
        </w:tc>
        <w:tc>
          <w:tcPr>
            <w:tcW w:w="0" w:type="auto"/>
            <w:shd w:val="clear" w:color="auto" w:fill="FFFFFF" w:themeFill="background1"/>
            <w:noWrap/>
            <w:vAlign w:val="center"/>
          </w:tcPr>
          <w:p w:rsidR="00DD4B3F" w:rsidRPr="007E1672" w:rsidRDefault="00DD4B3F"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7</w:t>
            </w:r>
          </w:p>
        </w:tc>
        <w:tc>
          <w:tcPr>
            <w:tcW w:w="0" w:type="auto"/>
            <w:shd w:val="clear" w:color="auto" w:fill="FFFFFF" w:themeFill="background1"/>
            <w:noWrap/>
            <w:vAlign w:val="center"/>
          </w:tcPr>
          <w:p w:rsidR="00DD4B3F" w:rsidRPr="007E1672" w:rsidRDefault="00DD4B3F"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7</w:t>
            </w:r>
          </w:p>
        </w:tc>
        <w:tc>
          <w:tcPr>
            <w:tcW w:w="0" w:type="auto"/>
            <w:shd w:val="clear" w:color="auto" w:fill="FFFFFF" w:themeFill="background1"/>
            <w:noWrap/>
            <w:vAlign w:val="center"/>
          </w:tcPr>
          <w:p w:rsidR="00DD4B3F" w:rsidRPr="007E1672" w:rsidRDefault="00DD4B3F"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5</w:t>
            </w:r>
          </w:p>
        </w:tc>
        <w:tc>
          <w:tcPr>
            <w:tcW w:w="1150" w:type="dxa"/>
            <w:shd w:val="clear" w:color="auto" w:fill="FFFFFF" w:themeFill="background1"/>
            <w:vAlign w:val="center"/>
          </w:tcPr>
          <w:p w:rsidR="00DD4B3F" w:rsidRPr="007E1672" w:rsidRDefault="00DD4B3F"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30</w:t>
            </w:r>
          </w:p>
        </w:tc>
      </w:tr>
      <w:tr w:rsidR="00DD4B3F" w:rsidRPr="007E1672" w:rsidTr="0074200B">
        <w:tc>
          <w:tcPr>
            <w:tcW w:w="4395" w:type="dxa"/>
            <w:shd w:val="clear" w:color="auto" w:fill="FFFFFF" w:themeFill="background1"/>
            <w:vAlign w:val="center"/>
          </w:tcPr>
          <w:p w:rsidR="00DD4B3F" w:rsidRPr="007E1672" w:rsidRDefault="00DD4B3F" w:rsidP="00DD4B3F">
            <w:pPr>
              <w:spacing w:before="0" w:after="0" w:line="240" w:lineRule="auto"/>
              <w:rPr>
                <w:rFonts w:ascii="Calibri" w:hAnsi="Calibri" w:cs="Calibri"/>
                <w:color w:val="000000"/>
                <w:sz w:val="18"/>
                <w:szCs w:val="18"/>
              </w:rPr>
            </w:pPr>
            <w:r w:rsidRPr="007E1672">
              <w:rPr>
                <w:rFonts w:ascii="Calibri" w:hAnsi="Calibri" w:cs="Calibri"/>
                <w:color w:val="000000"/>
                <w:sz w:val="18"/>
                <w:szCs w:val="18"/>
              </w:rPr>
              <w:t>Nombre de barrages réhabilités</w:t>
            </w:r>
          </w:p>
        </w:tc>
        <w:tc>
          <w:tcPr>
            <w:tcW w:w="995" w:type="dxa"/>
            <w:vMerge/>
            <w:shd w:val="clear" w:color="auto" w:fill="FFFFFF" w:themeFill="background1"/>
          </w:tcPr>
          <w:p w:rsidR="00DD4B3F" w:rsidRPr="007E1672" w:rsidRDefault="00DD4B3F" w:rsidP="00354382">
            <w:pPr>
              <w:spacing w:before="0" w:after="0" w:line="240" w:lineRule="auto"/>
              <w:jc w:val="right"/>
              <w:rPr>
                <w:rFonts w:ascii="Calibri" w:hAnsi="Calibri" w:cs="Calibri"/>
                <w:color w:val="000000"/>
                <w:sz w:val="18"/>
                <w:szCs w:val="18"/>
              </w:rPr>
            </w:pPr>
          </w:p>
        </w:tc>
        <w:tc>
          <w:tcPr>
            <w:tcW w:w="792" w:type="dxa"/>
            <w:shd w:val="clear" w:color="auto" w:fill="FFFFFF" w:themeFill="background1"/>
            <w:noWrap/>
            <w:vAlign w:val="center"/>
          </w:tcPr>
          <w:p w:rsidR="00DD4B3F" w:rsidRPr="007E1672" w:rsidRDefault="00DD4B3F"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2</w:t>
            </w:r>
          </w:p>
        </w:tc>
        <w:tc>
          <w:tcPr>
            <w:tcW w:w="0" w:type="auto"/>
            <w:shd w:val="clear" w:color="auto" w:fill="FFFFFF" w:themeFill="background1"/>
            <w:noWrap/>
            <w:vAlign w:val="center"/>
          </w:tcPr>
          <w:p w:rsidR="00DD4B3F" w:rsidRPr="007E1672" w:rsidRDefault="00DD4B3F"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3</w:t>
            </w:r>
          </w:p>
        </w:tc>
        <w:tc>
          <w:tcPr>
            <w:tcW w:w="0" w:type="auto"/>
            <w:shd w:val="clear" w:color="auto" w:fill="FFFFFF" w:themeFill="background1"/>
            <w:noWrap/>
            <w:vAlign w:val="center"/>
          </w:tcPr>
          <w:p w:rsidR="00DD4B3F" w:rsidRPr="007E1672" w:rsidRDefault="00DD4B3F"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3</w:t>
            </w:r>
          </w:p>
        </w:tc>
        <w:tc>
          <w:tcPr>
            <w:tcW w:w="0" w:type="auto"/>
            <w:shd w:val="clear" w:color="auto" w:fill="FFFFFF" w:themeFill="background1"/>
            <w:noWrap/>
            <w:vAlign w:val="center"/>
          </w:tcPr>
          <w:p w:rsidR="00DD4B3F" w:rsidRPr="007E1672" w:rsidRDefault="00DD4B3F"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4</w:t>
            </w:r>
          </w:p>
        </w:tc>
        <w:tc>
          <w:tcPr>
            <w:tcW w:w="0" w:type="auto"/>
            <w:shd w:val="clear" w:color="auto" w:fill="FFFFFF" w:themeFill="background1"/>
            <w:noWrap/>
            <w:vAlign w:val="center"/>
          </w:tcPr>
          <w:p w:rsidR="00DD4B3F" w:rsidRPr="007E1672" w:rsidRDefault="00DD4B3F"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3</w:t>
            </w:r>
          </w:p>
        </w:tc>
        <w:tc>
          <w:tcPr>
            <w:tcW w:w="1150" w:type="dxa"/>
            <w:shd w:val="clear" w:color="auto" w:fill="FFFFFF" w:themeFill="background1"/>
            <w:vAlign w:val="center"/>
          </w:tcPr>
          <w:p w:rsidR="00DD4B3F" w:rsidRPr="007E1672" w:rsidRDefault="00DD4B3F"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15</w:t>
            </w:r>
          </w:p>
        </w:tc>
      </w:tr>
      <w:tr w:rsidR="00F23338" w:rsidRPr="007E1672" w:rsidTr="00F23338">
        <w:tc>
          <w:tcPr>
            <w:tcW w:w="4395" w:type="dxa"/>
            <w:shd w:val="clear" w:color="auto" w:fill="FFFFFF" w:themeFill="background1"/>
            <w:vAlign w:val="center"/>
          </w:tcPr>
          <w:p w:rsidR="00F23338" w:rsidRPr="007E1672" w:rsidRDefault="00F23338" w:rsidP="00DD4B3F">
            <w:pPr>
              <w:spacing w:before="0" w:after="0" w:line="240" w:lineRule="auto"/>
              <w:rPr>
                <w:rFonts w:ascii="Calibri" w:hAnsi="Calibri" w:cs="Calibri"/>
                <w:color w:val="000000"/>
                <w:sz w:val="18"/>
                <w:szCs w:val="18"/>
              </w:rPr>
            </w:pPr>
            <w:r w:rsidRPr="007E1672">
              <w:rPr>
                <w:rFonts w:ascii="Calibri" w:hAnsi="Calibri" w:cs="Calibri"/>
                <w:color w:val="000000"/>
                <w:sz w:val="18"/>
                <w:szCs w:val="18"/>
              </w:rPr>
              <w:t>Nombre de seuils construits</w:t>
            </w:r>
          </w:p>
        </w:tc>
        <w:tc>
          <w:tcPr>
            <w:tcW w:w="995" w:type="dxa"/>
            <w:vMerge w:val="restart"/>
            <w:shd w:val="clear" w:color="auto" w:fill="FFFFFF" w:themeFill="background1"/>
            <w:vAlign w:val="center"/>
          </w:tcPr>
          <w:p w:rsidR="00F23338" w:rsidRPr="007E1672" w:rsidRDefault="00F23338" w:rsidP="00F23338">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68</w:t>
            </w:r>
          </w:p>
        </w:tc>
        <w:tc>
          <w:tcPr>
            <w:tcW w:w="792" w:type="dxa"/>
            <w:shd w:val="clear" w:color="auto" w:fill="FFFFFF" w:themeFill="background1"/>
            <w:noWrap/>
            <w:vAlign w:val="center"/>
          </w:tcPr>
          <w:p w:rsidR="00F23338" w:rsidRPr="007E1672" w:rsidRDefault="00F23338"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65</w:t>
            </w:r>
          </w:p>
        </w:tc>
        <w:tc>
          <w:tcPr>
            <w:tcW w:w="0" w:type="auto"/>
            <w:shd w:val="clear" w:color="auto" w:fill="FFFFFF" w:themeFill="background1"/>
            <w:noWrap/>
            <w:vAlign w:val="center"/>
          </w:tcPr>
          <w:p w:rsidR="00F23338" w:rsidRPr="007E1672" w:rsidRDefault="00F23338"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86</w:t>
            </w:r>
          </w:p>
        </w:tc>
        <w:tc>
          <w:tcPr>
            <w:tcW w:w="0" w:type="auto"/>
            <w:shd w:val="clear" w:color="auto" w:fill="FFFFFF" w:themeFill="background1"/>
            <w:noWrap/>
            <w:vAlign w:val="center"/>
          </w:tcPr>
          <w:p w:rsidR="00F23338" w:rsidRPr="007E1672" w:rsidRDefault="00F23338"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109</w:t>
            </w:r>
          </w:p>
        </w:tc>
        <w:tc>
          <w:tcPr>
            <w:tcW w:w="0" w:type="auto"/>
            <w:shd w:val="clear" w:color="auto" w:fill="FFFFFF" w:themeFill="background1"/>
            <w:noWrap/>
            <w:vAlign w:val="center"/>
          </w:tcPr>
          <w:p w:rsidR="00F23338" w:rsidRPr="007E1672" w:rsidRDefault="00F23338"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109</w:t>
            </w:r>
          </w:p>
        </w:tc>
        <w:tc>
          <w:tcPr>
            <w:tcW w:w="0" w:type="auto"/>
            <w:shd w:val="clear" w:color="auto" w:fill="FFFFFF" w:themeFill="background1"/>
            <w:noWrap/>
            <w:vAlign w:val="center"/>
          </w:tcPr>
          <w:p w:rsidR="00F23338" w:rsidRPr="007E1672" w:rsidRDefault="00F23338"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65</w:t>
            </w:r>
          </w:p>
        </w:tc>
        <w:tc>
          <w:tcPr>
            <w:tcW w:w="1150" w:type="dxa"/>
            <w:shd w:val="clear" w:color="auto" w:fill="FFFFFF" w:themeFill="background1"/>
            <w:vAlign w:val="center"/>
          </w:tcPr>
          <w:p w:rsidR="00F23338" w:rsidRPr="007E1672" w:rsidRDefault="00F23338"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434</w:t>
            </w:r>
          </w:p>
        </w:tc>
      </w:tr>
      <w:tr w:rsidR="00F23338" w:rsidRPr="007E1672" w:rsidTr="0074200B">
        <w:tc>
          <w:tcPr>
            <w:tcW w:w="4395" w:type="dxa"/>
            <w:shd w:val="clear" w:color="auto" w:fill="FFFFFF" w:themeFill="background1"/>
            <w:vAlign w:val="center"/>
          </w:tcPr>
          <w:p w:rsidR="00F23338" w:rsidRPr="007E1672" w:rsidRDefault="00F23338" w:rsidP="00DD4B3F">
            <w:pPr>
              <w:spacing w:before="0" w:after="0" w:line="240" w:lineRule="auto"/>
              <w:rPr>
                <w:rFonts w:ascii="Calibri" w:hAnsi="Calibri" w:cs="Calibri"/>
                <w:color w:val="000000"/>
                <w:sz w:val="18"/>
                <w:szCs w:val="18"/>
              </w:rPr>
            </w:pPr>
            <w:r w:rsidRPr="007E1672">
              <w:rPr>
                <w:rFonts w:ascii="Calibri" w:hAnsi="Calibri" w:cs="Calibri"/>
                <w:color w:val="000000"/>
                <w:sz w:val="18"/>
                <w:szCs w:val="18"/>
              </w:rPr>
              <w:t>Nombre de seuils réhabilités</w:t>
            </w:r>
          </w:p>
        </w:tc>
        <w:tc>
          <w:tcPr>
            <w:tcW w:w="995" w:type="dxa"/>
            <w:vMerge/>
            <w:shd w:val="clear" w:color="auto" w:fill="FFFFFF" w:themeFill="background1"/>
          </w:tcPr>
          <w:p w:rsidR="00F23338" w:rsidRPr="007E1672" w:rsidRDefault="00F23338" w:rsidP="00354382">
            <w:pPr>
              <w:spacing w:before="0" w:after="0" w:line="240" w:lineRule="auto"/>
              <w:jc w:val="right"/>
              <w:rPr>
                <w:rFonts w:ascii="Calibri" w:hAnsi="Calibri" w:cs="Calibri"/>
                <w:color w:val="000000"/>
                <w:sz w:val="18"/>
                <w:szCs w:val="18"/>
              </w:rPr>
            </w:pPr>
          </w:p>
        </w:tc>
        <w:tc>
          <w:tcPr>
            <w:tcW w:w="792" w:type="dxa"/>
            <w:shd w:val="clear" w:color="auto" w:fill="FFFFFF" w:themeFill="background1"/>
            <w:noWrap/>
            <w:vAlign w:val="center"/>
          </w:tcPr>
          <w:p w:rsidR="00F23338" w:rsidRPr="007E1672" w:rsidRDefault="00F23338"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5</w:t>
            </w:r>
          </w:p>
        </w:tc>
        <w:tc>
          <w:tcPr>
            <w:tcW w:w="0" w:type="auto"/>
            <w:shd w:val="clear" w:color="auto" w:fill="FFFFFF" w:themeFill="background1"/>
            <w:noWrap/>
            <w:vAlign w:val="center"/>
          </w:tcPr>
          <w:p w:rsidR="00F23338" w:rsidRPr="007E1672" w:rsidRDefault="00F23338"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10</w:t>
            </w:r>
          </w:p>
        </w:tc>
        <w:tc>
          <w:tcPr>
            <w:tcW w:w="0" w:type="auto"/>
            <w:shd w:val="clear" w:color="auto" w:fill="FFFFFF" w:themeFill="background1"/>
            <w:noWrap/>
            <w:vAlign w:val="center"/>
          </w:tcPr>
          <w:p w:rsidR="00F23338" w:rsidRPr="007E1672" w:rsidRDefault="00F23338"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15</w:t>
            </w:r>
          </w:p>
        </w:tc>
        <w:tc>
          <w:tcPr>
            <w:tcW w:w="0" w:type="auto"/>
            <w:shd w:val="clear" w:color="auto" w:fill="FFFFFF" w:themeFill="background1"/>
            <w:noWrap/>
            <w:vAlign w:val="center"/>
          </w:tcPr>
          <w:p w:rsidR="00F23338" w:rsidRPr="007E1672" w:rsidRDefault="00F23338"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10</w:t>
            </w:r>
          </w:p>
        </w:tc>
        <w:tc>
          <w:tcPr>
            <w:tcW w:w="0" w:type="auto"/>
            <w:shd w:val="clear" w:color="auto" w:fill="FFFFFF" w:themeFill="background1"/>
            <w:noWrap/>
            <w:vAlign w:val="center"/>
          </w:tcPr>
          <w:p w:rsidR="00F23338" w:rsidRPr="007E1672" w:rsidRDefault="00F23338"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10</w:t>
            </w:r>
          </w:p>
        </w:tc>
        <w:tc>
          <w:tcPr>
            <w:tcW w:w="1150" w:type="dxa"/>
            <w:shd w:val="clear" w:color="auto" w:fill="FFFFFF" w:themeFill="background1"/>
            <w:vAlign w:val="center"/>
          </w:tcPr>
          <w:p w:rsidR="00F23338" w:rsidRPr="007E1672" w:rsidRDefault="00F23338"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50</w:t>
            </w:r>
          </w:p>
        </w:tc>
      </w:tr>
      <w:tr w:rsidR="0074200B" w:rsidRPr="007E1672" w:rsidTr="0074200B">
        <w:tc>
          <w:tcPr>
            <w:tcW w:w="4395" w:type="dxa"/>
            <w:shd w:val="clear" w:color="auto" w:fill="FFFFFF" w:themeFill="background1"/>
            <w:vAlign w:val="center"/>
          </w:tcPr>
          <w:p w:rsidR="0074200B" w:rsidRPr="007E1672" w:rsidRDefault="0074200B" w:rsidP="00DD4B3F">
            <w:pPr>
              <w:spacing w:before="0" w:after="0" w:line="240" w:lineRule="auto"/>
              <w:rPr>
                <w:rFonts w:ascii="Calibri" w:hAnsi="Calibri" w:cs="Calibri"/>
                <w:color w:val="000000"/>
                <w:sz w:val="18"/>
                <w:szCs w:val="18"/>
              </w:rPr>
            </w:pPr>
            <w:r w:rsidRPr="007E1672">
              <w:rPr>
                <w:rFonts w:ascii="Calibri" w:hAnsi="Calibri" w:cs="Calibri"/>
                <w:color w:val="000000"/>
                <w:sz w:val="18"/>
                <w:szCs w:val="18"/>
              </w:rPr>
              <w:t>Nombre de mares aménagées</w:t>
            </w:r>
          </w:p>
        </w:tc>
        <w:tc>
          <w:tcPr>
            <w:tcW w:w="995" w:type="dxa"/>
            <w:shd w:val="clear" w:color="auto" w:fill="FFFFFF" w:themeFill="background1"/>
          </w:tcPr>
          <w:p w:rsidR="0074200B" w:rsidRPr="007E1672" w:rsidRDefault="00E14B5D"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103</w:t>
            </w:r>
          </w:p>
        </w:tc>
        <w:tc>
          <w:tcPr>
            <w:tcW w:w="792" w:type="dxa"/>
            <w:shd w:val="clear" w:color="auto" w:fill="FFFFFF" w:themeFill="background1"/>
            <w:noWrap/>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26</w:t>
            </w:r>
          </w:p>
        </w:tc>
        <w:tc>
          <w:tcPr>
            <w:tcW w:w="0" w:type="auto"/>
            <w:shd w:val="clear" w:color="auto" w:fill="FFFFFF" w:themeFill="background1"/>
            <w:noWrap/>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57</w:t>
            </w:r>
          </w:p>
        </w:tc>
        <w:tc>
          <w:tcPr>
            <w:tcW w:w="0" w:type="auto"/>
            <w:shd w:val="clear" w:color="auto" w:fill="FFFFFF" w:themeFill="background1"/>
            <w:noWrap/>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64</w:t>
            </w:r>
          </w:p>
        </w:tc>
        <w:tc>
          <w:tcPr>
            <w:tcW w:w="0" w:type="auto"/>
            <w:shd w:val="clear" w:color="auto" w:fill="FFFFFF" w:themeFill="background1"/>
            <w:noWrap/>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70</w:t>
            </w:r>
          </w:p>
        </w:tc>
        <w:tc>
          <w:tcPr>
            <w:tcW w:w="0" w:type="auto"/>
            <w:shd w:val="clear" w:color="auto" w:fill="FFFFFF" w:themeFill="background1"/>
            <w:noWrap/>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51</w:t>
            </w:r>
          </w:p>
        </w:tc>
        <w:tc>
          <w:tcPr>
            <w:tcW w:w="1150" w:type="dxa"/>
            <w:shd w:val="clear" w:color="auto" w:fill="FFFFFF" w:themeFill="background1"/>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268</w:t>
            </w:r>
          </w:p>
        </w:tc>
      </w:tr>
      <w:tr w:rsidR="0074200B" w:rsidRPr="007E1672" w:rsidTr="0074200B">
        <w:tc>
          <w:tcPr>
            <w:tcW w:w="4395" w:type="dxa"/>
            <w:shd w:val="clear" w:color="auto" w:fill="FFFFFF" w:themeFill="background1"/>
            <w:vAlign w:val="center"/>
          </w:tcPr>
          <w:p w:rsidR="0074200B" w:rsidRPr="007E1672" w:rsidRDefault="0074200B" w:rsidP="00DD4B3F">
            <w:pPr>
              <w:spacing w:before="0" w:after="0" w:line="240" w:lineRule="auto"/>
              <w:rPr>
                <w:rFonts w:ascii="Calibri" w:hAnsi="Calibri" w:cs="Calibri"/>
                <w:color w:val="000000"/>
                <w:sz w:val="18"/>
                <w:szCs w:val="18"/>
              </w:rPr>
            </w:pPr>
            <w:r w:rsidRPr="007E1672">
              <w:rPr>
                <w:rFonts w:ascii="Calibri" w:hAnsi="Calibri" w:cs="Calibri"/>
                <w:color w:val="000000"/>
                <w:sz w:val="18"/>
                <w:szCs w:val="18"/>
              </w:rPr>
              <w:t>Nombre de bassins de rétention d</w:t>
            </w:r>
            <w:r w:rsidR="00801E74">
              <w:rPr>
                <w:rFonts w:ascii="Calibri" w:hAnsi="Calibri" w:cs="Calibri"/>
                <w:color w:val="000000"/>
                <w:sz w:val="18"/>
                <w:szCs w:val="18"/>
              </w:rPr>
              <w:t>’</w:t>
            </w:r>
            <w:r w:rsidRPr="007E1672">
              <w:rPr>
                <w:rFonts w:ascii="Calibri" w:hAnsi="Calibri" w:cs="Calibri"/>
                <w:color w:val="000000"/>
                <w:sz w:val="18"/>
                <w:szCs w:val="18"/>
              </w:rPr>
              <w:t>eau réalisés</w:t>
            </w:r>
          </w:p>
        </w:tc>
        <w:tc>
          <w:tcPr>
            <w:tcW w:w="995" w:type="dxa"/>
            <w:shd w:val="clear" w:color="auto" w:fill="FFFFFF" w:themeFill="background1"/>
          </w:tcPr>
          <w:p w:rsidR="0074200B" w:rsidRPr="007E1672" w:rsidRDefault="00E14B5D"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ND</w:t>
            </w:r>
          </w:p>
        </w:tc>
        <w:tc>
          <w:tcPr>
            <w:tcW w:w="792" w:type="dxa"/>
            <w:shd w:val="clear" w:color="auto" w:fill="FFFFFF" w:themeFill="background1"/>
            <w:noWrap/>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20</w:t>
            </w:r>
          </w:p>
        </w:tc>
        <w:tc>
          <w:tcPr>
            <w:tcW w:w="0" w:type="auto"/>
            <w:shd w:val="clear" w:color="auto" w:fill="FFFFFF" w:themeFill="background1"/>
            <w:noWrap/>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40</w:t>
            </w:r>
          </w:p>
        </w:tc>
        <w:tc>
          <w:tcPr>
            <w:tcW w:w="0" w:type="auto"/>
            <w:shd w:val="clear" w:color="auto" w:fill="FFFFFF" w:themeFill="background1"/>
            <w:noWrap/>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50</w:t>
            </w:r>
          </w:p>
        </w:tc>
        <w:tc>
          <w:tcPr>
            <w:tcW w:w="0" w:type="auto"/>
            <w:shd w:val="clear" w:color="auto" w:fill="FFFFFF" w:themeFill="background1"/>
            <w:noWrap/>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50</w:t>
            </w:r>
          </w:p>
        </w:tc>
        <w:tc>
          <w:tcPr>
            <w:tcW w:w="0" w:type="auto"/>
            <w:shd w:val="clear" w:color="auto" w:fill="FFFFFF" w:themeFill="background1"/>
            <w:noWrap/>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40</w:t>
            </w:r>
          </w:p>
        </w:tc>
        <w:tc>
          <w:tcPr>
            <w:tcW w:w="1150" w:type="dxa"/>
            <w:shd w:val="clear" w:color="auto" w:fill="FFFFFF" w:themeFill="background1"/>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200</w:t>
            </w:r>
          </w:p>
        </w:tc>
      </w:tr>
      <w:tr w:rsidR="0074200B" w:rsidRPr="007E1672" w:rsidTr="0074200B">
        <w:tc>
          <w:tcPr>
            <w:tcW w:w="4395" w:type="dxa"/>
            <w:shd w:val="clear" w:color="auto" w:fill="FFFFFF" w:themeFill="background1"/>
            <w:vAlign w:val="center"/>
          </w:tcPr>
          <w:p w:rsidR="0074200B" w:rsidRPr="007E1672" w:rsidRDefault="0074200B" w:rsidP="00DD4B3F">
            <w:pPr>
              <w:spacing w:before="0" w:after="0" w:line="240" w:lineRule="auto"/>
              <w:rPr>
                <w:rFonts w:ascii="Calibri" w:hAnsi="Calibri" w:cs="Calibri"/>
                <w:color w:val="000000"/>
                <w:sz w:val="18"/>
                <w:szCs w:val="18"/>
              </w:rPr>
            </w:pPr>
            <w:r w:rsidRPr="007E1672">
              <w:rPr>
                <w:rFonts w:ascii="Calibri" w:hAnsi="Calibri" w:cs="Calibri"/>
                <w:color w:val="000000"/>
                <w:sz w:val="18"/>
                <w:szCs w:val="18"/>
              </w:rPr>
              <w:t>Superficie de bassins versants traités (ha)</w:t>
            </w:r>
          </w:p>
        </w:tc>
        <w:tc>
          <w:tcPr>
            <w:tcW w:w="995" w:type="dxa"/>
            <w:shd w:val="clear" w:color="auto" w:fill="FFFFFF" w:themeFill="background1"/>
          </w:tcPr>
          <w:p w:rsidR="0074200B" w:rsidRPr="007E1672" w:rsidRDefault="00F51CD0"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ND</w:t>
            </w:r>
          </w:p>
        </w:tc>
        <w:tc>
          <w:tcPr>
            <w:tcW w:w="792" w:type="dxa"/>
            <w:shd w:val="clear" w:color="auto" w:fill="FFFFFF" w:themeFill="background1"/>
            <w:noWrap/>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10 000</w:t>
            </w:r>
          </w:p>
        </w:tc>
        <w:tc>
          <w:tcPr>
            <w:tcW w:w="0" w:type="auto"/>
            <w:shd w:val="clear" w:color="auto" w:fill="FFFFFF" w:themeFill="background1"/>
            <w:noWrap/>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10 000</w:t>
            </w:r>
          </w:p>
        </w:tc>
        <w:tc>
          <w:tcPr>
            <w:tcW w:w="0" w:type="auto"/>
            <w:shd w:val="clear" w:color="auto" w:fill="FFFFFF" w:themeFill="background1"/>
            <w:noWrap/>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10 000</w:t>
            </w:r>
          </w:p>
        </w:tc>
        <w:tc>
          <w:tcPr>
            <w:tcW w:w="0" w:type="auto"/>
            <w:shd w:val="clear" w:color="auto" w:fill="FFFFFF" w:themeFill="background1"/>
            <w:noWrap/>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10 000</w:t>
            </w:r>
          </w:p>
        </w:tc>
        <w:tc>
          <w:tcPr>
            <w:tcW w:w="0" w:type="auto"/>
            <w:shd w:val="clear" w:color="auto" w:fill="FFFFFF" w:themeFill="background1"/>
            <w:noWrap/>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10 000</w:t>
            </w:r>
          </w:p>
        </w:tc>
        <w:tc>
          <w:tcPr>
            <w:tcW w:w="1150" w:type="dxa"/>
            <w:shd w:val="clear" w:color="auto" w:fill="FFFFFF" w:themeFill="background1"/>
            <w:vAlign w:val="center"/>
          </w:tcPr>
          <w:p w:rsidR="0074200B" w:rsidRPr="007E1672" w:rsidRDefault="0074200B" w:rsidP="00747F06">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50 000</w:t>
            </w:r>
          </w:p>
        </w:tc>
      </w:tr>
      <w:tr w:rsidR="0074200B" w:rsidRPr="007E1672" w:rsidTr="0074200B">
        <w:tc>
          <w:tcPr>
            <w:tcW w:w="10104" w:type="dxa"/>
            <w:gridSpan w:val="8"/>
            <w:shd w:val="clear" w:color="auto" w:fill="F4B29B" w:themeFill="accent1" w:themeFillTint="66"/>
          </w:tcPr>
          <w:p w:rsidR="0074200B" w:rsidRPr="007E1672" w:rsidRDefault="0074200B" w:rsidP="00354382">
            <w:pPr>
              <w:spacing w:before="0" w:after="0" w:line="240" w:lineRule="auto"/>
              <w:rPr>
                <w:rFonts w:ascii="Calibri" w:hAnsi="Calibri" w:cs="Calibri"/>
                <w:color w:val="000000"/>
                <w:sz w:val="18"/>
                <w:szCs w:val="18"/>
              </w:rPr>
            </w:pPr>
            <w:r w:rsidRPr="007E1672">
              <w:rPr>
                <w:rFonts w:ascii="Calibri" w:hAnsi="Calibri" w:cs="Calibri"/>
                <w:b/>
                <w:color w:val="000000"/>
                <w:sz w:val="18"/>
                <w:szCs w:val="18"/>
              </w:rPr>
              <w:t xml:space="preserve">OS 1.2 : </w:t>
            </w:r>
            <w:r w:rsidRPr="007E1672">
              <w:rPr>
                <w:rFonts w:ascii="Calibri" w:hAnsi="Calibri" w:cs="Calibri"/>
                <w:b/>
                <w:sz w:val="18"/>
                <w:szCs w:val="18"/>
              </w:rPr>
              <w:t>Aménager des terres pour le développement de la grande irrigation</w:t>
            </w:r>
          </w:p>
        </w:tc>
      </w:tr>
      <w:tr w:rsidR="0074200B" w:rsidRPr="007E1672" w:rsidTr="0074200B">
        <w:tc>
          <w:tcPr>
            <w:tcW w:w="4395" w:type="dxa"/>
            <w:shd w:val="clear" w:color="auto" w:fill="FFFFFF" w:themeFill="background1"/>
            <w:vAlign w:val="center"/>
          </w:tcPr>
          <w:p w:rsidR="0074200B" w:rsidRPr="007E1672" w:rsidRDefault="0074200B" w:rsidP="00DD4B3F">
            <w:pPr>
              <w:spacing w:before="0" w:after="0" w:line="240" w:lineRule="auto"/>
              <w:rPr>
                <w:rFonts w:ascii="Calibri" w:hAnsi="Calibri" w:cs="Calibri"/>
                <w:color w:val="000000"/>
                <w:sz w:val="18"/>
                <w:szCs w:val="18"/>
              </w:rPr>
            </w:pPr>
            <w:r w:rsidRPr="007E1672">
              <w:rPr>
                <w:rFonts w:ascii="Calibri" w:hAnsi="Calibri" w:cs="Calibri"/>
                <w:color w:val="000000"/>
                <w:sz w:val="18"/>
                <w:szCs w:val="18"/>
              </w:rPr>
              <w:t>Superficie d</w:t>
            </w:r>
            <w:r w:rsidR="00801E74">
              <w:rPr>
                <w:rFonts w:ascii="Calibri" w:hAnsi="Calibri" w:cs="Calibri"/>
                <w:color w:val="000000"/>
                <w:sz w:val="18"/>
                <w:szCs w:val="18"/>
              </w:rPr>
              <w:t>’</w:t>
            </w:r>
            <w:r w:rsidRPr="007E1672">
              <w:rPr>
                <w:rFonts w:ascii="Calibri" w:hAnsi="Calibri" w:cs="Calibri"/>
                <w:color w:val="000000"/>
                <w:sz w:val="18"/>
                <w:szCs w:val="18"/>
              </w:rPr>
              <w:t>AHA réalisés (ha)</w:t>
            </w:r>
          </w:p>
        </w:tc>
        <w:tc>
          <w:tcPr>
            <w:tcW w:w="995" w:type="dxa"/>
            <w:shd w:val="clear" w:color="auto" w:fill="FFFFFF" w:themeFill="background1"/>
          </w:tcPr>
          <w:p w:rsidR="0074200B" w:rsidRPr="007E1672" w:rsidRDefault="00EE4DDE"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4 123</w:t>
            </w:r>
          </w:p>
        </w:tc>
        <w:tc>
          <w:tcPr>
            <w:tcW w:w="792" w:type="dxa"/>
            <w:shd w:val="clear" w:color="auto" w:fill="FFFFFF" w:themeFill="background1"/>
            <w:noWrap/>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415</w:t>
            </w:r>
          </w:p>
        </w:tc>
        <w:tc>
          <w:tcPr>
            <w:tcW w:w="0" w:type="auto"/>
            <w:shd w:val="clear" w:color="auto" w:fill="FFFFFF" w:themeFill="background1"/>
            <w:noWrap/>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8 000</w:t>
            </w:r>
          </w:p>
        </w:tc>
        <w:tc>
          <w:tcPr>
            <w:tcW w:w="0" w:type="auto"/>
            <w:shd w:val="clear" w:color="auto" w:fill="FFFFFF" w:themeFill="background1"/>
            <w:noWrap/>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10 000</w:t>
            </w:r>
          </w:p>
        </w:tc>
        <w:tc>
          <w:tcPr>
            <w:tcW w:w="0" w:type="auto"/>
            <w:shd w:val="clear" w:color="auto" w:fill="FFFFFF" w:themeFill="background1"/>
            <w:noWrap/>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12 000</w:t>
            </w:r>
          </w:p>
        </w:tc>
        <w:tc>
          <w:tcPr>
            <w:tcW w:w="0" w:type="auto"/>
            <w:shd w:val="clear" w:color="auto" w:fill="FFFFFF" w:themeFill="background1"/>
            <w:noWrap/>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9 585</w:t>
            </w:r>
          </w:p>
        </w:tc>
        <w:tc>
          <w:tcPr>
            <w:tcW w:w="1150" w:type="dxa"/>
            <w:shd w:val="clear" w:color="auto" w:fill="FFFFFF" w:themeFill="background1"/>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40 000</w:t>
            </w:r>
          </w:p>
        </w:tc>
      </w:tr>
      <w:tr w:rsidR="0074200B" w:rsidRPr="007E1672" w:rsidTr="0074200B">
        <w:tc>
          <w:tcPr>
            <w:tcW w:w="4395" w:type="dxa"/>
            <w:shd w:val="clear" w:color="auto" w:fill="FFFFFF" w:themeFill="background1"/>
            <w:vAlign w:val="center"/>
          </w:tcPr>
          <w:p w:rsidR="0074200B" w:rsidRPr="007E1672" w:rsidRDefault="0074200B" w:rsidP="00DD4B3F">
            <w:pPr>
              <w:spacing w:before="0" w:after="0" w:line="240" w:lineRule="auto"/>
              <w:rPr>
                <w:rFonts w:ascii="Calibri" w:hAnsi="Calibri" w:cs="Calibri"/>
                <w:color w:val="000000"/>
                <w:sz w:val="18"/>
                <w:szCs w:val="18"/>
              </w:rPr>
            </w:pPr>
            <w:r w:rsidRPr="007E1672">
              <w:rPr>
                <w:rFonts w:ascii="Calibri" w:hAnsi="Calibri" w:cs="Calibri"/>
                <w:color w:val="000000"/>
                <w:sz w:val="18"/>
                <w:szCs w:val="18"/>
              </w:rPr>
              <w:t>Superficie d</w:t>
            </w:r>
            <w:r w:rsidR="00801E74">
              <w:rPr>
                <w:rFonts w:ascii="Calibri" w:hAnsi="Calibri" w:cs="Calibri"/>
                <w:color w:val="000000"/>
                <w:sz w:val="18"/>
                <w:szCs w:val="18"/>
              </w:rPr>
              <w:t>’</w:t>
            </w:r>
            <w:r w:rsidRPr="007E1672">
              <w:rPr>
                <w:rFonts w:ascii="Calibri" w:hAnsi="Calibri" w:cs="Calibri"/>
                <w:color w:val="000000"/>
                <w:sz w:val="18"/>
                <w:szCs w:val="18"/>
              </w:rPr>
              <w:t>AHA réhabilités (ha)</w:t>
            </w:r>
          </w:p>
        </w:tc>
        <w:tc>
          <w:tcPr>
            <w:tcW w:w="995" w:type="dxa"/>
            <w:shd w:val="clear" w:color="auto" w:fill="FFFFFF" w:themeFill="background1"/>
          </w:tcPr>
          <w:p w:rsidR="0074200B" w:rsidRPr="007E1672" w:rsidRDefault="000777E8"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3 864</w:t>
            </w:r>
          </w:p>
        </w:tc>
        <w:tc>
          <w:tcPr>
            <w:tcW w:w="792" w:type="dxa"/>
            <w:shd w:val="clear" w:color="auto" w:fill="FFFFFF" w:themeFill="background1"/>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1 500</w:t>
            </w:r>
          </w:p>
        </w:tc>
        <w:tc>
          <w:tcPr>
            <w:tcW w:w="0" w:type="auto"/>
            <w:shd w:val="clear" w:color="auto" w:fill="FFFFFF" w:themeFill="background1"/>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2 500</w:t>
            </w:r>
          </w:p>
        </w:tc>
        <w:tc>
          <w:tcPr>
            <w:tcW w:w="0" w:type="auto"/>
            <w:shd w:val="clear" w:color="auto" w:fill="FFFFFF" w:themeFill="background1"/>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2 500</w:t>
            </w:r>
          </w:p>
        </w:tc>
        <w:tc>
          <w:tcPr>
            <w:tcW w:w="0" w:type="auto"/>
            <w:shd w:val="clear" w:color="auto" w:fill="FFFFFF" w:themeFill="background1"/>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2 500</w:t>
            </w:r>
          </w:p>
        </w:tc>
        <w:tc>
          <w:tcPr>
            <w:tcW w:w="0" w:type="auto"/>
            <w:shd w:val="clear" w:color="auto" w:fill="FFFFFF" w:themeFill="background1"/>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1 000</w:t>
            </w:r>
          </w:p>
        </w:tc>
        <w:tc>
          <w:tcPr>
            <w:tcW w:w="1150" w:type="dxa"/>
            <w:shd w:val="clear" w:color="auto" w:fill="FFFFFF" w:themeFill="background1"/>
            <w:vAlign w:val="center"/>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10 000</w:t>
            </w:r>
          </w:p>
        </w:tc>
      </w:tr>
      <w:tr w:rsidR="0074200B" w:rsidRPr="007E1672" w:rsidTr="0074200B">
        <w:tc>
          <w:tcPr>
            <w:tcW w:w="10104" w:type="dxa"/>
            <w:gridSpan w:val="8"/>
            <w:shd w:val="clear" w:color="auto" w:fill="F4B29B" w:themeFill="accent1" w:themeFillTint="66"/>
          </w:tcPr>
          <w:p w:rsidR="0074200B" w:rsidRPr="007E1672" w:rsidRDefault="0074200B" w:rsidP="00354382">
            <w:pPr>
              <w:spacing w:before="0" w:after="0" w:line="240" w:lineRule="auto"/>
              <w:rPr>
                <w:rFonts w:ascii="Calibri" w:hAnsi="Calibri" w:cs="Calibri"/>
                <w:color w:val="000000"/>
                <w:sz w:val="18"/>
                <w:szCs w:val="18"/>
              </w:rPr>
            </w:pPr>
            <w:r w:rsidRPr="007E1672">
              <w:rPr>
                <w:rFonts w:ascii="Calibri" w:hAnsi="Calibri" w:cs="Calibri"/>
                <w:b/>
                <w:color w:val="000000"/>
                <w:sz w:val="18"/>
                <w:szCs w:val="18"/>
              </w:rPr>
              <w:t xml:space="preserve">OS 1.3 : </w:t>
            </w:r>
            <w:r w:rsidRPr="007E1672">
              <w:rPr>
                <w:rFonts w:ascii="Calibri" w:hAnsi="Calibri" w:cs="Calibri"/>
                <w:b/>
                <w:sz w:val="18"/>
                <w:szCs w:val="18"/>
              </w:rPr>
              <w:t>Aménager des terres pour le développement la petite irrigation</w:t>
            </w:r>
          </w:p>
        </w:tc>
      </w:tr>
      <w:tr w:rsidR="0074200B" w:rsidRPr="007E1672" w:rsidTr="0074200B">
        <w:tc>
          <w:tcPr>
            <w:tcW w:w="4395" w:type="dxa"/>
            <w:shd w:val="clear" w:color="auto" w:fill="FFFFFF" w:themeFill="background1"/>
            <w:vAlign w:val="center"/>
          </w:tcPr>
          <w:p w:rsidR="0074200B" w:rsidRPr="007E1672" w:rsidRDefault="0074200B" w:rsidP="00DD4B3F">
            <w:pPr>
              <w:spacing w:before="0" w:after="0" w:line="240" w:lineRule="auto"/>
              <w:rPr>
                <w:rFonts w:ascii="Calibri" w:hAnsi="Calibri" w:cs="Calibri"/>
                <w:color w:val="000000"/>
                <w:sz w:val="18"/>
                <w:szCs w:val="18"/>
              </w:rPr>
            </w:pPr>
            <w:r w:rsidRPr="007E1672">
              <w:rPr>
                <w:rFonts w:ascii="Calibri" w:hAnsi="Calibri" w:cs="Calibri"/>
                <w:color w:val="000000"/>
                <w:sz w:val="18"/>
                <w:szCs w:val="18"/>
              </w:rPr>
              <w:t>Superficie de petits périmètres aménagés (ha) :</w:t>
            </w:r>
          </w:p>
          <w:p w:rsidR="0074200B" w:rsidRPr="007E1672" w:rsidRDefault="0074200B" w:rsidP="00B03C6D">
            <w:pPr>
              <w:spacing w:before="0" w:after="0" w:line="240" w:lineRule="auto"/>
              <w:ind w:left="356"/>
              <w:rPr>
                <w:rFonts w:ascii="Calibri" w:hAnsi="Calibri" w:cs="Calibri"/>
                <w:color w:val="000000"/>
                <w:sz w:val="18"/>
                <w:szCs w:val="18"/>
              </w:rPr>
            </w:pPr>
            <w:r w:rsidRPr="007E1672">
              <w:rPr>
                <w:rFonts w:ascii="Calibri" w:hAnsi="Calibri" w:cs="Calibri"/>
                <w:color w:val="000000"/>
                <w:sz w:val="18"/>
                <w:szCs w:val="18"/>
              </w:rPr>
              <w:t>- (i) destinée aux femmes</w:t>
            </w:r>
          </w:p>
          <w:p w:rsidR="0074200B" w:rsidRPr="007E1672" w:rsidRDefault="0074200B" w:rsidP="00B03C6D">
            <w:pPr>
              <w:spacing w:before="0" w:after="0" w:line="240" w:lineRule="auto"/>
              <w:ind w:left="356"/>
              <w:rPr>
                <w:rFonts w:ascii="Calibri" w:hAnsi="Calibri" w:cs="Calibri"/>
                <w:color w:val="000000"/>
                <w:sz w:val="18"/>
                <w:szCs w:val="18"/>
              </w:rPr>
            </w:pPr>
            <w:r w:rsidRPr="007E1672">
              <w:rPr>
                <w:rFonts w:ascii="Calibri" w:hAnsi="Calibri" w:cs="Calibri"/>
                <w:color w:val="000000"/>
                <w:sz w:val="18"/>
                <w:szCs w:val="18"/>
              </w:rPr>
              <w:t>- (ii) destinée aux jeunes</w:t>
            </w:r>
          </w:p>
        </w:tc>
        <w:tc>
          <w:tcPr>
            <w:tcW w:w="995" w:type="dxa"/>
            <w:shd w:val="clear" w:color="auto" w:fill="FFFFFF" w:themeFill="background1"/>
          </w:tcPr>
          <w:p w:rsidR="0074200B" w:rsidRPr="007E1672" w:rsidRDefault="000777E8"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20 073</w:t>
            </w:r>
          </w:p>
        </w:tc>
        <w:tc>
          <w:tcPr>
            <w:tcW w:w="792" w:type="dxa"/>
            <w:shd w:val="clear" w:color="auto" w:fill="FFFFFF" w:themeFill="background1"/>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4 000</w:t>
            </w:r>
          </w:p>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w:t>
            </w:r>
          </w:p>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w:t>
            </w:r>
          </w:p>
        </w:tc>
        <w:tc>
          <w:tcPr>
            <w:tcW w:w="0" w:type="auto"/>
            <w:shd w:val="clear" w:color="auto" w:fill="FFFFFF" w:themeFill="background1"/>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6 000</w:t>
            </w:r>
          </w:p>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w:t>
            </w:r>
          </w:p>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w:t>
            </w:r>
          </w:p>
        </w:tc>
        <w:tc>
          <w:tcPr>
            <w:tcW w:w="0" w:type="auto"/>
            <w:shd w:val="clear" w:color="auto" w:fill="FFFFFF" w:themeFill="background1"/>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7 000</w:t>
            </w:r>
          </w:p>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w:t>
            </w:r>
          </w:p>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w:t>
            </w:r>
          </w:p>
        </w:tc>
        <w:tc>
          <w:tcPr>
            <w:tcW w:w="0" w:type="auto"/>
            <w:shd w:val="clear" w:color="auto" w:fill="FFFFFF" w:themeFill="background1"/>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7 000</w:t>
            </w:r>
          </w:p>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w:t>
            </w:r>
          </w:p>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w:t>
            </w:r>
          </w:p>
        </w:tc>
        <w:tc>
          <w:tcPr>
            <w:tcW w:w="0" w:type="auto"/>
            <w:shd w:val="clear" w:color="auto" w:fill="FFFFFF" w:themeFill="background1"/>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6 000</w:t>
            </w:r>
          </w:p>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w:t>
            </w:r>
          </w:p>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w:t>
            </w:r>
          </w:p>
        </w:tc>
        <w:tc>
          <w:tcPr>
            <w:tcW w:w="1150" w:type="dxa"/>
            <w:shd w:val="clear" w:color="auto" w:fill="FFFFFF" w:themeFill="background1"/>
          </w:tcPr>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30 000</w:t>
            </w:r>
          </w:p>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w:t>
            </w:r>
          </w:p>
          <w:p w:rsidR="0074200B" w:rsidRPr="007E1672" w:rsidRDefault="0074200B"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w:t>
            </w:r>
          </w:p>
        </w:tc>
      </w:tr>
      <w:tr w:rsidR="000E5815" w:rsidRPr="007E1672" w:rsidTr="0074200B">
        <w:tc>
          <w:tcPr>
            <w:tcW w:w="4395" w:type="dxa"/>
            <w:shd w:val="clear" w:color="auto" w:fill="FFFFFF" w:themeFill="background1"/>
            <w:vAlign w:val="center"/>
          </w:tcPr>
          <w:p w:rsidR="000E5815" w:rsidRPr="007E1672" w:rsidRDefault="000E5815" w:rsidP="00DD4B3F">
            <w:pPr>
              <w:spacing w:before="0" w:after="0" w:line="240" w:lineRule="auto"/>
              <w:rPr>
                <w:rFonts w:ascii="Calibri" w:hAnsi="Calibri" w:cs="Calibri"/>
                <w:color w:val="000000"/>
                <w:sz w:val="18"/>
                <w:szCs w:val="18"/>
              </w:rPr>
            </w:pPr>
            <w:r w:rsidRPr="007E1672">
              <w:rPr>
                <w:rFonts w:ascii="Calibri" w:hAnsi="Calibri" w:cs="Calibri"/>
                <w:color w:val="000000"/>
                <w:sz w:val="18"/>
                <w:szCs w:val="18"/>
              </w:rPr>
              <w:t>Nombre de forages à but agricole réalisés</w:t>
            </w:r>
          </w:p>
        </w:tc>
        <w:tc>
          <w:tcPr>
            <w:tcW w:w="995" w:type="dxa"/>
            <w:shd w:val="clear" w:color="auto" w:fill="FFFFFF" w:themeFill="background1"/>
          </w:tcPr>
          <w:p w:rsidR="000E5815" w:rsidRPr="007E1672" w:rsidRDefault="008F7AA6"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1 482</w:t>
            </w:r>
          </w:p>
        </w:tc>
        <w:tc>
          <w:tcPr>
            <w:tcW w:w="792" w:type="dxa"/>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r w:rsidRPr="007E1672">
              <w:rPr>
                <w:sz w:val="18"/>
                <w:szCs w:val="18"/>
              </w:rPr>
              <w:t>1 000</w:t>
            </w:r>
          </w:p>
        </w:tc>
        <w:tc>
          <w:tcPr>
            <w:tcW w:w="0" w:type="auto"/>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r w:rsidRPr="007E1672">
              <w:rPr>
                <w:sz w:val="18"/>
                <w:szCs w:val="18"/>
              </w:rPr>
              <w:t>1 000</w:t>
            </w:r>
          </w:p>
        </w:tc>
        <w:tc>
          <w:tcPr>
            <w:tcW w:w="0" w:type="auto"/>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r w:rsidRPr="007E1672">
              <w:rPr>
                <w:sz w:val="18"/>
                <w:szCs w:val="18"/>
              </w:rPr>
              <w:t>1 000</w:t>
            </w:r>
          </w:p>
        </w:tc>
        <w:tc>
          <w:tcPr>
            <w:tcW w:w="0" w:type="auto"/>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r w:rsidRPr="007E1672">
              <w:rPr>
                <w:sz w:val="18"/>
                <w:szCs w:val="18"/>
              </w:rPr>
              <w:t>1 000</w:t>
            </w:r>
          </w:p>
        </w:tc>
        <w:tc>
          <w:tcPr>
            <w:tcW w:w="0" w:type="auto"/>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r w:rsidRPr="007E1672">
              <w:rPr>
                <w:sz w:val="18"/>
                <w:szCs w:val="18"/>
              </w:rPr>
              <w:t>1 000</w:t>
            </w:r>
          </w:p>
        </w:tc>
        <w:tc>
          <w:tcPr>
            <w:tcW w:w="1150" w:type="dxa"/>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r w:rsidRPr="007E1672">
              <w:rPr>
                <w:sz w:val="18"/>
                <w:szCs w:val="18"/>
              </w:rPr>
              <w:t>5 000</w:t>
            </w:r>
          </w:p>
        </w:tc>
      </w:tr>
      <w:tr w:rsidR="000E5815" w:rsidRPr="007E1672" w:rsidTr="0074200B">
        <w:tc>
          <w:tcPr>
            <w:tcW w:w="4395" w:type="dxa"/>
            <w:shd w:val="clear" w:color="auto" w:fill="FFFFFF" w:themeFill="background1"/>
            <w:vAlign w:val="center"/>
          </w:tcPr>
          <w:p w:rsidR="000E5815" w:rsidRPr="007E1672" w:rsidRDefault="000E5815" w:rsidP="00DD4B3F">
            <w:pPr>
              <w:spacing w:before="0" w:after="0" w:line="240" w:lineRule="auto"/>
              <w:rPr>
                <w:rFonts w:ascii="Calibri" w:hAnsi="Calibri" w:cs="Calibri"/>
                <w:color w:val="000000"/>
                <w:sz w:val="18"/>
                <w:szCs w:val="18"/>
              </w:rPr>
            </w:pPr>
            <w:r w:rsidRPr="007E1672">
              <w:rPr>
                <w:rFonts w:ascii="Calibri" w:hAnsi="Calibri" w:cs="Calibri"/>
                <w:color w:val="000000"/>
                <w:sz w:val="18"/>
                <w:szCs w:val="18"/>
              </w:rPr>
              <w:t>Nombre de puits maraîchers réalisés</w:t>
            </w:r>
          </w:p>
        </w:tc>
        <w:tc>
          <w:tcPr>
            <w:tcW w:w="995" w:type="dxa"/>
            <w:shd w:val="clear" w:color="auto" w:fill="FFFFFF" w:themeFill="background1"/>
          </w:tcPr>
          <w:p w:rsidR="000E5815" w:rsidRPr="007E1672" w:rsidRDefault="009F4E55" w:rsidP="0035438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548</w:t>
            </w:r>
          </w:p>
        </w:tc>
        <w:tc>
          <w:tcPr>
            <w:tcW w:w="792" w:type="dxa"/>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p>
        </w:tc>
        <w:tc>
          <w:tcPr>
            <w:tcW w:w="0" w:type="auto"/>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p>
        </w:tc>
        <w:tc>
          <w:tcPr>
            <w:tcW w:w="0" w:type="auto"/>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p>
        </w:tc>
        <w:tc>
          <w:tcPr>
            <w:tcW w:w="0" w:type="auto"/>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p>
        </w:tc>
        <w:tc>
          <w:tcPr>
            <w:tcW w:w="0" w:type="auto"/>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p>
        </w:tc>
        <w:tc>
          <w:tcPr>
            <w:tcW w:w="1150" w:type="dxa"/>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p>
        </w:tc>
      </w:tr>
      <w:tr w:rsidR="000E5815" w:rsidRPr="007E1672" w:rsidTr="000E5815">
        <w:tc>
          <w:tcPr>
            <w:tcW w:w="4395" w:type="dxa"/>
            <w:shd w:val="clear" w:color="auto" w:fill="FFFFFF" w:themeFill="background1"/>
            <w:vAlign w:val="center"/>
          </w:tcPr>
          <w:p w:rsidR="000E5815" w:rsidRPr="007E1672" w:rsidRDefault="000E5815" w:rsidP="00DD4B3F">
            <w:pPr>
              <w:spacing w:before="0" w:after="0" w:line="240" w:lineRule="auto"/>
              <w:rPr>
                <w:rFonts w:ascii="Calibri" w:hAnsi="Calibri" w:cs="Calibri"/>
                <w:color w:val="000000"/>
                <w:sz w:val="18"/>
                <w:szCs w:val="18"/>
              </w:rPr>
            </w:pPr>
            <w:r w:rsidRPr="007E1672">
              <w:rPr>
                <w:rFonts w:ascii="Calibri" w:hAnsi="Calibri" w:cs="Calibri"/>
                <w:color w:val="000000"/>
                <w:sz w:val="18"/>
                <w:szCs w:val="18"/>
              </w:rPr>
              <w:t>Nombre de motopompes mises à la disposition des producteurs</w:t>
            </w:r>
          </w:p>
        </w:tc>
        <w:tc>
          <w:tcPr>
            <w:tcW w:w="995" w:type="dxa"/>
            <w:shd w:val="clear" w:color="auto" w:fill="FFFFFF" w:themeFill="background1"/>
            <w:vAlign w:val="center"/>
          </w:tcPr>
          <w:p w:rsidR="000E5815" w:rsidRPr="007E1672" w:rsidRDefault="009F4E55" w:rsidP="009F4E55">
            <w:pPr>
              <w:spacing w:before="0" w:after="0" w:line="240" w:lineRule="auto"/>
              <w:jc w:val="right"/>
              <w:rPr>
                <w:sz w:val="18"/>
                <w:szCs w:val="18"/>
              </w:rPr>
            </w:pPr>
            <w:r w:rsidRPr="007E1672">
              <w:rPr>
                <w:sz w:val="18"/>
                <w:szCs w:val="18"/>
              </w:rPr>
              <w:t>13 179</w:t>
            </w:r>
          </w:p>
        </w:tc>
        <w:tc>
          <w:tcPr>
            <w:tcW w:w="792" w:type="dxa"/>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r w:rsidRPr="007E1672">
              <w:rPr>
                <w:sz w:val="18"/>
                <w:szCs w:val="18"/>
              </w:rPr>
              <w:t>1 000</w:t>
            </w:r>
          </w:p>
        </w:tc>
        <w:tc>
          <w:tcPr>
            <w:tcW w:w="0" w:type="auto"/>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r w:rsidRPr="007E1672">
              <w:rPr>
                <w:sz w:val="18"/>
                <w:szCs w:val="18"/>
              </w:rPr>
              <w:t>1 000</w:t>
            </w:r>
          </w:p>
        </w:tc>
        <w:tc>
          <w:tcPr>
            <w:tcW w:w="0" w:type="auto"/>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r w:rsidRPr="007E1672">
              <w:rPr>
                <w:sz w:val="18"/>
                <w:szCs w:val="18"/>
              </w:rPr>
              <w:t>1 000</w:t>
            </w:r>
          </w:p>
        </w:tc>
        <w:tc>
          <w:tcPr>
            <w:tcW w:w="0" w:type="auto"/>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r w:rsidRPr="007E1672">
              <w:rPr>
                <w:sz w:val="18"/>
                <w:szCs w:val="18"/>
              </w:rPr>
              <w:t>1 000</w:t>
            </w:r>
          </w:p>
        </w:tc>
        <w:tc>
          <w:tcPr>
            <w:tcW w:w="0" w:type="auto"/>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r w:rsidRPr="007E1672">
              <w:rPr>
                <w:sz w:val="18"/>
                <w:szCs w:val="18"/>
              </w:rPr>
              <w:t>1 000</w:t>
            </w:r>
          </w:p>
        </w:tc>
        <w:tc>
          <w:tcPr>
            <w:tcW w:w="1150" w:type="dxa"/>
            <w:shd w:val="clear" w:color="auto" w:fill="FFFFFF" w:themeFill="background1"/>
            <w:vAlign w:val="center"/>
          </w:tcPr>
          <w:p w:rsidR="000E5815" w:rsidRPr="007E1672" w:rsidRDefault="000E5815" w:rsidP="001265C2">
            <w:pPr>
              <w:spacing w:before="0" w:after="0" w:line="240" w:lineRule="auto"/>
              <w:jc w:val="right"/>
              <w:rPr>
                <w:rFonts w:ascii="Calibri" w:hAnsi="Calibri" w:cs="Calibri"/>
                <w:color w:val="000000"/>
                <w:sz w:val="18"/>
                <w:szCs w:val="18"/>
              </w:rPr>
            </w:pPr>
            <w:r w:rsidRPr="007E1672">
              <w:rPr>
                <w:sz w:val="18"/>
                <w:szCs w:val="18"/>
              </w:rPr>
              <w:t>5 000</w:t>
            </w:r>
          </w:p>
        </w:tc>
      </w:tr>
      <w:tr w:rsidR="000E5815" w:rsidRPr="007E1672" w:rsidTr="0074200B">
        <w:tc>
          <w:tcPr>
            <w:tcW w:w="4395" w:type="dxa"/>
            <w:shd w:val="clear" w:color="auto" w:fill="FFFFFF" w:themeFill="background1"/>
            <w:vAlign w:val="center"/>
          </w:tcPr>
          <w:p w:rsidR="000E5815" w:rsidRPr="007E1672" w:rsidRDefault="000E5815" w:rsidP="00DD4B3F">
            <w:pPr>
              <w:spacing w:before="0" w:after="0" w:line="240" w:lineRule="auto"/>
              <w:rPr>
                <w:rFonts w:ascii="Calibri" w:hAnsi="Calibri" w:cs="Calibri"/>
                <w:color w:val="000000"/>
                <w:sz w:val="18"/>
                <w:szCs w:val="18"/>
              </w:rPr>
            </w:pPr>
            <w:r w:rsidRPr="007E1672">
              <w:rPr>
                <w:rFonts w:ascii="Calibri" w:hAnsi="Calibri" w:cs="Calibri"/>
                <w:color w:val="000000"/>
                <w:sz w:val="18"/>
                <w:szCs w:val="18"/>
              </w:rPr>
              <w:t>Superficie de réseau californien réalisé (ha)</w:t>
            </w:r>
          </w:p>
        </w:tc>
        <w:tc>
          <w:tcPr>
            <w:tcW w:w="995" w:type="dxa"/>
            <w:shd w:val="clear" w:color="auto" w:fill="FFFFFF" w:themeFill="background1"/>
          </w:tcPr>
          <w:p w:rsidR="000E5815" w:rsidRPr="007E1672" w:rsidRDefault="000E5815" w:rsidP="00354382">
            <w:pPr>
              <w:spacing w:before="0" w:after="0" w:line="240" w:lineRule="auto"/>
              <w:jc w:val="right"/>
              <w:rPr>
                <w:sz w:val="18"/>
                <w:szCs w:val="18"/>
              </w:rPr>
            </w:pPr>
          </w:p>
        </w:tc>
        <w:tc>
          <w:tcPr>
            <w:tcW w:w="792" w:type="dxa"/>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r w:rsidRPr="007E1672">
              <w:rPr>
                <w:sz w:val="18"/>
                <w:szCs w:val="18"/>
              </w:rPr>
              <w:t>2 000</w:t>
            </w:r>
          </w:p>
        </w:tc>
        <w:tc>
          <w:tcPr>
            <w:tcW w:w="0" w:type="auto"/>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r w:rsidRPr="007E1672">
              <w:rPr>
                <w:sz w:val="18"/>
                <w:szCs w:val="18"/>
              </w:rPr>
              <w:t>2 000</w:t>
            </w:r>
          </w:p>
        </w:tc>
        <w:tc>
          <w:tcPr>
            <w:tcW w:w="0" w:type="auto"/>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r w:rsidRPr="007E1672">
              <w:rPr>
                <w:sz w:val="18"/>
                <w:szCs w:val="18"/>
              </w:rPr>
              <w:t>2 000</w:t>
            </w:r>
          </w:p>
        </w:tc>
        <w:tc>
          <w:tcPr>
            <w:tcW w:w="0" w:type="auto"/>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r w:rsidRPr="007E1672">
              <w:rPr>
                <w:sz w:val="18"/>
                <w:szCs w:val="18"/>
              </w:rPr>
              <w:t>2 000</w:t>
            </w:r>
          </w:p>
        </w:tc>
        <w:tc>
          <w:tcPr>
            <w:tcW w:w="0" w:type="auto"/>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r w:rsidRPr="007E1672">
              <w:rPr>
                <w:sz w:val="18"/>
                <w:szCs w:val="18"/>
              </w:rPr>
              <w:t>2 000</w:t>
            </w:r>
          </w:p>
        </w:tc>
        <w:tc>
          <w:tcPr>
            <w:tcW w:w="1150" w:type="dxa"/>
            <w:shd w:val="clear" w:color="auto" w:fill="FFFFFF" w:themeFill="background1"/>
            <w:vAlign w:val="center"/>
          </w:tcPr>
          <w:p w:rsidR="000E5815" w:rsidRPr="007E1672" w:rsidRDefault="000E5815" w:rsidP="001265C2">
            <w:pPr>
              <w:spacing w:before="0" w:after="0" w:line="240" w:lineRule="auto"/>
              <w:jc w:val="right"/>
              <w:rPr>
                <w:rFonts w:ascii="Calibri" w:hAnsi="Calibri" w:cs="Calibri"/>
                <w:color w:val="000000"/>
                <w:sz w:val="18"/>
                <w:szCs w:val="18"/>
              </w:rPr>
            </w:pPr>
            <w:r w:rsidRPr="007E1672">
              <w:rPr>
                <w:sz w:val="18"/>
                <w:szCs w:val="18"/>
              </w:rPr>
              <w:t>10 000</w:t>
            </w:r>
          </w:p>
        </w:tc>
      </w:tr>
      <w:tr w:rsidR="000E5815" w:rsidRPr="007E1672" w:rsidTr="0074200B">
        <w:tc>
          <w:tcPr>
            <w:tcW w:w="4395" w:type="dxa"/>
            <w:shd w:val="clear" w:color="auto" w:fill="FFFFFF" w:themeFill="background1"/>
            <w:vAlign w:val="center"/>
          </w:tcPr>
          <w:p w:rsidR="000E5815" w:rsidRPr="007E1672" w:rsidRDefault="000E5815" w:rsidP="00DD4B3F">
            <w:pPr>
              <w:spacing w:before="0" w:after="0" w:line="240" w:lineRule="auto"/>
              <w:rPr>
                <w:rFonts w:ascii="Calibri" w:hAnsi="Calibri" w:cs="Calibri"/>
                <w:color w:val="000000"/>
                <w:sz w:val="18"/>
                <w:szCs w:val="18"/>
              </w:rPr>
            </w:pPr>
            <w:r w:rsidRPr="007E1672">
              <w:rPr>
                <w:rFonts w:ascii="Calibri" w:hAnsi="Calibri" w:cs="Calibri"/>
                <w:color w:val="000000"/>
                <w:sz w:val="18"/>
                <w:szCs w:val="18"/>
              </w:rPr>
              <w:t>Superficie de cultures de décrue aménagée (ha)</w:t>
            </w:r>
          </w:p>
        </w:tc>
        <w:tc>
          <w:tcPr>
            <w:tcW w:w="995" w:type="dxa"/>
            <w:shd w:val="clear" w:color="auto" w:fill="FFFFFF" w:themeFill="background1"/>
          </w:tcPr>
          <w:p w:rsidR="000E5815" w:rsidRPr="007E1672" w:rsidRDefault="000E5815" w:rsidP="00354382">
            <w:pPr>
              <w:spacing w:before="0" w:after="0" w:line="240" w:lineRule="auto"/>
              <w:jc w:val="right"/>
              <w:rPr>
                <w:sz w:val="18"/>
                <w:szCs w:val="18"/>
              </w:rPr>
            </w:pPr>
            <w:r w:rsidRPr="007E1672">
              <w:rPr>
                <w:sz w:val="18"/>
                <w:szCs w:val="18"/>
              </w:rPr>
              <w:t>50 000</w:t>
            </w:r>
          </w:p>
        </w:tc>
        <w:tc>
          <w:tcPr>
            <w:tcW w:w="792" w:type="dxa"/>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r w:rsidRPr="007E1672">
              <w:rPr>
                <w:sz w:val="18"/>
                <w:szCs w:val="18"/>
              </w:rPr>
              <w:t>30 800</w:t>
            </w:r>
          </w:p>
        </w:tc>
        <w:tc>
          <w:tcPr>
            <w:tcW w:w="0" w:type="auto"/>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r w:rsidRPr="007E1672">
              <w:rPr>
                <w:sz w:val="18"/>
                <w:szCs w:val="18"/>
              </w:rPr>
              <w:t>31 600</w:t>
            </w:r>
          </w:p>
        </w:tc>
        <w:tc>
          <w:tcPr>
            <w:tcW w:w="0" w:type="auto"/>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r w:rsidRPr="007E1672">
              <w:rPr>
                <w:sz w:val="18"/>
                <w:szCs w:val="18"/>
              </w:rPr>
              <w:t>32 400</w:t>
            </w:r>
          </w:p>
        </w:tc>
        <w:tc>
          <w:tcPr>
            <w:tcW w:w="0" w:type="auto"/>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r w:rsidRPr="007E1672">
              <w:rPr>
                <w:sz w:val="18"/>
                <w:szCs w:val="18"/>
              </w:rPr>
              <w:t>32 300</w:t>
            </w:r>
          </w:p>
        </w:tc>
        <w:tc>
          <w:tcPr>
            <w:tcW w:w="0" w:type="auto"/>
            <w:shd w:val="clear" w:color="auto" w:fill="FFFFFF" w:themeFill="background1"/>
            <w:vAlign w:val="center"/>
          </w:tcPr>
          <w:p w:rsidR="000E5815" w:rsidRPr="007E1672" w:rsidRDefault="000E5815" w:rsidP="00354382">
            <w:pPr>
              <w:spacing w:before="0" w:after="0" w:line="240" w:lineRule="auto"/>
              <w:jc w:val="right"/>
              <w:rPr>
                <w:rFonts w:ascii="Calibri" w:hAnsi="Calibri" w:cs="Calibri"/>
                <w:color w:val="000000"/>
                <w:sz w:val="18"/>
                <w:szCs w:val="18"/>
              </w:rPr>
            </w:pPr>
            <w:r w:rsidRPr="007E1672">
              <w:rPr>
                <w:sz w:val="18"/>
                <w:szCs w:val="18"/>
              </w:rPr>
              <w:t>40 900</w:t>
            </w:r>
          </w:p>
        </w:tc>
        <w:tc>
          <w:tcPr>
            <w:tcW w:w="1150" w:type="dxa"/>
            <w:shd w:val="clear" w:color="auto" w:fill="FFFFFF" w:themeFill="background1"/>
            <w:vAlign w:val="center"/>
          </w:tcPr>
          <w:p w:rsidR="000E5815" w:rsidRPr="007E1672" w:rsidRDefault="000E5815" w:rsidP="001265C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168 000</w:t>
            </w:r>
          </w:p>
        </w:tc>
      </w:tr>
    </w:tbl>
    <w:p w:rsidR="00B03C6D" w:rsidRDefault="00B03C6D" w:rsidP="00354382">
      <w:pPr>
        <w:tabs>
          <w:tab w:val="left" w:pos="5090"/>
          <w:tab w:val="left" w:pos="5984"/>
          <w:tab w:val="left" w:pos="6679"/>
          <w:tab w:val="left" w:pos="7374"/>
          <w:tab w:val="left" w:pos="8069"/>
          <w:tab w:val="left" w:pos="8764"/>
        </w:tabs>
        <w:spacing w:before="0" w:after="0" w:line="240" w:lineRule="auto"/>
        <w:ind w:left="-72"/>
        <w:rPr>
          <w:rFonts w:ascii="Calibri" w:hAnsi="Calibri" w:cs="Calibri"/>
          <w:color w:val="000000"/>
        </w:rPr>
      </w:pPr>
    </w:p>
    <w:p w:rsidR="004A2D77" w:rsidRDefault="004A2D77" w:rsidP="00354382">
      <w:pPr>
        <w:tabs>
          <w:tab w:val="left" w:pos="5090"/>
          <w:tab w:val="left" w:pos="5984"/>
          <w:tab w:val="left" w:pos="6679"/>
          <w:tab w:val="left" w:pos="7374"/>
          <w:tab w:val="left" w:pos="8069"/>
          <w:tab w:val="left" w:pos="8764"/>
        </w:tabs>
        <w:spacing w:before="0" w:after="0" w:line="240" w:lineRule="auto"/>
        <w:ind w:left="-72"/>
        <w:rPr>
          <w:rFonts w:ascii="Calibri" w:hAnsi="Calibri" w:cs="Calibri"/>
          <w:color w:val="000000"/>
        </w:rPr>
      </w:pPr>
    </w:p>
    <w:p w:rsidR="004A2D77" w:rsidRDefault="004A2D77" w:rsidP="00354382">
      <w:pPr>
        <w:tabs>
          <w:tab w:val="left" w:pos="5090"/>
          <w:tab w:val="left" w:pos="5984"/>
          <w:tab w:val="left" w:pos="6679"/>
          <w:tab w:val="left" w:pos="7374"/>
          <w:tab w:val="left" w:pos="8069"/>
          <w:tab w:val="left" w:pos="8764"/>
        </w:tabs>
        <w:spacing w:before="0" w:after="0" w:line="240" w:lineRule="auto"/>
        <w:ind w:left="-72"/>
        <w:rPr>
          <w:rFonts w:ascii="Calibri" w:hAnsi="Calibri" w:cs="Calibri"/>
          <w:color w:val="000000"/>
        </w:rPr>
      </w:pPr>
    </w:p>
    <w:p w:rsidR="00AD563B" w:rsidRDefault="00AD563B" w:rsidP="00305136">
      <w:pPr>
        <w:pStyle w:val="Titre2"/>
        <w:sectPr w:rsidR="00AD563B" w:rsidSect="00BD07FE">
          <w:pgSz w:w="11907" w:h="16840" w:code="9"/>
          <w:pgMar w:top="1134" w:right="1134" w:bottom="1134" w:left="1134" w:header="709" w:footer="709" w:gutter="0"/>
          <w:cols w:space="708"/>
          <w:docGrid w:linePitch="360"/>
        </w:sectPr>
      </w:pPr>
      <w:bookmarkStart w:id="510" w:name="_Toc466239628"/>
      <w:bookmarkStart w:id="511" w:name="_Toc466240697"/>
      <w:bookmarkStart w:id="512" w:name="_Toc466241102"/>
      <w:bookmarkStart w:id="513" w:name="_Toc466241482"/>
      <w:bookmarkStart w:id="514" w:name="_Toc466241938"/>
      <w:bookmarkStart w:id="515" w:name="_Toc466242422"/>
      <w:bookmarkStart w:id="516" w:name="_Toc466243602"/>
      <w:bookmarkStart w:id="517" w:name="_Toc466243825"/>
      <w:bookmarkStart w:id="518" w:name="_Toc468897421"/>
    </w:p>
    <w:p w:rsidR="006E375C" w:rsidRDefault="00305136" w:rsidP="00305136">
      <w:pPr>
        <w:pStyle w:val="Titre2"/>
      </w:pPr>
      <w:bookmarkStart w:id="519" w:name="_Toc494193555"/>
      <w:r>
        <w:lastRenderedPageBreak/>
        <w:t xml:space="preserve">3.2. </w:t>
      </w:r>
      <w:r w:rsidR="00C51941" w:rsidRPr="000B24A0">
        <w:t>P</w:t>
      </w:r>
      <w:r w:rsidR="006E375C">
        <w:t>S2</w:t>
      </w:r>
      <w:r w:rsidR="007129FC">
        <w:t> </w:t>
      </w:r>
      <w:bookmarkEnd w:id="510"/>
      <w:bookmarkEnd w:id="511"/>
      <w:bookmarkEnd w:id="512"/>
      <w:bookmarkEnd w:id="513"/>
      <w:bookmarkEnd w:id="514"/>
      <w:bookmarkEnd w:id="515"/>
      <w:bookmarkEnd w:id="516"/>
      <w:bookmarkEnd w:id="517"/>
      <w:bookmarkEnd w:id="518"/>
      <w:r w:rsidR="007129FC">
        <w:t xml:space="preserve">: </w:t>
      </w:r>
      <w:r w:rsidR="007129FC" w:rsidRPr="007129FC">
        <w:t>Promotion du sous-secteur de l</w:t>
      </w:r>
      <w:r w:rsidR="00801E74">
        <w:t>’</w:t>
      </w:r>
      <w:r w:rsidR="007129FC" w:rsidRPr="007129FC">
        <w:t>hydraulique pastorale</w:t>
      </w:r>
      <w:bookmarkEnd w:id="519"/>
    </w:p>
    <w:p w:rsidR="009121F1" w:rsidRPr="00014FEC" w:rsidRDefault="00722407" w:rsidP="00327874">
      <w:pPr>
        <w:pStyle w:val="Titre5"/>
        <w:numPr>
          <w:ilvl w:val="0"/>
          <w:numId w:val="28"/>
        </w:numPr>
        <w:spacing w:after="120"/>
        <w:ind w:left="714" w:hanging="357"/>
        <w:rPr>
          <w:rStyle w:val="Emphaseintense"/>
          <w:bCs w:val="0"/>
          <w:caps w:val="0"/>
          <w:color w:val="69230B" w:themeColor="accent1" w:themeShade="80"/>
        </w:rPr>
      </w:pPr>
      <w:bookmarkStart w:id="520" w:name="_Toc466239629"/>
      <w:bookmarkStart w:id="521" w:name="_Toc468897422"/>
      <w:r w:rsidRPr="00014FEC">
        <w:rPr>
          <w:rStyle w:val="Emphaseintense"/>
          <w:bCs w:val="0"/>
          <w:caps w:val="0"/>
          <w:color w:val="69230B" w:themeColor="accent1" w:themeShade="80"/>
        </w:rPr>
        <w:t>Contexte et j</w:t>
      </w:r>
      <w:r w:rsidR="009121F1" w:rsidRPr="00014FEC">
        <w:rPr>
          <w:rStyle w:val="Emphaseintense"/>
          <w:bCs w:val="0"/>
          <w:caps w:val="0"/>
          <w:color w:val="69230B" w:themeColor="accent1" w:themeShade="80"/>
        </w:rPr>
        <w:t>ustification</w:t>
      </w:r>
      <w:bookmarkEnd w:id="520"/>
      <w:bookmarkEnd w:id="521"/>
    </w:p>
    <w:p w:rsidR="00FF26B7" w:rsidRPr="007E709E" w:rsidRDefault="00FF26B7" w:rsidP="005D2CEC">
      <w:pPr>
        <w:spacing w:after="120"/>
        <w:jc w:val="both"/>
      </w:pPr>
      <w:r w:rsidRPr="006370B1">
        <w:rPr>
          <w:rFonts w:cs="Calibri"/>
          <w:sz w:val="22"/>
          <w:szCs w:val="22"/>
        </w:rPr>
        <w:t>Les problèmes d</w:t>
      </w:r>
      <w:r w:rsidR="00801E74">
        <w:rPr>
          <w:rFonts w:cs="Calibri"/>
          <w:sz w:val="22"/>
          <w:szCs w:val="22"/>
        </w:rPr>
        <w:t>’</w:t>
      </w:r>
      <w:r w:rsidRPr="006370B1">
        <w:rPr>
          <w:rFonts w:cs="Calibri"/>
          <w:sz w:val="22"/>
          <w:szCs w:val="22"/>
        </w:rPr>
        <w:t>abreuvement du cheptel se posent avec acuité, en raison du faible maillage et de l</w:t>
      </w:r>
      <w:r w:rsidR="00801E74">
        <w:rPr>
          <w:rFonts w:cs="Calibri"/>
          <w:sz w:val="22"/>
          <w:szCs w:val="22"/>
        </w:rPr>
        <w:t>’</w:t>
      </w:r>
      <w:r w:rsidRPr="006370B1">
        <w:rPr>
          <w:rFonts w:cs="Calibri"/>
          <w:sz w:val="22"/>
          <w:szCs w:val="22"/>
        </w:rPr>
        <w:t>insuffisance des points d</w:t>
      </w:r>
      <w:r w:rsidR="00801E74">
        <w:rPr>
          <w:rFonts w:cs="Calibri"/>
          <w:sz w:val="22"/>
          <w:szCs w:val="22"/>
        </w:rPr>
        <w:t>’</w:t>
      </w:r>
      <w:r w:rsidRPr="006370B1">
        <w:rPr>
          <w:rFonts w:cs="Calibri"/>
          <w:sz w:val="22"/>
          <w:szCs w:val="22"/>
        </w:rPr>
        <w:t>eau, des difficultés d</w:t>
      </w:r>
      <w:r w:rsidR="00801E74">
        <w:rPr>
          <w:rFonts w:cs="Calibri"/>
          <w:sz w:val="22"/>
          <w:szCs w:val="22"/>
        </w:rPr>
        <w:t>’</w:t>
      </w:r>
      <w:r w:rsidRPr="006370B1">
        <w:rPr>
          <w:rFonts w:cs="Calibri"/>
          <w:sz w:val="22"/>
          <w:szCs w:val="22"/>
        </w:rPr>
        <w:t>exhaure dans les zones où le niveau de captage des aquifères est relativement profond, de l</w:t>
      </w:r>
      <w:r w:rsidR="00801E74">
        <w:rPr>
          <w:rFonts w:cs="Calibri"/>
          <w:sz w:val="22"/>
          <w:szCs w:val="22"/>
        </w:rPr>
        <w:t>’</w:t>
      </w:r>
      <w:r w:rsidRPr="006370B1">
        <w:rPr>
          <w:rFonts w:cs="Calibri"/>
          <w:sz w:val="22"/>
          <w:szCs w:val="22"/>
        </w:rPr>
        <w:t>abaissement des nappes phréatiques et de la faible prise en charge de l</w:t>
      </w:r>
      <w:r w:rsidR="00801E74">
        <w:rPr>
          <w:rFonts w:cs="Calibri"/>
          <w:sz w:val="22"/>
          <w:szCs w:val="22"/>
        </w:rPr>
        <w:t>’</w:t>
      </w:r>
      <w:r w:rsidRPr="006370B1">
        <w:rPr>
          <w:rFonts w:cs="Calibri"/>
          <w:sz w:val="22"/>
          <w:szCs w:val="22"/>
        </w:rPr>
        <w:t>entretien des ouvrages réalisés. Aussi, l</w:t>
      </w:r>
      <w:r w:rsidR="00801E74">
        <w:rPr>
          <w:rFonts w:cs="Calibri"/>
          <w:sz w:val="22"/>
          <w:szCs w:val="22"/>
        </w:rPr>
        <w:t>’</w:t>
      </w:r>
      <w:r w:rsidRPr="006370B1">
        <w:rPr>
          <w:rFonts w:cs="Calibri"/>
          <w:sz w:val="22"/>
          <w:szCs w:val="22"/>
        </w:rPr>
        <w:t>insuffisance des points d</w:t>
      </w:r>
      <w:r w:rsidR="00801E74">
        <w:rPr>
          <w:rFonts w:cs="Calibri"/>
          <w:sz w:val="22"/>
          <w:szCs w:val="22"/>
        </w:rPr>
        <w:t>’</w:t>
      </w:r>
      <w:r w:rsidRPr="006370B1">
        <w:rPr>
          <w:rFonts w:cs="Calibri"/>
          <w:sz w:val="22"/>
          <w:szCs w:val="22"/>
        </w:rPr>
        <w:t>eau rend l</w:t>
      </w:r>
      <w:r w:rsidR="00801E74">
        <w:rPr>
          <w:rFonts w:cs="Calibri"/>
          <w:sz w:val="22"/>
          <w:szCs w:val="22"/>
        </w:rPr>
        <w:t>’</w:t>
      </w:r>
      <w:r w:rsidRPr="006370B1">
        <w:rPr>
          <w:rFonts w:cs="Calibri"/>
          <w:sz w:val="22"/>
          <w:szCs w:val="22"/>
        </w:rPr>
        <w:t>accès de certains pâturages prisés difficile, qui représentent pourtant des zones de repli en cas de déficit fourrager pour les troupeaux. La présence sur un même lieu d</w:t>
      </w:r>
      <w:r w:rsidR="00801E74">
        <w:rPr>
          <w:rFonts w:cs="Calibri"/>
          <w:sz w:val="22"/>
          <w:szCs w:val="22"/>
        </w:rPr>
        <w:t>’</w:t>
      </w:r>
      <w:r w:rsidRPr="006370B1">
        <w:rPr>
          <w:rFonts w:cs="Calibri"/>
          <w:sz w:val="22"/>
          <w:szCs w:val="22"/>
        </w:rPr>
        <w:t>une eau d</w:t>
      </w:r>
      <w:r w:rsidR="00801E74">
        <w:rPr>
          <w:rFonts w:cs="Calibri"/>
          <w:sz w:val="22"/>
          <w:szCs w:val="22"/>
        </w:rPr>
        <w:t>’</w:t>
      </w:r>
      <w:r w:rsidRPr="006370B1">
        <w:rPr>
          <w:rFonts w:cs="Calibri"/>
          <w:sz w:val="22"/>
          <w:szCs w:val="22"/>
        </w:rPr>
        <w:t>abreuvement de qualité et des pâturages accessibles pour que s</w:t>
      </w:r>
      <w:r w:rsidR="00801E74">
        <w:rPr>
          <w:rFonts w:cs="Calibri"/>
          <w:sz w:val="22"/>
          <w:szCs w:val="22"/>
        </w:rPr>
        <w:t>’</w:t>
      </w:r>
      <w:r w:rsidRPr="006370B1">
        <w:rPr>
          <w:rFonts w:cs="Calibri"/>
          <w:sz w:val="22"/>
          <w:szCs w:val="22"/>
        </w:rPr>
        <w:t>exerce une exploitation rationnelle, en toute quiétude, reste encore une situation peu courante</w:t>
      </w:r>
      <w:r w:rsidRPr="006370B1">
        <w:rPr>
          <w:rStyle w:val="Appelnotedebasdep"/>
          <w:rFonts w:cs="Calibri"/>
          <w:sz w:val="22"/>
          <w:szCs w:val="22"/>
        </w:rPr>
        <w:footnoteReference w:id="6"/>
      </w:r>
      <w:r w:rsidRPr="006370B1">
        <w:rPr>
          <w:rFonts w:cs="Calibri"/>
          <w:sz w:val="22"/>
          <w:szCs w:val="22"/>
        </w:rPr>
        <w:t>.</w:t>
      </w:r>
      <w:r w:rsidR="00B9188F">
        <w:rPr>
          <w:rFonts w:cs="Calibri"/>
          <w:sz w:val="22"/>
          <w:szCs w:val="22"/>
        </w:rPr>
        <w:t xml:space="preserve"> </w:t>
      </w:r>
      <w:r w:rsidRPr="007E709E">
        <w:rPr>
          <w:rFonts w:cs="Calibri"/>
          <w:sz w:val="22"/>
          <w:szCs w:val="22"/>
        </w:rPr>
        <w:t>Dans ce cadre, des efforts seront menés en matière de réalisation d</w:t>
      </w:r>
      <w:r w:rsidR="00801E74">
        <w:rPr>
          <w:rFonts w:cs="Calibri"/>
          <w:sz w:val="22"/>
          <w:szCs w:val="22"/>
        </w:rPr>
        <w:t>’</w:t>
      </w:r>
      <w:r w:rsidRPr="007E709E">
        <w:rPr>
          <w:rFonts w:cs="Calibri"/>
          <w:sz w:val="22"/>
          <w:szCs w:val="22"/>
        </w:rPr>
        <w:t>ouvrages d</w:t>
      </w:r>
      <w:r w:rsidR="00801E74">
        <w:rPr>
          <w:rFonts w:cs="Calibri"/>
          <w:sz w:val="22"/>
          <w:szCs w:val="22"/>
        </w:rPr>
        <w:t>’</w:t>
      </w:r>
      <w:r w:rsidRPr="007E709E">
        <w:rPr>
          <w:rFonts w:cs="Calibri"/>
          <w:sz w:val="22"/>
          <w:szCs w:val="22"/>
        </w:rPr>
        <w:t>hydraulique pastorale, à savoir des puits pastoraux et des stations de pompage pastorales, afin d</w:t>
      </w:r>
      <w:r w:rsidR="00801E74">
        <w:rPr>
          <w:rFonts w:cs="Calibri"/>
          <w:sz w:val="22"/>
          <w:szCs w:val="22"/>
        </w:rPr>
        <w:t>’</w:t>
      </w:r>
      <w:r w:rsidRPr="007E709E">
        <w:rPr>
          <w:rFonts w:cs="Calibri"/>
          <w:sz w:val="22"/>
          <w:szCs w:val="22"/>
        </w:rPr>
        <w:t>augmenter de manière significative le volume d</w:t>
      </w:r>
      <w:r w:rsidR="00801E74">
        <w:rPr>
          <w:rFonts w:cs="Calibri"/>
          <w:sz w:val="22"/>
          <w:szCs w:val="22"/>
        </w:rPr>
        <w:t>’</w:t>
      </w:r>
      <w:r w:rsidRPr="007E709E">
        <w:rPr>
          <w:rFonts w:cs="Calibri"/>
          <w:sz w:val="22"/>
          <w:szCs w:val="22"/>
        </w:rPr>
        <w:t>eau mobilisée et le nombre d</w:t>
      </w:r>
      <w:r w:rsidR="00801E74">
        <w:rPr>
          <w:rFonts w:cs="Calibri"/>
          <w:sz w:val="22"/>
          <w:szCs w:val="22"/>
        </w:rPr>
        <w:t>’</w:t>
      </w:r>
      <w:r w:rsidRPr="007E709E">
        <w:rPr>
          <w:rFonts w:cs="Calibri"/>
          <w:sz w:val="22"/>
          <w:szCs w:val="22"/>
        </w:rPr>
        <w:t>animaux abreuvés. De plus, de par le lien qui existe entre l</w:t>
      </w:r>
      <w:r w:rsidR="00801E74">
        <w:rPr>
          <w:rFonts w:cs="Calibri"/>
          <w:sz w:val="22"/>
          <w:szCs w:val="22"/>
        </w:rPr>
        <w:t>’</w:t>
      </w:r>
      <w:r w:rsidRPr="007E709E">
        <w:rPr>
          <w:rFonts w:cs="Calibri"/>
          <w:sz w:val="22"/>
          <w:szCs w:val="22"/>
        </w:rPr>
        <w:t>eau et le pâturage, la réalisation des infrastructures pastorales doit répondre à des exigences de gestion des points d</w:t>
      </w:r>
      <w:r w:rsidR="00801E74">
        <w:rPr>
          <w:rFonts w:cs="Calibri"/>
          <w:sz w:val="22"/>
          <w:szCs w:val="22"/>
        </w:rPr>
        <w:t>’</w:t>
      </w:r>
      <w:r w:rsidRPr="007E709E">
        <w:rPr>
          <w:rFonts w:cs="Calibri"/>
          <w:sz w:val="22"/>
          <w:szCs w:val="22"/>
        </w:rPr>
        <w:t>eau qui en découle. De fait, en dehors des critères d</w:t>
      </w:r>
      <w:r w:rsidR="00801E74">
        <w:rPr>
          <w:rFonts w:cs="Calibri"/>
          <w:sz w:val="22"/>
          <w:szCs w:val="22"/>
        </w:rPr>
        <w:t>’</w:t>
      </w:r>
      <w:r w:rsidRPr="007E709E">
        <w:rPr>
          <w:rFonts w:cs="Calibri"/>
          <w:sz w:val="22"/>
          <w:szCs w:val="22"/>
        </w:rPr>
        <w:t>ordre hydrogéologique, liées à l</w:t>
      </w:r>
      <w:r w:rsidR="00801E74">
        <w:rPr>
          <w:rFonts w:cs="Calibri"/>
          <w:sz w:val="22"/>
          <w:szCs w:val="22"/>
        </w:rPr>
        <w:t>’</w:t>
      </w:r>
      <w:r w:rsidRPr="007E709E">
        <w:rPr>
          <w:rFonts w:cs="Calibri"/>
          <w:sz w:val="22"/>
          <w:szCs w:val="22"/>
        </w:rPr>
        <w:t>existence de nappes productives, l</w:t>
      </w:r>
      <w:r w:rsidR="00801E74">
        <w:rPr>
          <w:rFonts w:cs="Calibri"/>
          <w:sz w:val="22"/>
          <w:szCs w:val="22"/>
        </w:rPr>
        <w:t>’</w:t>
      </w:r>
      <w:r w:rsidRPr="007E709E">
        <w:rPr>
          <w:rFonts w:cs="Calibri"/>
          <w:sz w:val="22"/>
          <w:szCs w:val="22"/>
        </w:rPr>
        <w:t>implantation d</w:t>
      </w:r>
      <w:r w:rsidR="00801E74">
        <w:rPr>
          <w:rFonts w:cs="Calibri"/>
          <w:sz w:val="22"/>
          <w:szCs w:val="22"/>
        </w:rPr>
        <w:t>’</w:t>
      </w:r>
      <w:r w:rsidRPr="007E709E">
        <w:rPr>
          <w:rFonts w:cs="Calibri"/>
          <w:sz w:val="22"/>
          <w:szCs w:val="22"/>
        </w:rPr>
        <w:t>un ouvrage d</w:t>
      </w:r>
      <w:r w:rsidR="00801E74">
        <w:rPr>
          <w:rFonts w:cs="Calibri"/>
          <w:sz w:val="22"/>
          <w:szCs w:val="22"/>
        </w:rPr>
        <w:t>’</w:t>
      </w:r>
      <w:r w:rsidRPr="007E709E">
        <w:rPr>
          <w:rFonts w:cs="Calibri"/>
          <w:sz w:val="22"/>
          <w:szCs w:val="22"/>
        </w:rPr>
        <w:t>hydraulique pastorale doit tenir compte, d</w:t>
      </w:r>
      <w:r w:rsidR="00801E74">
        <w:rPr>
          <w:rFonts w:cs="Calibri"/>
          <w:sz w:val="22"/>
          <w:szCs w:val="22"/>
        </w:rPr>
        <w:t>’</w:t>
      </w:r>
      <w:r w:rsidRPr="007E709E">
        <w:rPr>
          <w:rFonts w:cs="Calibri"/>
          <w:sz w:val="22"/>
          <w:szCs w:val="22"/>
        </w:rPr>
        <w:t>une part, du contexte multi-usagers de l</w:t>
      </w:r>
      <w:r w:rsidR="00801E74">
        <w:rPr>
          <w:rFonts w:cs="Calibri"/>
          <w:sz w:val="22"/>
          <w:szCs w:val="22"/>
        </w:rPr>
        <w:t>’</w:t>
      </w:r>
      <w:r w:rsidRPr="007E709E">
        <w:rPr>
          <w:rFonts w:cs="Calibri"/>
          <w:sz w:val="22"/>
          <w:szCs w:val="22"/>
        </w:rPr>
        <w:t>espace pastoral et, d</w:t>
      </w:r>
      <w:r w:rsidR="00801E74">
        <w:rPr>
          <w:rFonts w:cs="Calibri"/>
          <w:sz w:val="22"/>
          <w:szCs w:val="22"/>
        </w:rPr>
        <w:t>’</w:t>
      </w:r>
      <w:r w:rsidRPr="007E709E">
        <w:rPr>
          <w:rFonts w:cs="Calibri"/>
          <w:sz w:val="22"/>
          <w:szCs w:val="22"/>
        </w:rPr>
        <w:t>autre part, de nombreuses considérations foncières qui se trouvent sous-jacentes aux choix des sites d</w:t>
      </w:r>
      <w:r w:rsidR="00801E74">
        <w:rPr>
          <w:rFonts w:cs="Calibri"/>
          <w:sz w:val="22"/>
          <w:szCs w:val="22"/>
        </w:rPr>
        <w:t>’</w:t>
      </w:r>
      <w:r w:rsidRPr="007E709E">
        <w:rPr>
          <w:rFonts w:cs="Calibri"/>
          <w:sz w:val="22"/>
          <w:szCs w:val="22"/>
        </w:rPr>
        <w:t>implantation.</w:t>
      </w:r>
    </w:p>
    <w:p w:rsidR="00F57142" w:rsidRPr="00585308" w:rsidRDefault="00F57142" w:rsidP="00585308">
      <w:pPr>
        <w:spacing w:before="0" w:after="0" w:line="240" w:lineRule="auto"/>
        <w:rPr>
          <w:rFonts w:ascii="Calibri" w:hAnsi="Calibri" w:cs="Calibri"/>
          <w:sz w:val="22"/>
          <w:szCs w:val="22"/>
        </w:rPr>
      </w:pPr>
    </w:p>
    <w:p w:rsidR="009121F1" w:rsidRPr="00014FEC" w:rsidRDefault="009121F1" w:rsidP="00792E24">
      <w:pPr>
        <w:pStyle w:val="Titre5"/>
        <w:numPr>
          <w:ilvl w:val="0"/>
          <w:numId w:val="28"/>
        </w:numPr>
        <w:spacing w:after="120"/>
        <w:ind w:left="714" w:hanging="357"/>
        <w:rPr>
          <w:rStyle w:val="Emphaseintense"/>
          <w:bCs w:val="0"/>
          <w:caps w:val="0"/>
          <w:color w:val="69230B" w:themeColor="accent1" w:themeShade="80"/>
        </w:rPr>
      </w:pPr>
      <w:bookmarkStart w:id="522" w:name="_Toc466239630"/>
      <w:bookmarkStart w:id="523" w:name="_Toc468897423"/>
      <w:r w:rsidRPr="00014FEC">
        <w:rPr>
          <w:rStyle w:val="Emphaseintense"/>
          <w:bCs w:val="0"/>
          <w:caps w:val="0"/>
          <w:color w:val="69230B" w:themeColor="accent1" w:themeShade="80"/>
        </w:rPr>
        <w:t>Objectifs et résultats attendus</w:t>
      </w:r>
      <w:bookmarkEnd w:id="522"/>
      <w:bookmarkEnd w:id="523"/>
    </w:p>
    <w:p w:rsidR="007129FC" w:rsidRDefault="007129FC" w:rsidP="005D2CEC">
      <w:pPr>
        <w:spacing w:after="120"/>
        <w:rPr>
          <w:rFonts w:ascii="Calibri" w:hAnsi="Calibri" w:cs="Calibri"/>
          <w:bCs/>
          <w:color w:val="000000"/>
          <w:sz w:val="22"/>
          <w:szCs w:val="22"/>
        </w:rPr>
      </w:pPr>
      <w:r w:rsidRPr="007E709E">
        <w:rPr>
          <w:rFonts w:ascii="Calibri" w:hAnsi="Calibri" w:cs="Calibri"/>
          <w:bCs/>
          <w:color w:val="000000"/>
          <w:sz w:val="22"/>
          <w:szCs w:val="22"/>
          <w:u w:val="single"/>
        </w:rPr>
        <w:t>Objectif global</w:t>
      </w:r>
      <w:r w:rsidRPr="007E709E">
        <w:rPr>
          <w:rFonts w:ascii="Calibri" w:hAnsi="Calibri" w:cs="Calibri"/>
          <w:bCs/>
          <w:color w:val="000000"/>
          <w:sz w:val="22"/>
          <w:szCs w:val="22"/>
        </w:rPr>
        <w:t> : Améliorer l</w:t>
      </w:r>
      <w:r w:rsidR="00801E74">
        <w:rPr>
          <w:rFonts w:ascii="Calibri" w:hAnsi="Calibri" w:cs="Calibri"/>
          <w:bCs/>
          <w:color w:val="000000"/>
          <w:sz w:val="22"/>
          <w:szCs w:val="22"/>
        </w:rPr>
        <w:t>’</w:t>
      </w:r>
      <w:r w:rsidRPr="007E709E">
        <w:rPr>
          <w:rFonts w:ascii="Calibri" w:hAnsi="Calibri" w:cs="Calibri"/>
          <w:bCs/>
          <w:color w:val="000000"/>
          <w:sz w:val="22"/>
          <w:szCs w:val="22"/>
        </w:rPr>
        <w:t>accès à l</w:t>
      </w:r>
      <w:r w:rsidR="00801E74">
        <w:rPr>
          <w:rFonts w:ascii="Calibri" w:hAnsi="Calibri" w:cs="Calibri"/>
          <w:bCs/>
          <w:color w:val="000000"/>
          <w:sz w:val="22"/>
          <w:szCs w:val="22"/>
        </w:rPr>
        <w:t>’</w:t>
      </w:r>
      <w:r w:rsidRPr="007E709E">
        <w:rPr>
          <w:rFonts w:ascii="Calibri" w:hAnsi="Calibri" w:cs="Calibri"/>
          <w:bCs/>
          <w:color w:val="000000"/>
          <w:sz w:val="22"/>
          <w:szCs w:val="22"/>
        </w:rPr>
        <w:t>eau pour l</w:t>
      </w:r>
      <w:r w:rsidR="00801E74">
        <w:rPr>
          <w:rFonts w:ascii="Calibri" w:hAnsi="Calibri" w:cs="Calibri"/>
          <w:bCs/>
          <w:color w:val="000000"/>
          <w:sz w:val="22"/>
          <w:szCs w:val="22"/>
        </w:rPr>
        <w:t>’</w:t>
      </w:r>
      <w:r w:rsidRPr="007E709E">
        <w:rPr>
          <w:rFonts w:ascii="Calibri" w:hAnsi="Calibri" w:cs="Calibri"/>
          <w:bCs/>
          <w:color w:val="000000"/>
          <w:sz w:val="22"/>
          <w:szCs w:val="22"/>
        </w:rPr>
        <w:t>abreuvement du cheptel</w:t>
      </w:r>
      <w:r w:rsidR="00CB312E">
        <w:rPr>
          <w:rFonts w:ascii="Calibri" w:hAnsi="Calibri" w:cs="Calibri"/>
          <w:bCs/>
          <w:color w:val="000000"/>
          <w:sz w:val="22"/>
          <w:szCs w:val="22"/>
        </w:rPr>
        <w:t>.</w:t>
      </w:r>
    </w:p>
    <w:p w:rsidR="007129FC" w:rsidRDefault="007129FC" w:rsidP="00B9188F">
      <w:pPr>
        <w:spacing w:after="120"/>
        <w:rPr>
          <w:rFonts w:ascii="Calibri" w:hAnsi="Calibri" w:cs="Calibri"/>
          <w:sz w:val="22"/>
          <w:szCs w:val="22"/>
        </w:rPr>
      </w:pPr>
      <w:r w:rsidRPr="007E709E">
        <w:rPr>
          <w:rFonts w:ascii="Calibri" w:hAnsi="Calibri" w:cs="Calibri"/>
          <w:bCs/>
          <w:color w:val="000000"/>
          <w:sz w:val="22"/>
          <w:szCs w:val="22"/>
          <w:u w:val="single"/>
        </w:rPr>
        <w:t>Objectifs Spécifiques</w:t>
      </w:r>
      <w:r w:rsidR="00791018">
        <w:rPr>
          <w:rFonts w:ascii="Calibri" w:hAnsi="Calibri" w:cs="Calibri"/>
          <w:bCs/>
          <w:color w:val="000000"/>
          <w:sz w:val="22"/>
          <w:szCs w:val="22"/>
        </w:rPr>
        <w:t> :</w:t>
      </w:r>
      <w:r w:rsidR="00B9188F">
        <w:rPr>
          <w:rFonts w:ascii="Calibri" w:hAnsi="Calibri" w:cs="Calibri"/>
          <w:bCs/>
          <w:color w:val="000000"/>
          <w:sz w:val="22"/>
          <w:szCs w:val="22"/>
        </w:rPr>
        <w:t xml:space="preserve"> </w:t>
      </w:r>
      <w:r w:rsidRPr="007E709E">
        <w:rPr>
          <w:rFonts w:ascii="Calibri" w:hAnsi="Calibri" w:cs="Calibri"/>
          <w:sz w:val="22"/>
          <w:szCs w:val="22"/>
        </w:rPr>
        <w:t>OS1 </w:t>
      </w:r>
      <w:r w:rsidRPr="0039235A">
        <w:rPr>
          <w:rFonts w:ascii="Calibri" w:hAnsi="Calibri" w:cs="Calibri"/>
          <w:sz w:val="22"/>
          <w:szCs w:val="22"/>
        </w:rPr>
        <w:t xml:space="preserve">: Concevoir et mettre </w:t>
      </w:r>
      <w:r w:rsidRPr="007E709E">
        <w:rPr>
          <w:rFonts w:ascii="Calibri" w:hAnsi="Calibri" w:cs="Calibri"/>
          <w:sz w:val="22"/>
          <w:szCs w:val="22"/>
        </w:rPr>
        <w:t>en œuvre des programmes de développement des infrastructures en hydraulique pastorale</w:t>
      </w:r>
      <w:r w:rsidR="00CB312E">
        <w:rPr>
          <w:rFonts w:ascii="Calibri" w:hAnsi="Calibri" w:cs="Calibri"/>
          <w:sz w:val="22"/>
          <w:szCs w:val="22"/>
        </w:rPr>
        <w:t>.</w:t>
      </w:r>
    </w:p>
    <w:p w:rsidR="00216C07" w:rsidRDefault="00216C07" w:rsidP="00216C07">
      <w:pPr>
        <w:spacing w:before="0" w:after="0" w:line="240" w:lineRule="auto"/>
        <w:rPr>
          <w:rFonts w:ascii="Calibri" w:hAnsi="Calibri" w:cs="Calibri"/>
          <w:bCs/>
          <w:color w:val="000000"/>
          <w:sz w:val="22"/>
          <w:szCs w:val="22"/>
          <w:u w:val="single"/>
        </w:rPr>
      </w:pPr>
      <w:bookmarkStart w:id="524" w:name="_Toc468897425"/>
    </w:p>
    <w:p w:rsidR="00EB4926" w:rsidRPr="007E709E" w:rsidRDefault="00EB4926" w:rsidP="00EB4926">
      <w:pPr>
        <w:spacing w:after="120"/>
        <w:rPr>
          <w:rFonts w:ascii="Calibri" w:hAnsi="Calibri" w:cs="Calibri"/>
          <w:b/>
          <w:sz w:val="22"/>
          <w:szCs w:val="22"/>
          <w:u w:val="single"/>
        </w:rPr>
      </w:pPr>
      <w:r>
        <w:rPr>
          <w:rFonts w:ascii="Calibri" w:hAnsi="Calibri" w:cs="Calibri"/>
          <w:bCs/>
          <w:color w:val="000000"/>
          <w:sz w:val="22"/>
          <w:szCs w:val="22"/>
          <w:u w:val="single"/>
        </w:rPr>
        <w:t>Résultats attendus</w:t>
      </w:r>
      <w:r>
        <w:rPr>
          <w:rFonts w:ascii="Calibri" w:hAnsi="Calibri" w:cs="Calibri"/>
          <w:bCs/>
          <w:color w:val="000000"/>
          <w:sz w:val="22"/>
          <w:szCs w:val="22"/>
        </w:rPr>
        <w:t> :</w:t>
      </w:r>
    </w:p>
    <w:p w:rsidR="001F4A4B" w:rsidRPr="001F4A4B" w:rsidRDefault="00A8023F" w:rsidP="00D26E12">
      <w:pPr>
        <w:pStyle w:val="Paragraphedeliste"/>
        <w:numPr>
          <w:ilvl w:val="0"/>
          <w:numId w:val="1"/>
        </w:numPr>
        <w:spacing w:before="0" w:after="0"/>
        <w:ind w:left="709" w:hanging="207"/>
        <w:contextualSpacing w:val="0"/>
        <w:rPr>
          <w:rFonts w:ascii="Calibri" w:hAnsi="Calibri" w:cs="Calibri"/>
          <w:sz w:val="22"/>
          <w:szCs w:val="22"/>
        </w:rPr>
      </w:pPr>
      <w:r w:rsidRPr="001F4A4B">
        <w:rPr>
          <w:rFonts w:ascii="Calibri" w:hAnsi="Calibri" w:cs="Calibri"/>
          <w:sz w:val="22"/>
          <w:szCs w:val="22"/>
        </w:rPr>
        <w:t>R</w:t>
      </w:r>
      <w:r>
        <w:rPr>
          <w:rFonts w:ascii="Calibri" w:hAnsi="Calibri" w:cs="Calibri"/>
          <w:sz w:val="22"/>
          <w:szCs w:val="22"/>
        </w:rPr>
        <w:t xml:space="preserve">ésultat 1.1 : </w:t>
      </w:r>
      <w:r w:rsidR="001F4A4B" w:rsidRPr="001F4A4B">
        <w:rPr>
          <w:rFonts w:ascii="Calibri" w:hAnsi="Calibri" w:cs="Calibri"/>
          <w:sz w:val="22"/>
          <w:szCs w:val="22"/>
        </w:rPr>
        <w:t>4 700 puits pastoraux sont réalisés</w:t>
      </w:r>
      <w:r w:rsidR="001F4A4B">
        <w:rPr>
          <w:rFonts w:ascii="Calibri" w:hAnsi="Calibri" w:cs="Calibri"/>
          <w:sz w:val="22"/>
          <w:szCs w:val="22"/>
        </w:rPr>
        <w:t> ;</w:t>
      </w:r>
    </w:p>
    <w:p w:rsidR="00247F01" w:rsidRDefault="001F4A4B" w:rsidP="00D26E12">
      <w:pPr>
        <w:pStyle w:val="Paragraphedeliste"/>
        <w:numPr>
          <w:ilvl w:val="0"/>
          <w:numId w:val="1"/>
        </w:numPr>
        <w:spacing w:before="0" w:after="0"/>
        <w:ind w:left="709" w:hanging="207"/>
        <w:contextualSpacing w:val="0"/>
        <w:rPr>
          <w:rFonts w:ascii="Calibri" w:hAnsi="Calibri" w:cs="Calibri"/>
          <w:sz w:val="22"/>
          <w:szCs w:val="22"/>
        </w:rPr>
      </w:pPr>
      <w:r w:rsidRPr="001F4A4B">
        <w:rPr>
          <w:rFonts w:ascii="Calibri" w:hAnsi="Calibri" w:cs="Calibri"/>
          <w:sz w:val="22"/>
          <w:szCs w:val="22"/>
        </w:rPr>
        <w:t>R</w:t>
      </w:r>
      <w:r w:rsidR="00A8023F">
        <w:rPr>
          <w:rFonts w:ascii="Calibri" w:hAnsi="Calibri" w:cs="Calibri"/>
          <w:sz w:val="22"/>
          <w:szCs w:val="22"/>
        </w:rPr>
        <w:t xml:space="preserve">ésultat </w:t>
      </w:r>
      <w:r w:rsidRPr="001F4A4B">
        <w:rPr>
          <w:rFonts w:ascii="Calibri" w:hAnsi="Calibri" w:cs="Calibri"/>
          <w:sz w:val="22"/>
          <w:szCs w:val="22"/>
        </w:rPr>
        <w:t>1.2 : 350 stations de pompage pastorales sont réalisées</w:t>
      </w:r>
      <w:r>
        <w:rPr>
          <w:rFonts w:ascii="Calibri" w:hAnsi="Calibri" w:cs="Calibri"/>
          <w:sz w:val="22"/>
          <w:szCs w:val="22"/>
        </w:rPr>
        <w:t>.</w:t>
      </w:r>
    </w:p>
    <w:p w:rsidR="00EB4926" w:rsidRPr="00585308" w:rsidRDefault="00EB4926" w:rsidP="00585308">
      <w:pPr>
        <w:spacing w:before="0" w:after="0" w:line="240" w:lineRule="auto"/>
        <w:rPr>
          <w:rFonts w:ascii="Calibri" w:hAnsi="Calibri" w:cs="Calibri"/>
          <w:sz w:val="22"/>
          <w:szCs w:val="22"/>
        </w:rPr>
      </w:pPr>
    </w:p>
    <w:bookmarkEnd w:id="524"/>
    <w:p w:rsidR="00187443" w:rsidRPr="00014FEC" w:rsidRDefault="00722407" w:rsidP="00792E24">
      <w:pPr>
        <w:pStyle w:val="Titre5"/>
        <w:numPr>
          <w:ilvl w:val="0"/>
          <w:numId w:val="28"/>
        </w:numPr>
        <w:spacing w:after="120"/>
        <w:ind w:left="714" w:hanging="357"/>
        <w:rPr>
          <w:rStyle w:val="Emphaseintense"/>
          <w:bCs w:val="0"/>
          <w:caps w:val="0"/>
          <w:color w:val="69230B" w:themeColor="accent1" w:themeShade="80"/>
        </w:rPr>
      </w:pPr>
      <w:r w:rsidRPr="00014FEC">
        <w:rPr>
          <w:rStyle w:val="Emphaseintense"/>
          <w:bCs w:val="0"/>
          <w:caps w:val="0"/>
          <w:color w:val="69230B" w:themeColor="accent1" w:themeShade="80"/>
        </w:rPr>
        <w:t>Modalités de mise en œuvre</w:t>
      </w:r>
    </w:p>
    <w:p w:rsidR="00FF26B7" w:rsidRPr="0039235A" w:rsidRDefault="00FF26B7" w:rsidP="005D2CEC">
      <w:pPr>
        <w:spacing w:before="0" w:after="0"/>
        <w:rPr>
          <w:rFonts w:ascii="Calibri" w:hAnsi="Calibri" w:cs="Calibri"/>
          <w:sz w:val="22"/>
        </w:rPr>
      </w:pPr>
      <w:r w:rsidRPr="0039235A">
        <w:rPr>
          <w:rFonts w:ascii="Calibri" w:hAnsi="Calibri" w:cs="Calibri"/>
          <w:sz w:val="22"/>
        </w:rPr>
        <w:t>La maîtrise d</w:t>
      </w:r>
      <w:r w:rsidR="00801E74">
        <w:rPr>
          <w:rFonts w:ascii="Calibri" w:hAnsi="Calibri" w:cs="Calibri"/>
          <w:sz w:val="22"/>
        </w:rPr>
        <w:t>’</w:t>
      </w:r>
      <w:r w:rsidRPr="0039235A">
        <w:rPr>
          <w:rFonts w:ascii="Calibri" w:hAnsi="Calibri" w:cs="Calibri"/>
          <w:sz w:val="22"/>
        </w:rPr>
        <w:t xml:space="preserve">ouvrage sera assurée par le Ministère </w:t>
      </w:r>
      <w:r w:rsidR="002F415A" w:rsidRPr="0039235A">
        <w:rPr>
          <w:rFonts w:ascii="Calibri" w:hAnsi="Calibri" w:cs="Calibri"/>
          <w:sz w:val="22"/>
        </w:rPr>
        <w:t>de l</w:t>
      </w:r>
      <w:r w:rsidR="00801E74">
        <w:rPr>
          <w:rFonts w:ascii="Calibri" w:hAnsi="Calibri" w:cs="Calibri"/>
          <w:sz w:val="22"/>
        </w:rPr>
        <w:t>’</w:t>
      </w:r>
      <w:r w:rsidR="002F415A" w:rsidRPr="0039235A">
        <w:rPr>
          <w:rFonts w:ascii="Calibri" w:hAnsi="Calibri" w:cs="Calibri"/>
          <w:sz w:val="22"/>
        </w:rPr>
        <w:t>Hydraulique</w:t>
      </w:r>
      <w:r w:rsidR="002F415A">
        <w:rPr>
          <w:rFonts w:ascii="Calibri" w:hAnsi="Calibri" w:cs="Calibri"/>
          <w:sz w:val="22"/>
        </w:rPr>
        <w:t xml:space="preserve"> et de l</w:t>
      </w:r>
      <w:r w:rsidR="00801E74">
        <w:rPr>
          <w:rFonts w:ascii="Calibri" w:hAnsi="Calibri" w:cs="Calibri"/>
          <w:sz w:val="22"/>
        </w:rPr>
        <w:t>’</w:t>
      </w:r>
      <w:r w:rsidR="002F415A">
        <w:rPr>
          <w:rFonts w:ascii="Calibri" w:hAnsi="Calibri" w:cs="Calibri"/>
          <w:sz w:val="22"/>
        </w:rPr>
        <w:t>Assainissement</w:t>
      </w:r>
      <w:r w:rsidR="000557E6">
        <w:rPr>
          <w:rFonts w:ascii="Calibri" w:hAnsi="Calibri" w:cs="Calibri"/>
          <w:sz w:val="22"/>
        </w:rPr>
        <w:t>.</w:t>
      </w:r>
      <w:r w:rsidR="00792E24">
        <w:rPr>
          <w:rFonts w:ascii="Calibri" w:hAnsi="Calibri" w:cs="Calibri"/>
          <w:sz w:val="22"/>
        </w:rPr>
        <w:t xml:space="preserve"> </w:t>
      </w:r>
      <w:r w:rsidR="000557E6">
        <w:rPr>
          <w:rFonts w:ascii="Calibri" w:hAnsi="Calibri" w:cs="Calibri"/>
          <w:sz w:val="22"/>
        </w:rPr>
        <w:t>L</w:t>
      </w:r>
      <w:r w:rsidRPr="0039235A">
        <w:rPr>
          <w:rFonts w:ascii="Calibri" w:hAnsi="Calibri" w:cs="Calibri"/>
          <w:sz w:val="22"/>
        </w:rPr>
        <w:t xml:space="preserve">e Ministère </w:t>
      </w:r>
      <w:r w:rsidR="002F415A" w:rsidRPr="0039235A">
        <w:rPr>
          <w:rFonts w:ascii="Calibri" w:hAnsi="Calibri" w:cs="Calibri"/>
          <w:sz w:val="22"/>
        </w:rPr>
        <w:t>en charge de l</w:t>
      </w:r>
      <w:r w:rsidR="00801E74">
        <w:rPr>
          <w:rFonts w:ascii="Calibri" w:hAnsi="Calibri" w:cs="Calibri"/>
          <w:sz w:val="22"/>
        </w:rPr>
        <w:t>’</w:t>
      </w:r>
      <w:r w:rsidR="002F415A">
        <w:rPr>
          <w:rFonts w:ascii="Calibri" w:hAnsi="Calibri" w:cs="Calibri"/>
          <w:sz w:val="22"/>
        </w:rPr>
        <w:t>E</w:t>
      </w:r>
      <w:r w:rsidR="002F415A" w:rsidRPr="0039235A">
        <w:rPr>
          <w:rFonts w:ascii="Calibri" w:hAnsi="Calibri" w:cs="Calibri"/>
          <w:sz w:val="22"/>
        </w:rPr>
        <w:t xml:space="preserve">levage </w:t>
      </w:r>
      <w:r w:rsidRPr="0039235A">
        <w:rPr>
          <w:rFonts w:ascii="Calibri" w:hAnsi="Calibri" w:cs="Calibri"/>
          <w:sz w:val="22"/>
        </w:rPr>
        <w:t>est le principal acteur dans la mise en œuvre opérationnelle du programme.</w:t>
      </w:r>
    </w:p>
    <w:p w:rsidR="00A60E64" w:rsidRDefault="00A60E64" w:rsidP="00585308">
      <w:pPr>
        <w:spacing w:before="0" w:after="0" w:line="240" w:lineRule="auto"/>
        <w:rPr>
          <w:rFonts w:ascii="Calibri" w:hAnsi="Calibri" w:cs="Calibri"/>
          <w:sz w:val="22"/>
          <w:szCs w:val="22"/>
        </w:rPr>
      </w:pPr>
    </w:p>
    <w:p w:rsidR="00A60E64" w:rsidRPr="00014FEC" w:rsidRDefault="00A60E64" w:rsidP="00792E24">
      <w:pPr>
        <w:pStyle w:val="Titre5"/>
        <w:numPr>
          <w:ilvl w:val="0"/>
          <w:numId w:val="28"/>
        </w:numPr>
        <w:spacing w:after="120"/>
        <w:ind w:left="714" w:hanging="357"/>
        <w:rPr>
          <w:rStyle w:val="Emphaseintense"/>
          <w:bCs w:val="0"/>
          <w:caps w:val="0"/>
          <w:color w:val="69230B" w:themeColor="accent1" w:themeShade="80"/>
        </w:rPr>
      </w:pPr>
      <w:bookmarkStart w:id="525" w:name="_Toc466239634"/>
      <w:bookmarkStart w:id="526" w:name="_Toc468897428"/>
      <w:r w:rsidRPr="00014FEC">
        <w:rPr>
          <w:rStyle w:val="Emphaseintense"/>
          <w:bCs w:val="0"/>
          <w:caps w:val="0"/>
          <w:color w:val="69230B" w:themeColor="accent1" w:themeShade="80"/>
        </w:rPr>
        <w:t xml:space="preserve">Coût </w:t>
      </w:r>
      <w:bookmarkEnd w:id="525"/>
      <w:bookmarkEnd w:id="526"/>
      <w:r w:rsidRPr="00014FEC">
        <w:rPr>
          <w:rStyle w:val="Emphaseintense"/>
          <w:bCs w:val="0"/>
          <w:caps w:val="0"/>
          <w:color w:val="69230B" w:themeColor="accent1" w:themeShade="80"/>
        </w:rPr>
        <w:t>du Programme</w:t>
      </w:r>
    </w:p>
    <w:p w:rsidR="007A16BE" w:rsidRDefault="00A60E64" w:rsidP="00B9188F">
      <w:pPr>
        <w:spacing w:before="0" w:after="0"/>
        <w:jc w:val="both"/>
        <w:rPr>
          <w:rFonts w:ascii="Calibri" w:hAnsi="Calibri" w:cs="Calibri"/>
          <w:sz w:val="22"/>
        </w:rPr>
      </w:pPr>
      <w:r w:rsidRPr="00F827DE">
        <w:rPr>
          <w:rFonts w:ascii="Calibri" w:hAnsi="Calibri" w:cs="Calibri"/>
          <w:sz w:val="22"/>
        </w:rPr>
        <w:t xml:space="preserve">Les coûts du Programme stratégique </w:t>
      </w:r>
      <w:r>
        <w:rPr>
          <w:rFonts w:ascii="Calibri" w:hAnsi="Calibri" w:cs="Calibri"/>
          <w:sz w:val="22"/>
        </w:rPr>
        <w:t>« </w:t>
      </w:r>
      <w:r w:rsidR="00A730DE" w:rsidRPr="00A730DE">
        <w:rPr>
          <w:rFonts w:ascii="Calibri" w:hAnsi="Calibri" w:cs="Calibri"/>
          <w:sz w:val="22"/>
        </w:rPr>
        <w:t>Promotion du sous-secteur de l</w:t>
      </w:r>
      <w:r w:rsidR="00801E74">
        <w:rPr>
          <w:rFonts w:ascii="Calibri" w:hAnsi="Calibri" w:cs="Calibri"/>
          <w:sz w:val="22"/>
        </w:rPr>
        <w:t>’</w:t>
      </w:r>
      <w:r w:rsidR="00A730DE" w:rsidRPr="00A730DE">
        <w:rPr>
          <w:rFonts w:ascii="Calibri" w:hAnsi="Calibri" w:cs="Calibri"/>
          <w:sz w:val="22"/>
        </w:rPr>
        <w:t>hydraulique pastorale</w:t>
      </w:r>
      <w:r>
        <w:rPr>
          <w:rFonts w:ascii="Calibri" w:hAnsi="Calibri" w:cs="Calibri"/>
          <w:sz w:val="22"/>
        </w:rPr>
        <w:t> »</w:t>
      </w:r>
      <w:r w:rsidRPr="00F827DE">
        <w:rPr>
          <w:rFonts w:ascii="Calibri" w:hAnsi="Calibri" w:cs="Calibri"/>
          <w:sz w:val="22"/>
        </w:rPr>
        <w:t xml:space="preserve"> pour la période 2016-2020 sont</w:t>
      </w:r>
      <w:r w:rsidR="007A16BE">
        <w:rPr>
          <w:rFonts w:ascii="Calibri" w:hAnsi="Calibri" w:cs="Calibri"/>
          <w:sz w:val="22"/>
        </w:rPr>
        <w:t xml:space="preserve"> pris en compte dans le </w:t>
      </w:r>
      <w:r w:rsidR="007A16BE" w:rsidRPr="007A16BE">
        <w:rPr>
          <w:rFonts w:ascii="Calibri" w:hAnsi="Calibri" w:cs="Calibri"/>
          <w:sz w:val="22"/>
        </w:rPr>
        <w:t xml:space="preserve">Programme Eau, Hygiène et Assainissement </w:t>
      </w:r>
      <w:r w:rsidR="00320C3B">
        <w:rPr>
          <w:rFonts w:ascii="Calibri" w:hAnsi="Calibri" w:cs="Calibri"/>
          <w:sz w:val="22"/>
        </w:rPr>
        <w:t xml:space="preserve">(PROSEHA) </w:t>
      </w:r>
      <w:r w:rsidR="007A16BE" w:rsidRPr="007A16BE">
        <w:rPr>
          <w:rFonts w:ascii="Calibri" w:hAnsi="Calibri" w:cs="Calibri"/>
          <w:sz w:val="22"/>
        </w:rPr>
        <w:t>pour l</w:t>
      </w:r>
      <w:r w:rsidR="00792E24">
        <w:rPr>
          <w:rFonts w:ascii="Calibri" w:hAnsi="Calibri" w:cs="Calibri"/>
          <w:sz w:val="22"/>
        </w:rPr>
        <w:t>a période 2016-2030</w:t>
      </w:r>
      <w:r w:rsidR="007A16BE" w:rsidRPr="007A16BE">
        <w:rPr>
          <w:rFonts w:ascii="Calibri" w:hAnsi="Calibri" w:cs="Calibri"/>
          <w:sz w:val="22"/>
        </w:rPr>
        <w:t xml:space="preserve">. Ce Programme détaille les actions à mener dans le </w:t>
      </w:r>
      <w:r w:rsidR="00B9188F" w:rsidRPr="00A730DE">
        <w:rPr>
          <w:rFonts w:ascii="Calibri" w:hAnsi="Calibri" w:cs="Calibri"/>
          <w:sz w:val="22"/>
        </w:rPr>
        <w:t>sous-secteur de l</w:t>
      </w:r>
      <w:r w:rsidR="00801E74">
        <w:rPr>
          <w:rFonts w:ascii="Calibri" w:hAnsi="Calibri" w:cs="Calibri"/>
          <w:sz w:val="22"/>
        </w:rPr>
        <w:t>’</w:t>
      </w:r>
      <w:r w:rsidR="00B9188F" w:rsidRPr="00A730DE">
        <w:rPr>
          <w:rFonts w:ascii="Calibri" w:hAnsi="Calibri" w:cs="Calibri"/>
          <w:sz w:val="22"/>
        </w:rPr>
        <w:t>hydraulique pastorale</w:t>
      </w:r>
      <w:r w:rsidR="00B9188F" w:rsidRPr="007A16BE">
        <w:rPr>
          <w:rFonts w:ascii="Calibri" w:hAnsi="Calibri" w:cs="Calibri"/>
          <w:sz w:val="22"/>
        </w:rPr>
        <w:t xml:space="preserve"> </w:t>
      </w:r>
      <w:r w:rsidR="007A16BE" w:rsidRPr="007A16BE">
        <w:rPr>
          <w:rFonts w:ascii="Calibri" w:hAnsi="Calibri" w:cs="Calibri"/>
          <w:sz w:val="22"/>
        </w:rPr>
        <w:t xml:space="preserve">suivant trois phases de cinq (5) ans chacune. </w:t>
      </w:r>
      <w:r w:rsidR="00B9188F">
        <w:rPr>
          <w:rFonts w:ascii="Calibri" w:hAnsi="Calibri" w:cs="Calibri"/>
          <w:sz w:val="22"/>
        </w:rPr>
        <w:t>S</w:t>
      </w:r>
      <w:r w:rsidR="007A16BE" w:rsidRPr="007A16BE">
        <w:rPr>
          <w:rFonts w:ascii="Calibri" w:hAnsi="Calibri" w:cs="Calibri"/>
          <w:sz w:val="22"/>
        </w:rPr>
        <w:t xml:space="preserve">a première phase </w:t>
      </w:r>
      <w:r w:rsidR="00320C3B">
        <w:rPr>
          <w:rFonts w:ascii="Calibri" w:hAnsi="Calibri" w:cs="Calibri"/>
          <w:sz w:val="22"/>
        </w:rPr>
        <w:t xml:space="preserve">couvre la période </w:t>
      </w:r>
      <w:r w:rsidR="007A16BE" w:rsidRPr="007A16BE">
        <w:rPr>
          <w:rFonts w:ascii="Calibri" w:hAnsi="Calibri" w:cs="Calibri"/>
          <w:sz w:val="22"/>
        </w:rPr>
        <w:t>2016-2020 coïncid</w:t>
      </w:r>
      <w:r w:rsidR="00320C3B">
        <w:rPr>
          <w:rFonts w:ascii="Calibri" w:hAnsi="Calibri" w:cs="Calibri"/>
          <w:sz w:val="22"/>
        </w:rPr>
        <w:t>ant</w:t>
      </w:r>
      <w:r w:rsidR="007A16BE" w:rsidRPr="007A16BE">
        <w:rPr>
          <w:rFonts w:ascii="Calibri" w:hAnsi="Calibri" w:cs="Calibri"/>
          <w:sz w:val="22"/>
        </w:rPr>
        <w:t xml:space="preserve"> avec le </w:t>
      </w:r>
      <w:r w:rsidR="00320C3B">
        <w:rPr>
          <w:rFonts w:ascii="Calibri" w:hAnsi="Calibri" w:cs="Calibri"/>
          <w:sz w:val="22"/>
        </w:rPr>
        <w:t>P</w:t>
      </w:r>
      <w:r w:rsidR="007A16BE" w:rsidRPr="007A16BE">
        <w:rPr>
          <w:rFonts w:ascii="Calibri" w:hAnsi="Calibri" w:cs="Calibri"/>
          <w:sz w:val="22"/>
        </w:rPr>
        <w:t>lan d</w:t>
      </w:r>
      <w:r w:rsidR="00801E74">
        <w:rPr>
          <w:rFonts w:ascii="Calibri" w:hAnsi="Calibri" w:cs="Calibri"/>
          <w:sz w:val="22"/>
        </w:rPr>
        <w:t>’</w:t>
      </w:r>
      <w:r w:rsidR="00320C3B">
        <w:rPr>
          <w:rFonts w:ascii="Calibri" w:hAnsi="Calibri" w:cs="Calibri"/>
          <w:sz w:val="22"/>
        </w:rPr>
        <w:t>A</w:t>
      </w:r>
      <w:r w:rsidR="007A16BE" w:rsidRPr="007A16BE">
        <w:rPr>
          <w:rFonts w:ascii="Calibri" w:hAnsi="Calibri" w:cs="Calibri"/>
          <w:sz w:val="22"/>
        </w:rPr>
        <w:t>ction 2016-2020 de l</w:t>
      </w:r>
      <w:r w:rsidR="00801E74">
        <w:rPr>
          <w:rFonts w:ascii="Calibri" w:hAnsi="Calibri" w:cs="Calibri"/>
          <w:sz w:val="22"/>
        </w:rPr>
        <w:t>’</w:t>
      </w:r>
      <w:r w:rsidR="007A16BE" w:rsidRPr="007A16BE">
        <w:rPr>
          <w:rFonts w:ascii="Calibri" w:hAnsi="Calibri" w:cs="Calibri"/>
          <w:sz w:val="22"/>
        </w:rPr>
        <w:t>Initiative 3N.</w:t>
      </w:r>
    </w:p>
    <w:p w:rsidR="00200F67" w:rsidRPr="00014FEC" w:rsidRDefault="000B788F" w:rsidP="00211DEF">
      <w:pPr>
        <w:pStyle w:val="Titre5"/>
        <w:numPr>
          <w:ilvl w:val="0"/>
          <w:numId w:val="28"/>
        </w:numPr>
        <w:rPr>
          <w:rStyle w:val="Emphaseintense"/>
          <w:bCs w:val="0"/>
          <w:caps w:val="0"/>
          <w:color w:val="69230B" w:themeColor="accent1" w:themeShade="80"/>
        </w:rPr>
      </w:pPr>
      <w:r>
        <w:rPr>
          <w:rStyle w:val="Emphaseintense"/>
          <w:bCs w:val="0"/>
          <w:caps w:val="0"/>
          <w:color w:val="69230B" w:themeColor="accent1" w:themeShade="80"/>
        </w:rPr>
        <w:lastRenderedPageBreak/>
        <w:t>Tableau de bord</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6"/>
        <w:gridCol w:w="933"/>
        <w:gridCol w:w="756"/>
        <w:gridCol w:w="567"/>
        <w:gridCol w:w="709"/>
        <w:gridCol w:w="727"/>
        <w:gridCol w:w="690"/>
        <w:gridCol w:w="1134"/>
      </w:tblGrid>
      <w:tr w:rsidR="002B6791" w:rsidRPr="007E1672" w:rsidTr="0008324B">
        <w:tc>
          <w:tcPr>
            <w:tcW w:w="3556" w:type="dxa"/>
            <w:shd w:val="clear" w:color="auto" w:fill="EE8C69" w:themeFill="accent1" w:themeFillTint="99"/>
            <w:vAlign w:val="center"/>
            <w:hideMark/>
          </w:tcPr>
          <w:p w:rsidR="002B6791" w:rsidRPr="007E1672" w:rsidRDefault="002B6791" w:rsidP="005D2CEC">
            <w:pPr>
              <w:spacing w:before="0" w:after="0" w:line="240" w:lineRule="auto"/>
              <w:jc w:val="center"/>
              <w:rPr>
                <w:rFonts w:ascii="Calibri" w:hAnsi="Calibri" w:cs="Calibri"/>
                <w:b/>
                <w:color w:val="000000"/>
                <w:sz w:val="18"/>
                <w:szCs w:val="18"/>
              </w:rPr>
            </w:pPr>
            <w:r w:rsidRPr="007E1672">
              <w:rPr>
                <w:rFonts w:ascii="Calibri" w:hAnsi="Calibri" w:cs="Calibri"/>
                <w:b/>
                <w:color w:val="000000"/>
                <w:sz w:val="18"/>
                <w:szCs w:val="18"/>
              </w:rPr>
              <w:t>Indicateurs</w:t>
            </w:r>
          </w:p>
        </w:tc>
        <w:tc>
          <w:tcPr>
            <w:tcW w:w="933" w:type="dxa"/>
            <w:shd w:val="clear" w:color="auto" w:fill="EE8C69" w:themeFill="accent1" w:themeFillTint="99"/>
          </w:tcPr>
          <w:p w:rsidR="002B6791" w:rsidRPr="007E1672" w:rsidRDefault="00E7295A" w:rsidP="005D2CEC">
            <w:pPr>
              <w:spacing w:before="0" w:after="0" w:line="240" w:lineRule="auto"/>
              <w:jc w:val="center"/>
              <w:rPr>
                <w:rFonts w:ascii="Calibri" w:hAnsi="Calibri" w:cs="Calibri"/>
                <w:b/>
                <w:color w:val="000000"/>
                <w:sz w:val="18"/>
                <w:szCs w:val="18"/>
              </w:rPr>
            </w:pPr>
            <w:r w:rsidRPr="007E1672">
              <w:rPr>
                <w:rFonts w:ascii="Calibri" w:hAnsi="Calibri" w:cs="Calibri"/>
                <w:b/>
                <w:color w:val="000000"/>
                <w:sz w:val="18"/>
                <w:szCs w:val="18"/>
              </w:rPr>
              <w:t>Réf. 2015</w:t>
            </w:r>
          </w:p>
        </w:tc>
        <w:tc>
          <w:tcPr>
            <w:tcW w:w="756" w:type="dxa"/>
            <w:shd w:val="clear" w:color="auto" w:fill="EE8C69" w:themeFill="accent1" w:themeFillTint="99"/>
            <w:noWrap/>
            <w:vAlign w:val="center"/>
          </w:tcPr>
          <w:p w:rsidR="002B6791" w:rsidRPr="007E1672" w:rsidRDefault="002B6791" w:rsidP="005D2CEC">
            <w:pPr>
              <w:spacing w:before="0" w:after="0" w:line="240" w:lineRule="auto"/>
              <w:jc w:val="center"/>
              <w:rPr>
                <w:rFonts w:ascii="Calibri" w:hAnsi="Calibri" w:cs="Calibri"/>
                <w:b/>
                <w:color w:val="000000"/>
                <w:sz w:val="18"/>
                <w:szCs w:val="18"/>
              </w:rPr>
            </w:pPr>
            <w:r w:rsidRPr="007E1672">
              <w:rPr>
                <w:rFonts w:ascii="Calibri" w:hAnsi="Calibri" w:cs="Calibri"/>
                <w:b/>
                <w:color w:val="000000"/>
                <w:sz w:val="18"/>
                <w:szCs w:val="18"/>
              </w:rPr>
              <w:t>2016</w:t>
            </w:r>
          </w:p>
        </w:tc>
        <w:tc>
          <w:tcPr>
            <w:tcW w:w="567" w:type="dxa"/>
            <w:shd w:val="clear" w:color="auto" w:fill="EE8C69" w:themeFill="accent1" w:themeFillTint="99"/>
            <w:noWrap/>
            <w:vAlign w:val="center"/>
          </w:tcPr>
          <w:p w:rsidR="002B6791" w:rsidRPr="007E1672" w:rsidRDefault="002B6791" w:rsidP="005D2CEC">
            <w:pPr>
              <w:spacing w:before="0" w:after="0" w:line="240" w:lineRule="auto"/>
              <w:jc w:val="center"/>
              <w:rPr>
                <w:rFonts w:ascii="Calibri" w:hAnsi="Calibri" w:cs="Calibri"/>
                <w:b/>
                <w:color w:val="000000"/>
                <w:sz w:val="18"/>
                <w:szCs w:val="18"/>
              </w:rPr>
            </w:pPr>
            <w:r w:rsidRPr="007E1672">
              <w:rPr>
                <w:rFonts w:ascii="Calibri" w:hAnsi="Calibri" w:cs="Calibri"/>
                <w:b/>
                <w:color w:val="000000"/>
                <w:sz w:val="18"/>
                <w:szCs w:val="18"/>
              </w:rPr>
              <w:t>2017</w:t>
            </w:r>
          </w:p>
        </w:tc>
        <w:tc>
          <w:tcPr>
            <w:tcW w:w="709" w:type="dxa"/>
            <w:shd w:val="clear" w:color="auto" w:fill="EE8C69" w:themeFill="accent1" w:themeFillTint="99"/>
            <w:noWrap/>
            <w:vAlign w:val="center"/>
          </w:tcPr>
          <w:p w:rsidR="002B6791" w:rsidRPr="007E1672" w:rsidRDefault="002B6791" w:rsidP="005D2CEC">
            <w:pPr>
              <w:spacing w:before="0" w:after="0" w:line="240" w:lineRule="auto"/>
              <w:jc w:val="center"/>
              <w:rPr>
                <w:rFonts w:ascii="Calibri" w:hAnsi="Calibri" w:cs="Calibri"/>
                <w:b/>
                <w:color w:val="000000"/>
                <w:sz w:val="18"/>
                <w:szCs w:val="18"/>
              </w:rPr>
            </w:pPr>
            <w:r w:rsidRPr="007E1672">
              <w:rPr>
                <w:rFonts w:ascii="Calibri" w:hAnsi="Calibri" w:cs="Calibri"/>
                <w:b/>
                <w:color w:val="000000"/>
                <w:sz w:val="18"/>
                <w:szCs w:val="18"/>
              </w:rPr>
              <w:t>2018</w:t>
            </w:r>
          </w:p>
        </w:tc>
        <w:tc>
          <w:tcPr>
            <w:tcW w:w="727" w:type="dxa"/>
            <w:shd w:val="clear" w:color="auto" w:fill="EE8C69" w:themeFill="accent1" w:themeFillTint="99"/>
            <w:noWrap/>
            <w:vAlign w:val="center"/>
          </w:tcPr>
          <w:p w:rsidR="002B6791" w:rsidRPr="007E1672" w:rsidRDefault="002B6791" w:rsidP="0052263D">
            <w:pPr>
              <w:spacing w:before="0" w:after="0" w:line="240" w:lineRule="auto"/>
              <w:jc w:val="center"/>
              <w:rPr>
                <w:rFonts w:ascii="Calibri" w:hAnsi="Calibri" w:cs="Calibri"/>
                <w:b/>
                <w:color w:val="000000"/>
                <w:sz w:val="18"/>
                <w:szCs w:val="18"/>
              </w:rPr>
            </w:pPr>
            <w:r w:rsidRPr="007E1672">
              <w:rPr>
                <w:rFonts w:ascii="Calibri" w:hAnsi="Calibri" w:cs="Calibri"/>
                <w:b/>
                <w:color w:val="000000"/>
                <w:sz w:val="18"/>
                <w:szCs w:val="18"/>
              </w:rPr>
              <w:t>2019</w:t>
            </w:r>
          </w:p>
        </w:tc>
        <w:tc>
          <w:tcPr>
            <w:tcW w:w="690" w:type="dxa"/>
            <w:shd w:val="clear" w:color="auto" w:fill="EE8C69" w:themeFill="accent1" w:themeFillTint="99"/>
            <w:noWrap/>
            <w:vAlign w:val="center"/>
          </w:tcPr>
          <w:p w:rsidR="002B6791" w:rsidRPr="007E1672" w:rsidRDefault="002B6791" w:rsidP="005D2CEC">
            <w:pPr>
              <w:spacing w:before="0" w:after="0" w:line="240" w:lineRule="auto"/>
              <w:jc w:val="center"/>
              <w:rPr>
                <w:rFonts w:ascii="Calibri" w:hAnsi="Calibri" w:cs="Calibri"/>
                <w:b/>
                <w:color w:val="000000"/>
                <w:sz w:val="18"/>
                <w:szCs w:val="18"/>
              </w:rPr>
            </w:pPr>
            <w:r w:rsidRPr="007E1672">
              <w:rPr>
                <w:rFonts w:ascii="Calibri" w:hAnsi="Calibri" w:cs="Calibri"/>
                <w:b/>
                <w:color w:val="000000"/>
                <w:sz w:val="18"/>
                <w:szCs w:val="18"/>
              </w:rPr>
              <w:t>2020</w:t>
            </w:r>
          </w:p>
        </w:tc>
        <w:tc>
          <w:tcPr>
            <w:tcW w:w="1134" w:type="dxa"/>
            <w:shd w:val="clear" w:color="auto" w:fill="EE8C69" w:themeFill="accent1" w:themeFillTint="99"/>
            <w:noWrap/>
            <w:vAlign w:val="center"/>
          </w:tcPr>
          <w:p w:rsidR="002B6791" w:rsidRPr="007E1672" w:rsidRDefault="002B6791" w:rsidP="005D2CEC">
            <w:pPr>
              <w:spacing w:before="0" w:after="0" w:line="240" w:lineRule="auto"/>
              <w:jc w:val="center"/>
              <w:rPr>
                <w:rFonts w:ascii="Calibri" w:hAnsi="Calibri" w:cs="Calibri"/>
                <w:b/>
                <w:color w:val="000000"/>
                <w:sz w:val="18"/>
                <w:szCs w:val="18"/>
              </w:rPr>
            </w:pPr>
            <w:r w:rsidRPr="007E1672">
              <w:rPr>
                <w:rFonts w:ascii="Calibri" w:hAnsi="Calibri" w:cs="Calibri"/>
                <w:b/>
                <w:color w:val="000000"/>
                <w:sz w:val="18"/>
                <w:szCs w:val="18"/>
              </w:rPr>
              <w:t>2016-2020</w:t>
            </w:r>
          </w:p>
        </w:tc>
      </w:tr>
      <w:tr w:rsidR="002B6791" w:rsidRPr="007E1672" w:rsidTr="0008324B">
        <w:tc>
          <w:tcPr>
            <w:tcW w:w="9072" w:type="dxa"/>
            <w:gridSpan w:val="8"/>
            <w:shd w:val="clear" w:color="auto" w:fill="F4B29B" w:themeFill="accent1" w:themeFillTint="66"/>
          </w:tcPr>
          <w:p w:rsidR="002B6791" w:rsidRPr="007E1672" w:rsidRDefault="002B6791" w:rsidP="007A2322">
            <w:pPr>
              <w:spacing w:before="0" w:after="0" w:line="240" w:lineRule="auto"/>
              <w:jc w:val="both"/>
              <w:rPr>
                <w:rFonts w:ascii="Calibri" w:hAnsi="Calibri" w:cs="Calibri"/>
                <w:color w:val="000000"/>
                <w:sz w:val="18"/>
                <w:szCs w:val="18"/>
              </w:rPr>
            </w:pPr>
            <w:r w:rsidRPr="007E1672">
              <w:rPr>
                <w:rFonts w:ascii="Calibri" w:hAnsi="Calibri" w:cs="Calibri"/>
                <w:b/>
                <w:sz w:val="18"/>
                <w:szCs w:val="18"/>
              </w:rPr>
              <w:t>OS 1.1. Concevoir et mettre en œuvre des programmes de développement des infrastructures en hydraulique pastorale</w:t>
            </w:r>
          </w:p>
        </w:tc>
      </w:tr>
      <w:tr w:rsidR="002B6791" w:rsidRPr="007E1672" w:rsidTr="0008324B">
        <w:trPr>
          <w:trHeight w:val="335"/>
        </w:trPr>
        <w:tc>
          <w:tcPr>
            <w:tcW w:w="3556" w:type="dxa"/>
            <w:shd w:val="clear" w:color="auto" w:fill="FFFFFF" w:themeFill="background1"/>
            <w:vAlign w:val="center"/>
          </w:tcPr>
          <w:p w:rsidR="002B6791" w:rsidRPr="007E1672" w:rsidRDefault="002B6791" w:rsidP="005D2CEC">
            <w:pPr>
              <w:spacing w:before="0" w:after="0" w:line="240" w:lineRule="auto"/>
              <w:rPr>
                <w:rFonts w:ascii="Calibri" w:hAnsi="Calibri" w:cs="Calibri"/>
                <w:color w:val="000000"/>
                <w:sz w:val="18"/>
                <w:szCs w:val="18"/>
              </w:rPr>
            </w:pPr>
            <w:r w:rsidRPr="007E1672">
              <w:rPr>
                <w:rFonts w:ascii="Calibri" w:hAnsi="Calibri" w:cs="Calibri"/>
                <w:color w:val="000000"/>
                <w:sz w:val="18"/>
                <w:szCs w:val="18"/>
              </w:rPr>
              <w:t>Nombre de puits pastoraux réalisés</w:t>
            </w:r>
          </w:p>
        </w:tc>
        <w:tc>
          <w:tcPr>
            <w:tcW w:w="933" w:type="dxa"/>
            <w:shd w:val="clear" w:color="auto" w:fill="FFFFFF" w:themeFill="background1"/>
            <w:vAlign w:val="center"/>
          </w:tcPr>
          <w:p w:rsidR="002B6791" w:rsidRPr="007E1672" w:rsidRDefault="00E57584" w:rsidP="00E31058">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732</w:t>
            </w:r>
          </w:p>
        </w:tc>
        <w:tc>
          <w:tcPr>
            <w:tcW w:w="756" w:type="dxa"/>
            <w:shd w:val="clear" w:color="auto" w:fill="FFFFFF" w:themeFill="background1"/>
            <w:noWrap/>
            <w:vAlign w:val="center"/>
          </w:tcPr>
          <w:p w:rsidR="002B6791" w:rsidRPr="007E1672" w:rsidRDefault="002B6791" w:rsidP="001265C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0</w:t>
            </w:r>
          </w:p>
        </w:tc>
        <w:tc>
          <w:tcPr>
            <w:tcW w:w="567" w:type="dxa"/>
            <w:shd w:val="clear" w:color="auto" w:fill="FFFFFF" w:themeFill="background1"/>
            <w:noWrap/>
            <w:vAlign w:val="center"/>
          </w:tcPr>
          <w:p w:rsidR="002B6791" w:rsidRPr="007E1672" w:rsidRDefault="002B6791" w:rsidP="001265C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1 250</w:t>
            </w:r>
          </w:p>
        </w:tc>
        <w:tc>
          <w:tcPr>
            <w:tcW w:w="709" w:type="dxa"/>
            <w:shd w:val="clear" w:color="auto" w:fill="FFFFFF" w:themeFill="background1"/>
            <w:noWrap/>
            <w:vAlign w:val="center"/>
          </w:tcPr>
          <w:p w:rsidR="002B6791" w:rsidRPr="007E1672" w:rsidRDefault="002B6791" w:rsidP="001265C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1 200</w:t>
            </w:r>
          </w:p>
        </w:tc>
        <w:tc>
          <w:tcPr>
            <w:tcW w:w="727" w:type="dxa"/>
            <w:shd w:val="clear" w:color="auto" w:fill="FFFFFF" w:themeFill="background1"/>
            <w:noWrap/>
            <w:vAlign w:val="center"/>
          </w:tcPr>
          <w:p w:rsidR="002B6791" w:rsidRPr="007E1672" w:rsidRDefault="002B6791" w:rsidP="001265C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1 150</w:t>
            </w:r>
          </w:p>
        </w:tc>
        <w:tc>
          <w:tcPr>
            <w:tcW w:w="690" w:type="dxa"/>
            <w:shd w:val="clear" w:color="auto" w:fill="FFFFFF" w:themeFill="background1"/>
            <w:noWrap/>
            <w:vAlign w:val="center"/>
          </w:tcPr>
          <w:p w:rsidR="002B6791" w:rsidRPr="007E1672" w:rsidRDefault="002B6791" w:rsidP="001265C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1 100</w:t>
            </w:r>
          </w:p>
        </w:tc>
        <w:tc>
          <w:tcPr>
            <w:tcW w:w="1134" w:type="dxa"/>
            <w:shd w:val="clear" w:color="auto" w:fill="FFFFFF" w:themeFill="background1"/>
            <w:noWrap/>
            <w:vAlign w:val="center"/>
          </w:tcPr>
          <w:p w:rsidR="002B6791" w:rsidRPr="007E1672" w:rsidRDefault="002B6791" w:rsidP="001265C2">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4 700</w:t>
            </w:r>
          </w:p>
        </w:tc>
      </w:tr>
      <w:tr w:rsidR="002B6791" w:rsidRPr="007E1672" w:rsidTr="0008324B">
        <w:tc>
          <w:tcPr>
            <w:tcW w:w="3556" w:type="dxa"/>
            <w:shd w:val="clear" w:color="auto" w:fill="FFFFFF" w:themeFill="background1"/>
            <w:vAlign w:val="center"/>
          </w:tcPr>
          <w:p w:rsidR="002B6791" w:rsidRPr="007E1672" w:rsidRDefault="002B6791" w:rsidP="005D2CEC">
            <w:pPr>
              <w:spacing w:before="0" w:after="0" w:line="240" w:lineRule="auto"/>
              <w:rPr>
                <w:rFonts w:ascii="Calibri" w:hAnsi="Calibri" w:cs="Calibri"/>
                <w:color w:val="000000"/>
                <w:sz w:val="18"/>
                <w:szCs w:val="18"/>
              </w:rPr>
            </w:pPr>
            <w:r w:rsidRPr="007E1672">
              <w:rPr>
                <w:rFonts w:ascii="Calibri" w:hAnsi="Calibri" w:cs="Calibri"/>
                <w:color w:val="000000"/>
                <w:sz w:val="18"/>
                <w:szCs w:val="18"/>
              </w:rPr>
              <w:t>Nombre de stations de pompage pastorales réalisées</w:t>
            </w:r>
          </w:p>
        </w:tc>
        <w:tc>
          <w:tcPr>
            <w:tcW w:w="933" w:type="dxa"/>
            <w:shd w:val="clear" w:color="auto" w:fill="FFFFFF" w:themeFill="background1"/>
            <w:vAlign w:val="center"/>
          </w:tcPr>
          <w:p w:rsidR="002B6791" w:rsidRPr="007E1672" w:rsidRDefault="00E57584" w:rsidP="00E31058">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36</w:t>
            </w:r>
          </w:p>
        </w:tc>
        <w:tc>
          <w:tcPr>
            <w:tcW w:w="756" w:type="dxa"/>
            <w:shd w:val="clear" w:color="auto" w:fill="FFFFFF" w:themeFill="background1"/>
            <w:noWrap/>
            <w:vAlign w:val="center"/>
          </w:tcPr>
          <w:p w:rsidR="002B6791" w:rsidRPr="007E1672" w:rsidRDefault="002B6791" w:rsidP="005D2CEC">
            <w:pPr>
              <w:spacing w:before="0" w:after="0" w:line="240" w:lineRule="auto"/>
              <w:jc w:val="right"/>
              <w:rPr>
                <w:rFonts w:ascii="Calibri" w:hAnsi="Calibri" w:cs="Calibri"/>
                <w:color w:val="000000"/>
                <w:sz w:val="18"/>
                <w:szCs w:val="18"/>
                <w:highlight w:val="yellow"/>
              </w:rPr>
            </w:pPr>
            <w:r w:rsidRPr="007E1672">
              <w:rPr>
                <w:rFonts w:ascii="Calibri" w:hAnsi="Calibri" w:cs="Calibri"/>
                <w:color w:val="000000"/>
                <w:sz w:val="18"/>
                <w:szCs w:val="18"/>
              </w:rPr>
              <w:t>-</w:t>
            </w:r>
          </w:p>
        </w:tc>
        <w:tc>
          <w:tcPr>
            <w:tcW w:w="567" w:type="dxa"/>
            <w:shd w:val="clear" w:color="auto" w:fill="FFFFFF" w:themeFill="background1"/>
            <w:noWrap/>
            <w:vAlign w:val="center"/>
          </w:tcPr>
          <w:p w:rsidR="002B6791" w:rsidRPr="007E1672" w:rsidRDefault="002B6791" w:rsidP="005D2CEC">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100</w:t>
            </w:r>
          </w:p>
        </w:tc>
        <w:tc>
          <w:tcPr>
            <w:tcW w:w="709" w:type="dxa"/>
            <w:shd w:val="clear" w:color="auto" w:fill="FFFFFF" w:themeFill="background1"/>
            <w:noWrap/>
            <w:vAlign w:val="center"/>
          </w:tcPr>
          <w:p w:rsidR="002B6791" w:rsidRPr="007E1672" w:rsidRDefault="002B6791" w:rsidP="005D2CEC">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100</w:t>
            </w:r>
          </w:p>
        </w:tc>
        <w:tc>
          <w:tcPr>
            <w:tcW w:w="727" w:type="dxa"/>
            <w:shd w:val="clear" w:color="auto" w:fill="FFFFFF" w:themeFill="background1"/>
            <w:noWrap/>
            <w:vAlign w:val="center"/>
          </w:tcPr>
          <w:p w:rsidR="002B6791" w:rsidRPr="007E1672" w:rsidRDefault="002B6791" w:rsidP="005D2CEC">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100</w:t>
            </w:r>
          </w:p>
        </w:tc>
        <w:tc>
          <w:tcPr>
            <w:tcW w:w="690" w:type="dxa"/>
            <w:shd w:val="clear" w:color="auto" w:fill="FFFFFF" w:themeFill="background1"/>
            <w:noWrap/>
            <w:vAlign w:val="center"/>
          </w:tcPr>
          <w:p w:rsidR="002B6791" w:rsidRPr="007E1672" w:rsidRDefault="002B6791" w:rsidP="005D2CEC">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50</w:t>
            </w:r>
          </w:p>
        </w:tc>
        <w:tc>
          <w:tcPr>
            <w:tcW w:w="1134" w:type="dxa"/>
            <w:shd w:val="clear" w:color="auto" w:fill="FFFFFF" w:themeFill="background1"/>
            <w:noWrap/>
            <w:vAlign w:val="center"/>
          </w:tcPr>
          <w:p w:rsidR="002B6791" w:rsidRPr="007E1672" w:rsidRDefault="002B6791" w:rsidP="005D2CEC">
            <w:pPr>
              <w:spacing w:before="0" w:after="0" w:line="240" w:lineRule="auto"/>
              <w:jc w:val="right"/>
              <w:rPr>
                <w:rFonts w:ascii="Calibri" w:hAnsi="Calibri" w:cs="Calibri"/>
                <w:color w:val="000000"/>
                <w:sz w:val="18"/>
                <w:szCs w:val="18"/>
              </w:rPr>
            </w:pPr>
            <w:r w:rsidRPr="007E1672">
              <w:rPr>
                <w:rFonts w:ascii="Calibri" w:hAnsi="Calibri" w:cs="Calibri"/>
                <w:color w:val="000000"/>
                <w:sz w:val="18"/>
                <w:szCs w:val="18"/>
              </w:rPr>
              <w:t>350</w:t>
            </w:r>
          </w:p>
        </w:tc>
      </w:tr>
    </w:tbl>
    <w:p w:rsidR="005D3168" w:rsidRDefault="005D3168" w:rsidP="001A4B3E">
      <w:pPr>
        <w:spacing w:before="0" w:after="0"/>
      </w:pPr>
      <w:bookmarkStart w:id="527" w:name="_Toc471410465"/>
      <w:bookmarkStart w:id="528" w:name="_Toc471410466"/>
      <w:bookmarkStart w:id="529" w:name="_Toc468897429"/>
      <w:bookmarkEnd w:id="527"/>
      <w:bookmarkEnd w:id="528"/>
    </w:p>
    <w:p w:rsidR="00A16409" w:rsidRDefault="00A16409" w:rsidP="001A4B3E">
      <w:pPr>
        <w:spacing w:before="0" w:after="0"/>
      </w:pPr>
    </w:p>
    <w:p w:rsidR="003312A8" w:rsidRDefault="00305136" w:rsidP="00305136">
      <w:pPr>
        <w:pStyle w:val="Titre2"/>
      </w:pPr>
      <w:bookmarkStart w:id="530" w:name="_Toc471410471"/>
      <w:bookmarkStart w:id="531" w:name="_Toc471410472"/>
      <w:bookmarkStart w:id="532" w:name="_Toc471410473"/>
      <w:bookmarkStart w:id="533" w:name="_Toc468897018"/>
      <w:bookmarkStart w:id="534" w:name="_Toc468897019"/>
      <w:bookmarkStart w:id="535" w:name="_Toc466239650"/>
      <w:bookmarkStart w:id="536" w:name="_Toc466240707"/>
      <w:bookmarkStart w:id="537" w:name="_Toc466241112"/>
      <w:bookmarkStart w:id="538" w:name="_Toc466241492"/>
      <w:bookmarkStart w:id="539" w:name="_Toc466241948"/>
      <w:bookmarkStart w:id="540" w:name="_Toc466242432"/>
      <w:bookmarkStart w:id="541" w:name="_Toc466243152"/>
      <w:bookmarkStart w:id="542" w:name="_Toc466243611"/>
      <w:bookmarkStart w:id="543" w:name="_Toc466243834"/>
      <w:bookmarkStart w:id="544" w:name="_Toc466244022"/>
      <w:bookmarkStart w:id="545" w:name="_Toc466292832"/>
      <w:bookmarkStart w:id="546" w:name="_Toc466297924"/>
      <w:bookmarkStart w:id="547" w:name="_Toc466298230"/>
      <w:bookmarkStart w:id="548" w:name="_Toc466298409"/>
      <w:bookmarkStart w:id="549" w:name="_Toc466314683"/>
      <w:bookmarkStart w:id="550" w:name="_Toc466315655"/>
      <w:bookmarkStart w:id="551" w:name="_Toc466315848"/>
      <w:bookmarkStart w:id="552" w:name="_Toc466239651"/>
      <w:bookmarkStart w:id="553" w:name="_Toc466240708"/>
      <w:bookmarkStart w:id="554" w:name="_Toc466241113"/>
      <w:bookmarkStart w:id="555" w:name="_Toc466241493"/>
      <w:bookmarkStart w:id="556" w:name="_Toc466241949"/>
      <w:bookmarkStart w:id="557" w:name="_Toc466242433"/>
      <w:bookmarkStart w:id="558" w:name="_Toc466243153"/>
      <w:bookmarkStart w:id="559" w:name="_Toc466243612"/>
      <w:bookmarkStart w:id="560" w:name="_Toc466243835"/>
      <w:bookmarkStart w:id="561" w:name="_Toc466244023"/>
      <w:bookmarkStart w:id="562" w:name="_Toc466292833"/>
      <w:bookmarkStart w:id="563" w:name="_Toc466297925"/>
      <w:bookmarkStart w:id="564" w:name="_Toc466298231"/>
      <w:bookmarkStart w:id="565" w:name="_Toc466298410"/>
      <w:bookmarkStart w:id="566" w:name="_Toc466314684"/>
      <w:bookmarkStart w:id="567" w:name="_Toc466315656"/>
      <w:bookmarkStart w:id="568" w:name="_Toc466315849"/>
      <w:bookmarkStart w:id="569" w:name="_Toc466239652"/>
      <w:bookmarkStart w:id="570" w:name="_Toc466240709"/>
      <w:bookmarkStart w:id="571" w:name="_Toc466241114"/>
      <w:bookmarkStart w:id="572" w:name="_Toc466241494"/>
      <w:bookmarkStart w:id="573" w:name="_Toc466241950"/>
      <w:bookmarkStart w:id="574" w:name="_Toc466242434"/>
      <w:bookmarkStart w:id="575" w:name="_Toc466243613"/>
      <w:bookmarkStart w:id="576" w:name="_Toc466243836"/>
      <w:bookmarkStart w:id="577" w:name="_Toc468897430"/>
      <w:bookmarkStart w:id="578" w:name="_Toc494193556"/>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t xml:space="preserve">3.3. </w:t>
      </w:r>
      <w:r w:rsidR="003312A8" w:rsidRPr="00504EC4">
        <w:t>P</w:t>
      </w:r>
      <w:r w:rsidR="009947BE" w:rsidRPr="00504EC4">
        <w:t>S</w:t>
      </w:r>
      <w:r w:rsidR="00AF1306">
        <w:t>3</w:t>
      </w:r>
      <w:r w:rsidR="003312A8" w:rsidRPr="00504EC4">
        <w:t xml:space="preserve"> : Développement des filières </w:t>
      </w:r>
      <w:r w:rsidR="003312A8" w:rsidRPr="000B24A0">
        <w:t>et</w:t>
      </w:r>
      <w:r w:rsidR="003312A8" w:rsidRPr="00504EC4">
        <w:t xml:space="preserve"> </w:t>
      </w:r>
      <w:r w:rsidR="00632983" w:rsidRPr="00504EC4">
        <w:t>chaînes</w:t>
      </w:r>
      <w:r w:rsidR="003312A8" w:rsidRPr="00504EC4">
        <w:t xml:space="preserve"> de valeur agricoles</w:t>
      </w:r>
      <w:bookmarkEnd w:id="569"/>
      <w:bookmarkEnd w:id="570"/>
      <w:bookmarkEnd w:id="571"/>
      <w:bookmarkEnd w:id="572"/>
      <w:bookmarkEnd w:id="573"/>
      <w:bookmarkEnd w:id="574"/>
      <w:bookmarkEnd w:id="575"/>
      <w:bookmarkEnd w:id="576"/>
      <w:bookmarkEnd w:id="577"/>
      <w:bookmarkEnd w:id="578"/>
    </w:p>
    <w:p w:rsidR="00AF51D7" w:rsidRPr="00DA7755" w:rsidRDefault="00136785" w:rsidP="00211DEF">
      <w:pPr>
        <w:pStyle w:val="Titre5"/>
        <w:numPr>
          <w:ilvl w:val="0"/>
          <w:numId w:val="29"/>
        </w:numPr>
        <w:rPr>
          <w:rStyle w:val="Emphaseintense"/>
          <w:bCs w:val="0"/>
          <w:caps w:val="0"/>
          <w:color w:val="69230B" w:themeColor="accent1" w:themeShade="80"/>
        </w:rPr>
      </w:pPr>
      <w:bookmarkStart w:id="579" w:name="_Toc466239653"/>
      <w:bookmarkStart w:id="580" w:name="_Toc468897431"/>
      <w:r w:rsidRPr="00DA7755">
        <w:rPr>
          <w:rStyle w:val="Emphaseintense"/>
          <w:bCs w:val="0"/>
          <w:caps w:val="0"/>
          <w:color w:val="69230B" w:themeColor="accent1" w:themeShade="80"/>
        </w:rPr>
        <w:t xml:space="preserve">Contexte et </w:t>
      </w:r>
      <w:r w:rsidR="00AF51D7" w:rsidRPr="00DA7755">
        <w:rPr>
          <w:rStyle w:val="Emphaseintense"/>
          <w:bCs w:val="0"/>
          <w:caps w:val="0"/>
          <w:color w:val="69230B" w:themeColor="accent1" w:themeShade="80"/>
        </w:rPr>
        <w:t>Justification</w:t>
      </w:r>
      <w:bookmarkEnd w:id="579"/>
      <w:bookmarkEnd w:id="580"/>
    </w:p>
    <w:p w:rsidR="00A67AA0" w:rsidRDefault="00AF4345" w:rsidP="005D2CEC">
      <w:pPr>
        <w:spacing w:before="0" w:after="120"/>
        <w:jc w:val="both"/>
        <w:rPr>
          <w:sz w:val="22"/>
          <w:szCs w:val="22"/>
        </w:rPr>
      </w:pPr>
      <w:r>
        <w:rPr>
          <w:sz w:val="22"/>
          <w:szCs w:val="22"/>
        </w:rPr>
        <w:t>La majorité de la population nigérienne vit à la culture des céréales locales (mil, sorgho). Ces deux céréales à elles seul</w:t>
      </w:r>
      <w:r w:rsidR="00F02EF9">
        <w:rPr>
          <w:sz w:val="22"/>
          <w:szCs w:val="22"/>
        </w:rPr>
        <w:t>e</w:t>
      </w:r>
      <w:r>
        <w:rPr>
          <w:sz w:val="22"/>
          <w:szCs w:val="22"/>
        </w:rPr>
        <w:t xml:space="preserve">s contribuent </w:t>
      </w:r>
      <w:r w:rsidR="000952D6">
        <w:rPr>
          <w:sz w:val="22"/>
          <w:szCs w:val="22"/>
        </w:rPr>
        <w:t>pour plus de 60% de l</w:t>
      </w:r>
      <w:r w:rsidR="00801E74">
        <w:rPr>
          <w:sz w:val="22"/>
          <w:szCs w:val="22"/>
        </w:rPr>
        <w:t>’</w:t>
      </w:r>
      <w:r w:rsidR="000952D6">
        <w:rPr>
          <w:sz w:val="22"/>
          <w:szCs w:val="22"/>
        </w:rPr>
        <w:t>alimentation de notre population. Le développement des autres céréales irriguées (maïs, riz, blé)</w:t>
      </w:r>
      <w:r w:rsidR="00BE5ADF">
        <w:rPr>
          <w:sz w:val="22"/>
          <w:szCs w:val="22"/>
        </w:rPr>
        <w:t xml:space="preserve"> fait partie des orientations de l</w:t>
      </w:r>
      <w:r w:rsidR="00801E74">
        <w:rPr>
          <w:sz w:val="22"/>
          <w:szCs w:val="22"/>
        </w:rPr>
        <w:t>’</w:t>
      </w:r>
      <w:r w:rsidR="00BE5ADF">
        <w:rPr>
          <w:sz w:val="22"/>
          <w:szCs w:val="22"/>
        </w:rPr>
        <w:t xml:space="preserve">Initiative 3N. </w:t>
      </w:r>
      <w:r w:rsidR="00CF2BA7">
        <w:rPr>
          <w:sz w:val="22"/>
          <w:szCs w:val="22"/>
        </w:rPr>
        <w:t>A</w:t>
      </w:r>
      <w:r w:rsidR="00BE5ADF">
        <w:rPr>
          <w:sz w:val="22"/>
          <w:szCs w:val="22"/>
        </w:rPr>
        <w:t xml:space="preserve">vec un taux de </w:t>
      </w:r>
      <w:r w:rsidR="000A39A3">
        <w:rPr>
          <w:sz w:val="22"/>
          <w:szCs w:val="22"/>
        </w:rPr>
        <w:t xml:space="preserve">croissance de la population de </w:t>
      </w:r>
      <w:r w:rsidR="00BE5ADF">
        <w:rPr>
          <w:sz w:val="22"/>
          <w:szCs w:val="22"/>
        </w:rPr>
        <w:t xml:space="preserve">3,9%, il faut une croissance soutenue de la production céréalière pour arriver </w:t>
      </w:r>
      <w:r w:rsidR="000E214C">
        <w:rPr>
          <w:sz w:val="22"/>
          <w:szCs w:val="22"/>
        </w:rPr>
        <w:t>à assurer une sécurité alimentaire stable. Le développement</w:t>
      </w:r>
      <w:r w:rsidR="00CF2BA7">
        <w:rPr>
          <w:sz w:val="22"/>
          <w:szCs w:val="22"/>
        </w:rPr>
        <w:t xml:space="preserve"> des filières et chaines de valeur </w:t>
      </w:r>
      <w:r w:rsidR="000A39A3">
        <w:rPr>
          <w:sz w:val="22"/>
          <w:szCs w:val="22"/>
        </w:rPr>
        <w:t xml:space="preserve">agricoles </w:t>
      </w:r>
      <w:r w:rsidR="00F209BC" w:rsidRPr="00B96EDD">
        <w:rPr>
          <w:sz w:val="22"/>
          <w:szCs w:val="22"/>
        </w:rPr>
        <w:t xml:space="preserve">est </w:t>
      </w:r>
      <w:r w:rsidR="00D57B95">
        <w:rPr>
          <w:sz w:val="22"/>
          <w:szCs w:val="22"/>
        </w:rPr>
        <w:t>inclus</w:t>
      </w:r>
      <w:r w:rsidR="00F209BC" w:rsidRPr="00B96EDD">
        <w:rPr>
          <w:sz w:val="22"/>
          <w:szCs w:val="22"/>
        </w:rPr>
        <w:t xml:space="preserve"> dans les orientations prioritaires de la phase de programmation 2016-2020.</w:t>
      </w:r>
    </w:p>
    <w:p w:rsidR="00A67AA0" w:rsidRDefault="002748D9" w:rsidP="005D2CEC">
      <w:pPr>
        <w:spacing w:before="0" w:after="120"/>
        <w:jc w:val="both"/>
        <w:rPr>
          <w:sz w:val="22"/>
          <w:szCs w:val="22"/>
        </w:rPr>
      </w:pPr>
      <w:r>
        <w:rPr>
          <w:sz w:val="22"/>
          <w:szCs w:val="22"/>
        </w:rPr>
        <w:t>Ce programme stratégique a pour objectif de :</w:t>
      </w:r>
    </w:p>
    <w:p w:rsidR="000A39A3" w:rsidRDefault="00FA5F5C" w:rsidP="00C61D56">
      <w:pPr>
        <w:pStyle w:val="Paragraphedeliste"/>
        <w:numPr>
          <w:ilvl w:val="0"/>
          <w:numId w:val="43"/>
        </w:numPr>
        <w:spacing w:before="0" w:after="120"/>
        <w:ind w:left="426" w:hanging="210"/>
        <w:contextualSpacing w:val="0"/>
        <w:jc w:val="both"/>
        <w:rPr>
          <w:sz w:val="22"/>
          <w:szCs w:val="22"/>
        </w:rPr>
      </w:pPr>
      <w:r>
        <w:rPr>
          <w:sz w:val="22"/>
          <w:szCs w:val="22"/>
        </w:rPr>
        <w:t xml:space="preserve">accroître </w:t>
      </w:r>
      <w:r w:rsidR="000A39A3">
        <w:rPr>
          <w:sz w:val="22"/>
          <w:szCs w:val="22"/>
        </w:rPr>
        <w:t>le niveau de production des cultures pluviales et irriguées à travers une amélioration de l</w:t>
      </w:r>
      <w:r w:rsidR="00801E74">
        <w:rPr>
          <w:sz w:val="22"/>
          <w:szCs w:val="22"/>
        </w:rPr>
        <w:t>’</w:t>
      </w:r>
      <w:r w:rsidR="000A39A3">
        <w:rPr>
          <w:sz w:val="22"/>
          <w:szCs w:val="22"/>
        </w:rPr>
        <w:t>approvisionnement en intrants et en équipement</w:t>
      </w:r>
      <w:r w:rsidR="00D71554">
        <w:rPr>
          <w:sz w:val="22"/>
          <w:szCs w:val="22"/>
        </w:rPr>
        <w:t>.</w:t>
      </w:r>
      <w:r w:rsidR="00D71554" w:rsidRPr="00D71554">
        <w:rPr>
          <w:rFonts w:ascii="Calibri" w:hAnsi="Calibri"/>
          <w:sz w:val="22"/>
          <w:szCs w:val="22"/>
        </w:rPr>
        <w:t xml:space="preserve"> </w:t>
      </w:r>
      <w:r w:rsidR="00D71554" w:rsidRPr="00FF26B7">
        <w:rPr>
          <w:rFonts w:ascii="Calibri" w:hAnsi="Calibri"/>
          <w:sz w:val="22"/>
          <w:szCs w:val="22"/>
        </w:rPr>
        <w:t>Il s</w:t>
      </w:r>
      <w:r w:rsidR="00801E74">
        <w:rPr>
          <w:rFonts w:ascii="Calibri" w:hAnsi="Calibri"/>
          <w:sz w:val="22"/>
          <w:szCs w:val="22"/>
        </w:rPr>
        <w:t>’</w:t>
      </w:r>
      <w:r w:rsidR="00D71554" w:rsidRPr="00FF26B7">
        <w:rPr>
          <w:rFonts w:ascii="Calibri" w:hAnsi="Calibri"/>
          <w:sz w:val="22"/>
          <w:szCs w:val="22"/>
        </w:rPr>
        <w:t>agit d</w:t>
      </w:r>
      <w:r w:rsidR="00801E74">
        <w:rPr>
          <w:rFonts w:ascii="Calibri" w:hAnsi="Calibri"/>
          <w:sz w:val="22"/>
          <w:szCs w:val="22"/>
        </w:rPr>
        <w:t>’</w:t>
      </w:r>
      <w:r w:rsidR="00D71554" w:rsidRPr="00FF26B7">
        <w:rPr>
          <w:rFonts w:ascii="Calibri" w:hAnsi="Calibri"/>
          <w:sz w:val="22"/>
          <w:szCs w:val="22"/>
        </w:rPr>
        <w:t>augmenter les rendements des différentes filières afin de porter la production céréalière de 5,5 millions de tonnes en 2015 à 8 millions de tonnes</w:t>
      </w:r>
      <w:r w:rsidR="00D71554">
        <w:rPr>
          <w:rFonts w:ascii="Calibri" w:hAnsi="Calibri"/>
          <w:sz w:val="22"/>
          <w:szCs w:val="22"/>
        </w:rPr>
        <w:t xml:space="preserve"> en 2020 et de </w:t>
      </w:r>
      <w:r w:rsidR="00D71554" w:rsidRPr="00FF26B7">
        <w:rPr>
          <w:rFonts w:ascii="Calibri" w:hAnsi="Calibri"/>
          <w:sz w:val="22"/>
          <w:szCs w:val="22"/>
        </w:rPr>
        <w:t>faire passer la production sous irrigation de 500</w:t>
      </w:r>
      <w:r w:rsidR="00D71554">
        <w:rPr>
          <w:rFonts w:ascii="Calibri" w:hAnsi="Calibri"/>
          <w:sz w:val="22"/>
          <w:szCs w:val="22"/>
        </w:rPr>
        <w:t xml:space="preserve"> </w:t>
      </w:r>
      <w:r w:rsidR="00D71554" w:rsidRPr="00FF26B7">
        <w:rPr>
          <w:rFonts w:ascii="Calibri" w:hAnsi="Calibri"/>
          <w:sz w:val="22"/>
          <w:szCs w:val="22"/>
        </w:rPr>
        <w:t>000 tonnes d</w:t>
      </w:r>
      <w:r w:rsidR="00801E74">
        <w:rPr>
          <w:rFonts w:ascii="Calibri" w:hAnsi="Calibri"/>
          <w:sz w:val="22"/>
          <w:szCs w:val="22"/>
        </w:rPr>
        <w:t>’</w:t>
      </w:r>
      <w:r w:rsidR="00D71554" w:rsidRPr="00FF26B7">
        <w:rPr>
          <w:rFonts w:ascii="Calibri" w:hAnsi="Calibri"/>
          <w:sz w:val="22"/>
          <w:szCs w:val="22"/>
        </w:rPr>
        <w:t>équivalent céréalier en 2015 à plus de 1</w:t>
      </w:r>
      <w:r w:rsidR="00D71554">
        <w:rPr>
          <w:rFonts w:ascii="Calibri" w:hAnsi="Calibri"/>
          <w:sz w:val="22"/>
          <w:szCs w:val="22"/>
        </w:rPr>
        <w:t> </w:t>
      </w:r>
      <w:r w:rsidR="00D71554" w:rsidRPr="00FF26B7">
        <w:rPr>
          <w:rFonts w:ascii="Calibri" w:hAnsi="Calibri"/>
          <w:sz w:val="22"/>
          <w:szCs w:val="22"/>
        </w:rPr>
        <w:t>500</w:t>
      </w:r>
      <w:r w:rsidR="00D71554">
        <w:rPr>
          <w:rFonts w:ascii="Calibri" w:hAnsi="Calibri"/>
          <w:sz w:val="22"/>
          <w:szCs w:val="22"/>
        </w:rPr>
        <w:t> </w:t>
      </w:r>
      <w:r w:rsidR="00D71554" w:rsidRPr="00FF26B7">
        <w:rPr>
          <w:rFonts w:ascii="Calibri" w:hAnsi="Calibri"/>
          <w:sz w:val="22"/>
          <w:szCs w:val="22"/>
        </w:rPr>
        <w:t>000</w:t>
      </w:r>
      <w:r w:rsidR="00D71554">
        <w:rPr>
          <w:rFonts w:ascii="Calibri" w:hAnsi="Calibri"/>
          <w:sz w:val="22"/>
          <w:szCs w:val="22"/>
        </w:rPr>
        <w:t xml:space="preserve"> </w:t>
      </w:r>
      <w:r w:rsidR="00D71554" w:rsidRPr="00FF26B7">
        <w:rPr>
          <w:rFonts w:ascii="Calibri" w:hAnsi="Calibri"/>
          <w:sz w:val="22"/>
          <w:szCs w:val="22"/>
        </w:rPr>
        <w:t>tonnes d</w:t>
      </w:r>
      <w:r w:rsidR="00801E74">
        <w:rPr>
          <w:rFonts w:ascii="Calibri" w:hAnsi="Calibri"/>
          <w:sz w:val="22"/>
          <w:szCs w:val="22"/>
        </w:rPr>
        <w:t>’</w:t>
      </w:r>
      <w:r w:rsidR="00D71554" w:rsidRPr="00FF26B7">
        <w:rPr>
          <w:rFonts w:ascii="Calibri" w:hAnsi="Calibri"/>
          <w:sz w:val="22"/>
          <w:szCs w:val="22"/>
        </w:rPr>
        <w:t>équivalent</w:t>
      </w:r>
      <w:r w:rsidR="00D71554">
        <w:rPr>
          <w:rFonts w:ascii="Calibri" w:hAnsi="Calibri"/>
          <w:sz w:val="22"/>
          <w:szCs w:val="22"/>
        </w:rPr>
        <w:t xml:space="preserve"> céréalier en 2020.</w:t>
      </w:r>
    </w:p>
    <w:p w:rsidR="00FF26B7" w:rsidRPr="004667B9" w:rsidRDefault="00FA5F5C" w:rsidP="00C61D56">
      <w:pPr>
        <w:pStyle w:val="Paragraphedeliste"/>
        <w:numPr>
          <w:ilvl w:val="0"/>
          <w:numId w:val="43"/>
        </w:numPr>
        <w:spacing w:before="0" w:after="120"/>
        <w:ind w:left="426" w:hanging="210"/>
        <w:contextualSpacing w:val="0"/>
        <w:jc w:val="both"/>
        <w:rPr>
          <w:sz w:val="22"/>
          <w:szCs w:val="22"/>
        </w:rPr>
      </w:pPr>
      <w:r w:rsidRPr="004667B9">
        <w:rPr>
          <w:sz w:val="22"/>
          <w:szCs w:val="22"/>
        </w:rPr>
        <w:t xml:space="preserve">accroitre </w:t>
      </w:r>
      <w:r w:rsidR="002748D9" w:rsidRPr="004667B9">
        <w:rPr>
          <w:sz w:val="22"/>
          <w:szCs w:val="22"/>
        </w:rPr>
        <w:t>les</w:t>
      </w:r>
      <w:r w:rsidR="00FF26B7" w:rsidRPr="004667B9">
        <w:rPr>
          <w:sz w:val="22"/>
          <w:szCs w:val="22"/>
        </w:rPr>
        <w:t xml:space="preserve"> capacités de stockage des produits aussi bien céréaliers que de rente</w:t>
      </w:r>
      <w:r w:rsidR="00320C3B">
        <w:rPr>
          <w:sz w:val="22"/>
          <w:szCs w:val="22"/>
        </w:rPr>
        <w:t> ;</w:t>
      </w:r>
    </w:p>
    <w:p w:rsidR="00FF26B7" w:rsidRPr="004667B9" w:rsidRDefault="00FA5F5C" w:rsidP="00C61D56">
      <w:pPr>
        <w:pStyle w:val="Paragraphedeliste"/>
        <w:numPr>
          <w:ilvl w:val="0"/>
          <w:numId w:val="43"/>
        </w:numPr>
        <w:spacing w:before="0" w:after="120"/>
        <w:ind w:left="426" w:hanging="210"/>
        <w:contextualSpacing w:val="0"/>
        <w:jc w:val="both"/>
        <w:rPr>
          <w:sz w:val="22"/>
          <w:szCs w:val="22"/>
        </w:rPr>
      </w:pPr>
      <w:r w:rsidRPr="004667B9">
        <w:rPr>
          <w:sz w:val="22"/>
          <w:szCs w:val="22"/>
        </w:rPr>
        <w:t xml:space="preserve">intensifier </w:t>
      </w:r>
      <w:r w:rsidR="00FF26B7" w:rsidRPr="004667B9">
        <w:rPr>
          <w:sz w:val="22"/>
          <w:szCs w:val="22"/>
        </w:rPr>
        <w:t xml:space="preserve">la transformation des produits </w:t>
      </w:r>
      <w:r w:rsidR="00DA7C31">
        <w:rPr>
          <w:sz w:val="22"/>
          <w:szCs w:val="22"/>
        </w:rPr>
        <w:t>afin d</w:t>
      </w:r>
      <w:r w:rsidR="00801E74">
        <w:rPr>
          <w:sz w:val="22"/>
          <w:szCs w:val="22"/>
        </w:rPr>
        <w:t>’</w:t>
      </w:r>
      <w:r w:rsidR="00DA7C31">
        <w:rPr>
          <w:sz w:val="22"/>
          <w:szCs w:val="22"/>
        </w:rPr>
        <w:t>a</w:t>
      </w:r>
      <w:r w:rsidR="000A39A3" w:rsidRPr="004667B9">
        <w:rPr>
          <w:sz w:val="22"/>
          <w:szCs w:val="22"/>
        </w:rPr>
        <w:t>ccroitre la demande et stimuler la production.</w:t>
      </w:r>
      <w:r w:rsidR="00DA7C31">
        <w:rPr>
          <w:sz w:val="22"/>
          <w:szCs w:val="22"/>
        </w:rPr>
        <w:t xml:space="preserve"> Pour ce faire, il faudra </w:t>
      </w:r>
      <w:r w:rsidR="000A39A3">
        <w:rPr>
          <w:sz w:val="22"/>
          <w:szCs w:val="22"/>
        </w:rPr>
        <w:t>favoris</w:t>
      </w:r>
      <w:r w:rsidR="00DA7C31">
        <w:rPr>
          <w:sz w:val="22"/>
          <w:szCs w:val="22"/>
        </w:rPr>
        <w:t>er</w:t>
      </w:r>
      <w:r w:rsidR="00FF26B7" w:rsidRPr="004667B9">
        <w:rPr>
          <w:sz w:val="22"/>
          <w:szCs w:val="22"/>
        </w:rPr>
        <w:t xml:space="preserve"> la création d</w:t>
      </w:r>
      <w:r w:rsidR="00801E74">
        <w:rPr>
          <w:sz w:val="22"/>
          <w:szCs w:val="22"/>
        </w:rPr>
        <w:t>’</w:t>
      </w:r>
      <w:r w:rsidR="00FF26B7" w:rsidRPr="004667B9">
        <w:rPr>
          <w:sz w:val="22"/>
          <w:szCs w:val="22"/>
        </w:rPr>
        <w:t>usines de transformation de produits agricoles</w:t>
      </w:r>
      <w:r w:rsidR="000A39A3">
        <w:rPr>
          <w:sz w:val="22"/>
          <w:szCs w:val="22"/>
        </w:rPr>
        <w:t xml:space="preserve"> et</w:t>
      </w:r>
      <w:r w:rsidR="00FF26B7" w:rsidRPr="004667B9">
        <w:rPr>
          <w:sz w:val="22"/>
          <w:szCs w:val="22"/>
        </w:rPr>
        <w:t xml:space="preserve"> </w:t>
      </w:r>
      <w:r w:rsidR="00DA7C31">
        <w:rPr>
          <w:sz w:val="22"/>
          <w:szCs w:val="22"/>
        </w:rPr>
        <w:t>renforcer</w:t>
      </w:r>
      <w:r w:rsidR="00FF26B7" w:rsidRPr="004667B9">
        <w:rPr>
          <w:sz w:val="22"/>
          <w:szCs w:val="22"/>
        </w:rPr>
        <w:t xml:space="preserve"> les unités traditionnelles</w:t>
      </w:r>
      <w:r w:rsidR="00755081">
        <w:rPr>
          <w:sz w:val="22"/>
          <w:szCs w:val="22"/>
        </w:rPr>
        <w:t> ;</w:t>
      </w:r>
      <w:r w:rsidR="00FF26B7" w:rsidRPr="004667B9">
        <w:rPr>
          <w:sz w:val="22"/>
          <w:szCs w:val="22"/>
        </w:rPr>
        <w:t xml:space="preserve"> </w:t>
      </w:r>
    </w:p>
    <w:p w:rsidR="00FF26B7" w:rsidRPr="004667B9" w:rsidRDefault="00FA5F5C" w:rsidP="00C61D56">
      <w:pPr>
        <w:pStyle w:val="Paragraphedeliste"/>
        <w:numPr>
          <w:ilvl w:val="0"/>
          <w:numId w:val="43"/>
        </w:numPr>
        <w:spacing w:before="0" w:after="120"/>
        <w:ind w:left="426" w:hanging="210"/>
        <w:contextualSpacing w:val="0"/>
        <w:jc w:val="both"/>
        <w:rPr>
          <w:sz w:val="22"/>
          <w:szCs w:val="22"/>
        </w:rPr>
      </w:pPr>
      <w:r w:rsidRPr="004667B9">
        <w:rPr>
          <w:sz w:val="22"/>
          <w:szCs w:val="22"/>
        </w:rPr>
        <w:t xml:space="preserve">faciliter </w:t>
      </w:r>
      <w:r w:rsidR="004667B9" w:rsidRPr="004667B9">
        <w:rPr>
          <w:sz w:val="22"/>
          <w:szCs w:val="22"/>
        </w:rPr>
        <w:t>l</w:t>
      </w:r>
      <w:r w:rsidR="00FF26B7" w:rsidRPr="004667B9">
        <w:rPr>
          <w:sz w:val="22"/>
          <w:szCs w:val="22"/>
        </w:rPr>
        <w:t xml:space="preserve">a commercialisation des produits : les activités </w:t>
      </w:r>
      <w:r w:rsidR="00320C3B">
        <w:rPr>
          <w:sz w:val="22"/>
          <w:szCs w:val="22"/>
        </w:rPr>
        <w:t>seront</w:t>
      </w:r>
      <w:r w:rsidR="00FF26B7" w:rsidRPr="004667B9">
        <w:rPr>
          <w:sz w:val="22"/>
          <w:szCs w:val="22"/>
        </w:rPr>
        <w:t xml:space="preserve"> orientées vers la facilitation par la création et le renforcement des marchés, la création de structures d</w:t>
      </w:r>
      <w:r w:rsidR="00801E74">
        <w:rPr>
          <w:sz w:val="22"/>
          <w:szCs w:val="22"/>
        </w:rPr>
        <w:t>’</w:t>
      </w:r>
      <w:r w:rsidR="00FF26B7" w:rsidRPr="004667B9">
        <w:rPr>
          <w:sz w:val="22"/>
          <w:szCs w:val="22"/>
        </w:rPr>
        <w:t>appui et d</w:t>
      </w:r>
      <w:r w:rsidR="00801E74">
        <w:rPr>
          <w:sz w:val="22"/>
          <w:szCs w:val="22"/>
        </w:rPr>
        <w:t>’</w:t>
      </w:r>
      <w:r w:rsidR="00FF26B7" w:rsidRPr="004667B9">
        <w:rPr>
          <w:sz w:val="22"/>
          <w:szCs w:val="22"/>
        </w:rPr>
        <w:t>accompagnement (Agences et comptoirs, foires….), la mise à disposition de crédits en appui à la commercialisation.</w:t>
      </w:r>
    </w:p>
    <w:p w:rsidR="004667B9" w:rsidRDefault="00DA7C31" w:rsidP="00D26E12">
      <w:pPr>
        <w:spacing w:before="0" w:after="0" w:line="240" w:lineRule="auto"/>
        <w:jc w:val="both"/>
        <w:rPr>
          <w:sz w:val="22"/>
          <w:szCs w:val="22"/>
        </w:rPr>
      </w:pPr>
      <w:r>
        <w:rPr>
          <w:sz w:val="22"/>
          <w:szCs w:val="22"/>
        </w:rPr>
        <w:t>D</w:t>
      </w:r>
      <w:r w:rsidRPr="00DA7C31">
        <w:rPr>
          <w:sz w:val="22"/>
          <w:szCs w:val="22"/>
        </w:rPr>
        <w:t xml:space="preserve">e manière générale, </w:t>
      </w:r>
      <w:r>
        <w:rPr>
          <w:sz w:val="22"/>
          <w:szCs w:val="22"/>
        </w:rPr>
        <w:t>une attention particulière sera dédiée à l</w:t>
      </w:r>
      <w:r w:rsidR="00801E74">
        <w:rPr>
          <w:sz w:val="22"/>
          <w:szCs w:val="22"/>
        </w:rPr>
        <w:t>’</w:t>
      </w:r>
      <w:r>
        <w:rPr>
          <w:sz w:val="22"/>
          <w:szCs w:val="22"/>
        </w:rPr>
        <w:t xml:space="preserve">opérationnalisation de </w:t>
      </w:r>
      <w:r w:rsidRPr="00DA7C31">
        <w:rPr>
          <w:sz w:val="22"/>
          <w:szCs w:val="22"/>
        </w:rPr>
        <w:t xml:space="preserve">la </w:t>
      </w:r>
      <w:r w:rsidR="00320C3B">
        <w:rPr>
          <w:sz w:val="22"/>
          <w:szCs w:val="22"/>
        </w:rPr>
        <w:t>M</w:t>
      </w:r>
      <w:r w:rsidRPr="00DA7C31">
        <w:rPr>
          <w:sz w:val="22"/>
          <w:szCs w:val="22"/>
        </w:rPr>
        <w:t xml:space="preserve">aison du </w:t>
      </w:r>
      <w:r w:rsidR="00320C3B">
        <w:rPr>
          <w:sz w:val="22"/>
          <w:szCs w:val="22"/>
        </w:rPr>
        <w:t>P</w:t>
      </w:r>
      <w:r w:rsidRPr="00DA7C31">
        <w:rPr>
          <w:sz w:val="22"/>
          <w:szCs w:val="22"/>
        </w:rPr>
        <w:t>aysan dans chaque commune</w:t>
      </w:r>
      <w:r>
        <w:rPr>
          <w:sz w:val="22"/>
          <w:szCs w:val="22"/>
        </w:rPr>
        <w:t>.</w:t>
      </w:r>
    </w:p>
    <w:p w:rsidR="00DA7C31" w:rsidRPr="00B96EDD" w:rsidRDefault="00DA7C31" w:rsidP="00305C8F">
      <w:pPr>
        <w:spacing w:before="0" w:after="0" w:line="240" w:lineRule="auto"/>
        <w:rPr>
          <w:sz w:val="22"/>
          <w:szCs w:val="22"/>
        </w:rPr>
      </w:pPr>
    </w:p>
    <w:p w:rsidR="00AF51D7" w:rsidRPr="00DA7755" w:rsidRDefault="00AF51D7" w:rsidP="00211DEF">
      <w:pPr>
        <w:pStyle w:val="Titre5"/>
        <w:numPr>
          <w:ilvl w:val="0"/>
          <w:numId w:val="29"/>
        </w:numPr>
        <w:rPr>
          <w:rStyle w:val="Emphaseintense"/>
          <w:bCs w:val="0"/>
          <w:caps w:val="0"/>
          <w:color w:val="69230B" w:themeColor="accent1" w:themeShade="80"/>
        </w:rPr>
      </w:pPr>
      <w:bookmarkStart w:id="581" w:name="_Toc466239654"/>
      <w:bookmarkStart w:id="582" w:name="_Toc468897432"/>
      <w:r w:rsidRPr="00DA7755">
        <w:rPr>
          <w:rStyle w:val="Emphaseintense"/>
          <w:bCs w:val="0"/>
          <w:caps w:val="0"/>
          <w:color w:val="69230B" w:themeColor="accent1" w:themeShade="80"/>
        </w:rPr>
        <w:t>Objectifs et résultats</w:t>
      </w:r>
      <w:bookmarkEnd w:id="581"/>
      <w:bookmarkEnd w:id="582"/>
    </w:p>
    <w:p w:rsidR="00FF26B7" w:rsidRDefault="00783640" w:rsidP="00846EEA">
      <w:pPr>
        <w:spacing w:before="0" w:after="120"/>
        <w:jc w:val="both"/>
        <w:rPr>
          <w:rFonts w:ascii="Calibri" w:hAnsi="Calibri"/>
          <w:sz w:val="22"/>
          <w:szCs w:val="22"/>
        </w:rPr>
      </w:pPr>
      <w:r w:rsidRPr="003B4D04">
        <w:rPr>
          <w:rFonts w:ascii="Calibri" w:hAnsi="Calibri"/>
          <w:sz w:val="22"/>
          <w:szCs w:val="22"/>
          <w:u w:val="single"/>
        </w:rPr>
        <w:t>Objectif global </w:t>
      </w:r>
      <w:r w:rsidRPr="003B4D04">
        <w:rPr>
          <w:rFonts w:ascii="Calibri" w:hAnsi="Calibri"/>
          <w:sz w:val="22"/>
          <w:szCs w:val="22"/>
        </w:rPr>
        <w:t>:</w:t>
      </w:r>
      <w:r w:rsidR="00305C8F" w:rsidRPr="003B4D04">
        <w:rPr>
          <w:rFonts w:ascii="Calibri" w:hAnsi="Calibri"/>
          <w:sz w:val="22"/>
          <w:szCs w:val="22"/>
        </w:rPr>
        <w:t xml:space="preserve"> </w:t>
      </w:r>
      <w:r w:rsidR="00FF26B7" w:rsidRPr="003B4D04">
        <w:rPr>
          <w:rFonts w:ascii="Calibri" w:hAnsi="Calibri"/>
          <w:sz w:val="22"/>
          <w:szCs w:val="22"/>
        </w:rPr>
        <w:t>Contribuer au développement des filières et chaines de valeur agricoles et agroalimentaires et accroître les revenus des producteurs</w:t>
      </w:r>
      <w:r w:rsidR="00305C8F" w:rsidRPr="003B4D04">
        <w:rPr>
          <w:rFonts w:ascii="Calibri" w:hAnsi="Calibri"/>
          <w:sz w:val="22"/>
          <w:szCs w:val="22"/>
        </w:rPr>
        <w:t>.</w:t>
      </w:r>
    </w:p>
    <w:p w:rsidR="00783640" w:rsidRPr="00311E72" w:rsidRDefault="00783640" w:rsidP="00EB4926">
      <w:pPr>
        <w:spacing w:before="0" w:after="120"/>
        <w:rPr>
          <w:rFonts w:ascii="Calibri" w:hAnsi="Calibri"/>
          <w:sz w:val="22"/>
          <w:szCs w:val="22"/>
        </w:rPr>
      </w:pPr>
      <w:r w:rsidRPr="00311E72">
        <w:rPr>
          <w:rFonts w:ascii="Calibri" w:hAnsi="Calibri"/>
          <w:sz w:val="22"/>
          <w:szCs w:val="22"/>
          <w:u w:val="single"/>
        </w:rPr>
        <w:t>Objectifs spécifiques</w:t>
      </w:r>
      <w:r w:rsidRPr="00311E72">
        <w:rPr>
          <w:rFonts w:ascii="Calibri" w:hAnsi="Calibri"/>
          <w:sz w:val="22"/>
          <w:szCs w:val="22"/>
        </w:rPr>
        <w:t> :</w:t>
      </w:r>
    </w:p>
    <w:p w:rsidR="00445BFB" w:rsidRPr="00305C8F" w:rsidRDefault="00AE0818" w:rsidP="00D26E12">
      <w:pPr>
        <w:pStyle w:val="Paragraphedeliste"/>
        <w:numPr>
          <w:ilvl w:val="0"/>
          <w:numId w:val="1"/>
        </w:numPr>
        <w:spacing w:before="0" w:after="0"/>
        <w:ind w:left="715" w:hanging="210"/>
        <w:contextualSpacing w:val="0"/>
        <w:jc w:val="both"/>
        <w:rPr>
          <w:rFonts w:ascii="Calibri" w:hAnsi="Calibri" w:cs="Calibri"/>
          <w:sz w:val="22"/>
          <w:szCs w:val="22"/>
        </w:rPr>
      </w:pPr>
      <w:r>
        <w:rPr>
          <w:rFonts w:ascii="Calibri" w:hAnsi="Calibri" w:cs="Calibri"/>
          <w:sz w:val="22"/>
          <w:szCs w:val="22"/>
        </w:rPr>
        <w:t xml:space="preserve">OS 1 : </w:t>
      </w:r>
      <w:r w:rsidR="00445BFB" w:rsidRPr="00305C8F">
        <w:rPr>
          <w:rFonts w:ascii="Calibri" w:hAnsi="Calibri" w:cs="Calibri"/>
          <w:sz w:val="22"/>
          <w:szCs w:val="22"/>
        </w:rPr>
        <w:t>Accroitre le niveau de production des cultures pluviales et irriguées</w:t>
      </w:r>
      <w:r w:rsidR="00311E72" w:rsidRPr="00305C8F">
        <w:rPr>
          <w:rFonts w:ascii="Calibri" w:hAnsi="Calibri" w:cs="Calibri"/>
          <w:sz w:val="22"/>
          <w:szCs w:val="22"/>
        </w:rPr>
        <w:t> ;</w:t>
      </w:r>
    </w:p>
    <w:p w:rsidR="00445BFB" w:rsidRPr="00305C8F" w:rsidRDefault="00AE0818" w:rsidP="00D26E12">
      <w:pPr>
        <w:pStyle w:val="Paragraphedeliste"/>
        <w:numPr>
          <w:ilvl w:val="0"/>
          <w:numId w:val="1"/>
        </w:numPr>
        <w:spacing w:before="0" w:after="0"/>
        <w:ind w:left="715" w:hanging="210"/>
        <w:contextualSpacing w:val="0"/>
        <w:jc w:val="both"/>
        <w:rPr>
          <w:rFonts w:ascii="Calibri" w:hAnsi="Calibri" w:cs="Calibri"/>
          <w:sz w:val="22"/>
          <w:szCs w:val="22"/>
        </w:rPr>
      </w:pPr>
      <w:r>
        <w:rPr>
          <w:rFonts w:ascii="Calibri" w:hAnsi="Calibri" w:cs="Calibri"/>
          <w:sz w:val="22"/>
          <w:szCs w:val="22"/>
        </w:rPr>
        <w:t xml:space="preserve">OS 2 : </w:t>
      </w:r>
      <w:r w:rsidR="00445BFB" w:rsidRPr="00305C8F">
        <w:rPr>
          <w:rFonts w:ascii="Calibri" w:hAnsi="Calibri" w:cs="Calibri"/>
          <w:sz w:val="22"/>
          <w:szCs w:val="22"/>
        </w:rPr>
        <w:t xml:space="preserve">Faciliter le stockage, la transformation et la commercialisation des </w:t>
      </w:r>
      <w:r w:rsidRPr="000A39A3">
        <w:rPr>
          <w:rFonts w:ascii="Calibri" w:hAnsi="Calibri" w:cs="Calibri"/>
          <w:sz w:val="22"/>
          <w:szCs w:val="22"/>
        </w:rPr>
        <w:t xml:space="preserve">principales cultures </w:t>
      </w:r>
      <w:r w:rsidR="00445BFB" w:rsidRPr="00305C8F">
        <w:rPr>
          <w:rFonts w:ascii="Calibri" w:hAnsi="Calibri" w:cs="Calibri"/>
          <w:sz w:val="22"/>
          <w:szCs w:val="22"/>
        </w:rPr>
        <w:t>pluviales et irriguées</w:t>
      </w:r>
      <w:r w:rsidR="00311E72" w:rsidRPr="00305C8F">
        <w:rPr>
          <w:rFonts w:ascii="Calibri" w:hAnsi="Calibri" w:cs="Calibri"/>
          <w:sz w:val="22"/>
          <w:szCs w:val="22"/>
        </w:rPr>
        <w:t> ;</w:t>
      </w:r>
    </w:p>
    <w:p w:rsidR="00445BFB" w:rsidRPr="00305C8F" w:rsidRDefault="00AE0818" w:rsidP="00D26E12">
      <w:pPr>
        <w:pStyle w:val="Paragraphedeliste"/>
        <w:numPr>
          <w:ilvl w:val="0"/>
          <w:numId w:val="1"/>
        </w:numPr>
        <w:spacing w:before="0" w:after="0"/>
        <w:ind w:left="715" w:hanging="210"/>
        <w:contextualSpacing w:val="0"/>
        <w:jc w:val="both"/>
        <w:rPr>
          <w:rFonts w:ascii="Calibri" w:hAnsi="Calibri" w:cs="Calibri"/>
          <w:sz w:val="22"/>
          <w:szCs w:val="22"/>
        </w:rPr>
      </w:pPr>
      <w:r>
        <w:rPr>
          <w:rFonts w:ascii="Calibri" w:hAnsi="Calibri" w:cs="Calibri"/>
          <w:sz w:val="22"/>
          <w:szCs w:val="22"/>
        </w:rPr>
        <w:t xml:space="preserve">OS 3 : </w:t>
      </w:r>
      <w:r w:rsidR="00445BFB" w:rsidRPr="00305C8F">
        <w:rPr>
          <w:rFonts w:ascii="Calibri" w:hAnsi="Calibri" w:cs="Calibri"/>
          <w:sz w:val="22"/>
          <w:szCs w:val="22"/>
        </w:rPr>
        <w:t>Assurer l</w:t>
      </w:r>
      <w:r w:rsidR="00801E74">
        <w:rPr>
          <w:rFonts w:ascii="Calibri" w:hAnsi="Calibri" w:cs="Calibri"/>
          <w:sz w:val="22"/>
          <w:szCs w:val="22"/>
        </w:rPr>
        <w:t>’</w:t>
      </w:r>
      <w:r w:rsidR="00445BFB" w:rsidRPr="00305C8F">
        <w:rPr>
          <w:rFonts w:ascii="Calibri" w:hAnsi="Calibri" w:cs="Calibri"/>
          <w:sz w:val="22"/>
          <w:szCs w:val="22"/>
        </w:rPr>
        <w:t>accompagnement et l</w:t>
      </w:r>
      <w:r w:rsidR="00801E74">
        <w:rPr>
          <w:rFonts w:ascii="Calibri" w:hAnsi="Calibri" w:cs="Calibri"/>
          <w:sz w:val="22"/>
          <w:szCs w:val="22"/>
        </w:rPr>
        <w:t>’</w:t>
      </w:r>
      <w:r w:rsidR="00445BFB" w:rsidRPr="00305C8F">
        <w:rPr>
          <w:rFonts w:ascii="Calibri" w:hAnsi="Calibri" w:cs="Calibri"/>
          <w:sz w:val="22"/>
          <w:szCs w:val="22"/>
        </w:rPr>
        <w:t>appui conseil aux filières agricoles.</w:t>
      </w:r>
    </w:p>
    <w:p w:rsidR="00FF26B7" w:rsidRPr="00311E72" w:rsidRDefault="00FF26B7" w:rsidP="005D2CEC">
      <w:pPr>
        <w:spacing w:after="120"/>
        <w:rPr>
          <w:rFonts w:ascii="Calibri" w:hAnsi="Calibri" w:cs="Calibri"/>
          <w:sz w:val="22"/>
          <w:szCs w:val="22"/>
        </w:rPr>
      </w:pPr>
      <w:r w:rsidRPr="00311E72">
        <w:rPr>
          <w:rFonts w:ascii="Calibri" w:hAnsi="Calibri" w:cs="Calibri"/>
          <w:sz w:val="22"/>
          <w:szCs w:val="22"/>
          <w:u w:val="single"/>
        </w:rPr>
        <w:lastRenderedPageBreak/>
        <w:t>Résultats attendus</w:t>
      </w:r>
      <w:r w:rsidRPr="00311E72">
        <w:rPr>
          <w:rFonts w:ascii="Calibri" w:hAnsi="Calibri" w:cs="Calibri"/>
          <w:sz w:val="22"/>
          <w:szCs w:val="22"/>
        </w:rPr>
        <w:t> :</w:t>
      </w:r>
    </w:p>
    <w:p w:rsidR="00DA7C31" w:rsidRPr="003B4D04" w:rsidRDefault="00DA7C31" w:rsidP="006D7974">
      <w:pPr>
        <w:pStyle w:val="Paragraphedeliste"/>
        <w:numPr>
          <w:ilvl w:val="0"/>
          <w:numId w:val="1"/>
        </w:numPr>
        <w:spacing w:before="0" w:after="0"/>
        <w:ind w:left="715" w:hanging="210"/>
        <w:contextualSpacing w:val="0"/>
        <w:rPr>
          <w:rFonts w:ascii="Calibri" w:hAnsi="Calibri" w:cs="Calibri"/>
          <w:sz w:val="22"/>
          <w:szCs w:val="22"/>
        </w:rPr>
      </w:pPr>
      <w:r w:rsidRPr="003B4D04">
        <w:rPr>
          <w:rFonts w:ascii="Calibri" w:hAnsi="Calibri" w:cs="Calibri"/>
          <w:sz w:val="22"/>
          <w:szCs w:val="22"/>
        </w:rPr>
        <w:t>R</w:t>
      </w:r>
      <w:r w:rsidR="00FA5F5C" w:rsidRPr="003B4D04">
        <w:rPr>
          <w:rFonts w:ascii="Calibri" w:hAnsi="Calibri" w:cs="Calibri"/>
          <w:sz w:val="22"/>
          <w:szCs w:val="22"/>
        </w:rPr>
        <w:t xml:space="preserve">ésultat </w:t>
      </w:r>
      <w:r w:rsidRPr="003B4D04">
        <w:rPr>
          <w:rFonts w:ascii="Calibri" w:hAnsi="Calibri" w:cs="Calibri"/>
          <w:sz w:val="22"/>
          <w:szCs w:val="22"/>
        </w:rPr>
        <w:t>1.1 : L</w:t>
      </w:r>
      <w:r w:rsidR="00801E74">
        <w:rPr>
          <w:rFonts w:ascii="Calibri" w:hAnsi="Calibri" w:cs="Calibri"/>
          <w:sz w:val="22"/>
          <w:szCs w:val="22"/>
        </w:rPr>
        <w:t>’</w:t>
      </w:r>
      <w:r w:rsidRPr="003B4D04">
        <w:rPr>
          <w:rFonts w:ascii="Calibri" w:hAnsi="Calibri" w:cs="Calibri"/>
          <w:sz w:val="22"/>
          <w:szCs w:val="22"/>
        </w:rPr>
        <w:t>approvisionnement en intrants pour les cultures pluviales et irriguées est assuré ;</w:t>
      </w:r>
    </w:p>
    <w:p w:rsidR="00DA7C31" w:rsidRPr="003B4D04" w:rsidRDefault="00FA5F5C" w:rsidP="006D7974">
      <w:pPr>
        <w:pStyle w:val="Paragraphedeliste"/>
        <w:numPr>
          <w:ilvl w:val="0"/>
          <w:numId w:val="1"/>
        </w:numPr>
        <w:spacing w:before="0" w:after="0"/>
        <w:ind w:left="715" w:hanging="210"/>
        <w:contextualSpacing w:val="0"/>
        <w:rPr>
          <w:rFonts w:ascii="Calibri" w:hAnsi="Calibri" w:cs="Calibri"/>
          <w:sz w:val="22"/>
          <w:szCs w:val="22"/>
        </w:rPr>
      </w:pPr>
      <w:r w:rsidRPr="003B4D04">
        <w:rPr>
          <w:rFonts w:ascii="Calibri" w:hAnsi="Calibri" w:cs="Calibri"/>
          <w:sz w:val="22"/>
          <w:szCs w:val="22"/>
        </w:rPr>
        <w:t xml:space="preserve">Résultat </w:t>
      </w:r>
      <w:r w:rsidR="00DA7C31" w:rsidRPr="003B4D04">
        <w:rPr>
          <w:rFonts w:ascii="Calibri" w:hAnsi="Calibri" w:cs="Calibri"/>
          <w:sz w:val="22"/>
          <w:szCs w:val="22"/>
        </w:rPr>
        <w:t>1.2 : L</w:t>
      </w:r>
      <w:r w:rsidR="00801E74">
        <w:rPr>
          <w:rFonts w:ascii="Calibri" w:hAnsi="Calibri" w:cs="Calibri"/>
          <w:sz w:val="22"/>
          <w:szCs w:val="22"/>
        </w:rPr>
        <w:t>’</w:t>
      </w:r>
      <w:r w:rsidR="00DA7C31" w:rsidRPr="003B4D04">
        <w:rPr>
          <w:rFonts w:ascii="Calibri" w:hAnsi="Calibri" w:cs="Calibri"/>
          <w:sz w:val="22"/>
          <w:szCs w:val="22"/>
        </w:rPr>
        <w:t>approvisionnement en équipement pour les cultures pluviales et irriguées est assuré ;</w:t>
      </w:r>
    </w:p>
    <w:p w:rsidR="00DA7C31" w:rsidRPr="003B4D04" w:rsidRDefault="00FA5F5C" w:rsidP="006D7974">
      <w:pPr>
        <w:pStyle w:val="Paragraphedeliste"/>
        <w:numPr>
          <w:ilvl w:val="0"/>
          <w:numId w:val="1"/>
        </w:numPr>
        <w:spacing w:before="0" w:after="0"/>
        <w:ind w:left="715" w:hanging="210"/>
        <w:contextualSpacing w:val="0"/>
        <w:rPr>
          <w:rFonts w:ascii="Calibri" w:hAnsi="Calibri" w:cs="Calibri"/>
          <w:sz w:val="22"/>
          <w:szCs w:val="22"/>
        </w:rPr>
      </w:pPr>
      <w:r w:rsidRPr="003B4D04">
        <w:rPr>
          <w:rFonts w:ascii="Calibri" w:hAnsi="Calibri" w:cs="Calibri"/>
          <w:sz w:val="22"/>
          <w:szCs w:val="22"/>
        </w:rPr>
        <w:t xml:space="preserve">Résultat </w:t>
      </w:r>
      <w:r w:rsidR="00DA7C31" w:rsidRPr="003B4D04">
        <w:rPr>
          <w:rFonts w:ascii="Calibri" w:hAnsi="Calibri" w:cs="Calibri"/>
          <w:sz w:val="22"/>
          <w:szCs w:val="22"/>
        </w:rPr>
        <w:t>2.1 : La capacité de stockage de productions pluviales et irriguées est accrue</w:t>
      </w:r>
      <w:r w:rsidRPr="003B4D04">
        <w:rPr>
          <w:rFonts w:ascii="Calibri" w:hAnsi="Calibri" w:cs="Calibri"/>
          <w:sz w:val="22"/>
          <w:szCs w:val="22"/>
        </w:rPr>
        <w:t> ;</w:t>
      </w:r>
    </w:p>
    <w:p w:rsidR="00DA7C31" w:rsidRPr="003B4D04" w:rsidRDefault="00FA5F5C" w:rsidP="006D7974">
      <w:pPr>
        <w:pStyle w:val="Paragraphedeliste"/>
        <w:numPr>
          <w:ilvl w:val="0"/>
          <w:numId w:val="1"/>
        </w:numPr>
        <w:spacing w:before="0" w:after="0"/>
        <w:ind w:left="715" w:hanging="210"/>
        <w:contextualSpacing w:val="0"/>
        <w:rPr>
          <w:rFonts w:ascii="Calibri" w:hAnsi="Calibri" w:cs="Calibri"/>
          <w:sz w:val="22"/>
          <w:szCs w:val="22"/>
        </w:rPr>
      </w:pPr>
      <w:r w:rsidRPr="003B4D04">
        <w:rPr>
          <w:rFonts w:ascii="Calibri" w:hAnsi="Calibri" w:cs="Calibri"/>
          <w:sz w:val="22"/>
          <w:szCs w:val="22"/>
        </w:rPr>
        <w:t xml:space="preserve">Résultat </w:t>
      </w:r>
      <w:r w:rsidR="00DA7C31" w:rsidRPr="003B4D04">
        <w:rPr>
          <w:rFonts w:ascii="Calibri" w:eastAsia="Times New Roman" w:hAnsi="Calibri" w:cs="Times New Roman"/>
          <w:bCs/>
          <w:sz w:val="22"/>
          <w:szCs w:val="22"/>
          <w:lang w:eastAsia="de-DE"/>
        </w:rPr>
        <w:t xml:space="preserve">2.2 : La transformation des </w:t>
      </w:r>
      <w:r w:rsidR="001E40B0" w:rsidRPr="003B4D04">
        <w:rPr>
          <w:rFonts w:ascii="Calibri" w:eastAsia="Times New Roman" w:hAnsi="Calibri" w:cs="Times New Roman"/>
          <w:bCs/>
          <w:sz w:val="22"/>
          <w:szCs w:val="22"/>
          <w:lang w:eastAsia="de-DE"/>
        </w:rPr>
        <w:t xml:space="preserve">principales </w:t>
      </w:r>
      <w:r w:rsidR="00DA7C31" w:rsidRPr="003B4D04">
        <w:rPr>
          <w:rFonts w:ascii="Calibri" w:eastAsia="Times New Roman" w:hAnsi="Calibri" w:cs="Times New Roman"/>
          <w:bCs/>
          <w:sz w:val="22"/>
          <w:szCs w:val="22"/>
          <w:lang w:eastAsia="de-DE"/>
        </w:rPr>
        <w:t>productions pluviales et irriguées est améliorée</w:t>
      </w:r>
      <w:r w:rsidRPr="003B4D04">
        <w:rPr>
          <w:rFonts w:ascii="Calibri" w:eastAsia="Times New Roman" w:hAnsi="Calibri" w:cs="Times New Roman"/>
          <w:bCs/>
          <w:sz w:val="22"/>
          <w:szCs w:val="22"/>
          <w:lang w:eastAsia="de-DE"/>
        </w:rPr>
        <w:t> ;</w:t>
      </w:r>
    </w:p>
    <w:p w:rsidR="00DA7C31" w:rsidRPr="003B4D04" w:rsidRDefault="00FA5F5C" w:rsidP="006D7974">
      <w:pPr>
        <w:pStyle w:val="Paragraphedeliste"/>
        <w:numPr>
          <w:ilvl w:val="0"/>
          <w:numId w:val="1"/>
        </w:numPr>
        <w:spacing w:before="0" w:after="0"/>
        <w:ind w:left="715" w:hanging="210"/>
        <w:contextualSpacing w:val="0"/>
        <w:rPr>
          <w:rFonts w:ascii="Calibri" w:hAnsi="Calibri" w:cs="Calibri"/>
          <w:sz w:val="22"/>
          <w:szCs w:val="22"/>
        </w:rPr>
      </w:pPr>
      <w:r w:rsidRPr="003B4D04">
        <w:rPr>
          <w:rFonts w:ascii="Calibri" w:hAnsi="Calibri" w:cs="Calibri"/>
          <w:sz w:val="22"/>
          <w:szCs w:val="22"/>
        </w:rPr>
        <w:t xml:space="preserve">Résultat </w:t>
      </w:r>
      <w:r w:rsidR="00DA7C31" w:rsidRPr="003B4D04">
        <w:rPr>
          <w:rFonts w:ascii="Calibri" w:eastAsia="Times New Roman" w:hAnsi="Calibri" w:cs="Times New Roman"/>
          <w:bCs/>
          <w:sz w:val="22"/>
          <w:szCs w:val="22"/>
          <w:lang w:eastAsia="de-DE"/>
        </w:rPr>
        <w:t>2.3 : Les activités de commercialisation des productions pluviales et irriguées sont soutenues</w:t>
      </w:r>
      <w:r w:rsidRPr="003B4D04">
        <w:rPr>
          <w:rFonts w:ascii="Calibri" w:eastAsia="Times New Roman" w:hAnsi="Calibri" w:cs="Times New Roman"/>
          <w:bCs/>
          <w:sz w:val="22"/>
          <w:szCs w:val="22"/>
          <w:lang w:eastAsia="de-DE"/>
        </w:rPr>
        <w:t> ;</w:t>
      </w:r>
    </w:p>
    <w:p w:rsidR="00DA7C31" w:rsidRPr="003B4D04" w:rsidRDefault="00FA5F5C" w:rsidP="006D7974">
      <w:pPr>
        <w:pStyle w:val="Paragraphedeliste"/>
        <w:numPr>
          <w:ilvl w:val="0"/>
          <w:numId w:val="1"/>
        </w:numPr>
        <w:spacing w:before="0" w:after="0"/>
        <w:ind w:left="715" w:hanging="210"/>
        <w:contextualSpacing w:val="0"/>
        <w:rPr>
          <w:rFonts w:ascii="Calibri" w:hAnsi="Calibri" w:cs="Calibri"/>
          <w:sz w:val="22"/>
          <w:szCs w:val="22"/>
        </w:rPr>
      </w:pPr>
      <w:r w:rsidRPr="003B4D04">
        <w:rPr>
          <w:rFonts w:ascii="Calibri" w:hAnsi="Calibri" w:cs="Calibri"/>
          <w:sz w:val="22"/>
          <w:szCs w:val="22"/>
        </w:rPr>
        <w:t xml:space="preserve">Résultat </w:t>
      </w:r>
      <w:r w:rsidR="00DA7C31" w:rsidRPr="003B4D04">
        <w:rPr>
          <w:rFonts w:ascii="Calibri" w:eastAsia="Times New Roman" w:hAnsi="Calibri" w:cs="Times New Roman"/>
          <w:bCs/>
          <w:sz w:val="22"/>
          <w:szCs w:val="22"/>
          <w:lang w:eastAsia="de-DE"/>
        </w:rPr>
        <w:t>3.1 : Le dispositif d</w:t>
      </w:r>
      <w:r w:rsidR="00801E74">
        <w:rPr>
          <w:rFonts w:ascii="Calibri" w:eastAsia="Times New Roman" w:hAnsi="Calibri" w:cs="Times New Roman"/>
          <w:bCs/>
          <w:sz w:val="22"/>
          <w:szCs w:val="22"/>
          <w:lang w:eastAsia="de-DE"/>
        </w:rPr>
        <w:t>’</w:t>
      </w:r>
      <w:r w:rsidR="00DA7C31" w:rsidRPr="003B4D04">
        <w:rPr>
          <w:rFonts w:ascii="Calibri" w:eastAsia="Times New Roman" w:hAnsi="Calibri" w:cs="Times New Roman"/>
          <w:bCs/>
          <w:sz w:val="22"/>
          <w:szCs w:val="22"/>
          <w:lang w:eastAsia="de-DE"/>
        </w:rPr>
        <w:t>appui conseil est renforcé</w:t>
      </w:r>
      <w:r w:rsidRPr="003B4D04">
        <w:rPr>
          <w:rFonts w:ascii="Calibri" w:eastAsia="Times New Roman" w:hAnsi="Calibri" w:cs="Times New Roman"/>
          <w:bCs/>
          <w:sz w:val="22"/>
          <w:szCs w:val="22"/>
          <w:lang w:eastAsia="de-DE"/>
        </w:rPr>
        <w:t>.</w:t>
      </w:r>
    </w:p>
    <w:p w:rsidR="00DA7C31" w:rsidRPr="00DA7C31" w:rsidRDefault="00DA7C31" w:rsidP="00DA7C31">
      <w:pPr>
        <w:spacing w:before="0" w:after="0"/>
        <w:rPr>
          <w:rFonts w:ascii="Calibri" w:hAnsi="Calibri" w:cs="Calibri"/>
          <w:sz w:val="22"/>
          <w:szCs w:val="22"/>
        </w:rPr>
      </w:pPr>
    </w:p>
    <w:p w:rsidR="005C5EEC" w:rsidRPr="00014FEC" w:rsidRDefault="005C5EEC" w:rsidP="00211DEF">
      <w:pPr>
        <w:pStyle w:val="Titre5"/>
        <w:numPr>
          <w:ilvl w:val="0"/>
          <w:numId w:val="29"/>
        </w:numPr>
        <w:rPr>
          <w:rStyle w:val="Emphaseintense"/>
          <w:bCs w:val="0"/>
          <w:caps w:val="0"/>
          <w:color w:val="69230B" w:themeColor="accent1" w:themeShade="80"/>
        </w:rPr>
      </w:pPr>
      <w:r w:rsidRPr="00014FEC">
        <w:rPr>
          <w:rStyle w:val="Emphaseintense"/>
          <w:bCs w:val="0"/>
          <w:caps w:val="0"/>
          <w:color w:val="69230B" w:themeColor="accent1" w:themeShade="80"/>
        </w:rPr>
        <w:t>Modalités de mise en œuvre</w:t>
      </w:r>
    </w:p>
    <w:p w:rsidR="00FF26B7" w:rsidRDefault="00D702B2" w:rsidP="00592B0A">
      <w:pPr>
        <w:jc w:val="both"/>
        <w:rPr>
          <w:rFonts w:ascii="Calibri" w:hAnsi="Calibri"/>
          <w:sz w:val="22"/>
          <w:szCs w:val="22"/>
        </w:rPr>
      </w:pPr>
      <w:r w:rsidRPr="00D702B2">
        <w:rPr>
          <w:rFonts w:ascii="Calibri" w:hAnsi="Calibri"/>
          <w:sz w:val="22"/>
          <w:szCs w:val="22"/>
        </w:rPr>
        <w:t xml:space="preserve">Le pilotage, la coordination et la mise en œuvre </w:t>
      </w:r>
      <w:r w:rsidR="000A39A3">
        <w:rPr>
          <w:rFonts w:ascii="Calibri" w:hAnsi="Calibri"/>
          <w:sz w:val="22"/>
          <w:szCs w:val="22"/>
        </w:rPr>
        <w:t xml:space="preserve">des activités prévues dans le cadre de ce programme stratégique </w:t>
      </w:r>
      <w:r w:rsidRPr="00D702B2">
        <w:rPr>
          <w:rFonts w:ascii="Calibri" w:hAnsi="Calibri"/>
          <w:sz w:val="22"/>
          <w:szCs w:val="22"/>
        </w:rPr>
        <w:t>seront assurés par le Ministère de l</w:t>
      </w:r>
      <w:r w:rsidR="00801E74">
        <w:rPr>
          <w:rFonts w:ascii="Calibri" w:hAnsi="Calibri"/>
          <w:sz w:val="22"/>
          <w:szCs w:val="22"/>
        </w:rPr>
        <w:t>’</w:t>
      </w:r>
      <w:r w:rsidRPr="00D702B2">
        <w:rPr>
          <w:rFonts w:ascii="Calibri" w:hAnsi="Calibri"/>
          <w:sz w:val="22"/>
          <w:szCs w:val="22"/>
        </w:rPr>
        <w:t>Agriculture</w:t>
      </w:r>
      <w:r w:rsidR="00592B0A">
        <w:rPr>
          <w:rFonts w:ascii="Calibri" w:hAnsi="Calibri"/>
          <w:sz w:val="22"/>
          <w:szCs w:val="22"/>
        </w:rPr>
        <w:t xml:space="preserve"> et de l</w:t>
      </w:r>
      <w:r w:rsidR="00801E74">
        <w:rPr>
          <w:rFonts w:ascii="Calibri" w:hAnsi="Calibri"/>
          <w:sz w:val="22"/>
          <w:szCs w:val="22"/>
        </w:rPr>
        <w:t>’</w:t>
      </w:r>
      <w:r w:rsidR="005F333A">
        <w:rPr>
          <w:rFonts w:ascii="Calibri" w:hAnsi="Calibri"/>
          <w:sz w:val="22"/>
          <w:szCs w:val="22"/>
        </w:rPr>
        <w:t>Elevage</w:t>
      </w:r>
      <w:r w:rsidR="000A39A3">
        <w:rPr>
          <w:rFonts w:ascii="Calibri" w:hAnsi="Calibri"/>
          <w:sz w:val="22"/>
          <w:szCs w:val="22"/>
        </w:rPr>
        <w:t>.</w:t>
      </w:r>
      <w:r w:rsidRPr="00D702B2">
        <w:rPr>
          <w:rFonts w:ascii="Calibri" w:hAnsi="Calibri"/>
          <w:sz w:val="22"/>
          <w:szCs w:val="22"/>
        </w:rPr>
        <w:t xml:space="preserve"> </w:t>
      </w:r>
      <w:r w:rsidR="000A39A3">
        <w:rPr>
          <w:rFonts w:ascii="Calibri" w:hAnsi="Calibri"/>
          <w:sz w:val="22"/>
          <w:szCs w:val="22"/>
        </w:rPr>
        <w:t xml:space="preserve">Pour les aspects relatifs à la transformation industrielle des produits et à la commercialisation, les principaux partenaires de mise en œuvre sont </w:t>
      </w:r>
      <w:r w:rsidRPr="00D702B2">
        <w:rPr>
          <w:rFonts w:ascii="Calibri" w:hAnsi="Calibri"/>
          <w:sz w:val="22"/>
          <w:szCs w:val="22"/>
        </w:rPr>
        <w:t xml:space="preserve">le Ministère </w:t>
      </w:r>
      <w:r w:rsidR="00505716">
        <w:rPr>
          <w:rFonts w:ascii="Calibri" w:hAnsi="Calibri"/>
          <w:sz w:val="22"/>
          <w:szCs w:val="22"/>
        </w:rPr>
        <w:t xml:space="preserve">en charge </w:t>
      </w:r>
      <w:r w:rsidR="00592B0A" w:rsidRPr="00D702B2">
        <w:rPr>
          <w:rFonts w:ascii="Calibri" w:hAnsi="Calibri"/>
          <w:sz w:val="22"/>
          <w:szCs w:val="22"/>
        </w:rPr>
        <w:t xml:space="preserve">du </w:t>
      </w:r>
      <w:r w:rsidR="00592B0A">
        <w:rPr>
          <w:rFonts w:ascii="Calibri" w:hAnsi="Calibri"/>
          <w:sz w:val="22"/>
          <w:szCs w:val="22"/>
        </w:rPr>
        <w:t>C</w:t>
      </w:r>
      <w:r w:rsidR="00592B0A" w:rsidRPr="00D702B2">
        <w:rPr>
          <w:rFonts w:ascii="Calibri" w:hAnsi="Calibri"/>
          <w:sz w:val="22"/>
          <w:szCs w:val="22"/>
        </w:rPr>
        <w:t>ommerce</w:t>
      </w:r>
      <w:r w:rsidR="00592B0A">
        <w:rPr>
          <w:rFonts w:ascii="Calibri" w:hAnsi="Calibri"/>
          <w:sz w:val="22"/>
          <w:szCs w:val="22"/>
        </w:rPr>
        <w:t xml:space="preserve"> </w:t>
      </w:r>
      <w:r w:rsidRPr="00D702B2">
        <w:rPr>
          <w:rFonts w:ascii="Calibri" w:hAnsi="Calibri"/>
          <w:sz w:val="22"/>
          <w:szCs w:val="22"/>
        </w:rPr>
        <w:t xml:space="preserve">et </w:t>
      </w:r>
      <w:r w:rsidR="000A39A3">
        <w:rPr>
          <w:rFonts w:ascii="Calibri" w:hAnsi="Calibri"/>
          <w:sz w:val="22"/>
          <w:szCs w:val="22"/>
        </w:rPr>
        <w:t>le Ministère en charge du développement i</w:t>
      </w:r>
      <w:r w:rsidR="00592B0A" w:rsidRPr="00D702B2">
        <w:rPr>
          <w:rFonts w:ascii="Calibri" w:hAnsi="Calibri"/>
          <w:sz w:val="22"/>
          <w:szCs w:val="22"/>
        </w:rPr>
        <w:t>ndustrie</w:t>
      </w:r>
      <w:r w:rsidR="000A39A3">
        <w:rPr>
          <w:rFonts w:ascii="Calibri" w:hAnsi="Calibri"/>
          <w:sz w:val="22"/>
          <w:szCs w:val="22"/>
        </w:rPr>
        <w:t>l.</w:t>
      </w:r>
    </w:p>
    <w:p w:rsidR="005D725D" w:rsidRDefault="005D725D" w:rsidP="005D725D">
      <w:pPr>
        <w:spacing w:before="0" w:after="0" w:line="240" w:lineRule="auto"/>
        <w:rPr>
          <w:rFonts w:ascii="Calibri" w:hAnsi="Calibri" w:cs="Calibri"/>
          <w:sz w:val="22"/>
          <w:szCs w:val="22"/>
        </w:rPr>
      </w:pPr>
    </w:p>
    <w:p w:rsidR="005D725D" w:rsidRPr="00014FEC" w:rsidRDefault="00DF254D" w:rsidP="00211DEF">
      <w:pPr>
        <w:pStyle w:val="Titre5"/>
        <w:numPr>
          <w:ilvl w:val="0"/>
          <w:numId w:val="29"/>
        </w:numPr>
        <w:rPr>
          <w:rStyle w:val="Emphaseintense"/>
          <w:bCs w:val="0"/>
          <w:caps w:val="0"/>
          <w:color w:val="69230B" w:themeColor="accent1" w:themeShade="80"/>
        </w:rPr>
      </w:pPr>
      <w:r>
        <w:rPr>
          <w:rStyle w:val="Emphaseintense"/>
          <w:bCs w:val="0"/>
          <w:caps w:val="0"/>
          <w:color w:val="69230B" w:themeColor="accent1" w:themeShade="80"/>
        </w:rPr>
        <w:t>Coût estimatif</w:t>
      </w:r>
    </w:p>
    <w:p w:rsidR="005D725D" w:rsidRDefault="005D725D" w:rsidP="005D725D">
      <w:pPr>
        <w:spacing w:after="120"/>
        <w:jc w:val="both"/>
        <w:rPr>
          <w:rFonts w:ascii="Calibri" w:hAnsi="Calibri" w:cs="Calibri"/>
          <w:sz w:val="22"/>
        </w:rPr>
      </w:pPr>
      <w:r w:rsidRPr="00F827DE">
        <w:rPr>
          <w:rFonts w:ascii="Calibri" w:hAnsi="Calibri" w:cs="Calibri"/>
          <w:sz w:val="22"/>
        </w:rPr>
        <w:t xml:space="preserve">Les coûts estimés du Programme stratégique </w:t>
      </w:r>
      <w:r>
        <w:rPr>
          <w:rFonts w:ascii="Calibri" w:hAnsi="Calibri" w:cs="Calibri"/>
          <w:sz w:val="22"/>
        </w:rPr>
        <w:t>« </w:t>
      </w:r>
      <w:r w:rsidR="002A39AA" w:rsidRPr="002A39AA">
        <w:rPr>
          <w:rFonts w:ascii="Calibri" w:hAnsi="Calibri"/>
          <w:sz w:val="22"/>
          <w:szCs w:val="22"/>
        </w:rPr>
        <w:t>Développement des filières et chaines de valeur agricoles</w:t>
      </w:r>
      <w:r>
        <w:rPr>
          <w:rFonts w:ascii="Calibri" w:hAnsi="Calibri" w:cs="Calibri"/>
          <w:sz w:val="22"/>
        </w:rPr>
        <w:t> »</w:t>
      </w:r>
      <w:r w:rsidRPr="00F827DE">
        <w:rPr>
          <w:rFonts w:ascii="Calibri" w:hAnsi="Calibri" w:cs="Calibri"/>
          <w:sz w:val="22"/>
        </w:rPr>
        <w:t xml:space="preserve"> pour la période 2016-2020 sont de </w:t>
      </w:r>
      <w:r w:rsidR="006E2D1F" w:rsidRPr="006E2D1F">
        <w:rPr>
          <w:rFonts w:ascii="Calibri" w:hAnsi="Calibri" w:cs="Calibri"/>
          <w:b/>
          <w:sz w:val="22"/>
        </w:rPr>
        <w:t>148</w:t>
      </w:r>
      <w:r w:rsidR="006E2D1F">
        <w:rPr>
          <w:rFonts w:ascii="Calibri" w:hAnsi="Calibri" w:cs="Calibri"/>
          <w:b/>
          <w:sz w:val="22"/>
        </w:rPr>
        <w:t>,</w:t>
      </w:r>
      <w:r w:rsidR="006E2D1F" w:rsidRPr="006E2D1F">
        <w:rPr>
          <w:rFonts w:ascii="Calibri" w:hAnsi="Calibri" w:cs="Calibri"/>
          <w:b/>
          <w:sz w:val="22"/>
        </w:rPr>
        <w:t>580</w:t>
      </w:r>
      <w:r w:rsidR="006E2D1F">
        <w:rPr>
          <w:rFonts w:ascii="Calibri" w:hAnsi="Calibri" w:cs="Calibri"/>
          <w:b/>
          <w:sz w:val="22"/>
        </w:rPr>
        <w:t xml:space="preserve"> </w:t>
      </w:r>
      <w:r w:rsidRPr="00E976FB">
        <w:rPr>
          <w:rFonts w:ascii="Calibri" w:hAnsi="Calibri" w:cs="Calibri"/>
          <w:b/>
          <w:sz w:val="22"/>
        </w:rPr>
        <w:t xml:space="preserve">milliards </w:t>
      </w:r>
      <w:r w:rsidRPr="00846EEA">
        <w:rPr>
          <w:rFonts w:ascii="Calibri" w:hAnsi="Calibri" w:cs="Calibri"/>
          <w:b/>
          <w:sz w:val="22"/>
        </w:rPr>
        <w:t>de FCFA</w:t>
      </w:r>
      <w:r w:rsidRPr="00F827DE">
        <w:rPr>
          <w:rFonts w:ascii="Calibri" w:hAnsi="Calibri" w:cs="Calibri"/>
          <w:sz w:val="22"/>
        </w:rPr>
        <w:t>.</w:t>
      </w:r>
    </w:p>
    <w:p w:rsidR="005D725D" w:rsidRDefault="005D725D" w:rsidP="005D725D">
      <w:pPr>
        <w:spacing w:after="120"/>
        <w:jc w:val="both"/>
        <w:rPr>
          <w:rFonts w:ascii="Calibri" w:hAnsi="Calibri" w:cs="Calibri"/>
          <w:sz w:val="22"/>
        </w:rPr>
      </w:pPr>
    </w:p>
    <w:p w:rsidR="005D725D" w:rsidRDefault="000B788F" w:rsidP="00211DEF">
      <w:pPr>
        <w:pStyle w:val="Titre5"/>
        <w:numPr>
          <w:ilvl w:val="0"/>
          <w:numId w:val="29"/>
        </w:numPr>
        <w:rPr>
          <w:rStyle w:val="Emphaseintense"/>
          <w:bCs w:val="0"/>
          <w:caps w:val="0"/>
          <w:color w:val="69230B" w:themeColor="accent1" w:themeShade="80"/>
        </w:rPr>
      </w:pPr>
      <w:r>
        <w:rPr>
          <w:rStyle w:val="Emphaseintense"/>
          <w:bCs w:val="0"/>
          <w:caps w:val="0"/>
          <w:color w:val="69230B" w:themeColor="accent1" w:themeShade="80"/>
        </w:rPr>
        <w:t>Tableau de bord</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2"/>
        <w:gridCol w:w="977"/>
        <w:gridCol w:w="977"/>
        <w:gridCol w:w="992"/>
        <w:gridCol w:w="992"/>
        <w:gridCol w:w="993"/>
        <w:gridCol w:w="992"/>
        <w:gridCol w:w="1071"/>
      </w:tblGrid>
      <w:tr w:rsidR="001265C2" w:rsidRPr="009F14D8" w:rsidTr="00CE23A7">
        <w:trPr>
          <w:cantSplit/>
          <w:tblHeader/>
        </w:trPr>
        <w:tc>
          <w:tcPr>
            <w:tcW w:w="3212" w:type="dxa"/>
            <w:shd w:val="clear" w:color="auto" w:fill="EE8C69" w:themeFill="accent1" w:themeFillTint="99"/>
            <w:vAlign w:val="center"/>
          </w:tcPr>
          <w:p w:rsidR="001265C2" w:rsidRPr="009F14D8" w:rsidRDefault="001265C2" w:rsidP="00775B73">
            <w:pPr>
              <w:spacing w:before="0" w:after="0" w:line="240" w:lineRule="auto"/>
              <w:jc w:val="center"/>
              <w:rPr>
                <w:rFonts w:ascii="Calibri" w:eastAsia="Times New Roman" w:hAnsi="Calibri" w:cs="Calibri"/>
                <w:b/>
                <w:color w:val="000000"/>
                <w:sz w:val="18"/>
                <w:szCs w:val="18"/>
                <w:lang w:eastAsia="en-US"/>
              </w:rPr>
            </w:pPr>
            <w:r w:rsidRPr="009F14D8">
              <w:rPr>
                <w:rFonts w:ascii="Calibri" w:eastAsia="Times New Roman" w:hAnsi="Calibri" w:cs="Calibri"/>
                <w:b/>
                <w:color w:val="000000"/>
                <w:sz w:val="18"/>
                <w:szCs w:val="18"/>
                <w:lang w:eastAsia="en-US"/>
              </w:rPr>
              <w:t>Indicateurs</w:t>
            </w:r>
          </w:p>
        </w:tc>
        <w:tc>
          <w:tcPr>
            <w:tcW w:w="977" w:type="dxa"/>
            <w:shd w:val="clear" w:color="auto" w:fill="EE8C69" w:themeFill="accent1" w:themeFillTint="99"/>
          </w:tcPr>
          <w:p w:rsidR="001265C2" w:rsidRPr="009F14D8" w:rsidRDefault="001265C2" w:rsidP="00775B73">
            <w:pPr>
              <w:spacing w:before="0" w:after="0" w:line="240" w:lineRule="auto"/>
              <w:jc w:val="center"/>
              <w:rPr>
                <w:rFonts w:ascii="Calibri" w:eastAsia="Times New Roman" w:hAnsi="Calibri" w:cs="Calibri"/>
                <w:b/>
                <w:bCs/>
                <w:iCs/>
                <w:color w:val="000000"/>
                <w:sz w:val="18"/>
                <w:szCs w:val="18"/>
                <w:lang w:eastAsia="en-US"/>
              </w:rPr>
            </w:pPr>
            <w:r>
              <w:rPr>
                <w:rFonts w:ascii="Calibri" w:eastAsia="Times New Roman" w:hAnsi="Calibri" w:cs="Calibri"/>
                <w:b/>
                <w:bCs/>
                <w:iCs/>
                <w:color w:val="000000"/>
                <w:sz w:val="18"/>
                <w:szCs w:val="18"/>
                <w:lang w:eastAsia="en-US"/>
              </w:rPr>
              <w:t>Réf. 2015</w:t>
            </w:r>
          </w:p>
        </w:tc>
        <w:tc>
          <w:tcPr>
            <w:tcW w:w="977" w:type="dxa"/>
            <w:shd w:val="clear" w:color="auto" w:fill="EE8C69" w:themeFill="accent1" w:themeFillTint="99"/>
            <w:noWrap/>
            <w:vAlign w:val="center"/>
          </w:tcPr>
          <w:p w:rsidR="001265C2" w:rsidRPr="009F14D8" w:rsidRDefault="001265C2" w:rsidP="00775B73">
            <w:pPr>
              <w:spacing w:before="0" w:after="0" w:line="240" w:lineRule="auto"/>
              <w:jc w:val="center"/>
              <w:rPr>
                <w:rFonts w:ascii="Calibri" w:eastAsia="Times New Roman" w:hAnsi="Calibri" w:cs="Calibri"/>
                <w:b/>
                <w:bCs/>
                <w:iCs/>
                <w:color w:val="000000"/>
                <w:sz w:val="18"/>
                <w:szCs w:val="18"/>
                <w:lang w:eastAsia="en-US"/>
              </w:rPr>
            </w:pPr>
            <w:r w:rsidRPr="009F14D8">
              <w:rPr>
                <w:rFonts w:ascii="Calibri" w:eastAsia="Times New Roman" w:hAnsi="Calibri" w:cs="Calibri"/>
                <w:b/>
                <w:bCs/>
                <w:iCs/>
                <w:color w:val="000000"/>
                <w:sz w:val="18"/>
                <w:szCs w:val="18"/>
                <w:lang w:eastAsia="en-US"/>
              </w:rPr>
              <w:t>2016</w:t>
            </w:r>
          </w:p>
        </w:tc>
        <w:tc>
          <w:tcPr>
            <w:tcW w:w="992" w:type="dxa"/>
            <w:shd w:val="clear" w:color="auto" w:fill="EE8C69" w:themeFill="accent1" w:themeFillTint="99"/>
            <w:noWrap/>
            <w:vAlign w:val="center"/>
          </w:tcPr>
          <w:p w:rsidR="001265C2" w:rsidRPr="009F14D8" w:rsidRDefault="001265C2" w:rsidP="00775B73">
            <w:pPr>
              <w:spacing w:before="0" w:after="0" w:line="240" w:lineRule="auto"/>
              <w:jc w:val="center"/>
              <w:rPr>
                <w:rFonts w:ascii="Calibri" w:eastAsia="Times New Roman" w:hAnsi="Calibri" w:cs="Calibri"/>
                <w:b/>
                <w:bCs/>
                <w:iCs/>
                <w:color w:val="000000"/>
                <w:sz w:val="18"/>
                <w:szCs w:val="18"/>
                <w:lang w:eastAsia="en-US"/>
              </w:rPr>
            </w:pPr>
            <w:r w:rsidRPr="009F14D8">
              <w:rPr>
                <w:rFonts w:ascii="Calibri" w:eastAsia="Times New Roman" w:hAnsi="Calibri" w:cs="Calibri"/>
                <w:b/>
                <w:bCs/>
                <w:iCs/>
                <w:color w:val="000000"/>
                <w:sz w:val="18"/>
                <w:szCs w:val="18"/>
                <w:lang w:eastAsia="en-US"/>
              </w:rPr>
              <w:t>2017</w:t>
            </w:r>
          </w:p>
        </w:tc>
        <w:tc>
          <w:tcPr>
            <w:tcW w:w="992" w:type="dxa"/>
            <w:shd w:val="clear" w:color="auto" w:fill="EE8C69" w:themeFill="accent1" w:themeFillTint="99"/>
            <w:noWrap/>
            <w:vAlign w:val="center"/>
          </w:tcPr>
          <w:p w:rsidR="001265C2" w:rsidRPr="009F14D8" w:rsidRDefault="001265C2" w:rsidP="00775B73">
            <w:pPr>
              <w:spacing w:before="0" w:after="0" w:line="240" w:lineRule="auto"/>
              <w:jc w:val="center"/>
              <w:rPr>
                <w:rFonts w:ascii="Calibri" w:eastAsia="Times New Roman" w:hAnsi="Calibri" w:cs="Calibri"/>
                <w:b/>
                <w:bCs/>
                <w:iCs/>
                <w:color w:val="000000"/>
                <w:sz w:val="18"/>
                <w:szCs w:val="18"/>
                <w:lang w:eastAsia="en-US"/>
              </w:rPr>
            </w:pPr>
            <w:r w:rsidRPr="009F14D8">
              <w:rPr>
                <w:rFonts w:ascii="Calibri" w:eastAsia="Times New Roman" w:hAnsi="Calibri" w:cs="Calibri"/>
                <w:b/>
                <w:bCs/>
                <w:iCs/>
                <w:color w:val="000000"/>
                <w:sz w:val="18"/>
                <w:szCs w:val="18"/>
                <w:lang w:eastAsia="en-US"/>
              </w:rPr>
              <w:t>2018</w:t>
            </w:r>
          </w:p>
        </w:tc>
        <w:tc>
          <w:tcPr>
            <w:tcW w:w="993" w:type="dxa"/>
            <w:shd w:val="clear" w:color="auto" w:fill="EE8C69" w:themeFill="accent1" w:themeFillTint="99"/>
            <w:noWrap/>
            <w:vAlign w:val="center"/>
          </w:tcPr>
          <w:p w:rsidR="001265C2" w:rsidRPr="009F14D8" w:rsidRDefault="001265C2" w:rsidP="00775B73">
            <w:pPr>
              <w:spacing w:before="0" w:after="0" w:line="240" w:lineRule="auto"/>
              <w:jc w:val="center"/>
              <w:rPr>
                <w:rFonts w:ascii="Calibri" w:eastAsia="Times New Roman" w:hAnsi="Calibri" w:cs="Calibri"/>
                <w:b/>
                <w:bCs/>
                <w:iCs/>
                <w:color w:val="000000"/>
                <w:sz w:val="18"/>
                <w:szCs w:val="18"/>
                <w:lang w:eastAsia="en-US"/>
              </w:rPr>
            </w:pPr>
            <w:r w:rsidRPr="009F14D8">
              <w:rPr>
                <w:rFonts w:ascii="Calibri" w:eastAsia="Times New Roman" w:hAnsi="Calibri" w:cs="Calibri"/>
                <w:b/>
                <w:bCs/>
                <w:iCs/>
                <w:color w:val="000000"/>
                <w:sz w:val="18"/>
                <w:szCs w:val="18"/>
                <w:lang w:eastAsia="en-US"/>
              </w:rPr>
              <w:t>2019</w:t>
            </w:r>
          </w:p>
        </w:tc>
        <w:tc>
          <w:tcPr>
            <w:tcW w:w="992" w:type="dxa"/>
            <w:shd w:val="clear" w:color="auto" w:fill="EE8C69" w:themeFill="accent1" w:themeFillTint="99"/>
            <w:noWrap/>
            <w:vAlign w:val="center"/>
          </w:tcPr>
          <w:p w:rsidR="001265C2" w:rsidRPr="009F14D8" w:rsidRDefault="001265C2" w:rsidP="00775B73">
            <w:pPr>
              <w:spacing w:before="0" w:after="0" w:line="240" w:lineRule="auto"/>
              <w:jc w:val="center"/>
              <w:rPr>
                <w:rFonts w:ascii="Calibri" w:eastAsia="Times New Roman" w:hAnsi="Calibri" w:cs="Calibri"/>
                <w:b/>
                <w:bCs/>
                <w:iCs/>
                <w:color w:val="000000"/>
                <w:sz w:val="18"/>
                <w:szCs w:val="18"/>
                <w:lang w:eastAsia="en-US"/>
              </w:rPr>
            </w:pPr>
            <w:r w:rsidRPr="009F14D8">
              <w:rPr>
                <w:rFonts w:ascii="Calibri" w:eastAsia="Times New Roman" w:hAnsi="Calibri" w:cs="Calibri"/>
                <w:b/>
                <w:bCs/>
                <w:iCs/>
                <w:color w:val="000000"/>
                <w:sz w:val="18"/>
                <w:szCs w:val="18"/>
                <w:lang w:eastAsia="en-US"/>
              </w:rPr>
              <w:t>2020</w:t>
            </w:r>
          </w:p>
        </w:tc>
        <w:tc>
          <w:tcPr>
            <w:tcW w:w="1071" w:type="dxa"/>
            <w:shd w:val="clear" w:color="auto" w:fill="EE8C69" w:themeFill="accent1" w:themeFillTint="99"/>
            <w:vAlign w:val="center"/>
          </w:tcPr>
          <w:p w:rsidR="001265C2" w:rsidRPr="007C4CB8" w:rsidRDefault="001265C2" w:rsidP="00775B73">
            <w:pPr>
              <w:spacing w:before="0" w:after="0" w:line="240" w:lineRule="auto"/>
              <w:jc w:val="center"/>
              <w:rPr>
                <w:rFonts w:ascii="Calibri" w:eastAsia="Times New Roman" w:hAnsi="Calibri" w:cs="Calibri"/>
                <w:b/>
                <w:bCs/>
                <w:iCs/>
                <w:sz w:val="18"/>
                <w:szCs w:val="18"/>
                <w:lang w:eastAsia="en-US"/>
              </w:rPr>
            </w:pPr>
            <w:r w:rsidRPr="007C4CB8">
              <w:rPr>
                <w:rFonts w:ascii="Calibri" w:eastAsia="Times New Roman" w:hAnsi="Calibri" w:cs="Calibri"/>
                <w:b/>
                <w:bCs/>
                <w:iCs/>
                <w:sz w:val="18"/>
                <w:szCs w:val="18"/>
                <w:lang w:eastAsia="en-US"/>
              </w:rPr>
              <w:t>2016-2020</w:t>
            </w:r>
          </w:p>
        </w:tc>
      </w:tr>
      <w:tr w:rsidR="001265C2" w:rsidRPr="009F14D8" w:rsidTr="00CE23A7">
        <w:trPr>
          <w:cantSplit/>
        </w:trPr>
        <w:tc>
          <w:tcPr>
            <w:tcW w:w="10206" w:type="dxa"/>
            <w:gridSpan w:val="8"/>
            <w:shd w:val="clear" w:color="auto" w:fill="F4B29B" w:themeFill="accent1" w:themeFillTint="66"/>
          </w:tcPr>
          <w:p w:rsidR="001265C2" w:rsidRPr="009F14D8" w:rsidRDefault="001265C2" w:rsidP="00846EEA">
            <w:pPr>
              <w:spacing w:before="0" w:after="0" w:line="240" w:lineRule="auto"/>
              <w:rPr>
                <w:rFonts w:ascii="Calibri" w:eastAsia="Times New Roman" w:hAnsi="Calibri" w:cs="Calibri"/>
                <w:color w:val="000000"/>
                <w:sz w:val="18"/>
                <w:szCs w:val="18"/>
                <w:lang w:eastAsia="en-US"/>
              </w:rPr>
            </w:pPr>
            <w:r w:rsidRPr="009F14D8">
              <w:rPr>
                <w:rFonts w:ascii="Calibri" w:eastAsia="Times New Roman" w:hAnsi="Calibri" w:cs="Calibri"/>
                <w:b/>
                <w:bCs/>
                <w:color w:val="000000"/>
                <w:sz w:val="18"/>
                <w:szCs w:val="18"/>
                <w:lang w:eastAsia="en-US"/>
              </w:rPr>
              <w:t>OS1 : Accroitre le niveau de production des cultures pluviales et irriguées</w:t>
            </w:r>
          </w:p>
        </w:tc>
      </w:tr>
      <w:tr w:rsidR="001265C2" w:rsidRPr="009F14D8" w:rsidTr="00CE23A7">
        <w:trPr>
          <w:cantSplit/>
        </w:trPr>
        <w:tc>
          <w:tcPr>
            <w:tcW w:w="3212" w:type="dxa"/>
            <w:shd w:val="clear" w:color="auto" w:fill="auto"/>
            <w:vAlign w:val="center"/>
          </w:tcPr>
          <w:p w:rsidR="001265C2" w:rsidRPr="009F14D8" w:rsidRDefault="001265C2" w:rsidP="005F38D3">
            <w:pPr>
              <w:spacing w:before="0" w:after="0" w:line="240" w:lineRule="auto"/>
              <w:rPr>
                <w:rFonts w:ascii="Calibri" w:eastAsia="Times New Roman" w:hAnsi="Calibri" w:cs="Calibri"/>
                <w:color w:val="000000"/>
                <w:sz w:val="18"/>
                <w:szCs w:val="18"/>
                <w:lang w:eastAsia="en-US"/>
              </w:rPr>
            </w:pPr>
            <w:r w:rsidRPr="009F14D8">
              <w:rPr>
                <w:rFonts w:ascii="Calibri" w:eastAsia="Times New Roman" w:hAnsi="Calibri" w:cs="Calibri"/>
                <w:color w:val="000000"/>
                <w:sz w:val="18"/>
                <w:szCs w:val="18"/>
                <w:lang w:eastAsia="en-US"/>
              </w:rPr>
              <w:t>Nombre de centres semenciers créés</w:t>
            </w:r>
          </w:p>
        </w:tc>
        <w:tc>
          <w:tcPr>
            <w:tcW w:w="977" w:type="dxa"/>
            <w:vAlign w:val="center"/>
          </w:tcPr>
          <w:p w:rsidR="001265C2" w:rsidRPr="009F14D8" w:rsidRDefault="001E2911" w:rsidP="008D6528">
            <w:pPr>
              <w:spacing w:before="0" w:after="0" w:line="240" w:lineRule="auto"/>
              <w:jc w:val="right"/>
              <w:rPr>
                <w:rFonts w:ascii="Calibri" w:hAnsi="Calibri" w:cs="Calibri"/>
                <w:sz w:val="18"/>
                <w:szCs w:val="18"/>
              </w:rPr>
            </w:pPr>
            <w:r>
              <w:rPr>
                <w:rFonts w:ascii="Calibri" w:hAnsi="Calibri" w:cs="Calibri"/>
                <w:sz w:val="18"/>
                <w:szCs w:val="18"/>
              </w:rPr>
              <w:t>ND</w:t>
            </w:r>
          </w:p>
        </w:tc>
        <w:tc>
          <w:tcPr>
            <w:tcW w:w="977"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3</w:t>
            </w:r>
          </w:p>
        </w:tc>
        <w:tc>
          <w:tcPr>
            <w:tcW w:w="993"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0</w:t>
            </w:r>
          </w:p>
        </w:tc>
        <w:tc>
          <w:tcPr>
            <w:tcW w:w="1071" w:type="dxa"/>
            <w:vAlign w:val="center"/>
          </w:tcPr>
          <w:p w:rsidR="001265C2" w:rsidRPr="009F14D8" w:rsidRDefault="001265C2" w:rsidP="00747F06">
            <w:pPr>
              <w:spacing w:before="0" w:after="0" w:line="240" w:lineRule="auto"/>
              <w:jc w:val="right"/>
              <w:rPr>
                <w:rFonts w:ascii="Calibri" w:hAnsi="Calibri" w:cs="Calibri"/>
                <w:sz w:val="18"/>
                <w:szCs w:val="18"/>
              </w:rPr>
            </w:pPr>
            <w:r w:rsidRPr="009F14D8">
              <w:rPr>
                <w:rFonts w:ascii="Calibri" w:hAnsi="Calibri" w:cs="Calibri"/>
                <w:sz w:val="18"/>
                <w:szCs w:val="18"/>
              </w:rPr>
              <w:t>3</w:t>
            </w:r>
          </w:p>
        </w:tc>
      </w:tr>
      <w:tr w:rsidR="001265C2" w:rsidRPr="009F14D8" w:rsidTr="00CE23A7">
        <w:trPr>
          <w:cantSplit/>
        </w:trPr>
        <w:tc>
          <w:tcPr>
            <w:tcW w:w="3212" w:type="dxa"/>
            <w:shd w:val="clear" w:color="auto" w:fill="auto"/>
            <w:vAlign w:val="center"/>
          </w:tcPr>
          <w:p w:rsidR="001265C2" w:rsidRPr="009F14D8" w:rsidRDefault="001265C2" w:rsidP="002A676F">
            <w:pPr>
              <w:spacing w:before="0" w:after="0" w:line="240" w:lineRule="auto"/>
              <w:rPr>
                <w:rFonts w:ascii="Calibri" w:eastAsia="Times New Roman" w:hAnsi="Calibri" w:cs="Calibri"/>
                <w:color w:val="000000"/>
                <w:sz w:val="18"/>
                <w:szCs w:val="18"/>
                <w:lang w:eastAsia="en-US"/>
              </w:rPr>
            </w:pPr>
            <w:r w:rsidRPr="009F14D8">
              <w:rPr>
                <w:rFonts w:ascii="Calibri" w:eastAsia="Times New Roman" w:hAnsi="Calibri" w:cs="Calibri"/>
                <w:color w:val="000000"/>
                <w:sz w:val="18"/>
                <w:szCs w:val="18"/>
                <w:lang w:eastAsia="en-US"/>
              </w:rPr>
              <w:t>Nbre de centres semenciers réhabilités</w:t>
            </w:r>
          </w:p>
        </w:tc>
        <w:tc>
          <w:tcPr>
            <w:tcW w:w="977" w:type="dxa"/>
            <w:vAlign w:val="center"/>
          </w:tcPr>
          <w:p w:rsidR="001265C2" w:rsidRPr="009F14D8" w:rsidRDefault="001E2911" w:rsidP="008D6528">
            <w:pPr>
              <w:spacing w:before="0" w:after="0" w:line="240" w:lineRule="auto"/>
              <w:jc w:val="right"/>
              <w:rPr>
                <w:rFonts w:ascii="Calibri" w:hAnsi="Calibri" w:cs="Calibri"/>
                <w:sz w:val="18"/>
                <w:szCs w:val="18"/>
              </w:rPr>
            </w:pPr>
            <w:r>
              <w:rPr>
                <w:rFonts w:ascii="Calibri" w:hAnsi="Calibri" w:cs="Calibri"/>
                <w:sz w:val="18"/>
                <w:szCs w:val="18"/>
              </w:rPr>
              <w:t>ND</w:t>
            </w:r>
          </w:p>
        </w:tc>
        <w:tc>
          <w:tcPr>
            <w:tcW w:w="977"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1</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w:t>
            </w:r>
          </w:p>
        </w:tc>
        <w:tc>
          <w:tcPr>
            <w:tcW w:w="993"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3</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0</w:t>
            </w:r>
          </w:p>
        </w:tc>
        <w:tc>
          <w:tcPr>
            <w:tcW w:w="1071" w:type="dxa"/>
            <w:vAlign w:val="center"/>
          </w:tcPr>
          <w:p w:rsidR="001265C2" w:rsidRPr="009F14D8" w:rsidRDefault="001265C2" w:rsidP="00747F06">
            <w:pPr>
              <w:spacing w:before="0" w:after="0" w:line="240" w:lineRule="auto"/>
              <w:jc w:val="right"/>
              <w:rPr>
                <w:rFonts w:ascii="Calibri" w:hAnsi="Calibri" w:cs="Calibri"/>
                <w:sz w:val="18"/>
                <w:szCs w:val="18"/>
              </w:rPr>
            </w:pPr>
            <w:r w:rsidRPr="009F14D8">
              <w:rPr>
                <w:rFonts w:ascii="Calibri" w:hAnsi="Calibri" w:cs="Calibri"/>
                <w:sz w:val="18"/>
                <w:szCs w:val="18"/>
              </w:rPr>
              <w:t>6</w:t>
            </w:r>
          </w:p>
        </w:tc>
      </w:tr>
      <w:tr w:rsidR="001265C2" w:rsidRPr="009F14D8" w:rsidTr="00CE23A7">
        <w:trPr>
          <w:cantSplit/>
        </w:trPr>
        <w:tc>
          <w:tcPr>
            <w:tcW w:w="3212" w:type="dxa"/>
            <w:shd w:val="clear" w:color="auto" w:fill="auto"/>
            <w:vAlign w:val="center"/>
          </w:tcPr>
          <w:p w:rsidR="001265C2" w:rsidRPr="009F14D8" w:rsidRDefault="001265C2" w:rsidP="005F38D3">
            <w:pPr>
              <w:spacing w:before="0" w:after="0" w:line="240" w:lineRule="auto"/>
              <w:rPr>
                <w:rFonts w:ascii="Calibri" w:eastAsia="Times New Roman" w:hAnsi="Calibri" w:cs="Calibri"/>
                <w:color w:val="000000"/>
                <w:sz w:val="18"/>
                <w:szCs w:val="18"/>
                <w:lang w:eastAsia="en-US"/>
              </w:rPr>
            </w:pPr>
            <w:r w:rsidRPr="009F14D8">
              <w:rPr>
                <w:rFonts w:ascii="Calibri" w:eastAsia="Times New Roman" w:hAnsi="Calibri" w:cs="Calibri"/>
                <w:color w:val="000000"/>
                <w:sz w:val="18"/>
                <w:szCs w:val="18"/>
                <w:lang w:eastAsia="en-US"/>
              </w:rPr>
              <w:t>Quantité d</w:t>
            </w:r>
            <w:r w:rsidR="00801E74">
              <w:rPr>
                <w:rFonts w:ascii="Calibri" w:eastAsia="Times New Roman" w:hAnsi="Calibri" w:cs="Calibri"/>
                <w:color w:val="000000"/>
                <w:sz w:val="18"/>
                <w:szCs w:val="18"/>
                <w:lang w:eastAsia="en-US"/>
              </w:rPr>
              <w:t>’</w:t>
            </w:r>
            <w:r w:rsidRPr="009F14D8">
              <w:rPr>
                <w:rFonts w:ascii="Calibri" w:eastAsia="Times New Roman" w:hAnsi="Calibri" w:cs="Calibri"/>
                <w:color w:val="000000"/>
                <w:sz w:val="18"/>
                <w:szCs w:val="18"/>
                <w:lang w:eastAsia="en-US"/>
              </w:rPr>
              <w:t>engrais minéral mis en place (tonnes)</w:t>
            </w:r>
          </w:p>
        </w:tc>
        <w:tc>
          <w:tcPr>
            <w:tcW w:w="977" w:type="dxa"/>
            <w:vAlign w:val="center"/>
          </w:tcPr>
          <w:p w:rsidR="001265C2" w:rsidRPr="009F14D8" w:rsidRDefault="008D6528" w:rsidP="008D6528">
            <w:pPr>
              <w:spacing w:before="0" w:after="0" w:line="240" w:lineRule="auto"/>
              <w:jc w:val="right"/>
              <w:rPr>
                <w:rFonts w:ascii="Calibri" w:hAnsi="Calibri" w:cs="Calibri"/>
                <w:sz w:val="18"/>
                <w:szCs w:val="18"/>
              </w:rPr>
            </w:pPr>
            <w:r>
              <w:rPr>
                <w:rFonts w:ascii="Calibri" w:hAnsi="Calibri" w:cs="Calibri"/>
                <w:sz w:val="18"/>
                <w:szCs w:val="18"/>
              </w:rPr>
              <w:t>100 000</w:t>
            </w:r>
          </w:p>
        </w:tc>
        <w:tc>
          <w:tcPr>
            <w:tcW w:w="977"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40 000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50 000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50 000</w:t>
            </w:r>
          </w:p>
        </w:tc>
        <w:tc>
          <w:tcPr>
            <w:tcW w:w="993"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50 000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60 000</w:t>
            </w:r>
          </w:p>
        </w:tc>
        <w:tc>
          <w:tcPr>
            <w:tcW w:w="1071" w:type="dxa"/>
            <w:vAlign w:val="center"/>
          </w:tcPr>
          <w:p w:rsidR="001265C2" w:rsidRPr="009F14D8" w:rsidRDefault="001265C2" w:rsidP="00747F06">
            <w:pPr>
              <w:spacing w:before="0" w:after="0" w:line="240" w:lineRule="auto"/>
              <w:jc w:val="right"/>
              <w:rPr>
                <w:rFonts w:ascii="Calibri" w:hAnsi="Calibri" w:cs="Calibri"/>
                <w:sz w:val="18"/>
                <w:szCs w:val="18"/>
              </w:rPr>
            </w:pPr>
            <w:r w:rsidRPr="009F14D8">
              <w:rPr>
                <w:rFonts w:ascii="Calibri" w:hAnsi="Calibri" w:cs="Calibri"/>
                <w:sz w:val="18"/>
                <w:szCs w:val="18"/>
              </w:rPr>
              <w:t>250 000</w:t>
            </w:r>
          </w:p>
        </w:tc>
      </w:tr>
      <w:tr w:rsidR="001265C2" w:rsidRPr="009F14D8" w:rsidTr="00CE23A7">
        <w:trPr>
          <w:cantSplit/>
        </w:trPr>
        <w:tc>
          <w:tcPr>
            <w:tcW w:w="3212" w:type="dxa"/>
            <w:shd w:val="clear" w:color="auto" w:fill="auto"/>
            <w:vAlign w:val="center"/>
          </w:tcPr>
          <w:p w:rsidR="001265C2" w:rsidRPr="009F14D8" w:rsidRDefault="001265C2" w:rsidP="005F38D3">
            <w:pPr>
              <w:spacing w:before="0" w:after="0" w:line="240" w:lineRule="auto"/>
              <w:rPr>
                <w:rFonts w:ascii="Calibri" w:eastAsia="Times New Roman" w:hAnsi="Calibri" w:cs="Calibri"/>
                <w:color w:val="000000"/>
                <w:sz w:val="18"/>
                <w:szCs w:val="18"/>
                <w:lang w:eastAsia="en-US"/>
              </w:rPr>
            </w:pPr>
            <w:r w:rsidRPr="009F14D8">
              <w:rPr>
                <w:rFonts w:ascii="Calibri" w:eastAsia="Times New Roman" w:hAnsi="Calibri" w:cs="Calibri"/>
                <w:color w:val="000000"/>
                <w:sz w:val="18"/>
                <w:szCs w:val="18"/>
                <w:lang w:eastAsia="en-US"/>
              </w:rPr>
              <w:t>Quantité de pesticides mis en place (litres)</w:t>
            </w:r>
          </w:p>
        </w:tc>
        <w:tc>
          <w:tcPr>
            <w:tcW w:w="977" w:type="dxa"/>
            <w:vAlign w:val="center"/>
          </w:tcPr>
          <w:p w:rsidR="001265C2" w:rsidRPr="009F14D8" w:rsidRDefault="002D58F1" w:rsidP="008D6528">
            <w:pPr>
              <w:spacing w:before="0" w:after="0" w:line="240" w:lineRule="auto"/>
              <w:jc w:val="right"/>
              <w:rPr>
                <w:rFonts w:ascii="Calibri" w:hAnsi="Calibri" w:cs="Calibri"/>
                <w:sz w:val="18"/>
                <w:szCs w:val="18"/>
              </w:rPr>
            </w:pPr>
            <w:r w:rsidRPr="002D58F1">
              <w:rPr>
                <w:rFonts w:ascii="Calibri" w:hAnsi="Calibri" w:cs="Calibri"/>
                <w:sz w:val="18"/>
                <w:szCs w:val="18"/>
              </w:rPr>
              <w:t>472 610</w:t>
            </w:r>
          </w:p>
        </w:tc>
        <w:tc>
          <w:tcPr>
            <w:tcW w:w="977"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200 000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200 000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200 000</w:t>
            </w:r>
          </w:p>
        </w:tc>
        <w:tc>
          <w:tcPr>
            <w:tcW w:w="993"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200 000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200 000</w:t>
            </w:r>
          </w:p>
        </w:tc>
        <w:tc>
          <w:tcPr>
            <w:tcW w:w="1071" w:type="dxa"/>
            <w:vAlign w:val="center"/>
          </w:tcPr>
          <w:p w:rsidR="001265C2" w:rsidRPr="009F14D8" w:rsidRDefault="001265C2" w:rsidP="00747F06">
            <w:pPr>
              <w:spacing w:before="0" w:after="0" w:line="240" w:lineRule="auto"/>
              <w:jc w:val="right"/>
              <w:rPr>
                <w:rFonts w:ascii="Calibri" w:hAnsi="Calibri" w:cs="Calibri"/>
                <w:sz w:val="18"/>
                <w:szCs w:val="18"/>
              </w:rPr>
            </w:pPr>
            <w:r w:rsidRPr="009F14D8">
              <w:rPr>
                <w:rFonts w:ascii="Calibri" w:hAnsi="Calibri" w:cs="Calibri"/>
                <w:sz w:val="18"/>
                <w:szCs w:val="18"/>
              </w:rPr>
              <w:t>1 000 000</w:t>
            </w:r>
          </w:p>
        </w:tc>
      </w:tr>
      <w:tr w:rsidR="001265C2" w:rsidRPr="009F14D8" w:rsidTr="00CE23A7">
        <w:trPr>
          <w:cantSplit/>
        </w:trPr>
        <w:tc>
          <w:tcPr>
            <w:tcW w:w="3212" w:type="dxa"/>
            <w:shd w:val="clear" w:color="auto" w:fill="auto"/>
            <w:vAlign w:val="center"/>
          </w:tcPr>
          <w:p w:rsidR="001265C2" w:rsidRPr="009F14D8" w:rsidRDefault="001265C2" w:rsidP="005F38D3">
            <w:pPr>
              <w:spacing w:before="0" w:after="0" w:line="240" w:lineRule="auto"/>
              <w:rPr>
                <w:rFonts w:ascii="Calibri" w:eastAsia="Times New Roman" w:hAnsi="Calibri" w:cs="Calibri"/>
                <w:color w:val="000000"/>
                <w:sz w:val="18"/>
                <w:szCs w:val="18"/>
                <w:lang w:eastAsia="en-US"/>
              </w:rPr>
            </w:pPr>
            <w:r w:rsidRPr="009F14D8">
              <w:rPr>
                <w:rFonts w:ascii="Calibri" w:eastAsia="Times New Roman" w:hAnsi="Calibri" w:cs="Calibri"/>
                <w:color w:val="000000"/>
                <w:sz w:val="18"/>
                <w:szCs w:val="18"/>
                <w:lang w:eastAsia="en-US"/>
              </w:rPr>
              <w:t>Quantité de fongicide mis en place (sachets)</w:t>
            </w:r>
          </w:p>
        </w:tc>
        <w:tc>
          <w:tcPr>
            <w:tcW w:w="977" w:type="dxa"/>
            <w:vAlign w:val="center"/>
          </w:tcPr>
          <w:p w:rsidR="001265C2" w:rsidRPr="009F14D8" w:rsidRDefault="002D58F1" w:rsidP="002D58F1">
            <w:pPr>
              <w:spacing w:before="0" w:after="0" w:line="240" w:lineRule="auto"/>
              <w:jc w:val="right"/>
              <w:rPr>
                <w:rFonts w:ascii="Calibri" w:hAnsi="Calibri" w:cs="Calibri"/>
                <w:sz w:val="18"/>
                <w:szCs w:val="18"/>
              </w:rPr>
            </w:pPr>
            <w:r>
              <w:rPr>
                <w:rFonts w:ascii="Calibri" w:hAnsi="Calibri" w:cs="Calibri"/>
                <w:sz w:val="18"/>
                <w:szCs w:val="18"/>
              </w:rPr>
              <w:t>1 261 474</w:t>
            </w:r>
          </w:p>
        </w:tc>
        <w:tc>
          <w:tcPr>
            <w:tcW w:w="977"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1 000 000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1 000 000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1 000 000</w:t>
            </w:r>
          </w:p>
        </w:tc>
        <w:tc>
          <w:tcPr>
            <w:tcW w:w="993"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1 000 000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1 000 000</w:t>
            </w:r>
          </w:p>
        </w:tc>
        <w:tc>
          <w:tcPr>
            <w:tcW w:w="1071" w:type="dxa"/>
            <w:vAlign w:val="center"/>
          </w:tcPr>
          <w:p w:rsidR="001265C2" w:rsidRPr="009F14D8" w:rsidRDefault="001265C2" w:rsidP="00747F06">
            <w:pPr>
              <w:spacing w:before="0" w:after="0" w:line="240" w:lineRule="auto"/>
              <w:jc w:val="right"/>
              <w:rPr>
                <w:rFonts w:ascii="Calibri" w:hAnsi="Calibri" w:cs="Calibri"/>
                <w:sz w:val="18"/>
                <w:szCs w:val="18"/>
              </w:rPr>
            </w:pPr>
            <w:r w:rsidRPr="009F14D8">
              <w:rPr>
                <w:rFonts w:ascii="Calibri" w:hAnsi="Calibri" w:cs="Calibri"/>
                <w:sz w:val="18"/>
                <w:szCs w:val="18"/>
              </w:rPr>
              <w:t>5 000 000</w:t>
            </w:r>
          </w:p>
        </w:tc>
      </w:tr>
      <w:tr w:rsidR="008C25E6" w:rsidRPr="009F14D8" w:rsidTr="00CE23A7">
        <w:trPr>
          <w:cantSplit/>
        </w:trPr>
        <w:tc>
          <w:tcPr>
            <w:tcW w:w="3212" w:type="dxa"/>
            <w:shd w:val="clear" w:color="auto" w:fill="auto"/>
            <w:vAlign w:val="center"/>
          </w:tcPr>
          <w:p w:rsidR="008C25E6" w:rsidRPr="009F14D8" w:rsidRDefault="008C25E6" w:rsidP="005F38D3">
            <w:pPr>
              <w:spacing w:before="0" w:after="0" w:line="240" w:lineRule="auto"/>
              <w:rPr>
                <w:rFonts w:ascii="Calibri" w:eastAsia="Times New Roman" w:hAnsi="Calibri" w:cs="Calibri"/>
                <w:color w:val="000000"/>
                <w:sz w:val="18"/>
                <w:szCs w:val="18"/>
                <w:lang w:eastAsia="en-US"/>
              </w:rPr>
            </w:pPr>
            <w:r w:rsidRPr="009F14D8">
              <w:rPr>
                <w:rFonts w:ascii="Calibri" w:eastAsia="Times New Roman" w:hAnsi="Calibri" w:cs="Calibri"/>
                <w:color w:val="000000"/>
                <w:sz w:val="18"/>
                <w:szCs w:val="18"/>
                <w:lang w:eastAsia="en-US"/>
              </w:rPr>
              <w:t>Quantité de semences pour cultures pluviales mises en place (tonnes)</w:t>
            </w:r>
          </w:p>
        </w:tc>
        <w:tc>
          <w:tcPr>
            <w:tcW w:w="977" w:type="dxa"/>
            <w:vAlign w:val="center"/>
          </w:tcPr>
          <w:p w:rsidR="008C25E6" w:rsidRPr="003B4DEB" w:rsidRDefault="008C25E6" w:rsidP="008D6528">
            <w:pPr>
              <w:spacing w:before="0" w:after="0" w:line="240" w:lineRule="auto"/>
              <w:jc w:val="right"/>
              <w:rPr>
                <w:rFonts w:ascii="Calibri" w:hAnsi="Calibri" w:cs="Calibri"/>
                <w:sz w:val="18"/>
                <w:szCs w:val="18"/>
              </w:rPr>
            </w:pPr>
            <w:r w:rsidRPr="003B4DEB">
              <w:rPr>
                <w:rFonts w:ascii="Calibri" w:hAnsi="Calibri" w:cs="Calibri"/>
                <w:sz w:val="18"/>
                <w:szCs w:val="18"/>
              </w:rPr>
              <w:t>9 444</w:t>
            </w:r>
          </w:p>
        </w:tc>
        <w:tc>
          <w:tcPr>
            <w:tcW w:w="977" w:type="dxa"/>
            <w:shd w:val="clear" w:color="auto" w:fill="auto"/>
            <w:noWrap/>
            <w:vAlign w:val="center"/>
          </w:tcPr>
          <w:p w:rsidR="008C25E6" w:rsidRPr="008C25E6" w:rsidRDefault="008C25E6" w:rsidP="003B4DEB">
            <w:pPr>
              <w:spacing w:before="0" w:after="0" w:line="240" w:lineRule="auto"/>
              <w:jc w:val="right"/>
              <w:rPr>
                <w:rFonts w:ascii="Calibri" w:hAnsi="Calibri" w:cs="Calibri"/>
                <w:sz w:val="18"/>
                <w:szCs w:val="18"/>
              </w:rPr>
            </w:pPr>
            <w:r w:rsidRPr="008C25E6">
              <w:rPr>
                <w:rFonts w:ascii="Calibri" w:hAnsi="Calibri" w:cs="Calibri"/>
                <w:sz w:val="18"/>
                <w:szCs w:val="18"/>
              </w:rPr>
              <w:t>10 000</w:t>
            </w:r>
          </w:p>
        </w:tc>
        <w:tc>
          <w:tcPr>
            <w:tcW w:w="992" w:type="dxa"/>
            <w:shd w:val="clear" w:color="auto" w:fill="auto"/>
            <w:noWrap/>
            <w:vAlign w:val="center"/>
          </w:tcPr>
          <w:p w:rsidR="008C25E6" w:rsidRPr="008C25E6" w:rsidRDefault="008C25E6" w:rsidP="003B4DEB">
            <w:pPr>
              <w:spacing w:before="0" w:after="0" w:line="240" w:lineRule="auto"/>
              <w:jc w:val="right"/>
              <w:rPr>
                <w:rFonts w:ascii="Calibri" w:hAnsi="Calibri" w:cs="Calibri"/>
                <w:sz w:val="18"/>
                <w:szCs w:val="18"/>
              </w:rPr>
            </w:pPr>
            <w:r w:rsidRPr="008C25E6">
              <w:rPr>
                <w:rFonts w:ascii="Calibri" w:hAnsi="Calibri" w:cs="Calibri"/>
                <w:sz w:val="18"/>
                <w:szCs w:val="18"/>
              </w:rPr>
              <w:t>12 000</w:t>
            </w:r>
          </w:p>
        </w:tc>
        <w:tc>
          <w:tcPr>
            <w:tcW w:w="992" w:type="dxa"/>
            <w:shd w:val="clear" w:color="auto" w:fill="auto"/>
            <w:noWrap/>
            <w:vAlign w:val="center"/>
          </w:tcPr>
          <w:p w:rsidR="008C25E6" w:rsidRPr="008C25E6" w:rsidRDefault="008C25E6" w:rsidP="003B4DEB">
            <w:pPr>
              <w:spacing w:before="0" w:after="0" w:line="240" w:lineRule="auto"/>
              <w:jc w:val="right"/>
              <w:rPr>
                <w:rFonts w:ascii="Calibri" w:hAnsi="Calibri" w:cs="Calibri"/>
                <w:sz w:val="18"/>
                <w:szCs w:val="18"/>
              </w:rPr>
            </w:pPr>
            <w:r w:rsidRPr="008C25E6">
              <w:rPr>
                <w:rFonts w:ascii="Calibri" w:hAnsi="Calibri" w:cs="Calibri"/>
                <w:sz w:val="18"/>
                <w:szCs w:val="18"/>
              </w:rPr>
              <w:t>14 400</w:t>
            </w:r>
          </w:p>
        </w:tc>
        <w:tc>
          <w:tcPr>
            <w:tcW w:w="993" w:type="dxa"/>
            <w:shd w:val="clear" w:color="auto" w:fill="auto"/>
            <w:noWrap/>
            <w:vAlign w:val="center"/>
          </w:tcPr>
          <w:p w:rsidR="008C25E6" w:rsidRPr="008C25E6" w:rsidRDefault="008C25E6" w:rsidP="00CE10FF">
            <w:pPr>
              <w:spacing w:before="0" w:after="0" w:line="240" w:lineRule="auto"/>
              <w:jc w:val="right"/>
              <w:rPr>
                <w:rFonts w:ascii="Calibri" w:hAnsi="Calibri" w:cs="Calibri"/>
                <w:sz w:val="18"/>
                <w:szCs w:val="18"/>
              </w:rPr>
            </w:pPr>
            <w:r w:rsidRPr="008C25E6">
              <w:rPr>
                <w:rFonts w:ascii="Calibri" w:hAnsi="Calibri" w:cs="Calibri"/>
                <w:sz w:val="18"/>
                <w:szCs w:val="18"/>
              </w:rPr>
              <w:t>17 280</w:t>
            </w:r>
          </w:p>
        </w:tc>
        <w:tc>
          <w:tcPr>
            <w:tcW w:w="992" w:type="dxa"/>
            <w:shd w:val="clear" w:color="auto" w:fill="auto"/>
            <w:noWrap/>
            <w:vAlign w:val="center"/>
          </w:tcPr>
          <w:p w:rsidR="008C25E6" w:rsidRPr="008C25E6" w:rsidRDefault="008C25E6" w:rsidP="00CE10FF">
            <w:pPr>
              <w:spacing w:before="0" w:after="0" w:line="240" w:lineRule="auto"/>
              <w:jc w:val="right"/>
              <w:rPr>
                <w:rFonts w:ascii="Calibri" w:hAnsi="Calibri" w:cs="Calibri"/>
                <w:sz w:val="18"/>
                <w:szCs w:val="18"/>
              </w:rPr>
            </w:pPr>
            <w:r w:rsidRPr="008C25E6">
              <w:rPr>
                <w:rFonts w:ascii="Calibri" w:hAnsi="Calibri" w:cs="Calibri"/>
                <w:sz w:val="18"/>
                <w:szCs w:val="18"/>
              </w:rPr>
              <w:t>20 736</w:t>
            </w:r>
          </w:p>
        </w:tc>
        <w:tc>
          <w:tcPr>
            <w:tcW w:w="1071" w:type="dxa"/>
            <w:vAlign w:val="center"/>
          </w:tcPr>
          <w:p w:rsidR="008C25E6" w:rsidRPr="008C25E6" w:rsidRDefault="008C25E6" w:rsidP="008C25E6">
            <w:pPr>
              <w:spacing w:before="0" w:after="0" w:line="240" w:lineRule="auto"/>
              <w:jc w:val="right"/>
              <w:rPr>
                <w:rFonts w:ascii="Calibri" w:hAnsi="Calibri" w:cs="Calibri"/>
                <w:sz w:val="18"/>
                <w:szCs w:val="18"/>
              </w:rPr>
            </w:pPr>
            <w:r w:rsidRPr="008C25E6">
              <w:rPr>
                <w:rFonts w:ascii="Calibri" w:hAnsi="Calibri" w:cs="Calibri"/>
                <w:sz w:val="18"/>
                <w:szCs w:val="18"/>
              </w:rPr>
              <w:t>74 416</w:t>
            </w:r>
          </w:p>
        </w:tc>
      </w:tr>
      <w:tr w:rsidR="001265C2" w:rsidRPr="009F14D8" w:rsidTr="00CE23A7">
        <w:trPr>
          <w:cantSplit/>
        </w:trPr>
        <w:tc>
          <w:tcPr>
            <w:tcW w:w="3212" w:type="dxa"/>
            <w:shd w:val="clear" w:color="auto" w:fill="auto"/>
            <w:vAlign w:val="center"/>
          </w:tcPr>
          <w:p w:rsidR="001265C2" w:rsidRPr="009F14D8" w:rsidRDefault="001265C2" w:rsidP="005F38D3">
            <w:pPr>
              <w:spacing w:before="0" w:after="0" w:line="240" w:lineRule="auto"/>
              <w:rPr>
                <w:rFonts w:ascii="Calibri" w:eastAsia="Times New Roman" w:hAnsi="Calibri" w:cs="Calibri"/>
                <w:color w:val="000000"/>
                <w:sz w:val="18"/>
                <w:szCs w:val="18"/>
                <w:lang w:eastAsia="en-US"/>
              </w:rPr>
            </w:pPr>
            <w:r w:rsidRPr="009F14D8">
              <w:rPr>
                <w:rFonts w:ascii="Calibri" w:eastAsia="Times New Roman" w:hAnsi="Calibri" w:cs="Calibri"/>
                <w:color w:val="000000"/>
                <w:sz w:val="18"/>
                <w:szCs w:val="18"/>
                <w:lang w:eastAsia="en-US"/>
              </w:rPr>
              <w:t>Quantité de semences pour cultures irriguées mises en place (tonnes)</w:t>
            </w:r>
          </w:p>
        </w:tc>
        <w:tc>
          <w:tcPr>
            <w:tcW w:w="977" w:type="dxa"/>
            <w:vAlign w:val="center"/>
          </w:tcPr>
          <w:p w:rsidR="001265C2" w:rsidRPr="009F14D8" w:rsidRDefault="002221AD" w:rsidP="00104651">
            <w:pPr>
              <w:spacing w:before="0" w:after="0" w:line="240" w:lineRule="auto"/>
              <w:jc w:val="right"/>
              <w:rPr>
                <w:rFonts w:ascii="Calibri" w:hAnsi="Calibri" w:cs="Calibri"/>
                <w:sz w:val="18"/>
                <w:szCs w:val="18"/>
              </w:rPr>
            </w:pPr>
            <w:r>
              <w:rPr>
                <w:rFonts w:ascii="Calibri" w:hAnsi="Calibri" w:cs="Calibri"/>
                <w:sz w:val="18"/>
                <w:szCs w:val="18"/>
              </w:rPr>
              <w:t>1 948</w:t>
            </w:r>
          </w:p>
        </w:tc>
        <w:tc>
          <w:tcPr>
            <w:tcW w:w="977"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1 500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1 500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1 500</w:t>
            </w:r>
          </w:p>
        </w:tc>
        <w:tc>
          <w:tcPr>
            <w:tcW w:w="993"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1 500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1 500</w:t>
            </w:r>
          </w:p>
        </w:tc>
        <w:tc>
          <w:tcPr>
            <w:tcW w:w="1071" w:type="dxa"/>
            <w:vAlign w:val="center"/>
          </w:tcPr>
          <w:p w:rsidR="001265C2" w:rsidRPr="009F14D8" w:rsidRDefault="001265C2" w:rsidP="00747F06">
            <w:pPr>
              <w:spacing w:before="0" w:after="0" w:line="240" w:lineRule="auto"/>
              <w:jc w:val="right"/>
              <w:rPr>
                <w:rFonts w:ascii="Calibri" w:hAnsi="Calibri" w:cs="Calibri"/>
                <w:sz w:val="18"/>
                <w:szCs w:val="18"/>
              </w:rPr>
            </w:pPr>
            <w:r w:rsidRPr="009F14D8">
              <w:rPr>
                <w:rFonts w:ascii="Calibri" w:hAnsi="Calibri" w:cs="Calibri"/>
                <w:sz w:val="18"/>
                <w:szCs w:val="18"/>
              </w:rPr>
              <w:t>7 500</w:t>
            </w:r>
          </w:p>
        </w:tc>
      </w:tr>
      <w:tr w:rsidR="001265C2" w:rsidRPr="009F14D8" w:rsidTr="00CE23A7">
        <w:trPr>
          <w:cantSplit/>
        </w:trPr>
        <w:tc>
          <w:tcPr>
            <w:tcW w:w="3212" w:type="dxa"/>
            <w:shd w:val="clear" w:color="auto" w:fill="auto"/>
            <w:vAlign w:val="center"/>
          </w:tcPr>
          <w:p w:rsidR="001265C2" w:rsidRPr="009F14D8" w:rsidRDefault="001265C2" w:rsidP="005B55D7">
            <w:pPr>
              <w:spacing w:before="0" w:after="0" w:line="240" w:lineRule="auto"/>
              <w:rPr>
                <w:rFonts w:ascii="Calibri" w:eastAsia="Times New Roman" w:hAnsi="Calibri" w:cs="Calibri"/>
                <w:color w:val="000000"/>
                <w:sz w:val="18"/>
                <w:szCs w:val="18"/>
                <w:lang w:eastAsia="en-US"/>
              </w:rPr>
            </w:pPr>
            <w:r w:rsidRPr="009F14D8">
              <w:rPr>
                <w:rFonts w:ascii="Calibri" w:eastAsia="Times New Roman" w:hAnsi="Calibri" w:cs="Calibri"/>
                <w:color w:val="000000"/>
                <w:sz w:val="18"/>
                <w:szCs w:val="18"/>
                <w:lang w:eastAsia="en-US"/>
              </w:rPr>
              <w:t>Nombre de Centrales Communales d</w:t>
            </w:r>
            <w:r w:rsidR="00801E74">
              <w:rPr>
                <w:rFonts w:ascii="Calibri" w:eastAsia="Times New Roman" w:hAnsi="Calibri" w:cs="Calibri"/>
                <w:color w:val="000000"/>
                <w:sz w:val="18"/>
                <w:szCs w:val="18"/>
                <w:lang w:eastAsia="en-US"/>
              </w:rPr>
              <w:t>’</w:t>
            </w:r>
            <w:r w:rsidRPr="009F14D8">
              <w:rPr>
                <w:rFonts w:ascii="Calibri" w:eastAsia="Times New Roman" w:hAnsi="Calibri" w:cs="Calibri"/>
                <w:color w:val="000000"/>
                <w:sz w:val="18"/>
                <w:szCs w:val="18"/>
                <w:lang w:eastAsia="en-US"/>
              </w:rPr>
              <w:t>Approvisionnement en Intrants Agricoles c</w:t>
            </w:r>
            <w:r w:rsidR="005B55D7">
              <w:rPr>
                <w:rFonts w:ascii="Calibri" w:eastAsia="Times New Roman" w:hAnsi="Calibri" w:cs="Calibri"/>
                <w:color w:val="000000"/>
                <w:sz w:val="18"/>
                <w:szCs w:val="18"/>
                <w:lang w:eastAsia="en-US"/>
              </w:rPr>
              <w:t>onstruits</w:t>
            </w:r>
            <w:r w:rsidRPr="009F14D8">
              <w:rPr>
                <w:rFonts w:ascii="Calibri" w:eastAsia="Times New Roman" w:hAnsi="Calibri" w:cs="Calibri"/>
                <w:color w:val="000000"/>
                <w:sz w:val="18"/>
                <w:szCs w:val="18"/>
                <w:lang w:eastAsia="en-US"/>
              </w:rPr>
              <w:t xml:space="preserve"> </w:t>
            </w:r>
            <w:r w:rsidRPr="009F14D8">
              <w:rPr>
                <w:rFonts w:ascii="Calibri" w:eastAsia="Times New Roman" w:hAnsi="Calibri" w:cs="Calibri"/>
                <w:color w:val="000000"/>
                <w:sz w:val="18"/>
                <w:szCs w:val="18"/>
                <w:vertAlign w:val="superscript"/>
                <w:lang w:eastAsia="en-US"/>
              </w:rPr>
              <w:t>MP</w:t>
            </w:r>
          </w:p>
        </w:tc>
        <w:tc>
          <w:tcPr>
            <w:tcW w:w="977" w:type="dxa"/>
            <w:vAlign w:val="center"/>
          </w:tcPr>
          <w:p w:rsidR="001265C2" w:rsidRPr="009F14D8" w:rsidRDefault="00202E04" w:rsidP="00D56EDE">
            <w:pPr>
              <w:spacing w:before="0" w:after="0" w:line="240" w:lineRule="auto"/>
              <w:jc w:val="right"/>
              <w:rPr>
                <w:rFonts w:ascii="Calibri" w:hAnsi="Calibri" w:cs="Calibri"/>
                <w:sz w:val="18"/>
                <w:szCs w:val="18"/>
              </w:rPr>
            </w:pPr>
            <w:r>
              <w:rPr>
                <w:rFonts w:ascii="Calibri" w:hAnsi="Calibri" w:cs="Calibri"/>
                <w:sz w:val="18"/>
                <w:szCs w:val="18"/>
              </w:rPr>
              <w:t>69</w:t>
            </w:r>
          </w:p>
        </w:tc>
        <w:tc>
          <w:tcPr>
            <w:tcW w:w="977"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3"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1071" w:type="dxa"/>
            <w:vAlign w:val="center"/>
          </w:tcPr>
          <w:p w:rsidR="001265C2" w:rsidRPr="009F14D8" w:rsidRDefault="001265C2" w:rsidP="00747F06">
            <w:pPr>
              <w:spacing w:before="0" w:after="0" w:line="240" w:lineRule="auto"/>
              <w:jc w:val="right"/>
              <w:rPr>
                <w:rFonts w:ascii="Calibri" w:hAnsi="Calibri" w:cs="Calibri"/>
                <w:sz w:val="18"/>
                <w:szCs w:val="18"/>
              </w:rPr>
            </w:pPr>
            <w:r w:rsidRPr="009F14D8">
              <w:rPr>
                <w:rFonts w:ascii="Calibri" w:hAnsi="Calibri" w:cs="Calibri"/>
                <w:sz w:val="18"/>
                <w:szCs w:val="18"/>
              </w:rPr>
              <w:t>100</w:t>
            </w:r>
          </w:p>
        </w:tc>
      </w:tr>
      <w:tr w:rsidR="001265C2" w:rsidRPr="009F14D8" w:rsidTr="00CE23A7">
        <w:trPr>
          <w:cantSplit/>
        </w:trPr>
        <w:tc>
          <w:tcPr>
            <w:tcW w:w="3212" w:type="dxa"/>
            <w:shd w:val="clear" w:color="auto" w:fill="auto"/>
            <w:vAlign w:val="center"/>
          </w:tcPr>
          <w:p w:rsidR="001265C2" w:rsidRPr="009F14D8" w:rsidRDefault="001265C2" w:rsidP="005F38D3">
            <w:pPr>
              <w:spacing w:before="0" w:after="0" w:line="240" w:lineRule="auto"/>
              <w:rPr>
                <w:rFonts w:ascii="Calibri" w:eastAsia="Times New Roman" w:hAnsi="Calibri" w:cs="Calibri"/>
                <w:color w:val="000000"/>
                <w:sz w:val="18"/>
                <w:szCs w:val="18"/>
                <w:lang w:eastAsia="en-US"/>
              </w:rPr>
            </w:pPr>
            <w:r w:rsidRPr="009F14D8">
              <w:rPr>
                <w:rFonts w:ascii="Calibri" w:eastAsia="Times New Roman" w:hAnsi="Calibri" w:cs="Calibri"/>
                <w:color w:val="000000"/>
                <w:sz w:val="18"/>
                <w:szCs w:val="18"/>
                <w:lang w:eastAsia="en-US"/>
              </w:rPr>
              <w:t>Nombre de tracteurs mis à disposition</w:t>
            </w:r>
          </w:p>
        </w:tc>
        <w:tc>
          <w:tcPr>
            <w:tcW w:w="977" w:type="dxa"/>
            <w:vAlign w:val="center"/>
          </w:tcPr>
          <w:p w:rsidR="001265C2" w:rsidRPr="009F14D8" w:rsidRDefault="001F2ECF" w:rsidP="00D56EDE">
            <w:pPr>
              <w:spacing w:before="0" w:after="0" w:line="240" w:lineRule="auto"/>
              <w:jc w:val="right"/>
              <w:rPr>
                <w:rFonts w:ascii="Calibri" w:hAnsi="Calibri" w:cs="Calibri"/>
                <w:sz w:val="18"/>
                <w:szCs w:val="18"/>
              </w:rPr>
            </w:pPr>
            <w:r>
              <w:rPr>
                <w:rFonts w:ascii="Calibri" w:hAnsi="Calibri" w:cs="Calibri"/>
                <w:sz w:val="18"/>
                <w:szCs w:val="18"/>
              </w:rPr>
              <w:t>650</w:t>
            </w:r>
          </w:p>
        </w:tc>
        <w:tc>
          <w:tcPr>
            <w:tcW w:w="977"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200</w:t>
            </w:r>
          </w:p>
        </w:tc>
        <w:tc>
          <w:tcPr>
            <w:tcW w:w="993"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150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100</w:t>
            </w:r>
          </w:p>
        </w:tc>
        <w:tc>
          <w:tcPr>
            <w:tcW w:w="1071" w:type="dxa"/>
            <w:vAlign w:val="center"/>
          </w:tcPr>
          <w:p w:rsidR="001265C2" w:rsidRPr="009F14D8" w:rsidRDefault="001265C2" w:rsidP="00747F06">
            <w:pPr>
              <w:spacing w:before="0" w:after="0" w:line="240" w:lineRule="auto"/>
              <w:jc w:val="right"/>
              <w:rPr>
                <w:rFonts w:ascii="Calibri" w:hAnsi="Calibri" w:cs="Calibri"/>
                <w:sz w:val="18"/>
                <w:szCs w:val="18"/>
              </w:rPr>
            </w:pPr>
            <w:r w:rsidRPr="009F14D8">
              <w:rPr>
                <w:rFonts w:ascii="Calibri" w:hAnsi="Calibri" w:cs="Calibri"/>
                <w:sz w:val="18"/>
                <w:szCs w:val="18"/>
              </w:rPr>
              <w:t>850</w:t>
            </w:r>
          </w:p>
        </w:tc>
      </w:tr>
      <w:tr w:rsidR="001265C2" w:rsidRPr="009F14D8" w:rsidTr="00CE23A7">
        <w:trPr>
          <w:cantSplit/>
        </w:trPr>
        <w:tc>
          <w:tcPr>
            <w:tcW w:w="3212" w:type="dxa"/>
            <w:shd w:val="clear" w:color="auto" w:fill="auto"/>
            <w:vAlign w:val="center"/>
          </w:tcPr>
          <w:p w:rsidR="001265C2" w:rsidRPr="009F14D8" w:rsidRDefault="001265C2" w:rsidP="005F38D3">
            <w:pPr>
              <w:spacing w:before="0" w:after="0" w:line="240" w:lineRule="auto"/>
              <w:rPr>
                <w:rFonts w:ascii="Calibri" w:eastAsia="Times New Roman" w:hAnsi="Calibri" w:cs="Calibri"/>
                <w:color w:val="000000"/>
                <w:sz w:val="18"/>
                <w:szCs w:val="18"/>
                <w:lang w:eastAsia="en-US"/>
              </w:rPr>
            </w:pPr>
            <w:r w:rsidRPr="009F14D8">
              <w:rPr>
                <w:rFonts w:ascii="Calibri" w:eastAsia="Times New Roman" w:hAnsi="Calibri" w:cs="Calibri"/>
                <w:color w:val="000000"/>
                <w:sz w:val="18"/>
                <w:szCs w:val="18"/>
                <w:lang w:eastAsia="en-US"/>
              </w:rPr>
              <w:t xml:space="preserve">Nombre de kits à traction </w:t>
            </w:r>
            <w:r>
              <w:rPr>
                <w:rFonts w:ascii="Calibri" w:eastAsia="Times New Roman" w:hAnsi="Calibri" w:cs="Calibri"/>
                <w:color w:val="000000"/>
                <w:sz w:val="18"/>
                <w:szCs w:val="18"/>
                <w:lang w:eastAsia="en-US"/>
              </w:rPr>
              <w:t>animale mis à disposition</w:t>
            </w:r>
          </w:p>
        </w:tc>
        <w:tc>
          <w:tcPr>
            <w:tcW w:w="977" w:type="dxa"/>
            <w:vAlign w:val="center"/>
          </w:tcPr>
          <w:p w:rsidR="001265C2" w:rsidRPr="009F14D8" w:rsidRDefault="00834FCD" w:rsidP="00D56EDE">
            <w:pPr>
              <w:spacing w:before="0" w:after="0" w:line="240" w:lineRule="auto"/>
              <w:jc w:val="right"/>
              <w:rPr>
                <w:rFonts w:ascii="Calibri" w:hAnsi="Calibri" w:cs="Calibri"/>
                <w:sz w:val="18"/>
                <w:szCs w:val="18"/>
              </w:rPr>
            </w:pPr>
            <w:r>
              <w:rPr>
                <w:rFonts w:ascii="Calibri" w:hAnsi="Calibri" w:cs="Calibri"/>
                <w:sz w:val="18"/>
                <w:szCs w:val="18"/>
              </w:rPr>
              <w:t>12 569</w:t>
            </w:r>
          </w:p>
        </w:tc>
        <w:tc>
          <w:tcPr>
            <w:tcW w:w="977"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2 000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2 000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2 000</w:t>
            </w:r>
          </w:p>
        </w:tc>
        <w:tc>
          <w:tcPr>
            <w:tcW w:w="993"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2 000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2 000</w:t>
            </w:r>
          </w:p>
        </w:tc>
        <w:tc>
          <w:tcPr>
            <w:tcW w:w="1071" w:type="dxa"/>
            <w:vAlign w:val="center"/>
          </w:tcPr>
          <w:p w:rsidR="001265C2" w:rsidRPr="009F14D8" w:rsidRDefault="001265C2" w:rsidP="00747F06">
            <w:pPr>
              <w:spacing w:before="0" w:after="0" w:line="240" w:lineRule="auto"/>
              <w:jc w:val="right"/>
              <w:rPr>
                <w:rFonts w:ascii="Calibri" w:hAnsi="Calibri" w:cs="Calibri"/>
                <w:sz w:val="18"/>
                <w:szCs w:val="18"/>
              </w:rPr>
            </w:pPr>
            <w:r w:rsidRPr="009F14D8">
              <w:rPr>
                <w:rFonts w:ascii="Calibri" w:hAnsi="Calibri" w:cs="Calibri"/>
                <w:sz w:val="18"/>
                <w:szCs w:val="18"/>
              </w:rPr>
              <w:t>10 000</w:t>
            </w:r>
          </w:p>
        </w:tc>
      </w:tr>
      <w:tr w:rsidR="001265C2" w:rsidRPr="009F14D8" w:rsidTr="00CE23A7">
        <w:trPr>
          <w:cantSplit/>
        </w:trPr>
        <w:tc>
          <w:tcPr>
            <w:tcW w:w="3212" w:type="dxa"/>
            <w:shd w:val="clear" w:color="auto" w:fill="auto"/>
            <w:vAlign w:val="center"/>
          </w:tcPr>
          <w:p w:rsidR="001265C2" w:rsidRPr="009F14D8" w:rsidRDefault="001265C2" w:rsidP="005F38D3">
            <w:pPr>
              <w:spacing w:before="0" w:after="0" w:line="240" w:lineRule="auto"/>
              <w:rPr>
                <w:rFonts w:ascii="Calibri" w:eastAsia="Times New Roman" w:hAnsi="Calibri" w:cs="Calibri"/>
                <w:color w:val="000000"/>
                <w:sz w:val="18"/>
                <w:szCs w:val="18"/>
                <w:lang w:eastAsia="en-US"/>
              </w:rPr>
            </w:pPr>
            <w:r w:rsidRPr="009F14D8">
              <w:rPr>
                <w:rFonts w:ascii="Calibri" w:eastAsia="Times New Roman" w:hAnsi="Calibri" w:cs="Calibri"/>
                <w:color w:val="000000"/>
                <w:sz w:val="18"/>
                <w:szCs w:val="18"/>
                <w:lang w:eastAsia="en-US"/>
              </w:rPr>
              <w:t>Nombre de charrues mises à disposition</w:t>
            </w:r>
          </w:p>
        </w:tc>
        <w:tc>
          <w:tcPr>
            <w:tcW w:w="977" w:type="dxa"/>
            <w:vAlign w:val="center"/>
          </w:tcPr>
          <w:p w:rsidR="001265C2" w:rsidRPr="009F14D8" w:rsidRDefault="001265C2" w:rsidP="00D56EDE">
            <w:pPr>
              <w:spacing w:before="0" w:after="0" w:line="240" w:lineRule="auto"/>
              <w:jc w:val="right"/>
              <w:rPr>
                <w:rFonts w:ascii="Calibri" w:hAnsi="Calibri" w:cs="Calibri"/>
                <w:sz w:val="18"/>
                <w:szCs w:val="18"/>
              </w:rPr>
            </w:pPr>
          </w:p>
        </w:tc>
        <w:tc>
          <w:tcPr>
            <w:tcW w:w="977"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3 000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3 000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3 000</w:t>
            </w:r>
          </w:p>
        </w:tc>
        <w:tc>
          <w:tcPr>
            <w:tcW w:w="993"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3 000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3 000</w:t>
            </w:r>
          </w:p>
        </w:tc>
        <w:tc>
          <w:tcPr>
            <w:tcW w:w="1071" w:type="dxa"/>
            <w:vAlign w:val="center"/>
          </w:tcPr>
          <w:p w:rsidR="001265C2" w:rsidRPr="009F14D8" w:rsidRDefault="001265C2" w:rsidP="00747F06">
            <w:pPr>
              <w:spacing w:before="0" w:after="0" w:line="240" w:lineRule="auto"/>
              <w:jc w:val="right"/>
              <w:rPr>
                <w:rFonts w:ascii="Calibri" w:hAnsi="Calibri" w:cs="Calibri"/>
                <w:sz w:val="18"/>
                <w:szCs w:val="18"/>
              </w:rPr>
            </w:pPr>
            <w:r w:rsidRPr="009F14D8">
              <w:rPr>
                <w:rFonts w:ascii="Calibri" w:hAnsi="Calibri" w:cs="Calibri"/>
                <w:sz w:val="18"/>
                <w:szCs w:val="18"/>
              </w:rPr>
              <w:t>15 000</w:t>
            </w:r>
          </w:p>
        </w:tc>
      </w:tr>
      <w:tr w:rsidR="001265C2" w:rsidRPr="009F14D8" w:rsidTr="00CE23A7">
        <w:trPr>
          <w:cantSplit/>
        </w:trPr>
        <w:tc>
          <w:tcPr>
            <w:tcW w:w="3212" w:type="dxa"/>
            <w:shd w:val="clear" w:color="auto" w:fill="auto"/>
            <w:vAlign w:val="center"/>
          </w:tcPr>
          <w:p w:rsidR="001265C2" w:rsidRPr="009F14D8" w:rsidRDefault="001265C2" w:rsidP="002A676F">
            <w:pPr>
              <w:spacing w:before="0" w:after="0" w:line="240" w:lineRule="auto"/>
              <w:rPr>
                <w:rFonts w:ascii="Calibri" w:eastAsia="Times New Roman" w:hAnsi="Calibri" w:cs="Calibri"/>
                <w:color w:val="000000"/>
                <w:sz w:val="18"/>
                <w:szCs w:val="18"/>
                <w:lang w:eastAsia="en-US"/>
              </w:rPr>
            </w:pPr>
            <w:r w:rsidRPr="009F14D8">
              <w:rPr>
                <w:rFonts w:ascii="Calibri" w:eastAsia="Times New Roman" w:hAnsi="Calibri" w:cs="Calibri"/>
                <w:color w:val="000000"/>
                <w:sz w:val="18"/>
                <w:szCs w:val="18"/>
                <w:lang w:eastAsia="en-US"/>
              </w:rPr>
              <w:t>Nbre de motoculteurs mis à disposition</w:t>
            </w:r>
          </w:p>
        </w:tc>
        <w:tc>
          <w:tcPr>
            <w:tcW w:w="977" w:type="dxa"/>
            <w:vAlign w:val="center"/>
          </w:tcPr>
          <w:p w:rsidR="001265C2" w:rsidRPr="009F14D8" w:rsidRDefault="002E4160" w:rsidP="00D56EDE">
            <w:pPr>
              <w:spacing w:before="0" w:after="0" w:line="240" w:lineRule="auto"/>
              <w:jc w:val="right"/>
              <w:rPr>
                <w:rFonts w:ascii="Calibri" w:hAnsi="Calibri" w:cs="Calibri"/>
                <w:sz w:val="18"/>
                <w:szCs w:val="18"/>
              </w:rPr>
            </w:pPr>
            <w:r>
              <w:rPr>
                <w:rFonts w:ascii="Calibri" w:hAnsi="Calibri" w:cs="Calibri"/>
                <w:sz w:val="18"/>
                <w:szCs w:val="18"/>
              </w:rPr>
              <w:t>2</w:t>
            </w:r>
            <w:r w:rsidR="001F2ECF">
              <w:rPr>
                <w:rFonts w:ascii="Calibri" w:hAnsi="Calibri" w:cs="Calibri"/>
                <w:sz w:val="18"/>
                <w:szCs w:val="18"/>
              </w:rPr>
              <w:t>11</w:t>
            </w:r>
          </w:p>
        </w:tc>
        <w:tc>
          <w:tcPr>
            <w:tcW w:w="977"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50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50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50</w:t>
            </w:r>
          </w:p>
        </w:tc>
        <w:tc>
          <w:tcPr>
            <w:tcW w:w="993"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50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50</w:t>
            </w:r>
          </w:p>
        </w:tc>
        <w:tc>
          <w:tcPr>
            <w:tcW w:w="1071" w:type="dxa"/>
            <w:vAlign w:val="center"/>
          </w:tcPr>
          <w:p w:rsidR="001265C2" w:rsidRPr="009F14D8" w:rsidRDefault="001265C2" w:rsidP="00747F06">
            <w:pPr>
              <w:spacing w:before="0" w:after="0" w:line="240" w:lineRule="auto"/>
              <w:jc w:val="right"/>
              <w:rPr>
                <w:rFonts w:ascii="Calibri" w:hAnsi="Calibri" w:cs="Calibri"/>
                <w:sz w:val="18"/>
                <w:szCs w:val="18"/>
              </w:rPr>
            </w:pPr>
            <w:r w:rsidRPr="009F14D8">
              <w:rPr>
                <w:rFonts w:ascii="Calibri" w:hAnsi="Calibri" w:cs="Calibri"/>
                <w:sz w:val="18"/>
                <w:szCs w:val="18"/>
              </w:rPr>
              <w:t>250</w:t>
            </w:r>
          </w:p>
        </w:tc>
      </w:tr>
      <w:tr w:rsidR="001265C2" w:rsidRPr="009F14D8" w:rsidTr="00CE23A7">
        <w:trPr>
          <w:cantSplit/>
        </w:trPr>
        <w:tc>
          <w:tcPr>
            <w:tcW w:w="3212" w:type="dxa"/>
            <w:shd w:val="clear" w:color="auto" w:fill="auto"/>
            <w:vAlign w:val="center"/>
          </w:tcPr>
          <w:p w:rsidR="001265C2" w:rsidRPr="009F14D8" w:rsidRDefault="001265C2" w:rsidP="005F38D3">
            <w:pPr>
              <w:spacing w:before="0" w:after="0" w:line="240" w:lineRule="auto"/>
              <w:rPr>
                <w:rFonts w:ascii="Calibri" w:eastAsia="Times New Roman" w:hAnsi="Calibri" w:cs="Calibri"/>
                <w:color w:val="000000"/>
                <w:sz w:val="18"/>
                <w:szCs w:val="18"/>
                <w:lang w:eastAsia="en-US"/>
              </w:rPr>
            </w:pPr>
            <w:r w:rsidRPr="009F14D8">
              <w:rPr>
                <w:rFonts w:ascii="Calibri" w:eastAsia="Times New Roman" w:hAnsi="Calibri" w:cs="Calibri"/>
                <w:color w:val="000000"/>
                <w:sz w:val="18"/>
                <w:szCs w:val="18"/>
                <w:lang w:eastAsia="en-US"/>
              </w:rPr>
              <w:t>Nombre de kits de traitement phytosanitaire fournis (appareil et équipement brigadier)</w:t>
            </w:r>
          </w:p>
        </w:tc>
        <w:tc>
          <w:tcPr>
            <w:tcW w:w="977" w:type="dxa"/>
            <w:vAlign w:val="center"/>
          </w:tcPr>
          <w:p w:rsidR="001265C2" w:rsidRPr="009F14D8" w:rsidRDefault="00F526A2" w:rsidP="00D56EDE">
            <w:pPr>
              <w:spacing w:before="0" w:after="0" w:line="240" w:lineRule="auto"/>
              <w:jc w:val="right"/>
              <w:rPr>
                <w:rFonts w:ascii="Calibri" w:hAnsi="Calibri" w:cs="Calibri"/>
                <w:sz w:val="18"/>
                <w:szCs w:val="18"/>
              </w:rPr>
            </w:pPr>
            <w:r>
              <w:rPr>
                <w:rFonts w:ascii="Calibri" w:hAnsi="Calibri" w:cs="Calibri"/>
                <w:sz w:val="18"/>
                <w:szCs w:val="18"/>
              </w:rPr>
              <w:t>ND</w:t>
            </w:r>
          </w:p>
        </w:tc>
        <w:tc>
          <w:tcPr>
            <w:tcW w:w="977"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1 200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1 200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1 200</w:t>
            </w:r>
          </w:p>
        </w:tc>
        <w:tc>
          <w:tcPr>
            <w:tcW w:w="993"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1 200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1 200</w:t>
            </w:r>
          </w:p>
        </w:tc>
        <w:tc>
          <w:tcPr>
            <w:tcW w:w="1071" w:type="dxa"/>
            <w:vAlign w:val="center"/>
          </w:tcPr>
          <w:p w:rsidR="001265C2" w:rsidRPr="009F14D8" w:rsidRDefault="001265C2" w:rsidP="00747F06">
            <w:pPr>
              <w:spacing w:before="0" w:after="0" w:line="240" w:lineRule="auto"/>
              <w:jc w:val="right"/>
              <w:rPr>
                <w:rFonts w:ascii="Calibri" w:hAnsi="Calibri" w:cs="Calibri"/>
                <w:sz w:val="18"/>
                <w:szCs w:val="18"/>
              </w:rPr>
            </w:pPr>
            <w:r w:rsidRPr="009F14D8">
              <w:rPr>
                <w:rFonts w:ascii="Calibri" w:hAnsi="Calibri" w:cs="Calibri"/>
                <w:sz w:val="18"/>
                <w:szCs w:val="18"/>
              </w:rPr>
              <w:t>6 000</w:t>
            </w:r>
          </w:p>
        </w:tc>
      </w:tr>
      <w:tr w:rsidR="001265C2" w:rsidRPr="009F14D8" w:rsidTr="00CE23A7">
        <w:trPr>
          <w:cantSplit/>
        </w:trPr>
        <w:tc>
          <w:tcPr>
            <w:tcW w:w="3212" w:type="dxa"/>
            <w:shd w:val="clear" w:color="auto" w:fill="auto"/>
            <w:vAlign w:val="center"/>
          </w:tcPr>
          <w:p w:rsidR="001265C2" w:rsidRPr="009F14D8" w:rsidRDefault="001265C2" w:rsidP="005F38D3">
            <w:pPr>
              <w:spacing w:before="0" w:after="0" w:line="240" w:lineRule="auto"/>
              <w:rPr>
                <w:rFonts w:ascii="Calibri" w:eastAsia="Times New Roman" w:hAnsi="Calibri" w:cs="Calibri"/>
                <w:color w:val="000000"/>
                <w:sz w:val="18"/>
                <w:szCs w:val="18"/>
                <w:lang w:eastAsia="en-US"/>
              </w:rPr>
            </w:pPr>
            <w:r w:rsidRPr="009F14D8">
              <w:rPr>
                <w:rFonts w:ascii="Calibri" w:eastAsia="Times New Roman" w:hAnsi="Calibri" w:cs="Calibri"/>
                <w:color w:val="000000"/>
                <w:sz w:val="18"/>
                <w:szCs w:val="18"/>
                <w:lang w:eastAsia="en-US"/>
              </w:rPr>
              <w:lastRenderedPageBreak/>
              <w:t xml:space="preserve">Nombre de Centres de réparation et de location de matériels agricoles </w:t>
            </w:r>
            <w:r w:rsidR="005B55D7" w:rsidRPr="009F14D8">
              <w:rPr>
                <w:rFonts w:ascii="Calibri" w:eastAsia="Times New Roman" w:hAnsi="Calibri" w:cs="Calibri"/>
                <w:color w:val="000000"/>
                <w:sz w:val="18"/>
                <w:szCs w:val="18"/>
                <w:lang w:eastAsia="en-US"/>
              </w:rPr>
              <w:t>c</w:t>
            </w:r>
            <w:r w:rsidR="005B55D7">
              <w:rPr>
                <w:rFonts w:ascii="Calibri" w:eastAsia="Times New Roman" w:hAnsi="Calibri" w:cs="Calibri"/>
                <w:color w:val="000000"/>
                <w:sz w:val="18"/>
                <w:szCs w:val="18"/>
                <w:lang w:eastAsia="en-US"/>
              </w:rPr>
              <w:t>onstruits</w:t>
            </w:r>
            <w:r w:rsidR="005B55D7" w:rsidRPr="009F14D8">
              <w:rPr>
                <w:rFonts w:ascii="Calibri" w:eastAsia="Times New Roman" w:hAnsi="Calibri" w:cs="Calibri"/>
                <w:color w:val="000000"/>
                <w:sz w:val="18"/>
                <w:szCs w:val="18"/>
                <w:lang w:eastAsia="en-US"/>
              </w:rPr>
              <w:t xml:space="preserve"> </w:t>
            </w:r>
            <w:r w:rsidRPr="009F14D8">
              <w:rPr>
                <w:rFonts w:ascii="Calibri" w:eastAsia="Times New Roman" w:hAnsi="Calibri" w:cs="Calibri"/>
                <w:color w:val="000000"/>
                <w:sz w:val="18"/>
                <w:szCs w:val="18"/>
                <w:vertAlign w:val="superscript"/>
                <w:lang w:eastAsia="en-US"/>
              </w:rPr>
              <w:t>MP</w:t>
            </w:r>
          </w:p>
        </w:tc>
        <w:tc>
          <w:tcPr>
            <w:tcW w:w="977" w:type="dxa"/>
            <w:vAlign w:val="center"/>
          </w:tcPr>
          <w:p w:rsidR="001265C2" w:rsidRPr="009F14D8" w:rsidRDefault="00440AB1" w:rsidP="00D56EDE">
            <w:pPr>
              <w:spacing w:before="0" w:after="0" w:line="240" w:lineRule="auto"/>
              <w:jc w:val="right"/>
              <w:rPr>
                <w:rFonts w:ascii="Calibri" w:hAnsi="Calibri" w:cs="Calibri"/>
                <w:sz w:val="18"/>
                <w:szCs w:val="18"/>
              </w:rPr>
            </w:pPr>
            <w:r>
              <w:rPr>
                <w:rFonts w:ascii="Calibri" w:hAnsi="Calibri" w:cs="Calibri"/>
                <w:sz w:val="18"/>
                <w:szCs w:val="18"/>
              </w:rPr>
              <w:t>1</w:t>
            </w:r>
          </w:p>
        </w:tc>
        <w:tc>
          <w:tcPr>
            <w:tcW w:w="977"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3"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2" w:type="dxa"/>
            <w:shd w:val="clear" w:color="auto" w:fill="auto"/>
            <w:noWrap/>
            <w:vAlign w:val="center"/>
          </w:tcPr>
          <w:p w:rsidR="001265C2" w:rsidRPr="009F14D8" w:rsidRDefault="001265C2" w:rsidP="00CE10FF">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1071" w:type="dxa"/>
            <w:vAlign w:val="center"/>
          </w:tcPr>
          <w:p w:rsidR="001265C2" w:rsidRPr="009F14D8" w:rsidRDefault="001265C2" w:rsidP="00747F06">
            <w:pPr>
              <w:spacing w:before="0" w:after="0" w:line="240" w:lineRule="auto"/>
              <w:jc w:val="right"/>
              <w:rPr>
                <w:rFonts w:ascii="Calibri" w:hAnsi="Calibri" w:cs="Calibri"/>
                <w:sz w:val="18"/>
                <w:szCs w:val="18"/>
              </w:rPr>
            </w:pPr>
            <w:r w:rsidRPr="009F14D8">
              <w:rPr>
                <w:rFonts w:ascii="Calibri" w:hAnsi="Calibri" w:cs="Calibri"/>
                <w:sz w:val="18"/>
                <w:szCs w:val="18"/>
              </w:rPr>
              <w:t>100</w:t>
            </w:r>
          </w:p>
        </w:tc>
      </w:tr>
      <w:tr w:rsidR="001265C2" w:rsidRPr="009F14D8" w:rsidTr="00CE23A7">
        <w:trPr>
          <w:cantSplit/>
        </w:trPr>
        <w:tc>
          <w:tcPr>
            <w:tcW w:w="10206" w:type="dxa"/>
            <w:gridSpan w:val="8"/>
            <w:shd w:val="clear" w:color="auto" w:fill="F4B29B" w:themeFill="accent1" w:themeFillTint="66"/>
          </w:tcPr>
          <w:p w:rsidR="001265C2" w:rsidRPr="009F14D8" w:rsidRDefault="001265C2" w:rsidP="00775B73">
            <w:pPr>
              <w:spacing w:before="0" w:after="0" w:line="240" w:lineRule="auto"/>
              <w:rPr>
                <w:rFonts w:ascii="Calibri" w:eastAsia="Times New Roman" w:hAnsi="Calibri" w:cs="Calibri"/>
                <w:iCs/>
                <w:color w:val="000000"/>
                <w:sz w:val="18"/>
                <w:szCs w:val="18"/>
                <w:lang w:eastAsia="en-US"/>
              </w:rPr>
            </w:pPr>
            <w:r w:rsidRPr="009F14D8">
              <w:rPr>
                <w:rFonts w:ascii="Calibri" w:eastAsia="Times New Roman" w:hAnsi="Calibri" w:cs="Calibri"/>
                <w:b/>
                <w:bCs/>
                <w:color w:val="000000"/>
                <w:sz w:val="18"/>
                <w:szCs w:val="18"/>
                <w:lang w:eastAsia="en-US"/>
              </w:rPr>
              <w:t>OS2 : Faciliter le stockage, la transformation et la commercialisation des principales cultures pluviales et irriguées</w:t>
            </w:r>
          </w:p>
        </w:tc>
      </w:tr>
      <w:tr w:rsidR="001265C2" w:rsidRPr="009F14D8" w:rsidTr="00CE23A7">
        <w:trPr>
          <w:cantSplit/>
        </w:trPr>
        <w:tc>
          <w:tcPr>
            <w:tcW w:w="3212" w:type="dxa"/>
            <w:shd w:val="clear" w:color="auto" w:fill="auto"/>
            <w:vAlign w:val="center"/>
          </w:tcPr>
          <w:p w:rsidR="001265C2" w:rsidRPr="009F14D8" w:rsidRDefault="001265C2" w:rsidP="005F38D3">
            <w:pPr>
              <w:spacing w:before="0" w:after="0" w:line="240" w:lineRule="auto"/>
              <w:rPr>
                <w:rFonts w:ascii="Calibri" w:eastAsia="Times New Roman" w:hAnsi="Calibri" w:cs="Calibri"/>
                <w:iCs/>
                <w:color w:val="000000"/>
                <w:sz w:val="18"/>
                <w:szCs w:val="18"/>
                <w:lang w:eastAsia="en-US"/>
              </w:rPr>
            </w:pPr>
            <w:r w:rsidRPr="009F14D8">
              <w:rPr>
                <w:rFonts w:ascii="Calibri" w:eastAsia="Times New Roman" w:hAnsi="Calibri" w:cs="Calibri"/>
                <w:iCs/>
                <w:color w:val="000000"/>
                <w:sz w:val="18"/>
                <w:szCs w:val="18"/>
                <w:lang w:eastAsia="en-US"/>
              </w:rPr>
              <w:t xml:space="preserve">Nombre de Magasins communaux de stock de sécurité </w:t>
            </w:r>
            <w:r w:rsidR="005B55D7" w:rsidRPr="009F14D8">
              <w:rPr>
                <w:rFonts w:ascii="Calibri" w:eastAsia="Times New Roman" w:hAnsi="Calibri" w:cs="Calibri"/>
                <w:color w:val="000000"/>
                <w:sz w:val="18"/>
                <w:szCs w:val="18"/>
                <w:lang w:eastAsia="en-US"/>
              </w:rPr>
              <w:t>c</w:t>
            </w:r>
            <w:r w:rsidR="005B55D7">
              <w:rPr>
                <w:rFonts w:ascii="Calibri" w:eastAsia="Times New Roman" w:hAnsi="Calibri" w:cs="Calibri"/>
                <w:color w:val="000000"/>
                <w:sz w:val="18"/>
                <w:szCs w:val="18"/>
                <w:lang w:eastAsia="en-US"/>
              </w:rPr>
              <w:t>onstruits</w:t>
            </w:r>
            <w:r w:rsidR="005B55D7" w:rsidRPr="009F14D8">
              <w:rPr>
                <w:rFonts w:ascii="Calibri" w:eastAsia="Times New Roman" w:hAnsi="Calibri" w:cs="Calibri"/>
                <w:color w:val="000000"/>
                <w:sz w:val="18"/>
                <w:szCs w:val="18"/>
                <w:lang w:eastAsia="en-US"/>
              </w:rPr>
              <w:t xml:space="preserve"> </w:t>
            </w:r>
            <w:r w:rsidRPr="009F14D8">
              <w:rPr>
                <w:rFonts w:ascii="Calibri" w:eastAsia="Times New Roman" w:hAnsi="Calibri" w:cs="Calibri"/>
                <w:color w:val="000000"/>
                <w:sz w:val="18"/>
                <w:szCs w:val="18"/>
                <w:vertAlign w:val="superscript"/>
                <w:lang w:eastAsia="en-US"/>
              </w:rPr>
              <w:t>MP</w:t>
            </w:r>
          </w:p>
        </w:tc>
        <w:tc>
          <w:tcPr>
            <w:tcW w:w="977" w:type="dxa"/>
            <w:vAlign w:val="center"/>
          </w:tcPr>
          <w:p w:rsidR="001265C2" w:rsidRPr="009F14D8" w:rsidRDefault="00FE5E81" w:rsidP="00E52B47">
            <w:pPr>
              <w:spacing w:before="0" w:after="0" w:line="240" w:lineRule="auto"/>
              <w:jc w:val="right"/>
              <w:rPr>
                <w:rFonts w:ascii="Calibri" w:hAnsi="Calibri" w:cs="Calibri"/>
                <w:sz w:val="18"/>
                <w:szCs w:val="18"/>
              </w:rPr>
            </w:pPr>
            <w:r>
              <w:rPr>
                <w:rFonts w:ascii="Calibri" w:hAnsi="Calibri" w:cs="Calibri"/>
                <w:sz w:val="18"/>
                <w:szCs w:val="18"/>
              </w:rPr>
              <w:t>115</w:t>
            </w:r>
          </w:p>
        </w:tc>
        <w:tc>
          <w:tcPr>
            <w:tcW w:w="977" w:type="dxa"/>
            <w:shd w:val="clear" w:color="auto" w:fill="auto"/>
            <w:noWrap/>
            <w:vAlign w:val="center"/>
          </w:tcPr>
          <w:p w:rsidR="001265C2" w:rsidRPr="009F14D8" w:rsidRDefault="001265C2" w:rsidP="00775B73">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2" w:type="dxa"/>
            <w:shd w:val="clear" w:color="auto" w:fill="auto"/>
            <w:noWrap/>
            <w:vAlign w:val="center"/>
          </w:tcPr>
          <w:p w:rsidR="001265C2" w:rsidRPr="009F14D8" w:rsidRDefault="001265C2" w:rsidP="00775B73">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2" w:type="dxa"/>
            <w:shd w:val="clear" w:color="auto" w:fill="auto"/>
            <w:noWrap/>
            <w:vAlign w:val="center"/>
          </w:tcPr>
          <w:p w:rsidR="001265C2" w:rsidRPr="009F14D8" w:rsidRDefault="001265C2" w:rsidP="00775B73">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3" w:type="dxa"/>
            <w:shd w:val="clear" w:color="auto" w:fill="auto"/>
            <w:noWrap/>
            <w:vAlign w:val="center"/>
          </w:tcPr>
          <w:p w:rsidR="001265C2" w:rsidRPr="009F14D8" w:rsidRDefault="001265C2" w:rsidP="00775B73">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2" w:type="dxa"/>
            <w:shd w:val="clear" w:color="auto" w:fill="auto"/>
            <w:noWrap/>
            <w:vAlign w:val="center"/>
          </w:tcPr>
          <w:p w:rsidR="001265C2" w:rsidRPr="009F14D8" w:rsidRDefault="001265C2" w:rsidP="00775B73">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1071" w:type="dxa"/>
            <w:vAlign w:val="center"/>
          </w:tcPr>
          <w:p w:rsidR="001265C2" w:rsidRPr="009F14D8" w:rsidRDefault="001265C2" w:rsidP="00C649E1">
            <w:pPr>
              <w:spacing w:before="0" w:after="0" w:line="240" w:lineRule="auto"/>
              <w:jc w:val="right"/>
              <w:rPr>
                <w:rFonts w:ascii="Calibri" w:hAnsi="Calibri" w:cs="Calibri"/>
                <w:sz w:val="18"/>
                <w:szCs w:val="18"/>
              </w:rPr>
            </w:pPr>
            <w:r w:rsidRPr="009F14D8">
              <w:rPr>
                <w:rFonts w:ascii="Calibri" w:hAnsi="Calibri" w:cs="Calibri"/>
                <w:sz w:val="18"/>
                <w:szCs w:val="18"/>
              </w:rPr>
              <w:t>100</w:t>
            </w:r>
          </w:p>
        </w:tc>
      </w:tr>
      <w:tr w:rsidR="001265C2" w:rsidRPr="009F14D8" w:rsidTr="00CE23A7">
        <w:trPr>
          <w:cantSplit/>
        </w:trPr>
        <w:tc>
          <w:tcPr>
            <w:tcW w:w="3212" w:type="dxa"/>
            <w:shd w:val="clear" w:color="auto" w:fill="auto"/>
            <w:vAlign w:val="center"/>
          </w:tcPr>
          <w:p w:rsidR="001265C2" w:rsidRPr="009F14D8" w:rsidRDefault="001265C2" w:rsidP="005F38D3">
            <w:pPr>
              <w:spacing w:before="0" w:after="0" w:line="240" w:lineRule="auto"/>
              <w:rPr>
                <w:rFonts w:ascii="Calibri" w:eastAsia="Times New Roman" w:hAnsi="Calibri" w:cs="Calibri"/>
                <w:iCs/>
                <w:color w:val="000000"/>
                <w:sz w:val="18"/>
                <w:szCs w:val="18"/>
                <w:lang w:eastAsia="en-US"/>
              </w:rPr>
            </w:pPr>
            <w:r w:rsidRPr="009F14D8">
              <w:rPr>
                <w:rFonts w:ascii="Calibri" w:eastAsia="Times New Roman" w:hAnsi="Calibri" w:cs="Calibri"/>
                <w:iCs/>
                <w:color w:val="000000"/>
                <w:sz w:val="18"/>
                <w:szCs w:val="18"/>
                <w:lang w:eastAsia="en-US"/>
              </w:rPr>
              <w:t xml:space="preserve">Nombre de magasins de warrantage </w:t>
            </w:r>
            <w:r w:rsidR="005B55D7" w:rsidRPr="009F14D8">
              <w:rPr>
                <w:rFonts w:ascii="Calibri" w:eastAsia="Times New Roman" w:hAnsi="Calibri" w:cs="Calibri"/>
                <w:color w:val="000000"/>
                <w:sz w:val="18"/>
                <w:szCs w:val="18"/>
                <w:lang w:eastAsia="en-US"/>
              </w:rPr>
              <w:t>c</w:t>
            </w:r>
            <w:r w:rsidR="005B55D7">
              <w:rPr>
                <w:rFonts w:ascii="Calibri" w:eastAsia="Times New Roman" w:hAnsi="Calibri" w:cs="Calibri"/>
                <w:color w:val="000000"/>
                <w:sz w:val="18"/>
                <w:szCs w:val="18"/>
                <w:lang w:eastAsia="en-US"/>
              </w:rPr>
              <w:t>onstruits</w:t>
            </w:r>
          </w:p>
        </w:tc>
        <w:tc>
          <w:tcPr>
            <w:tcW w:w="977" w:type="dxa"/>
            <w:vAlign w:val="center"/>
          </w:tcPr>
          <w:p w:rsidR="001265C2" w:rsidRPr="009F14D8" w:rsidRDefault="00F526A2" w:rsidP="00E52B47">
            <w:pPr>
              <w:spacing w:before="0" w:after="0" w:line="240" w:lineRule="auto"/>
              <w:jc w:val="right"/>
              <w:rPr>
                <w:rFonts w:ascii="Calibri" w:hAnsi="Calibri" w:cs="Calibri"/>
                <w:sz w:val="18"/>
                <w:szCs w:val="18"/>
              </w:rPr>
            </w:pPr>
            <w:r>
              <w:rPr>
                <w:rFonts w:ascii="Calibri" w:hAnsi="Calibri" w:cs="Calibri"/>
                <w:sz w:val="18"/>
                <w:szCs w:val="18"/>
              </w:rPr>
              <w:t>ND</w:t>
            </w:r>
          </w:p>
        </w:tc>
        <w:tc>
          <w:tcPr>
            <w:tcW w:w="977" w:type="dxa"/>
            <w:shd w:val="clear" w:color="auto" w:fill="auto"/>
            <w:noWrap/>
            <w:vAlign w:val="center"/>
          </w:tcPr>
          <w:p w:rsidR="001265C2" w:rsidRPr="009F14D8" w:rsidRDefault="001265C2" w:rsidP="008915B7">
            <w:pPr>
              <w:spacing w:before="0" w:after="0" w:line="240" w:lineRule="auto"/>
              <w:jc w:val="right"/>
              <w:rPr>
                <w:rFonts w:ascii="Calibri" w:hAnsi="Calibri" w:cs="Calibri"/>
                <w:sz w:val="18"/>
                <w:szCs w:val="18"/>
              </w:rPr>
            </w:pPr>
            <w:r w:rsidRPr="009F14D8">
              <w:rPr>
                <w:rFonts w:ascii="Calibri" w:hAnsi="Calibri" w:cs="Calibri"/>
                <w:sz w:val="18"/>
                <w:szCs w:val="18"/>
              </w:rPr>
              <w:t>0</w:t>
            </w:r>
          </w:p>
        </w:tc>
        <w:tc>
          <w:tcPr>
            <w:tcW w:w="992" w:type="dxa"/>
            <w:shd w:val="clear" w:color="auto" w:fill="auto"/>
            <w:noWrap/>
            <w:vAlign w:val="center"/>
          </w:tcPr>
          <w:p w:rsidR="001265C2" w:rsidRPr="009F14D8" w:rsidRDefault="001265C2" w:rsidP="008915B7">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2" w:type="dxa"/>
            <w:shd w:val="clear" w:color="auto" w:fill="auto"/>
            <w:noWrap/>
            <w:vAlign w:val="center"/>
          </w:tcPr>
          <w:p w:rsidR="001265C2" w:rsidRPr="009F14D8" w:rsidRDefault="001265C2" w:rsidP="008915B7">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3" w:type="dxa"/>
            <w:shd w:val="clear" w:color="auto" w:fill="auto"/>
            <w:noWrap/>
            <w:vAlign w:val="center"/>
          </w:tcPr>
          <w:p w:rsidR="001265C2" w:rsidRPr="009F14D8" w:rsidRDefault="001265C2" w:rsidP="008915B7">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2" w:type="dxa"/>
            <w:shd w:val="clear" w:color="auto" w:fill="auto"/>
            <w:noWrap/>
            <w:vAlign w:val="center"/>
          </w:tcPr>
          <w:p w:rsidR="001265C2" w:rsidRPr="009F14D8" w:rsidRDefault="001265C2" w:rsidP="008915B7">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1071" w:type="dxa"/>
            <w:vAlign w:val="center"/>
          </w:tcPr>
          <w:p w:rsidR="001265C2" w:rsidRPr="009F14D8" w:rsidRDefault="001265C2" w:rsidP="008915B7">
            <w:pPr>
              <w:spacing w:before="0" w:after="0" w:line="240" w:lineRule="auto"/>
              <w:jc w:val="right"/>
              <w:rPr>
                <w:rFonts w:ascii="Calibri" w:hAnsi="Calibri" w:cs="Calibri"/>
                <w:sz w:val="18"/>
                <w:szCs w:val="18"/>
              </w:rPr>
            </w:pPr>
            <w:r w:rsidRPr="009F14D8">
              <w:rPr>
                <w:rFonts w:ascii="Calibri" w:hAnsi="Calibri" w:cs="Calibri"/>
                <w:sz w:val="18"/>
                <w:szCs w:val="18"/>
              </w:rPr>
              <w:t>80</w:t>
            </w:r>
          </w:p>
        </w:tc>
      </w:tr>
      <w:tr w:rsidR="001265C2" w:rsidRPr="009F14D8" w:rsidTr="00CE23A7">
        <w:trPr>
          <w:cantSplit/>
        </w:trPr>
        <w:tc>
          <w:tcPr>
            <w:tcW w:w="3212" w:type="dxa"/>
            <w:shd w:val="clear" w:color="auto" w:fill="auto"/>
            <w:vAlign w:val="center"/>
          </w:tcPr>
          <w:p w:rsidR="001265C2" w:rsidRPr="009F14D8" w:rsidRDefault="001265C2" w:rsidP="005F38D3">
            <w:pPr>
              <w:spacing w:before="0" w:after="0" w:line="240" w:lineRule="auto"/>
              <w:rPr>
                <w:rFonts w:ascii="Calibri" w:eastAsia="Times New Roman" w:hAnsi="Calibri" w:cs="Calibri"/>
                <w:iCs/>
                <w:color w:val="000000"/>
                <w:sz w:val="18"/>
                <w:szCs w:val="18"/>
                <w:lang w:eastAsia="en-US"/>
              </w:rPr>
            </w:pPr>
            <w:r w:rsidRPr="009F14D8">
              <w:rPr>
                <w:rFonts w:ascii="Calibri" w:eastAsia="Times New Roman" w:hAnsi="Calibri" w:cs="Calibri"/>
                <w:iCs/>
                <w:color w:val="000000"/>
                <w:sz w:val="18"/>
                <w:szCs w:val="18"/>
                <w:lang w:eastAsia="en-US"/>
              </w:rPr>
              <w:t>Nombre de kits de transformation traditionnelle mis à disposition (batteuse, presse à huile, moulin, …)</w:t>
            </w:r>
          </w:p>
        </w:tc>
        <w:tc>
          <w:tcPr>
            <w:tcW w:w="977" w:type="dxa"/>
            <w:vAlign w:val="center"/>
          </w:tcPr>
          <w:p w:rsidR="001265C2" w:rsidRPr="009F14D8" w:rsidRDefault="00F526A2" w:rsidP="00E52B47">
            <w:pPr>
              <w:spacing w:before="0" w:after="0" w:line="240" w:lineRule="auto"/>
              <w:jc w:val="right"/>
              <w:rPr>
                <w:rFonts w:ascii="Calibri" w:hAnsi="Calibri" w:cs="Calibri"/>
                <w:sz w:val="18"/>
                <w:szCs w:val="18"/>
              </w:rPr>
            </w:pPr>
            <w:r>
              <w:rPr>
                <w:rFonts w:ascii="Calibri" w:hAnsi="Calibri" w:cs="Calibri"/>
                <w:sz w:val="18"/>
                <w:szCs w:val="18"/>
              </w:rPr>
              <w:t>ND</w:t>
            </w:r>
          </w:p>
        </w:tc>
        <w:tc>
          <w:tcPr>
            <w:tcW w:w="977" w:type="dxa"/>
            <w:shd w:val="clear" w:color="auto" w:fill="auto"/>
            <w:noWrap/>
            <w:vAlign w:val="center"/>
          </w:tcPr>
          <w:p w:rsidR="001265C2" w:rsidRPr="009F14D8" w:rsidRDefault="001265C2" w:rsidP="00775B73">
            <w:pPr>
              <w:spacing w:before="0" w:after="0" w:line="240" w:lineRule="auto"/>
              <w:jc w:val="right"/>
              <w:rPr>
                <w:rFonts w:ascii="Calibri" w:hAnsi="Calibri" w:cs="Calibri"/>
                <w:sz w:val="18"/>
                <w:szCs w:val="18"/>
              </w:rPr>
            </w:pPr>
            <w:r w:rsidRPr="009F14D8">
              <w:rPr>
                <w:rFonts w:ascii="Calibri" w:hAnsi="Calibri" w:cs="Calibri"/>
                <w:sz w:val="18"/>
                <w:szCs w:val="18"/>
              </w:rPr>
              <w:t>100</w:t>
            </w:r>
          </w:p>
        </w:tc>
        <w:tc>
          <w:tcPr>
            <w:tcW w:w="992" w:type="dxa"/>
            <w:shd w:val="clear" w:color="auto" w:fill="auto"/>
            <w:noWrap/>
            <w:vAlign w:val="center"/>
          </w:tcPr>
          <w:p w:rsidR="001265C2" w:rsidRPr="009F14D8" w:rsidRDefault="001265C2" w:rsidP="00775B73">
            <w:pPr>
              <w:spacing w:before="0" w:after="0" w:line="240" w:lineRule="auto"/>
              <w:jc w:val="right"/>
              <w:rPr>
                <w:rFonts w:ascii="Calibri" w:hAnsi="Calibri" w:cs="Calibri"/>
                <w:sz w:val="18"/>
                <w:szCs w:val="18"/>
              </w:rPr>
            </w:pPr>
            <w:r w:rsidRPr="009F14D8">
              <w:rPr>
                <w:rFonts w:ascii="Calibri" w:hAnsi="Calibri" w:cs="Calibri"/>
                <w:sz w:val="18"/>
                <w:szCs w:val="18"/>
              </w:rPr>
              <w:t>100</w:t>
            </w:r>
          </w:p>
        </w:tc>
        <w:tc>
          <w:tcPr>
            <w:tcW w:w="992" w:type="dxa"/>
            <w:shd w:val="clear" w:color="auto" w:fill="auto"/>
            <w:noWrap/>
            <w:vAlign w:val="center"/>
          </w:tcPr>
          <w:p w:rsidR="001265C2" w:rsidRPr="009F14D8" w:rsidRDefault="001265C2" w:rsidP="00775B73">
            <w:pPr>
              <w:spacing w:before="0" w:after="0" w:line="240" w:lineRule="auto"/>
              <w:jc w:val="right"/>
              <w:rPr>
                <w:rFonts w:ascii="Calibri" w:hAnsi="Calibri" w:cs="Calibri"/>
                <w:sz w:val="18"/>
                <w:szCs w:val="18"/>
              </w:rPr>
            </w:pPr>
            <w:r w:rsidRPr="009F14D8">
              <w:rPr>
                <w:rFonts w:ascii="Calibri" w:hAnsi="Calibri" w:cs="Calibri"/>
                <w:sz w:val="18"/>
                <w:szCs w:val="18"/>
              </w:rPr>
              <w:t>100</w:t>
            </w:r>
          </w:p>
        </w:tc>
        <w:tc>
          <w:tcPr>
            <w:tcW w:w="993" w:type="dxa"/>
            <w:shd w:val="clear" w:color="auto" w:fill="auto"/>
            <w:noWrap/>
            <w:vAlign w:val="center"/>
          </w:tcPr>
          <w:p w:rsidR="001265C2" w:rsidRPr="009F14D8" w:rsidRDefault="001265C2" w:rsidP="00775B73">
            <w:pPr>
              <w:spacing w:before="0" w:after="0" w:line="240" w:lineRule="auto"/>
              <w:jc w:val="right"/>
              <w:rPr>
                <w:rFonts w:ascii="Calibri" w:hAnsi="Calibri" w:cs="Calibri"/>
                <w:sz w:val="18"/>
                <w:szCs w:val="18"/>
              </w:rPr>
            </w:pPr>
            <w:r w:rsidRPr="009F14D8">
              <w:rPr>
                <w:rFonts w:ascii="Calibri" w:hAnsi="Calibri" w:cs="Calibri"/>
                <w:sz w:val="18"/>
                <w:szCs w:val="18"/>
              </w:rPr>
              <w:t>100</w:t>
            </w:r>
          </w:p>
        </w:tc>
        <w:tc>
          <w:tcPr>
            <w:tcW w:w="992" w:type="dxa"/>
            <w:shd w:val="clear" w:color="auto" w:fill="auto"/>
            <w:noWrap/>
            <w:vAlign w:val="center"/>
          </w:tcPr>
          <w:p w:rsidR="001265C2" w:rsidRPr="009F14D8" w:rsidRDefault="001265C2" w:rsidP="00775B73">
            <w:pPr>
              <w:spacing w:before="0" w:after="0" w:line="240" w:lineRule="auto"/>
              <w:jc w:val="right"/>
              <w:rPr>
                <w:rFonts w:ascii="Calibri" w:hAnsi="Calibri" w:cs="Calibri"/>
                <w:sz w:val="18"/>
                <w:szCs w:val="18"/>
              </w:rPr>
            </w:pPr>
            <w:r w:rsidRPr="009F14D8">
              <w:rPr>
                <w:rFonts w:ascii="Calibri" w:hAnsi="Calibri" w:cs="Calibri"/>
                <w:sz w:val="18"/>
                <w:szCs w:val="18"/>
              </w:rPr>
              <w:t>100</w:t>
            </w:r>
          </w:p>
        </w:tc>
        <w:tc>
          <w:tcPr>
            <w:tcW w:w="1071" w:type="dxa"/>
            <w:vAlign w:val="center"/>
          </w:tcPr>
          <w:p w:rsidR="001265C2" w:rsidRPr="009F14D8" w:rsidRDefault="001265C2" w:rsidP="00C649E1">
            <w:pPr>
              <w:spacing w:before="0" w:after="0" w:line="240" w:lineRule="auto"/>
              <w:jc w:val="right"/>
              <w:rPr>
                <w:rFonts w:ascii="Calibri" w:hAnsi="Calibri" w:cs="Calibri"/>
                <w:sz w:val="18"/>
                <w:szCs w:val="18"/>
              </w:rPr>
            </w:pPr>
            <w:r w:rsidRPr="009F14D8">
              <w:rPr>
                <w:rFonts w:ascii="Calibri" w:hAnsi="Calibri" w:cs="Calibri"/>
                <w:sz w:val="18"/>
                <w:szCs w:val="18"/>
              </w:rPr>
              <w:t>500</w:t>
            </w:r>
          </w:p>
        </w:tc>
      </w:tr>
      <w:tr w:rsidR="001265C2" w:rsidRPr="009F14D8" w:rsidTr="00CE23A7">
        <w:trPr>
          <w:cantSplit/>
        </w:trPr>
        <w:tc>
          <w:tcPr>
            <w:tcW w:w="3212" w:type="dxa"/>
            <w:shd w:val="clear" w:color="auto" w:fill="auto"/>
            <w:vAlign w:val="center"/>
          </w:tcPr>
          <w:p w:rsidR="001265C2" w:rsidRPr="009F14D8" w:rsidRDefault="001265C2" w:rsidP="005F38D3">
            <w:pPr>
              <w:spacing w:before="0" w:after="0" w:line="240" w:lineRule="auto"/>
              <w:rPr>
                <w:rFonts w:ascii="Calibri" w:eastAsia="Times New Roman" w:hAnsi="Calibri" w:cs="Calibri"/>
                <w:iCs/>
                <w:color w:val="000000"/>
                <w:sz w:val="18"/>
                <w:szCs w:val="18"/>
                <w:lang w:eastAsia="en-US"/>
              </w:rPr>
            </w:pPr>
            <w:r w:rsidRPr="009F14D8">
              <w:rPr>
                <w:rFonts w:ascii="Calibri" w:eastAsia="Times New Roman" w:hAnsi="Calibri" w:cs="Calibri"/>
                <w:iCs/>
                <w:color w:val="000000"/>
                <w:sz w:val="18"/>
                <w:szCs w:val="18"/>
                <w:lang w:eastAsia="en-US"/>
              </w:rPr>
              <w:t xml:space="preserve">Nombre de comptoirs/aires de commercialisation de produits agricoles </w:t>
            </w:r>
            <w:r w:rsidR="005B55D7" w:rsidRPr="009F14D8">
              <w:rPr>
                <w:rFonts w:ascii="Calibri" w:eastAsia="Times New Roman" w:hAnsi="Calibri" w:cs="Calibri"/>
                <w:color w:val="000000"/>
                <w:sz w:val="18"/>
                <w:szCs w:val="18"/>
                <w:lang w:eastAsia="en-US"/>
              </w:rPr>
              <w:t>c</w:t>
            </w:r>
            <w:r w:rsidR="005B55D7">
              <w:rPr>
                <w:rFonts w:ascii="Calibri" w:eastAsia="Times New Roman" w:hAnsi="Calibri" w:cs="Calibri"/>
                <w:color w:val="000000"/>
                <w:sz w:val="18"/>
                <w:szCs w:val="18"/>
                <w:lang w:eastAsia="en-US"/>
              </w:rPr>
              <w:t>onstruits</w:t>
            </w:r>
          </w:p>
        </w:tc>
        <w:tc>
          <w:tcPr>
            <w:tcW w:w="977" w:type="dxa"/>
            <w:vAlign w:val="center"/>
          </w:tcPr>
          <w:p w:rsidR="001265C2" w:rsidRPr="009F14D8" w:rsidRDefault="00F526A2" w:rsidP="00E52B47">
            <w:pPr>
              <w:spacing w:before="0" w:after="0" w:line="240" w:lineRule="auto"/>
              <w:jc w:val="right"/>
              <w:rPr>
                <w:rFonts w:ascii="Calibri" w:hAnsi="Calibri" w:cs="Calibri"/>
                <w:sz w:val="18"/>
                <w:szCs w:val="18"/>
              </w:rPr>
            </w:pPr>
            <w:r>
              <w:rPr>
                <w:rFonts w:ascii="Calibri" w:hAnsi="Calibri" w:cs="Calibri"/>
                <w:sz w:val="18"/>
                <w:szCs w:val="18"/>
              </w:rPr>
              <w:t>ND</w:t>
            </w:r>
          </w:p>
        </w:tc>
        <w:tc>
          <w:tcPr>
            <w:tcW w:w="977" w:type="dxa"/>
            <w:shd w:val="clear" w:color="auto" w:fill="auto"/>
            <w:noWrap/>
            <w:vAlign w:val="center"/>
          </w:tcPr>
          <w:p w:rsidR="001265C2" w:rsidRPr="009F14D8" w:rsidRDefault="001265C2" w:rsidP="00775B73">
            <w:pPr>
              <w:spacing w:before="0" w:after="0" w:line="240" w:lineRule="auto"/>
              <w:jc w:val="right"/>
              <w:rPr>
                <w:rFonts w:ascii="Calibri" w:hAnsi="Calibri" w:cs="Calibri"/>
                <w:sz w:val="18"/>
                <w:szCs w:val="18"/>
              </w:rPr>
            </w:pPr>
            <w:r w:rsidRPr="009F14D8">
              <w:rPr>
                <w:rFonts w:ascii="Calibri" w:hAnsi="Calibri" w:cs="Calibri"/>
                <w:sz w:val="18"/>
                <w:szCs w:val="18"/>
              </w:rPr>
              <w:t>30</w:t>
            </w:r>
          </w:p>
        </w:tc>
        <w:tc>
          <w:tcPr>
            <w:tcW w:w="992" w:type="dxa"/>
            <w:shd w:val="clear" w:color="auto" w:fill="auto"/>
            <w:noWrap/>
            <w:vAlign w:val="center"/>
          </w:tcPr>
          <w:p w:rsidR="001265C2" w:rsidRPr="009F14D8" w:rsidRDefault="001265C2" w:rsidP="00775B73">
            <w:pPr>
              <w:spacing w:before="0" w:after="0" w:line="240" w:lineRule="auto"/>
              <w:jc w:val="right"/>
              <w:rPr>
                <w:rFonts w:ascii="Calibri" w:hAnsi="Calibri" w:cs="Calibri"/>
                <w:sz w:val="18"/>
                <w:szCs w:val="18"/>
              </w:rPr>
            </w:pPr>
            <w:r w:rsidRPr="009F14D8">
              <w:rPr>
                <w:rFonts w:ascii="Calibri" w:hAnsi="Calibri" w:cs="Calibri"/>
                <w:sz w:val="18"/>
                <w:szCs w:val="18"/>
              </w:rPr>
              <w:t>30</w:t>
            </w:r>
          </w:p>
        </w:tc>
        <w:tc>
          <w:tcPr>
            <w:tcW w:w="992" w:type="dxa"/>
            <w:shd w:val="clear" w:color="auto" w:fill="auto"/>
            <w:noWrap/>
            <w:vAlign w:val="center"/>
          </w:tcPr>
          <w:p w:rsidR="001265C2" w:rsidRPr="009F14D8" w:rsidRDefault="001265C2" w:rsidP="00775B73">
            <w:pPr>
              <w:spacing w:before="0" w:after="0" w:line="240" w:lineRule="auto"/>
              <w:jc w:val="right"/>
              <w:rPr>
                <w:rFonts w:ascii="Calibri" w:hAnsi="Calibri" w:cs="Calibri"/>
                <w:sz w:val="18"/>
                <w:szCs w:val="18"/>
              </w:rPr>
            </w:pPr>
            <w:r w:rsidRPr="009F14D8">
              <w:rPr>
                <w:rFonts w:ascii="Calibri" w:hAnsi="Calibri" w:cs="Calibri"/>
                <w:sz w:val="18"/>
                <w:szCs w:val="18"/>
              </w:rPr>
              <w:t>30</w:t>
            </w:r>
          </w:p>
        </w:tc>
        <w:tc>
          <w:tcPr>
            <w:tcW w:w="993" w:type="dxa"/>
            <w:shd w:val="clear" w:color="auto" w:fill="auto"/>
            <w:noWrap/>
            <w:vAlign w:val="center"/>
          </w:tcPr>
          <w:p w:rsidR="001265C2" w:rsidRPr="009F14D8" w:rsidRDefault="001265C2" w:rsidP="00775B73">
            <w:pPr>
              <w:spacing w:before="0" w:after="0" w:line="240" w:lineRule="auto"/>
              <w:jc w:val="right"/>
              <w:rPr>
                <w:rFonts w:ascii="Calibri" w:hAnsi="Calibri" w:cs="Calibri"/>
                <w:sz w:val="18"/>
                <w:szCs w:val="18"/>
              </w:rPr>
            </w:pPr>
            <w:r w:rsidRPr="009F14D8">
              <w:rPr>
                <w:rFonts w:ascii="Calibri" w:hAnsi="Calibri" w:cs="Calibri"/>
                <w:sz w:val="18"/>
                <w:szCs w:val="18"/>
              </w:rPr>
              <w:t>30</w:t>
            </w:r>
          </w:p>
        </w:tc>
        <w:tc>
          <w:tcPr>
            <w:tcW w:w="992" w:type="dxa"/>
            <w:shd w:val="clear" w:color="auto" w:fill="auto"/>
            <w:noWrap/>
            <w:vAlign w:val="center"/>
          </w:tcPr>
          <w:p w:rsidR="001265C2" w:rsidRPr="009F14D8" w:rsidRDefault="001265C2" w:rsidP="00775B73">
            <w:pPr>
              <w:spacing w:before="0" w:after="0" w:line="240" w:lineRule="auto"/>
              <w:jc w:val="right"/>
              <w:rPr>
                <w:rFonts w:ascii="Calibri" w:hAnsi="Calibri" w:cs="Calibri"/>
                <w:sz w:val="18"/>
                <w:szCs w:val="18"/>
              </w:rPr>
            </w:pPr>
            <w:r w:rsidRPr="009F14D8">
              <w:rPr>
                <w:rFonts w:ascii="Calibri" w:hAnsi="Calibri" w:cs="Calibri"/>
                <w:sz w:val="18"/>
                <w:szCs w:val="18"/>
              </w:rPr>
              <w:t>30</w:t>
            </w:r>
          </w:p>
        </w:tc>
        <w:tc>
          <w:tcPr>
            <w:tcW w:w="1071" w:type="dxa"/>
            <w:vAlign w:val="center"/>
          </w:tcPr>
          <w:p w:rsidR="001265C2" w:rsidRPr="009F14D8" w:rsidRDefault="001265C2" w:rsidP="00C649E1">
            <w:pPr>
              <w:spacing w:before="0" w:after="0" w:line="240" w:lineRule="auto"/>
              <w:jc w:val="right"/>
              <w:rPr>
                <w:rFonts w:ascii="Calibri" w:hAnsi="Calibri" w:cs="Calibri"/>
                <w:sz w:val="18"/>
                <w:szCs w:val="18"/>
              </w:rPr>
            </w:pPr>
            <w:r w:rsidRPr="009F14D8">
              <w:rPr>
                <w:rFonts w:ascii="Calibri" w:hAnsi="Calibri" w:cs="Calibri"/>
                <w:sz w:val="18"/>
                <w:szCs w:val="18"/>
              </w:rPr>
              <w:t>150</w:t>
            </w:r>
          </w:p>
        </w:tc>
      </w:tr>
      <w:tr w:rsidR="001265C2" w:rsidRPr="009F14D8" w:rsidTr="00CE23A7">
        <w:trPr>
          <w:cantSplit/>
        </w:trPr>
        <w:tc>
          <w:tcPr>
            <w:tcW w:w="10206" w:type="dxa"/>
            <w:gridSpan w:val="8"/>
            <w:shd w:val="clear" w:color="auto" w:fill="F4B29B" w:themeFill="accent1" w:themeFillTint="66"/>
          </w:tcPr>
          <w:p w:rsidR="001265C2" w:rsidRPr="009F14D8" w:rsidRDefault="001265C2" w:rsidP="001E40B0">
            <w:pPr>
              <w:spacing w:before="0" w:after="0" w:line="240" w:lineRule="auto"/>
              <w:rPr>
                <w:rFonts w:ascii="Calibri" w:eastAsia="Times New Roman" w:hAnsi="Calibri" w:cs="Calibri"/>
                <w:b/>
                <w:bCs/>
                <w:color w:val="000000"/>
                <w:sz w:val="18"/>
                <w:szCs w:val="18"/>
                <w:lang w:eastAsia="en-US"/>
              </w:rPr>
            </w:pPr>
            <w:r w:rsidRPr="009F14D8">
              <w:rPr>
                <w:rFonts w:ascii="Calibri" w:eastAsia="Times New Roman" w:hAnsi="Calibri" w:cs="Calibri"/>
                <w:b/>
                <w:bCs/>
                <w:color w:val="000000"/>
                <w:sz w:val="18"/>
                <w:szCs w:val="18"/>
                <w:lang w:eastAsia="en-US"/>
              </w:rPr>
              <w:t>OS3 : Assurer l</w:t>
            </w:r>
            <w:r w:rsidR="00801E74">
              <w:rPr>
                <w:rFonts w:ascii="Calibri" w:eastAsia="Times New Roman" w:hAnsi="Calibri" w:cs="Calibri"/>
                <w:b/>
                <w:bCs/>
                <w:color w:val="000000"/>
                <w:sz w:val="18"/>
                <w:szCs w:val="18"/>
                <w:lang w:eastAsia="en-US"/>
              </w:rPr>
              <w:t>’</w:t>
            </w:r>
            <w:r w:rsidRPr="009F14D8">
              <w:rPr>
                <w:rFonts w:ascii="Calibri" w:eastAsia="Times New Roman" w:hAnsi="Calibri" w:cs="Calibri"/>
                <w:b/>
                <w:bCs/>
                <w:color w:val="000000"/>
                <w:sz w:val="18"/>
                <w:szCs w:val="18"/>
                <w:lang w:eastAsia="en-US"/>
              </w:rPr>
              <w:t>accompagnement et l</w:t>
            </w:r>
            <w:r w:rsidR="00801E74">
              <w:rPr>
                <w:rFonts w:ascii="Calibri" w:eastAsia="Times New Roman" w:hAnsi="Calibri" w:cs="Calibri"/>
                <w:b/>
                <w:bCs/>
                <w:color w:val="000000"/>
                <w:sz w:val="18"/>
                <w:szCs w:val="18"/>
                <w:lang w:eastAsia="en-US"/>
              </w:rPr>
              <w:t>’</w:t>
            </w:r>
            <w:r w:rsidRPr="009F14D8">
              <w:rPr>
                <w:rFonts w:ascii="Calibri" w:eastAsia="Times New Roman" w:hAnsi="Calibri" w:cs="Calibri"/>
                <w:b/>
                <w:bCs/>
                <w:color w:val="000000"/>
                <w:sz w:val="18"/>
                <w:szCs w:val="18"/>
                <w:lang w:eastAsia="en-US"/>
              </w:rPr>
              <w:t>appui conseil aux filières agricoles</w:t>
            </w:r>
          </w:p>
        </w:tc>
      </w:tr>
      <w:tr w:rsidR="001265C2" w:rsidRPr="009F14D8" w:rsidTr="00CE23A7">
        <w:trPr>
          <w:cantSplit/>
        </w:trPr>
        <w:tc>
          <w:tcPr>
            <w:tcW w:w="3212" w:type="dxa"/>
            <w:shd w:val="clear" w:color="auto" w:fill="auto"/>
            <w:vAlign w:val="center"/>
          </w:tcPr>
          <w:p w:rsidR="001265C2" w:rsidRPr="009F14D8" w:rsidRDefault="001265C2" w:rsidP="005F38D3">
            <w:pPr>
              <w:spacing w:before="0" w:after="0" w:line="240" w:lineRule="auto"/>
              <w:rPr>
                <w:rFonts w:ascii="Calibri" w:eastAsia="Times New Roman" w:hAnsi="Calibri" w:cs="Calibri"/>
                <w:iCs/>
                <w:color w:val="000000"/>
                <w:sz w:val="18"/>
                <w:szCs w:val="18"/>
                <w:lang w:eastAsia="en-US"/>
              </w:rPr>
            </w:pPr>
            <w:r w:rsidRPr="009F14D8">
              <w:rPr>
                <w:rFonts w:ascii="Calibri" w:eastAsia="Times New Roman" w:hAnsi="Calibri" w:cs="Calibri"/>
                <w:iCs/>
                <w:color w:val="000000"/>
                <w:sz w:val="18"/>
                <w:szCs w:val="18"/>
                <w:lang w:eastAsia="en-US"/>
              </w:rPr>
              <w:t>Nombre de champs école paysan (CEP) installés</w:t>
            </w:r>
          </w:p>
        </w:tc>
        <w:tc>
          <w:tcPr>
            <w:tcW w:w="977" w:type="dxa"/>
            <w:vAlign w:val="center"/>
          </w:tcPr>
          <w:p w:rsidR="001265C2" w:rsidRPr="009F14D8" w:rsidRDefault="00F526A2" w:rsidP="00E52B47">
            <w:pPr>
              <w:spacing w:before="0" w:after="0" w:line="240" w:lineRule="auto"/>
              <w:jc w:val="right"/>
              <w:rPr>
                <w:rFonts w:ascii="Calibri" w:hAnsi="Calibri" w:cs="Calibri"/>
                <w:sz w:val="18"/>
                <w:szCs w:val="18"/>
              </w:rPr>
            </w:pPr>
            <w:r>
              <w:rPr>
                <w:rFonts w:ascii="Calibri" w:hAnsi="Calibri" w:cs="Calibri"/>
                <w:sz w:val="18"/>
                <w:szCs w:val="18"/>
              </w:rPr>
              <w:t>ND</w:t>
            </w:r>
          </w:p>
        </w:tc>
        <w:tc>
          <w:tcPr>
            <w:tcW w:w="977" w:type="dxa"/>
            <w:shd w:val="clear" w:color="auto" w:fill="auto"/>
            <w:noWrap/>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500</w:t>
            </w:r>
          </w:p>
        </w:tc>
        <w:tc>
          <w:tcPr>
            <w:tcW w:w="992" w:type="dxa"/>
            <w:shd w:val="clear" w:color="auto" w:fill="auto"/>
            <w:noWrap/>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500</w:t>
            </w:r>
          </w:p>
        </w:tc>
        <w:tc>
          <w:tcPr>
            <w:tcW w:w="992" w:type="dxa"/>
            <w:shd w:val="clear" w:color="auto" w:fill="auto"/>
            <w:noWrap/>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500</w:t>
            </w:r>
          </w:p>
        </w:tc>
        <w:tc>
          <w:tcPr>
            <w:tcW w:w="993" w:type="dxa"/>
            <w:shd w:val="clear" w:color="auto" w:fill="auto"/>
            <w:noWrap/>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500</w:t>
            </w:r>
          </w:p>
        </w:tc>
        <w:tc>
          <w:tcPr>
            <w:tcW w:w="992" w:type="dxa"/>
            <w:shd w:val="clear" w:color="auto" w:fill="auto"/>
            <w:noWrap/>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500</w:t>
            </w:r>
          </w:p>
        </w:tc>
        <w:tc>
          <w:tcPr>
            <w:tcW w:w="1071" w:type="dxa"/>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2 500</w:t>
            </w:r>
          </w:p>
        </w:tc>
      </w:tr>
      <w:tr w:rsidR="001265C2" w:rsidRPr="009F14D8" w:rsidTr="00CE23A7">
        <w:trPr>
          <w:cantSplit/>
        </w:trPr>
        <w:tc>
          <w:tcPr>
            <w:tcW w:w="3212" w:type="dxa"/>
            <w:shd w:val="clear" w:color="auto" w:fill="auto"/>
            <w:vAlign w:val="center"/>
          </w:tcPr>
          <w:p w:rsidR="001265C2" w:rsidRPr="009F14D8" w:rsidRDefault="001265C2" w:rsidP="005F38D3">
            <w:pPr>
              <w:spacing w:before="0" w:after="0" w:line="240" w:lineRule="auto"/>
              <w:rPr>
                <w:rFonts w:ascii="Calibri" w:eastAsia="Times New Roman" w:hAnsi="Calibri" w:cs="Calibri"/>
                <w:iCs/>
                <w:color w:val="000000"/>
                <w:sz w:val="18"/>
                <w:szCs w:val="18"/>
                <w:lang w:eastAsia="en-US"/>
              </w:rPr>
            </w:pPr>
            <w:r w:rsidRPr="009F14D8">
              <w:rPr>
                <w:rFonts w:ascii="Calibri" w:eastAsia="Times New Roman" w:hAnsi="Calibri" w:cs="Calibri"/>
                <w:iCs/>
                <w:color w:val="000000"/>
                <w:sz w:val="18"/>
                <w:szCs w:val="18"/>
                <w:lang w:eastAsia="en-US"/>
              </w:rPr>
              <w:t xml:space="preserve">Nombre de SFD mis en place dans le cadre de la Maison du Paysan </w:t>
            </w:r>
            <w:r w:rsidRPr="009F14D8">
              <w:rPr>
                <w:rFonts w:ascii="Calibri" w:eastAsia="Times New Roman" w:hAnsi="Calibri" w:cs="Calibri"/>
                <w:color w:val="000000"/>
                <w:sz w:val="18"/>
                <w:szCs w:val="18"/>
                <w:vertAlign w:val="superscript"/>
                <w:lang w:eastAsia="en-US"/>
              </w:rPr>
              <w:t>MP</w:t>
            </w:r>
          </w:p>
        </w:tc>
        <w:tc>
          <w:tcPr>
            <w:tcW w:w="977" w:type="dxa"/>
            <w:vAlign w:val="center"/>
          </w:tcPr>
          <w:p w:rsidR="001265C2" w:rsidRPr="009F14D8" w:rsidRDefault="00FE5E81" w:rsidP="00E52B47">
            <w:pPr>
              <w:spacing w:before="0" w:after="0" w:line="240" w:lineRule="auto"/>
              <w:jc w:val="right"/>
              <w:rPr>
                <w:rFonts w:ascii="Calibri" w:hAnsi="Calibri" w:cs="Calibri"/>
                <w:sz w:val="18"/>
                <w:szCs w:val="18"/>
              </w:rPr>
            </w:pPr>
            <w:r>
              <w:rPr>
                <w:rFonts w:ascii="Calibri" w:hAnsi="Calibri" w:cs="Calibri"/>
                <w:sz w:val="18"/>
                <w:szCs w:val="18"/>
              </w:rPr>
              <w:t>48</w:t>
            </w:r>
          </w:p>
        </w:tc>
        <w:tc>
          <w:tcPr>
            <w:tcW w:w="977" w:type="dxa"/>
            <w:shd w:val="clear" w:color="auto" w:fill="auto"/>
            <w:noWrap/>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2" w:type="dxa"/>
            <w:shd w:val="clear" w:color="auto" w:fill="auto"/>
            <w:noWrap/>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2" w:type="dxa"/>
            <w:shd w:val="clear" w:color="auto" w:fill="auto"/>
            <w:noWrap/>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3" w:type="dxa"/>
            <w:shd w:val="clear" w:color="auto" w:fill="auto"/>
            <w:noWrap/>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2" w:type="dxa"/>
            <w:shd w:val="clear" w:color="auto" w:fill="auto"/>
            <w:noWrap/>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1071" w:type="dxa"/>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100</w:t>
            </w:r>
          </w:p>
        </w:tc>
      </w:tr>
      <w:tr w:rsidR="001265C2" w:rsidRPr="009F14D8" w:rsidTr="00CE23A7">
        <w:trPr>
          <w:cantSplit/>
        </w:trPr>
        <w:tc>
          <w:tcPr>
            <w:tcW w:w="3212" w:type="dxa"/>
            <w:shd w:val="clear" w:color="auto" w:fill="auto"/>
            <w:vAlign w:val="center"/>
          </w:tcPr>
          <w:p w:rsidR="001265C2" w:rsidRPr="009F14D8" w:rsidRDefault="001265C2" w:rsidP="005F38D3">
            <w:pPr>
              <w:spacing w:before="0" w:after="0" w:line="240" w:lineRule="auto"/>
              <w:rPr>
                <w:rFonts w:ascii="Calibri" w:eastAsia="Times New Roman" w:hAnsi="Calibri" w:cs="Calibri"/>
                <w:iCs/>
                <w:color w:val="000000"/>
                <w:sz w:val="18"/>
                <w:szCs w:val="18"/>
                <w:lang w:eastAsia="en-US"/>
              </w:rPr>
            </w:pPr>
            <w:r w:rsidRPr="009F14D8">
              <w:rPr>
                <w:rFonts w:ascii="Calibri" w:eastAsia="Times New Roman" w:hAnsi="Calibri" w:cs="Calibri"/>
                <w:iCs/>
                <w:color w:val="000000"/>
                <w:sz w:val="18"/>
                <w:szCs w:val="18"/>
                <w:lang w:eastAsia="en-US"/>
              </w:rPr>
              <w:t xml:space="preserve">Nombre de radios communautaires mises en place dans le cadre de la Maison du Paysan </w:t>
            </w:r>
            <w:r w:rsidRPr="009F14D8">
              <w:rPr>
                <w:rFonts w:ascii="Calibri" w:eastAsia="Times New Roman" w:hAnsi="Calibri" w:cs="Calibri"/>
                <w:color w:val="000000"/>
                <w:sz w:val="18"/>
                <w:szCs w:val="18"/>
                <w:vertAlign w:val="superscript"/>
                <w:lang w:eastAsia="en-US"/>
              </w:rPr>
              <w:t>MP</w:t>
            </w:r>
          </w:p>
        </w:tc>
        <w:tc>
          <w:tcPr>
            <w:tcW w:w="977" w:type="dxa"/>
            <w:vAlign w:val="center"/>
          </w:tcPr>
          <w:p w:rsidR="00811FBA" w:rsidRPr="00887D98" w:rsidRDefault="00FE5E81" w:rsidP="00E52B47">
            <w:pPr>
              <w:spacing w:before="0" w:after="0" w:line="240" w:lineRule="auto"/>
              <w:jc w:val="right"/>
              <w:rPr>
                <w:rFonts w:ascii="Calibri" w:hAnsi="Calibri" w:cs="Calibri"/>
                <w:sz w:val="18"/>
                <w:szCs w:val="18"/>
              </w:rPr>
            </w:pPr>
            <w:r w:rsidRPr="00887D98">
              <w:rPr>
                <w:rFonts w:ascii="Calibri" w:hAnsi="Calibri" w:cs="Calibri"/>
                <w:sz w:val="18"/>
                <w:szCs w:val="18"/>
              </w:rPr>
              <w:t>137</w:t>
            </w:r>
          </w:p>
        </w:tc>
        <w:tc>
          <w:tcPr>
            <w:tcW w:w="977" w:type="dxa"/>
            <w:shd w:val="clear" w:color="auto" w:fill="auto"/>
            <w:noWrap/>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2" w:type="dxa"/>
            <w:shd w:val="clear" w:color="auto" w:fill="auto"/>
            <w:noWrap/>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2" w:type="dxa"/>
            <w:shd w:val="clear" w:color="auto" w:fill="auto"/>
            <w:noWrap/>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3" w:type="dxa"/>
            <w:shd w:val="clear" w:color="auto" w:fill="auto"/>
            <w:noWrap/>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2" w:type="dxa"/>
            <w:shd w:val="clear" w:color="auto" w:fill="auto"/>
            <w:noWrap/>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1071" w:type="dxa"/>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100</w:t>
            </w:r>
          </w:p>
        </w:tc>
      </w:tr>
      <w:tr w:rsidR="001265C2" w:rsidRPr="009F14D8" w:rsidTr="00CE23A7">
        <w:trPr>
          <w:cantSplit/>
        </w:trPr>
        <w:tc>
          <w:tcPr>
            <w:tcW w:w="3212" w:type="dxa"/>
            <w:shd w:val="clear" w:color="auto" w:fill="auto"/>
            <w:vAlign w:val="center"/>
          </w:tcPr>
          <w:p w:rsidR="001265C2" w:rsidRPr="009F14D8" w:rsidRDefault="001265C2" w:rsidP="005F38D3">
            <w:pPr>
              <w:spacing w:before="0" w:after="0" w:line="240" w:lineRule="auto"/>
              <w:rPr>
                <w:rFonts w:ascii="Calibri" w:eastAsia="Times New Roman" w:hAnsi="Calibri" w:cs="Calibri"/>
                <w:iCs/>
                <w:color w:val="000000"/>
                <w:sz w:val="18"/>
                <w:szCs w:val="18"/>
                <w:lang w:eastAsia="en-US"/>
              </w:rPr>
            </w:pPr>
            <w:r w:rsidRPr="009F14D8">
              <w:rPr>
                <w:rFonts w:ascii="Calibri" w:eastAsia="Times New Roman" w:hAnsi="Calibri" w:cs="Calibri"/>
                <w:iCs/>
                <w:color w:val="000000"/>
                <w:sz w:val="18"/>
                <w:szCs w:val="18"/>
                <w:lang w:eastAsia="en-US"/>
              </w:rPr>
              <w:t xml:space="preserve">Nombre de </w:t>
            </w:r>
            <w:r w:rsidRPr="009F14D8">
              <w:rPr>
                <w:rFonts w:ascii="Calibri" w:eastAsia="Times New Roman" w:hAnsi="Calibri" w:cs="Calibri"/>
                <w:sz w:val="18"/>
                <w:szCs w:val="18"/>
                <w:lang w:eastAsia="de-DE"/>
              </w:rPr>
              <w:t>Centres de formation aux métiers mis en place dans le cadre de la Maison du Paysan</w:t>
            </w:r>
            <w:r w:rsidRPr="009F14D8">
              <w:rPr>
                <w:rFonts w:ascii="Calibri" w:eastAsia="Times New Roman" w:hAnsi="Calibri" w:cs="Calibri"/>
                <w:sz w:val="18"/>
                <w:szCs w:val="18"/>
                <w:vertAlign w:val="superscript"/>
                <w:lang w:eastAsia="de-DE"/>
              </w:rPr>
              <w:t xml:space="preserve"> MP</w:t>
            </w:r>
          </w:p>
        </w:tc>
        <w:tc>
          <w:tcPr>
            <w:tcW w:w="977" w:type="dxa"/>
            <w:vAlign w:val="center"/>
          </w:tcPr>
          <w:p w:rsidR="00811FBA" w:rsidRPr="00887D98" w:rsidRDefault="00FE5E81" w:rsidP="00E52B47">
            <w:pPr>
              <w:spacing w:before="0" w:after="0" w:line="240" w:lineRule="auto"/>
              <w:jc w:val="right"/>
              <w:rPr>
                <w:rFonts w:ascii="Calibri" w:hAnsi="Calibri" w:cs="Calibri"/>
                <w:sz w:val="18"/>
                <w:szCs w:val="18"/>
              </w:rPr>
            </w:pPr>
            <w:r w:rsidRPr="00887D98">
              <w:rPr>
                <w:rFonts w:ascii="Calibri" w:hAnsi="Calibri" w:cs="Calibri"/>
                <w:sz w:val="18"/>
                <w:szCs w:val="18"/>
              </w:rPr>
              <w:t>164</w:t>
            </w:r>
          </w:p>
        </w:tc>
        <w:tc>
          <w:tcPr>
            <w:tcW w:w="977" w:type="dxa"/>
            <w:shd w:val="clear" w:color="auto" w:fill="auto"/>
            <w:noWrap/>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2" w:type="dxa"/>
            <w:shd w:val="clear" w:color="auto" w:fill="auto"/>
            <w:noWrap/>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2" w:type="dxa"/>
            <w:shd w:val="clear" w:color="auto" w:fill="auto"/>
            <w:noWrap/>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3" w:type="dxa"/>
            <w:shd w:val="clear" w:color="auto" w:fill="auto"/>
            <w:noWrap/>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992" w:type="dxa"/>
            <w:shd w:val="clear" w:color="auto" w:fill="auto"/>
            <w:noWrap/>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20</w:t>
            </w:r>
          </w:p>
        </w:tc>
        <w:tc>
          <w:tcPr>
            <w:tcW w:w="1071" w:type="dxa"/>
            <w:vAlign w:val="center"/>
          </w:tcPr>
          <w:p w:rsidR="001265C2" w:rsidRPr="009F14D8" w:rsidRDefault="001265C2" w:rsidP="00F526A2">
            <w:pPr>
              <w:spacing w:before="0" w:after="0" w:line="240" w:lineRule="auto"/>
              <w:jc w:val="right"/>
              <w:rPr>
                <w:rFonts w:ascii="Calibri" w:hAnsi="Calibri" w:cs="Calibri"/>
                <w:sz w:val="18"/>
                <w:szCs w:val="18"/>
              </w:rPr>
            </w:pPr>
            <w:r w:rsidRPr="009F14D8">
              <w:rPr>
                <w:rFonts w:ascii="Calibri" w:hAnsi="Calibri" w:cs="Calibri"/>
                <w:sz w:val="18"/>
                <w:szCs w:val="18"/>
              </w:rPr>
              <w:t>100</w:t>
            </w:r>
          </w:p>
        </w:tc>
      </w:tr>
    </w:tbl>
    <w:p w:rsidR="00AF7427" w:rsidRDefault="00AF7427" w:rsidP="00C3318C">
      <w:pPr>
        <w:spacing w:before="0" w:after="0" w:line="240" w:lineRule="auto"/>
      </w:pPr>
    </w:p>
    <w:p w:rsidR="00C3318C" w:rsidRPr="001D405F" w:rsidRDefault="00C3318C" w:rsidP="00AE055B">
      <w:pPr>
        <w:spacing w:before="0" w:after="60" w:line="240" w:lineRule="auto"/>
        <w:rPr>
          <w:i/>
        </w:rPr>
      </w:pPr>
      <w:r w:rsidRPr="001D405F">
        <w:rPr>
          <w:i/>
          <w:u w:val="single"/>
        </w:rPr>
        <w:t>NB</w:t>
      </w:r>
      <w:r w:rsidRPr="001D405F">
        <w:rPr>
          <w:i/>
        </w:rPr>
        <w:t> : MP = Elément de la Maison du Paysan</w:t>
      </w:r>
    </w:p>
    <w:p w:rsidR="00735EF7" w:rsidRPr="00436F87" w:rsidRDefault="00FB24CF" w:rsidP="002E6A09">
      <w:pPr>
        <w:spacing w:before="0" w:after="60" w:line="240" w:lineRule="auto"/>
        <w:ind w:left="284"/>
        <w:jc w:val="both"/>
        <w:rPr>
          <w:rFonts w:ascii="Calibri" w:hAnsi="Calibri" w:cs="Calibri"/>
          <w:i/>
        </w:rPr>
      </w:pPr>
      <w:r w:rsidRPr="00FB24CF">
        <w:rPr>
          <w:rFonts w:ascii="Calibri" w:hAnsi="Calibri" w:cs="Calibri"/>
          <w:i/>
        </w:rPr>
        <w:t xml:space="preserve">La Maison du Paysan </w:t>
      </w:r>
      <w:r w:rsidR="00D338E0">
        <w:rPr>
          <w:rFonts w:ascii="Calibri" w:hAnsi="Calibri" w:cs="Calibri"/>
          <w:i/>
        </w:rPr>
        <w:t xml:space="preserve">est </w:t>
      </w:r>
      <w:r w:rsidRPr="00FB24CF">
        <w:rPr>
          <w:rFonts w:ascii="Calibri" w:hAnsi="Calibri" w:cs="Calibri"/>
          <w:i/>
        </w:rPr>
        <w:t>un dispositif d</w:t>
      </w:r>
      <w:r w:rsidR="00801E74">
        <w:rPr>
          <w:rFonts w:ascii="Calibri" w:hAnsi="Calibri" w:cs="Calibri"/>
          <w:i/>
        </w:rPr>
        <w:t>’</w:t>
      </w:r>
      <w:r w:rsidRPr="00FB24CF">
        <w:rPr>
          <w:rFonts w:ascii="Calibri" w:hAnsi="Calibri" w:cs="Calibri"/>
          <w:i/>
        </w:rPr>
        <w:t>offre de services aux producteurs et aux entreprises agricoles rurales pour qu</w:t>
      </w:r>
      <w:r w:rsidR="00801E74">
        <w:rPr>
          <w:rFonts w:ascii="Calibri" w:hAnsi="Calibri" w:cs="Calibri"/>
          <w:i/>
        </w:rPr>
        <w:t>’</w:t>
      </w:r>
      <w:r w:rsidRPr="00FB24CF">
        <w:rPr>
          <w:rFonts w:ascii="Calibri" w:hAnsi="Calibri" w:cs="Calibri"/>
          <w:i/>
        </w:rPr>
        <w:t>ils améliorent leurs performances.</w:t>
      </w:r>
      <w:r>
        <w:rPr>
          <w:rFonts w:ascii="Calibri" w:hAnsi="Calibri" w:cs="Calibri"/>
          <w:i/>
        </w:rPr>
        <w:t xml:space="preserve"> C</w:t>
      </w:r>
      <w:r w:rsidR="00801E74">
        <w:rPr>
          <w:rFonts w:ascii="Calibri" w:hAnsi="Calibri" w:cs="Calibri"/>
          <w:i/>
        </w:rPr>
        <w:t>’</w:t>
      </w:r>
      <w:r w:rsidR="009B3DC6" w:rsidRPr="00436F87">
        <w:rPr>
          <w:rFonts w:ascii="Calibri" w:hAnsi="Calibri" w:cs="Calibri"/>
          <w:i/>
        </w:rPr>
        <w:t xml:space="preserve">est un centre de services de proximité intégrés constitué de plusieurs </w:t>
      </w:r>
      <w:r w:rsidR="00735EF7" w:rsidRPr="00436F87">
        <w:rPr>
          <w:rFonts w:ascii="Calibri" w:hAnsi="Calibri" w:cs="Calibri"/>
          <w:i/>
        </w:rPr>
        <w:t>éléments :</w:t>
      </w:r>
    </w:p>
    <w:p w:rsidR="009B3DC6" w:rsidRPr="00436F87" w:rsidRDefault="009B3DC6" w:rsidP="006866CA">
      <w:pPr>
        <w:pStyle w:val="Paragraphedeliste"/>
        <w:numPr>
          <w:ilvl w:val="0"/>
          <w:numId w:val="49"/>
        </w:numPr>
        <w:spacing w:before="0" w:after="60" w:line="240" w:lineRule="auto"/>
        <w:ind w:left="851" w:hanging="207"/>
        <w:contextualSpacing w:val="0"/>
        <w:rPr>
          <w:rFonts w:ascii="Calibri" w:hAnsi="Calibri" w:cs="Calibri"/>
          <w:i/>
        </w:rPr>
      </w:pPr>
      <w:r w:rsidRPr="00436F87">
        <w:rPr>
          <w:rFonts w:ascii="Calibri" w:hAnsi="Calibri" w:cs="Calibri"/>
          <w:i/>
        </w:rPr>
        <w:t>un Magasin Communal de Stock de Sécurité Alimentaire</w:t>
      </w:r>
      <w:r w:rsidR="00D338E0">
        <w:rPr>
          <w:rFonts w:ascii="Calibri" w:hAnsi="Calibri" w:cs="Calibri"/>
          <w:i/>
        </w:rPr>
        <w:t xml:space="preserve"> (MCSSA)</w:t>
      </w:r>
      <w:r w:rsidR="008C45FF" w:rsidRPr="00436F87">
        <w:rPr>
          <w:rFonts w:ascii="Calibri" w:hAnsi="Calibri" w:cs="Calibri"/>
          <w:i/>
        </w:rPr>
        <w:t> ;</w:t>
      </w:r>
    </w:p>
    <w:p w:rsidR="009B3DC6" w:rsidRPr="00436F87" w:rsidRDefault="009B3DC6" w:rsidP="006866CA">
      <w:pPr>
        <w:pStyle w:val="Paragraphedeliste"/>
        <w:numPr>
          <w:ilvl w:val="0"/>
          <w:numId w:val="49"/>
        </w:numPr>
        <w:spacing w:before="0" w:after="60" w:line="240" w:lineRule="auto"/>
        <w:ind w:left="851" w:hanging="207"/>
        <w:contextualSpacing w:val="0"/>
        <w:rPr>
          <w:rFonts w:ascii="Calibri" w:hAnsi="Calibri" w:cs="Calibri"/>
          <w:i/>
        </w:rPr>
      </w:pPr>
      <w:r w:rsidRPr="00436F87">
        <w:rPr>
          <w:rFonts w:ascii="Calibri" w:hAnsi="Calibri" w:cs="Calibri"/>
          <w:i/>
        </w:rPr>
        <w:t>une Centrale Communale d</w:t>
      </w:r>
      <w:r w:rsidR="00801E74">
        <w:rPr>
          <w:rFonts w:ascii="Calibri" w:hAnsi="Calibri" w:cs="Calibri"/>
          <w:i/>
        </w:rPr>
        <w:t>’</w:t>
      </w:r>
      <w:r w:rsidRPr="00436F87">
        <w:rPr>
          <w:rFonts w:ascii="Calibri" w:hAnsi="Calibri" w:cs="Calibri"/>
          <w:i/>
        </w:rPr>
        <w:t>Approvisionnement en Intrants Agricoles</w:t>
      </w:r>
      <w:r w:rsidR="00D338E0">
        <w:rPr>
          <w:rFonts w:ascii="Calibri" w:hAnsi="Calibri" w:cs="Calibri"/>
          <w:i/>
        </w:rPr>
        <w:t xml:space="preserve"> (CCAIA)</w:t>
      </w:r>
      <w:r w:rsidR="008C45FF" w:rsidRPr="00436F87">
        <w:rPr>
          <w:rFonts w:ascii="Calibri" w:hAnsi="Calibri" w:cs="Calibri"/>
          <w:i/>
        </w:rPr>
        <w:t> ;</w:t>
      </w:r>
    </w:p>
    <w:p w:rsidR="009B3DC6" w:rsidRPr="00436F87" w:rsidRDefault="009B3DC6" w:rsidP="006866CA">
      <w:pPr>
        <w:pStyle w:val="Paragraphedeliste"/>
        <w:numPr>
          <w:ilvl w:val="0"/>
          <w:numId w:val="49"/>
        </w:numPr>
        <w:spacing w:before="0" w:after="60" w:line="240" w:lineRule="auto"/>
        <w:ind w:left="851" w:hanging="207"/>
        <w:contextualSpacing w:val="0"/>
        <w:rPr>
          <w:rFonts w:ascii="Calibri" w:hAnsi="Calibri" w:cs="Calibri"/>
          <w:i/>
        </w:rPr>
      </w:pPr>
      <w:r w:rsidRPr="00436F87">
        <w:rPr>
          <w:rFonts w:ascii="Calibri" w:hAnsi="Calibri" w:cs="Calibri"/>
          <w:i/>
        </w:rPr>
        <w:t>une Centrale Communale d</w:t>
      </w:r>
      <w:r w:rsidR="00801E74">
        <w:rPr>
          <w:rFonts w:ascii="Calibri" w:hAnsi="Calibri" w:cs="Calibri"/>
          <w:i/>
        </w:rPr>
        <w:t>’</w:t>
      </w:r>
      <w:r w:rsidRPr="00436F87">
        <w:rPr>
          <w:rFonts w:ascii="Calibri" w:hAnsi="Calibri" w:cs="Calibri"/>
          <w:i/>
        </w:rPr>
        <w:t>Approvisionnement en Aliments pour Bétail</w:t>
      </w:r>
      <w:r w:rsidR="00D338E0">
        <w:rPr>
          <w:rFonts w:ascii="Calibri" w:hAnsi="Calibri" w:cs="Calibri"/>
          <w:i/>
        </w:rPr>
        <w:t xml:space="preserve"> (CCAAB)</w:t>
      </w:r>
      <w:r w:rsidR="008C45FF" w:rsidRPr="00436F87">
        <w:rPr>
          <w:rFonts w:ascii="Calibri" w:hAnsi="Calibri" w:cs="Calibri"/>
          <w:i/>
        </w:rPr>
        <w:t> ;</w:t>
      </w:r>
    </w:p>
    <w:p w:rsidR="009B3DC6" w:rsidRPr="00436F87" w:rsidRDefault="009B3DC6" w:rsidP="006866CA">
      <w:pPr>
        <w:pStyle w:val="Paragraphedeliste"/>
        <w:numPr>
          <w:ilvl w:val="0"/>
          <w:numId w:val="49"/>
        </w:numPr>
        <w:spacing w:before="0" w:after="60" w:line="240" w:lineRule="auto"/>
        <w:ind w:left="851" w:hanging="207"/>
        <w:contextualSpacing w:val="0"/>
        <w:rPr>
          <w:rFonts w:ascii="Calibri" w:hAnsi="Calibri" w:cs="Calibri"/>
          <w:i/>
        </w:rPr>
      </w:pPr>
      <w:r w:rsidRPr="00436F87">
        <w:rPr>
          <w:rFonts w:ascii="Calibri" w:hAnsi="Calibri" w:cs="Calibri"/>
          <w:i/>
        </w:rPr>
        <w:t>un Centre de Réparation et de Location de Matériels Agricoles</w:t>
      </w:r>
      <w:r w:rsidR="00307E21">
        <w:rPr>
          <w:rFonts w:ascii="Calibri" w:hAnsi="Calibri" w:cs="Calibri"/>
          <w:i/>
        </w:rPr>
        <w:t xml:space="preserve"> (CRLMA)</w:t>
      </w:r>
      <w:r w:rsidR="008C45FF" w:rsidRPr="00436F87">
        <w:rPr>
          <w:rFonts w:ascii="Calibri" w:hAnsi="Calibri" w:cs="Calibri"/>
          <w:i/>
        </w:rPr>
        <w:t> ;</w:t>
      </w:r>
    </w:p>
    <w:p w:rsidR="009B3DC6" w:rsidRPr="00436F87" w:rsidRDefault="009B3DC6" w:rsidP="006866CA">
      <w:pPr>
        <w:pStyle w:val="Paragraphedeliste"/>
        <w:numPr>
          <w:ilvl w:val="0"/>
          <w:numId w:val="49"/>
        </w:numPr>
        <w:spacing w:before="0" w:after="60" w:line="240" w:lineRule="auto"/>
        <w:ind w:left="851" w:hanging="207"/>
        <w:contextualSpacing w:val="0"/>
        <w:rPr>
          <w:rFonts w:ascii="Calibri" w:hAnsi="Calibri" w:cs="Calibri"/>
          <w:i/>
        </w:rPr>
      </w:pPr>
      <w:r w:rsidRPr="00436F87">
        <w:rPr>
          <w:rFonts w:ascii="Calibri" w:hAnsi="Calibri" w:cs="Calibri"/>
          <w:i/>
        </w:rPr>
        <w:t>un Centre de Formation aux Métiers (CFM) ;</w:t>
      </w:r>
    </w:p>
    <w:p w:rsidR="009B3DC6" w:rsidRPr="00436F87" w:rsidRDefault="009B3DC6" w:rsidP="006866CA">
      <w:pPr>
        <w:pStyle w:val="Paragraphedeliste"/>
        <w:numPr>
          <w:ilvl w:val="0"/>
          <w:numId w:val="49"/>
        </w:numPr>
        <w:spacing w:before="0" w:after="60" w:line="240" w:lineRule="auto"/>
        <w:ind w:left="851" w:hanging="207"/>
        <w:contextualSpacing w:val="0"/>
        <w:rPr>
          <w:rFonts w:ascii="Calibri" w:hAnsi="Calibri" w:cs="Calibri"/>
          <w:i/>
        </w:rPr>
      </w:pPr>
      <w:r w:rsidRPr="00436F87">
        <w:rPr>
          <w:rFonts w:ascii="Calibri" w:hAnsi="Calibri" w:cs="Calibri"/>
          <w:i/>
        </w:rPr>
        <w:t>une Radio Communautaire</w:t>
      </w:r>
      <w:r w:rsidR="00B62F4B">
        <w:rPr>
          <w:rFonts w:ascii="Calibri" w:hAnsi="Calibri" w:cs="Calibri"/>
          <w:i/>
        </w:rPr>
        <w:t xml:space="preserve"> (RC)</w:t>
      </w:r>
      <w:r w:rsidR="008C45FF" w:rsidRPr="00436F87">
        <w:rPr>
          <w:rFonts w:ascii="Calibri" w:hAnsi="Calibri" w:cs="Calibri"/>
          <w:i/>
        </w:rPr>
        <w:t> ;</w:t>
      </w:r>
    </w:p>
    <w:p w:rsidR="009B3DC6" w:rsidRPr="00436F87" w:rsidRDefault="009B3DC6" w:rsidP="006866CA">
      <w:pPr>
        <w:pStyle w:val="Paragraphedeliste"/>
        <w:numPr>
          <w:ilvl w:val="0"/>
          <w:numId w:val="49"/>
        </w:numPr>
        <w:spacing w:before="0" w:after="60" w:line="240" w:lineRule="auto"/>
        <w:ind w:left="851" w:hanging="207"/>
        <w:contextualSpacing w:val="0"/>
        <w:rPr>
          <w:rFonts w:ascii="Calibri" w:hAnsi="Calibri" w:cs="Calibri"/>
          <w:i/>
        </w:rPr>
      </w:pPr>
      <w:r w:rsidRPr="00436F87">
        <w:rPr>
          <w:rFonts w:ascii="Calibri" w:hAnsi="Calibri" w:cs="Calibri"/>
          <w:i/>
        </w:rPr>
        <w:t>un Système Financier Décentralisé (SFD) ;</w:t>
      </w:r>
    </w:p>
    <w:p w:rsidR="009B3DC6" w:rsidRPr="00436F87" w:rsidRDefault="009B3DC6" w:rsidP="006866CA">
      <w:pPr>
        <w:pStyle w:val="Paragraphedeliste"/>
        <w:numPr>
          <w:ilvl w:val="0"/>
          <w:numId w:val="49"/>
        </w:numPr>
        <w:spacing w:before="0" w:after="60" w:line="240" w:lineRule="auto"/>
        <w:ind w:left="851" w:hanging="207"/>
        <w:contextualSpacing w:val="0"/>
        <w:rPr>
          <w:rFonts w:ascii="Calibri" w:hAnsi="Calibri" w:cs="Calibri"/>
          <w:i/>
        </w:rPr>
      </w:pPr>
      <w:r w:rsidRPr="00436F87">
        <w:rPr>
          <w:rFonts w:ascii="Calibri" w:hAnsi="Calibri" w:cs="Calibri"/>
          <w:i/>
        </w:rPr>
        <w:t>un Bloc Administratif</w:t>
      </w:r>
      <w:r w:rsidR="00D60F49">
        <w:rPr>
          <w:rFonts w:ascii="Calibri" w:hAnsi="Calibri" w:cs="Calibri"/>
          <w:i/>
        </w:rPr>
        <w:t xml:space="preserve"> (BA)</w:t>
      </w:r>
      <w:r w:rsidRPr="00436F87">
        <w:rPr>
          <w:rFonts w:ascii="Calibri" w:hAnsi="Calibri" w:cs="Calibri"/>
          <w:i/>
        </w:rPr>
        <w:t>.</w:t>
      </w:r>
    </w:p>
    <w:p w:rsidR="009B3DC6" w:rsidRDefault="009B3DC6" w:rsidP="00C3318C">
      <w:pPr>
        <w:spacing w:before="0" w:after="0" w:line="240" w:lineRule="auto"/>
      </w:pPr>
    </w:p>
    <w:p w:rsidR="009B3DC6" w:rsidRDefault="009B3DC6" w:rsidP="00C3318C">
      <w:pPr>
        <w:spacing w:before="0" w:after="0" w:line="240" w:lineRule="auto"/>
      </w:pPr>
    </w:p>
    <w:p w:rsidR="00ED2D12" w:rsidRDefault="00305136" w:rsidP="00305136">
      <w:pPr>
        <w:pStyle w:val="Titre2"/>
      </w:pPr>
      <w:bookmarkStart w:id="583" w:name="_Toc468897437"/>
      <w:bookmarkStart w:id="584" w:name="_Toc466240710"/>
      <w:bookmarkStart w:id="585" w:name="_Toc466241115"/>
      <w:bookmarkStart w:id="586" w:name="_Toc466241495"/>
      <w:bookmarkStart w:id="587" w:name="_Toc466241951"/>
      <w:bookmarkStart w:id="588" w:name="_Toc466242435"/>
      <w:bookmarkStart w:id="589" w:name="_Toc466243614"/>
      <w:bookmarkStart w:id="590" w:name="_Toc466243837"/>
      <w:bookmarkStart w:id="591" w:name="_Toc494193557"/>
      <w:r>
        <w:t xml:space="preserve">3.4. </w:t>
      </w:r>
      <w:r w:rsidR="009947BE" w:rsidRPr="00504EC4">
        <w:t>PS</w:t>
      </w:r>
      <w:r w:rsidR="00AF1306">
        <w:t>4</w:t>
      </w:r>
      <w:r w:rsidR="009947BE" w:rsidRPr="00504EC4">
        <w:t xml:space="preserve"> : </w:t>
      </w:r>
      <w:r w:rsidR="00ED2D12" w:rsidRPr="00504EC4">
        <w:t xml:space="preserve">Développement des filières et </w:t>
      </w:r>
      <w:r w:rsidR="00632983" w:rsidRPr="00504EC4">
        <w:t>chaînes</w:t>
      </w:r>
      <w:r w:rsidR="00ED2D12" w:rsidRPr="00504EC4">
        <w:t xml:space="preserve"> de valeur </w:t>
      </w:r>
      <w:r w:rsidR="005427FB">
        <w:t xml:space="preserve">de </w:t>
      </w:r>
      <w:bookmarkEnd w:id="583"/>
      <w:r w:rsidR="005427FB">
        <w:t>l</w:t>
      </w:r>
      <w:r w:rsidR="00801E74">
        <w:t>’</w:t>
      </w:r>
      <w:r w:rsidR="00530D40" w:rsidRPr="00504EC4">
        <w:t>élevage</w:t>
      </w:r>
      <w:bookmarkEnd w:id="584"/>
      <w:bookmarkEnd w:id="585"/>
      <w:bookmarkEnd w:id="586"/>
      <w:bookmarkEnd w:id="587"/>
      <w:bookmarkEnd w:id="588"/>
      <w:bookmarkEnd w:id="589"/>
      <w:bookmarkEnd w:id="590"/>
      <w:bookmarkEnd w:id="591"/>
    </w:p>
    <w:p w:rsidR="00686ADA" w:rsidRPr="004C53D8" w:rsidRDefault="00136785" w:rsidP="00211DEF">
      <w:pPr>
        <w:pStyle w:val="Titre5"/>
        <w:numPr>
          <w:ilvl w:val="0"/>
          <w:numId w:val="31"/>
        </w:numPr>
        <w:rPr>
          <w:rStyle w:val="Emphaseintense"/>
          <w:bCs w:val="0"/>
          <w:caps w:val="0"/>
          <w:color w:val="69230B" w:themeColor="accent1" w:themeShade="80"/>
        </w:rPr>
      </w:pPr>
      <w:bookmarkStart w:id="592" w:name="_Toc466239659"/>
      <w:bookmarkStart w:id="593" w:name="_Toc468897438"/>
      <w:bookmarkStart w:id="594" w:name="_Toc473294816"/>
      <w:bookmarkStart w:id="595" w:name="_Toc473294970"/>
      <w:bookmarkStart w:id="596" w:name="_Toc473295045"/>
      <w:r w:rsidRPr="004C53D8">
        <w:rPr>
          <w:rStyle w:val="Emphaseintense"/>
          <w:bCs w:val="0"/>
          <w:caps w:val="0"/>
          <w:color w:val="69230B" w:themeColor="accent1" w:themeShade="80"/>
        </w:rPr>
        <w:t xml:space="preserve">Contexte et </w:t>
      </w:r>
      <w:r w:rsidR="00686ADA" w:rsidRPr="004C53D8">
        <w:rPr>
          <w:rStyle w:val="Emphaseintense"/>
          <w:bCs w:val="0"/>
          <w:caps w:val="0"/>
          <w:color w:val="69230B" w:themeColor="accent1" w:themeShade="80"/>
        </w:rPr>
        <w:t>Justification</w:t>
      </w:r>
      <w:bookmarkEnd w:id="592"/>
      <w:bookmarkEnd w:id="593"/>
      <w:bookmarkEnd w:id="594"/>
      <w:bookmarkEnd w:id="595"/>
      <w:bookmarkEnd w:id="596"/>
    </w:p>
    <w:p w:rsidR="00F73841" w:rsidRPr="00657293" w:rsidRDefault="00F73841" w:rsidP="004661E1">
      <w:pPr>
        <w:spacing w:before="0" w:after="120"/>
        <w:jc w:val="both"/>
        <w:rPr>
          <w:rFonts w:ascii="Calibri" w:hAnsi="Calibri" w:cs="Calibri"/>
          <w:sz w:val="22"/>
          <w:szCs w:val="22"/>
          <w:lang w:val="fr-BE"/>
        </w:rPr>
      </w:pPr>
      <w:r w:rsidRPr="00657293">
        <w:rPr>
          <w:rFonts w:ascii="Calibri" w:hAnsi="Calibri" w:cs="Calibri"/>
          <w:sz w:val="22"/>
          <w:szCs w:val="22"/>
          <w:lang w:val="fr-BE"/>
        </w:rPr>
        <w:t>L</w:t>
      </w:r>
      <w:r w:rsidR="00801E74">
        <w:rPr>
          <w:rFonts w:ascii="Calibri" w:hAnsi="Calibri" w:cs="Calibri"/>
          <w:sz w:val="22"/>
          <w:szCs w:val="22"/>
          <w:lang w:val="fr-BE"/>
        </w:rPr>
        <w:t>’</w:t>
      </w:r>
      <w:r w:rsidRPr="00657293">
        <w:rPr>
          <w:rFonts w:ascii="Calibri" w:hAnsi="Calibri" w:cs="Calibri"/>
          <w:sz w:val="22"/>
          <w:szCs w:val="22"/>
          <w:lang w:val="fr-BE"/>
        </w:rPr>
        <w:t>élevage est l</w:t>
      </w:r>
      <w:r w:rsidR="00801E74">
        <w:rPr>
          <w:rFonts w:ascii="Calibri" w:hAnsi="Calibri" w:cs="Calibri"/>
          <w:sz w:val="22"/>
          <w:szCs w:val="22"/>
          <w:lang w:val="fr-BE"/>
        </w:rPr>
        <w:t>’</w:t>
      </w:r>
      <w:r w:rsidRPr="00657293">
        <w:rPr>
          <w:rFonts w:ascii="Calibri" w:hAnsi="Calibri" w:cs="Calibri"/>
          <w:sz w:val="22"/>
          <w:szCs w:val="22"/>
          <w:lang w:val="fr-BE"/>
        </w:rPr>
        <w:t>activité économique la plus pratiquée par les populations nigériennes (87%). Le sous-secteur contribue pour 11% à la formation du PIB global et représente 25% du PIB agricole</w:t>
      </w:r>
      <w:r w:rsidR="00320C3B">
        <w:rPr>
          <w:rFonts w:ascii="Calibri" w:hAnsi="Calibri" w:cs="Calibri"/>
          <w:sz w:val="22"/>
          <w:szCs w:val="22"/>
          <w:lang w:val="fr-BE"/>
        </w:rPr>
        <w:t>.</w:t>
      </w:r>
      <w:r w:rsidR="007E7BF0">
        <w:rPr>
          <w:rFonts w:ascii="Calibri" w:hAnsi="Calibri" w:cs="Calibri"/>
          <w:sz w:val="22"/>
          <w:szCs w:val="22"/>
          <w:lang w:val="fr-BE"/>
        </w:rPr>
        <w:t xml:space="preserve"> </w:t>
      </w:r>
      <w:r w:rsidR="00320C3B">
        <w:rPr>
          <w:rFonts w:ascii="Calibri" w:hAnsi="Calibri" w:cs="Calibri"/>
          <w:sz w:val="22"/>
          <w:szCs w:val="22"/>
          <w:lang w:val="fr-BE"/>
        </w:rPr>
        <w:t>L</w:t>
      </w:r>
      <w:r w:rsidR="00801E74">
        <w:rPr>
          <w:rFonts w:ascii="Calibri" w:hAnsi="Calibri" w:cs="Calibri"/>
          <w:sz w:val="22"/>
          <w:szCs w:val="22"/>
          <w:lang w:val="fr-BE"/>
        </w:rPr>
        <w:t>’</w:t>
      </w:r>
      <w:r w:rsidRPr="00657293">
        <w:rPr>
          <w:rFonts w:ascii="Calibri" w:hAnsi="Calibri" w:cs="Calibri"/>
          <w:sz w:val="22"/>
          <w:szCs w:val="22"/>
          <w:lang w:val="fr-BE"/>
        </w:rPr>
        <w:t>Elevage est un outil efficace de lutte contre la pauvreté et de résorption du chômage des jeunes et des femmes</w:t>
      </w:r>
      <w:r w:rsidR="00320C3B">
        <w:rPr>
          <w:rFonts w:ascii="Calibri" w:hAnsi="Calibri" w:cs="Calibri"/>
          <w:sz w:val="22"/>
          <w:szCs w:val="22"/>
          <w:lang w:val="fr-BE"/>
        </w:rPr>
        <w:t>.</w:t>
      </w:r>
      <w:r w:rsidRPr="00657293">
        <w:rPr>
          <w:rFonts w:ascii="Calibri" w:hAnsi="Calibri" w:cs="Calibri"/>
          <w:sz w:val="22"/>
          <w:szCs w:val="22"/>
          <w:lang w:val="fr-BE"/>
        </w:rPr>
        <w:t> </w:t>
      </w:r>
      <w:r w:rsidR="00320C3B">
        <w:rPr>
          <w:rFonts w:ascii="Calibri" w:hAnsi="Calibri" w:cs="Calibri"/>
          <w:sz w:val="22"/>
          <w:szCs w:val="22"/>
          <w:lang w:val="fr-BE"/>
        </w:rPr>
        <w:t>L</w:t>
      </w:r>
      <w:r w:rsidRPr="00657293">
        <w:rPr>
          <w:rFonts w:ascii="Calibri" w:hAnsi="Calibri" w:cs="Calibri"/>
          <w:sz w:val="22"/>
          <w:szCs w:val="22"/>
          <w:lang w:val="fr-BE"/>
        </w:rPr>
        <w:t xml:space="preserve">e sous-secteur participe </w:t>
      </w:r>
      <w:r w:rsidR="00320C3B">
        <w:rPr>
          <w:rFonts w:ascii="Calibri" w:hAnsi="Calibri" w:cs="Calibri"/>
          <w:sz w:val="22"/>
          <w:szCs w:val="22"/>
          <w:lang w:val="fr-BE"/>
        </w:rPr>
        <w:t xml:space="preserve">en effet </w:t>
      </w:r>
      <w:r w:rsidRPr="00657293">
        <w:rPr>
          <w:rFonts w:ascii="Calibri" w:hAnsi="Calibri" w:cs="Calibri"/>
          <w:sz w:val="22"/>
          <w:szCs w:val="22"/>
          <w:lang w:val="fr-BE"/>
        </w:rPr>
        <w:t>à hauteur de 25% à la sécurité alimentaire des ménages et 15% à la formation des revenus. Les ressources animales occupent le premier rang des recettes d</w:t>
      </w:r>
      <w:r w:rsidR="00801E74">
        <w:rPr>
          <w:rFonts w:ascii="Calibri" w:hAnsi="Calibri" w:cs="Calibri"/>
          <w:sz w:val="22"/>
          <w:szCs w:val="22"/>
          <w:lang w:val="fr-BE"/>
        </w:rPr>
        <w:t>’</w:t>
      </w:r>
      <w:r w:rsidRPr="00657293">
        <w:rPr>
          <w:rFonts w:ascii="Calibri" w:hAnsi="Calibri" w:cs="Calibri"/>
          <w:sz w:val="22"/>
          <w:szCs w:val="22"/>
          <w:lang w:val="fr-BE"/>
        </w:rPr>
        <w:t>exportations des produits agro-pastoraux (62%) et le deuxième poste d</w:t>
      </w:r>
      <w:r w:rsidR="00801E74">
        <w:rPr>
          <w:rFonts w:ascii="Calibri" w:hAnsi="Calibri" w:cs="Calibri"/>
          <w:sz w:val="22"/>
          <w:szCs w:val="22"/>
          <w:lang w:val="fr-BE"/>
        </w:rPr>
        <w:t>’</w:t>
      </w:r>
      <w:r w:rsidRPr="00657293">
        <w:rPr>
          <w:rFonts w:ascii="Calibri" w:hAnsi="Calibri" w:cs="Calibri"/>
          <w:sz w:val="22"/>
          <w:szCs w:val="22"/>
          <w:lang w:val="fr-BE"/>
        </w:rPr>
        <w:t>exportation du pays juste après l</w:t>
      </w:r>
      <w:r w:rsidR="00801E74">
        <w:rPr>
          <w:rFonts w:ascii="Calibri" w:hAnsi="Calibri" w:cs="Calibri"/>
          <w:sz w:val="22"/>
          <w:szCs w:val="22"/>
          <w:lang w:val="fr-BE"/>
        </w:rPr>
        <w:t>’</w:t>
      </w:r>
      <w:r w:rsidRPr="00657293">
        <w:rPr>
          <w:rFonts w:ascii="Calibri" w:hAnsi="Calibri" w:cs="Calibri"/>
          <w:sz w:val="22"/>
          <w:szCs w:val="22"/>
          <w:lang w:val="fr-BE"/>
        </w:rPr>
        <w:t xml:space="preserve">uranium. </w:t>
      </w:r>
    </w:p>
    <w:p w:rsidR="00D2581D" w:rsidRPr="00657293" w:rsidRDefault="00F73841" w:rsidP="004661E1">
      <w:pPr>
        <w:spacing w:before="0" w:after="120"/>
        <w:jc w:val="both"/>
        <w:rPr>
          <w:rFonts w:ascii="Calibri" w:hAnsi="Calibri" w:cs="Calibri"/>
          <w:sz w:val="22"/>
          <w:szCs w:val="22"/>
          <w:lang w:val="fr-BE"/>
        </w:rPr>
      </w:pPr>
      <w:r w:rsidRPr="00657293">
        <w:rPr>
          <w:rFonts w:ascii="Calibri" w:hAnsi="Calibri" w:cs="Calibri"/>
          <w:sz w:val="22"/>
          <w:szCs w:val="22"/>
          <w:lang w:val="fr-BE"/>
        </w:rPr>
        <w:t>Le sous-secteur dispose d</w:t>
      </w:r>
      <w:r w:rsidR="00801E74">
        <w:rPr>
          <w:rFonts w:ascii="Calibri" w:hAnsi="Calibri" w:cs="Calibri"/>
          <w:sz w:val="22"/>
          <w:szCs w:val="22"/>
          <w:lang w:val="fr-BE"/>
        </w:rPr>
        <w:t>’</w:t>
      </w:r>
      <w:r w:rsidRPr="00657293">
        <w:rPr>
          <w:rFonts w:ascii="Calibri" w:hAnsi="Calibri" w:cs="Calibri"/>
          <w:sz w:val="22"/>
          <w:szCs w:val="22"/>
          <w:lang w:val="fr-BE"/>
        </w:rPr>
        <w:t>atouts indéniables et d</w:t>
      </w:r>
      <w:r w:rsidR="00801E74">
        <w:rPr>
          <w:rFonts w:ascii="Calibri" w:hAnsi="Calibri" w:cs="Calibri"/>
          <w:sz w:val="22"/>
          <w:szCs w:val="22"/>
          <w:lang w:val="fr-BE"/>
        </w:rPr>
        <w:t>’</w:t>
      </w:r>
      <w:r w:rsidRPr="00657293">
        <w:rPr>
          <w:rFonts w:ascii="Calibri" w:hAnsi="Calibri" w:cs="Calibri"/>
          <w:sz w:val="22"/>
          <w:szCs w:val="22"/>
          <w:lang w:val="fr-BE"/>
        </w:rPr>
        <w:t>avantages comparatifs certains en raison de la richesse de ses pâturages naturel</w:t>
      </w:r>
      <w:r w:rsidR="00D2581D" w:rsidRPr="00657293">
        <w:rPr>
          <w:rFonts w:ascii="Calibri" w:hAnsi="Calibri" w:cs="Calibri"/>
          <w:sz w:val="22"/>
          <w:szCs w:val="22"/>
          <w:lang w:val="fr-BE"/>
        </w:rPr>
        <w:t>s couvrant de</w:t>
      </w:r>
      <w:r w:rsidR="00FA4EB0">
        <w:rPr>
          <w:rFonts w:ascii="Calibri" w:hAnsi="Calibri" w:cs="Calibri"/>
          <w:sz w:val="22"/>
          <w:szCs w:val="22"/>
          <w:lang w:val="fr-BE"/>
        </w:rPr>
        <w:t>s</w:t>
      </w:r>
      <w:r w:rsidR="00D2581D" w:rsidRPr="00657293">
        <w:rPr>
          <w:rFonts w:ascii="Calibri" w:hAnsi="Calibri" w:cs="Calibri"/>
          <w:sz w:val="22"/>
          <w:szCs w:val="22"/>
          <w:lang w:val="fr-BE"/>
        </w:rPr>
        <w:t xml:space="preserve"> vastes étendues (</w:t>
      </w:r>
      <w:r w:rsidRPr="00657293">
        <w:rPr>
          <w:rFonts w:ascii="Calibri" w:hAnsi="Calibri" w:cs="Calibri"/>
          <w:sz w:val="22"/>
          <w:szCs w:val="22"/>
          <w:lang w:val="fr-BE"/>
        </w:rPr>
        <w:t>la zone dite pastorale couvre 600</w:t>
      </w:r>
      <w:r w:rsidR="00F03F5F" w:rsidRPr="00657293">
        <w:rPr>
          <w:rFonts w:ascii="Calibri" w:hAnsi="Calibri" w:cs="Calibri"/>
          <w:sz w:val="22"/>
          <w:szCs w:val="22"/>
          <w:lang w:val="fr-BE"/>
        </w:rPr>
        <w:t> </w:t>
      </w:r>
      <w:r w:rsidRPr="00657293">
        <w:rPr>
          <w:rFonts w:ascii="Calibri" w:hAnsi="Calibri" w:cs="Calibri"/>
          <w:sz w:val="22"/>
          <w:szCs w:val="22"/>
          <w:lang w:val="fr-BE"/>
        </w:rPr>
        <w:t>000</w:t>
      </w:r>
      <w:r w:rsidR="00F03F5F" w:rsidRPr="00657293">
        <w:rPr>
          <w:rFonts w:ascii="Calibri" w:hAnsi="Calibri" w:cs="Calibri"/>
          <w:sz w:val="22"/>
          <w:szCs w:val="22"/>
          <w:lang w:val="fr-BE"/>
        </w:rPr>
        <w:t xml:space="preserve"> </w:t>
      </w:r>
      <w:r w:rsidRPr="00657293">
        <w:rPr>
          <w:rFonts w:ascii="Calibri" w:hAnsi="Calibri" w:cs="Calibri"/>
          <w:sz w:val="22"/>
          <w:szCs w:val="22"/>
          <w:lang w:val="fr-BE"/>
        </w:rPr>
        <w:t>km</w:t>
      </w:r>
      <w:r w:rsidRPr="00657293">
        <w:rPr>
          <w:rFonts w:ascii="Calibri" w:hAnsi="Calibri" w:cs="Calibri"/>
          <w:sz w:val="22"/>
          <w:szCs w:val="22"/>
          <w:vertAlign w:val="superscript"/>
          <w:lang w:val="fr-BE"/>
        </w:rPr>
        <w:t>2</w:t>
      </w:r>
      <w:r w:rsidRPr="00657293">
        <w:rPr>
          <w:rFonts w:ascii="Calibri" w:hAnsi="Calibri" w:cs="Calibri"/>
          <w:sz w:val="22"/>
          <w:szCs w:val="22"/>
          <w:lang w:val="fr-BE"/>
        </w:rPr>
        <w:t>) mais aussi du fait de l</w:t>
      </w:r>
      <w:r w:rsidR="00801E74">
        <w:rPr>
          <w:rFonts w:ascii="Calibri" w:hAnsi="Calibri" w:cs="Calibri"/>
          <w:sz w:val="22"/>
          <w:szCs w:val="22"/>
          <w:lang w:val="fr-BE"/>
        </w:rPr>
        <w:t>’</w:t>
      </w:r>
      <w:r w:rsidRPr="00657293">
        <w:rPr>
          <w:rFonts w:ascii="Calibri" w:hAnsi="Calibri" w:cs="Calibri"/>
          <w:sz w:val="22"/>
          <w:szCs w:val="22"/>
          <w:lang w:val="fr-BE"/>
        </w:rPr>
        <w:t xml:space="preserve">importance numérique de son cheptel et de la dextérité des éleveurs. </w:t>
      </w:r>
    </w:p>
    <w:p w:rsidR="006708ED" w:rsidRPr="00657293" w:rsidRDefault="00D2581D" w:rsidP="004661E1">
      <w:pPr>
        <w:spacing w:before="0" w:after="120"/>
        <w:jc w:val="both"/>
        <w:rPr>
          <w:rFonts w:ascii="Calibri" w:hAnsi="Calibri" w:cs="Calibri"/>
          <w:sz w:val="22"/>
          <w:szCs w:val="22"/>
          <w:lang w:val="fr-BE"/>
        </w:rPr>
      </w:pPr>
      <w:r w:rsidRPr="00657293">
        <w:rPr>
          <w:rFonts w:ascii="Calibri" w:hAnsi="Calibri" w:cs="Calibri"/>
          <w:sz w:val="22"/>
          <w:szCs w:val="22"/>
          <w:lang w:val="fr-BE"/>
        </w:rPr>
        <w:lastRenderedPageBreak/>
        <w:t>U</w:t>
      </w:r>
      <w:r w:rsidR="00F73841" w:rsidRPr="00657293">
        <w:rPr>
          <w:rFonts w:ascii="Calibri" w:hAnsi="Calibri" w:cs="Calibri"/>
          <w:sz w:val="22"/>
          <w:szCs w:val="22"/>
          <w:lang w:val="fr-BE"/>
        </w:rPr>
        <w:t xml:space="preserve">n </w:t>
      </w:r>
      <w:r w:rsidR="00FB79F8">
        <w:rPr>
          <w:rFonts w:ascii="Calibri" w:hAnsi="Calibri" w:cs="Calibri"/>
          <w:sz w:val="22"/>
          <w:szCs w:val="22"/>
          <w:lang w:val="fr-BE"/>
        </w:rPr>
        <w:t>c</w:t>
      </w:r>
      <w:r w:rsidR="00F73841" w:rsidRPr="00657293">
        <w:rPr>
          <w:rFonts w:ascii="Calibri" w:hAnsi="Calibri" w:cs="Calibri"/>
          <w:sz w:val="22"/>
          <w:szCs w:val="22"/>
          <w:lang w:val="fr-BE"/>
        </w:rPr>
        <w:t xml:space="preserve">adre </w:t>
      </w:r>
      <w:r w:rsidR="00FB79F8">
        <w:rPr>
          <w:rFonts w:ascii="Calibri" w:hAnsi="Calibri" w:cs="Calibri"/>
          <w:sz w:val="22"/>
          <w:szCs w:val="22"/>
          <w:lang w:val="fr-BE"/>
        </w:rPr>
        <w:t>s</w:t>
      </w:r>
      <w:r w:rsidR="00F73841" w:rsidRPr="00657293">
        <w:rPr>
          <w:rFonts w:ascii="Calibri" w:hAnsi="Calibri" w:cs="Calibri"/>
          <w:sz w:val="22"/>
          <w:szCs w:val="22"/>
          <w:lang w:val="fr-BE"/>
        </w:rPr>
        <w:t>tratégique</w:t>
      </w:r>
      <w:r w:rsidR="00347812">
        <w:rPr>
          <w:rFonts w:ascii="Calibri" w:hAnsi="Calibri" w:cs="Calibri"/>
          <w:sz w:val="22"/>
          <w:szCs w:val="22"/>
          <w:lang w:val="fr-BE"/>
        </w:rPr>
        <w:t xml:space="preserve">, </w:t>
      </w:r>
      <w:r w:rsidR="00320C3B" w:rsidRPr="00657293">
        <w:rPr>
          <w:rFonts w:ascii="Calibri" w:hAnsi="Calibri" w:cs="Calibri"/>
          <w:sz w:val="22"/>
          <w:szCs w:val="22"/>
          <w:lang w:val="fr-BE"/>
        </w:rPr>
        <w:t>la Stratégie de Développement Durable de l</w:t>
      </w:r>
      <w:r w:rsidR="00801E74">
        <w:rPr>
          <w:rFonts w:ascii="Calibri" w:hAnsi="Calibri" w:cs="Calibri"/>
          <w:sz w:val="22"/>
          <w:szCs w:val="22"/>
          <w:lang w:val="fr-BE"/>
        </w:rPr>
        <w:t>’</w:t>
      </w:r>
      <w:r w:rsidR="00320C3B" w:rsidRPr="00657293">
        <w:rPr>
          <w:rFonts w:ascii="Calibri" w:hAnsi="Calibri" w:cs="Calibri"/>
          <w:sz w:val="22"/>
          <w:szCs w:val="22"/>
          <w:lang w:val="fr-BE"/>
        </w:rPr>
        <w:t>Elevage, SDDE 2012-2035</w:t>
      </w:r>
      <w:r w:rsidR="00320C3B" w:rsidRPr="00657293">
        <w:rPr>
          <w:rStyle w:val="Appelnotedebasdep"/>
          <w:rFonts w:ascii="Calibri" w:hAnsi="Calibri" w:cs="Calibri"/>
          <w:sz w:val="22"/>
          <w:szCs w:val="22"/>
        </w:rPr>
        <w:footnoteReference w:id="7"/>
      </w:r>
      <w:r w:rsidR="00347812">
        <w:rPr>
          <w:rFonts w:ascii="Calibri" w:hAnsi="Calibri" w:cs="Calibri"/>
          <w:sz w:val="22"/>
          <w:szCs w:val="22"/>
          <w:lang w:val="fr-BE"/>
        </w:rPr>
        <w:t>,</w:t>
      </w:r>
      <w:r w:rsidR="00320C3B">
        <w:rPr>
          <w:rFonts w:ascii="Calibri" w:hAnsi="Calibri" w:cs="Calibri"/>
          <w:sz w:val="22"/>
          <w:szCs w:val="22"/>
          <w:lang w:val="fr-BE"/>
        </w:rPr>
        <w:t xml:space="preserve"> a été élaboré et est accompagné par</w:t>
      </w:r>
      <w:r w:rsidR="00F73841" w:rsidRPr="00657293">
        <w:rPr>
          <w:rFonts w:ascii="Calibri" w:hAnsi="Calibri" w:cs="Calibri"/>
          <w:sz w:val="22"/>
          <w:szCs w:val="22"/>
          <w:lang w:val="fr-BE"/>
        </w:rPr>
        <w:t xml:space="preserve"> des programmes opérationnels qui sont des instruments de mise en œuvre de sa politique. La SDDE est une déclinaison de </w:t>
      </w:r>
      <w:r w:rsidR="002E17BA" w:rsidRPr="00657293">
        <w:rPr>
          <w:rFonts w:ascii="Calibri" w:hAnsi="Calibri" w:cs="Calibri"/>
          <w:sz w:val="22"/>
          <w:szCs w:val="22"/>
          <w:lang w:val="fr-BE"/>
        </w:rPr>
        <w:t>l</w:t>
      </w:r>
      <w:r w:rsidR="00801E74">
        <w:rPr>
          <w:rFonts w:ascii="Calibri" w:hAnsi="Calibri" w:cs="Calibri"/>
          <w:sz w:val="22"/>
          <w:szCs w:val="22"/>
          <w:lang w:val="fr-BE"/>
        </w:rPr>
        <w:t>’</w:t>
      </w:r>
      <w:r w:rsidR="00FA4EB0">
        <w:rPr>
          <w:rFonts w:ascii="Calibri" w:hAnsi="Calibri" w:cs="Calibri"/>
          <w:sz w:val="22"/>
          <w:szCs w:val="22"/>
          <w:lang w:val="fr-BE"/>
        </w:rPr>
        <w:t xml:space="preserve">Initiative 3N et son contenu </w:t>
      </w:r>
      <w:r w:rsidR="00F73841" w:rsidRPr="00657293">
        <w:rPr>
          <w:rFonts w:ascii="Calibri" w:hAnsi="Calibri" w:cs="Calibri"/>
          <w:sz w:val="22"/>
          <w:szCs w:val="22"/>
          <w:lang w:val="fr-BE"/>
        </w:rPr>
        <w:t xml:space="preserve">prend </w:t>
      </w:r>
      <w:r w:rsidR="00FA4EB0">
        <w:rPr>
          <w:rFonts w:ascii="Calibri" w:hAnsi="Calibri" w:cs="Calibri"/>
          <w:sz w:val="22"/>
          <w:szCs w:val="22"/>
          <w:lang w:val="fr-BE"/>
        </w:rPr>
        <w:t xml:space="preserve">ainsi </w:t>
      </w:r>
      <w:r w:rsidR="00F73841" w:rsidRPr="00657293">
        <w:rPr>
          <w:rFonts w:ascii="Calibri" w:hAnsi="Calibri" w:cs="Calibri"/>
          <w:sz w:val="22"/>
          <w:szCs w:val="22"/>
          <w:lang w:val="fr-BE"/>
        </w:rPr>
        <w:t xml:space="preserve">en compte les </w:t>
      </w:r>
      <w:r w:rsidR="00FA4EB0">
        <w:rPr>
          <w:rFonts w:ascii="Calibri" w:hAnsi="Calibri" w:cs="Calibri"/>
          <w:sz w:val="22"/>
          <w:szCs w:val="22"/>
          <w:lang w:val="fr-BE"/>
        </w:rPr>
        <w:t>d</w:t>
      </w:r>
      <w:r w:rsidR="00F73841" w:rsidRPr="00657293">
        <w:rPr>
          <w:rFonts w:ascii="Calibri" w:hAnsi="Calibri" w:cs="Calibri"/>
          <w:sz w:val="22"/>
          <w:szCs w:val="22"/>
          <w:lang w:val="fr-BE"/>
        </w:rPr>
        <w:t xml:space="preserve">irectives données par le Plan </w:t>
      </w:r>
      <w:r w:rsidR="002E17BA" w:rsidRPr="00657293">
        <w:rPr>
          <w:rFonts w:ascii="Calibri" w:hAnsi="Calibri" w:cs="Calibri"/>
          <w:sz w:val="22"/>
          <w:szCs w:val="22"/>
          <w:lang w:val="fr-BE"/>
        </w:rPr>
        <w:t>q</w:t>
      </w:r>
      <w:r w:rsidR="00FA4EB0">
        <w:rPr>
          <w:rFonts w:ascii="Calibri" w:hAnsi="Calibri" w:cs="Calibri"/>
          <w:sz w:val="22"/>
          <w:szCs w:val="22"/>
          <w:lang w:val="fr-BE"/>
        </w:rPr>
        <w:t>uinquennal de développement économique et social du pays</w:t>
      </w:r>
      <w:r w:rsidR="00F73841" w:rsidRPr="00657293">
        <w:rPr>
          <w:rFonts w:ascii="Calibri" w:hAnsi="Calibri" w:cs="Calibri"/>
          <w:sz w:val="22"/>
          <w:szCs w:val="22"/>
          <w:lang w:val="fr-BE"/>
        </w:rPr>
        <w:t>.</w:t>
      </w:r>
      <w:r w:rsidR="006708ED" w:rsidRPr="00657293">
        <w:rPr>
          <w:rFonts w:ascii="Calibri" w:hAnsi="Calibri" w:cs="Calibri"/>
          <w:sz w:val="22"/>
          <w:szCs w:val="22"/>
          <w:lang w:val="fr-BE"/>
        </w:rPr>
        <w:t xml:space="preserve"> </w:t>
      </w:r>
    </w:p>
    <w:p w:rsidR="00D2581D" w:rsidRPr="00657293" w:rsidRDefault="006708ED" w:rsidP="004661E1">
      <w:pPr>
        <w:spacing w:before="0" w:after="120"/>
        <w:jc w:val="both"/>
        <w:rPr>
          <w:rFonts w:ascii="Calibri" w:hAnsi="Calibri" w:cs="Calibri"/>
          <w:sz w:val="22"/>
          <w:szCs w:val="22"/>
          <w:lang w:val="fr-BE"/>
        </w:rPr>
      </w:pPr>
      <w:r w:rsidRPr="00657293">
        <w:rPr>
          <w:rFonts w:ascii="Calibri" w:hAnsi="Calibri" w:cs="Calibri"/>
          <w:sz w:val="22"/>
          <w:szCs w:val="22"/>
        </w:rPr>
        <w:t>Le d</w:t>
      </w:r>
      <w:r w:rsidR="00D2581D" w:rsidRPr="00657293">
        <w:rPr>
          <w:rFonts w:ascii="Calibri" w:hAnsi="Calibri" w:cs="Calibri"/>
          <w:sz w:val="22"/>
          <w:szCs w:val="22"/>
        </w:rPr>
        <w:t>éveloppement des filières de l</w:t>
      </w:r>
      <w:r w:rsidR="00801E74">
        <w:rPr>
          <w:rFonts w:ascii="Calibri" w:hAnsi="Calibri" w:cs="Calibri"/>
          <w:sz w:val="22"/>
          <w:szCs w:val="22"/>
        </w:rPr>
        <w:t>’</w:t>
      </w:r>
      <w:r w:rsidR="00D2581D" w:rsidRPr="00657293">
        <w:rPr>
          <w:rFonts w:ascii="Calibri" w:hAnsi="Calibri" w:cs="Calibri"/>
          <w:sz w:val="22"/>
          <w:szCs w:val="22"/>
        </w:rPr>
        <w:t>élevage au</w:t>
      </w:r>
      <w:r w:rsidR="002E17BA" w:rsidRPr="00657293">
        <w:rPr>
          <w:rFonts w:ascii="Calibri" w:hAnsi="Calibri" w:cs="Calibri"/>
          <w:sz w:val="22"/>
          <w:szCs w:val="22"/>
        </w:rPr>
        <w:t xml:space="preserve"> </w:t>
      </w:r>
      <w:r w:rsidR="00D2581D" w:rsidRPr="00657293">
        <w:rPr>
          <w:rFonts w:ascii="Calibri" w:hAnsi="Calibri" w:cs="Calibri"/>
          <w:sz w:val="22"/>
          <w:szCs w:val="22"/>
        </w:rPr>
        <w:t>Niger est subordonné, tout d</w:t>
      </w:r>
      <w:r w:rsidR="00801E74">
        <w:rPr>
          <w:rFonts w:ascii="Calibri" w:hAnsi="Calibri" w:cs="Calibri"/>
          <w:sz w:val="22"/>
          <w:szCs w:val="22"/>
        </w:rPr>
        <w:t>’</w:t>
      </w:r>
      <w:r w:rsidR="00D2581D" w:rsidRPr="00657293">
        <w:rPr>
          <w:rFonts w:ascii="Calibri" w:hAnsi="Calibri" w:cs="Calibri"/>
          <w:sz w:val="22"/>
          <w:szCs w:val="22"/>
        </w:rPr>
        <w:t>abord, à la maîtrise de la santé animale dans un contexte d</w:t>
      </w:r>
      <w:r w:rsidR="00801E74">
        <w:rPr>
          <w:rFonts w:ascii="Calibri" w:hAnsi="Calibri" w:cs="Calibri"/>
          <w:sz w:val="22"/>
          <w:szCs w:val="22"/>
        </w:rPr>
        <w:t>’</w:t>
      </w:r>
      <w:r w:rsidR="00D2581D" w:rsidRPr="00657293">
        <w:rPr>
          <w:rFonts w:ascii="Calibri" w:hAnsi="Calibri" w:cs="Calibri"/>
          <w:sz w:val="22"/>
          <w:szCs w:val="22"/>
        </w:rPr>
        <w:t xml:space="preserve">élevage </w:t>
      </w:r>
      <w:r w:rsidR="00D2581D" w:rsidRPr="00657293">
        <w:rPr>
          <w:rFonts w:ascii="Calibri" w:hAnsi="Calibri" w:cs="Calibri"/>
          <w:sz w:val="22"/>
          <w:szCs w:val="22"/>
          <w:lang w:val="fr-BE"/>
        </w:rPr>
        <w:t xml:space="preserve">transhumant </w:t>
      </w:r>
      <w:r w:rsidR="00D2581D" w:rsidRPr="00657293">
        <w:rPr>
          <w:rFonts w:ascii="Calibri" w:hAnsi="Calibri" w:cs="Calibri"/>
          <w:sz w:val="22"/>
          <w:szCs w:val="22"/>
        </w:rPr>
        <w:t>et de commercialisation transfrontalière dont les mouvements sont difficiles à contrôler. En effet, la transhumance</w:t>
      </w:r>
      <w:r w:rsidR="00D2581D" w:rsidRPr="00657293">
        <w:rPr>
          <w:rFonts w:ascii="Calibri" w:hAnsi="Calibri" w:cs="Calibri"/>
          <w:sz w:val="22"/>
          <w:szCs w:val="22"/>
          <w:lang w:val="fr-BE"/>
        </w:rPr>
        <w:t xml:space="preserve"> et la commercialisation transfrontalière exigent une bonne couverture vaccinale contre les principales maladies. Dans une perspective d</w:t>
      </w:r>
      <w:r w:rsidR="00801E74">
        <w:rPr>
          <w:rFonts w:ascii="Calibri" w:hAnsi="Calibri" w:cs="Calibri"/>
          <w:sz w:val="22"/>
          <w:szCs w:val="22"/>
          <w:lang w:val="fr-BE"/>
        </w:rPr>
        <w:t>’</w:t>
      </w:r>
      <w:r w:rsidR="00D2581D" w:rsidRPr="00657293">
        <w:rPr>
          <w:rFonts w:ascii="Calibri" w:hAnsi="Calibri" w:cs="Calibri"/>
          <w:sz w:val="22"/>
          <w:szCs w:val="22"/>
          <w:lang w:val="fr-BE"/>
        </w:rPr>
        <w:t xml:space="preserve">exportation des productions animales et au regard des engagements internationaux, garantir des taux de couverture vaccinale adéquats est donc essentiel. Dans ce cadre, le programme en question abordera, entre autres, les questions liées à la </w:t>
      </w:r>
      <w:r w:rsidR="00D2581D" w:rsidRPr="00657293">
        <w:rPr>
          <w:rFonts w:ascii="Calibri" w:hAnsi="Calibri" w:cs="Calibri"/>
          <w:sz w:val="22"/>
          <w:szCs w:val="22"/>
        </w:rPr>
        <w:t>couverture sanitaire du bétail et du cheptel aviaire, au renforcement du dispositif de contrôle et de surveillance épidémiologique des maladies animales ainsi qu</w:t>
      </w:r>
      <w:r w:rsidR="00801E74">
        <w:rPr>
          <w:rFonts w:ascii="Calibri" w:hAnsi="Calibri" w:cs="Calibri"/>
          <w:sz w:val="22"/>
          <w:szCs w:val="22"/>
        </w:rPr>
        <w:t>’</w:t>
      </w:r>
      <w:r w:rsidR="00D2581D" w:rsidRPr="00657293">
        <w:rPr>
          <w:rFonts w:ascii="Calibri" w:hAnsi="Calibri" w:cs="Calibri"/>
          <w:sz w:val="22"/>
          <w:szCs w:val="22"/>
        </w:rPr>
        <w:t>au renforcement de la lutte contre les principales zoonoses (tuberculose, brucellose et rage).</w:t>
      </w:r>
    </w:p>
    <w:p w:rsidR="00D2581D" w:rsidRPr="00657293" w:rsidRDefault="00D2581D" w:rsidP="004661E1">
      <w:pPr>
        <w:spacing w:before="0" w:after="120"/>
        <w:jc w:val="both"/>
        <w:rPr>
          <w:rFonts w:ascii="Calibri" w:hAnsi="Calibri" w:cs="Calibri"/>
          <w:sz w:val="22"/>
          <w:szCs w:val="22"/>
          <w:lang w:val="fr-BE"/>
        </w:rPr>
      </w:pPr>
      <w:r w:rsidRPr="00657293">
        <w:rPr>
          <w:rFonts w:ascii="Calibri" w:hAnsi="Calibri" w:cs="Calibri"/>
          <w:sz w:val="22"/>
          <w:szCs w:val="22"/>
          <w:lang w:val="fr-BE"/>
        </w:rPr>
        <w:t>En deuxième lieu, il faut prendre en considération la nécessité de garantir la sécurité sanitaire des denrées animales et des aliments d</w:t>
      </w:r>
      <w:r w:rsidR="00801E74">
        <w:rPr>
          <w:rFonts w:ascii="Calibri" w:hAnsi="Calibri" w:cs="Calibri"/>
          <w:sz w:val="22"/>
          <w:szCs w:val="22"/>
          <w:lang w:val="fr-BE"/>
        </w:rPr>
        <w:t>’</w:t>
      </w:r>
      <w:r w:rsidRPr="00657293">
        <w:rPr>
          <w:rFonts w:ascii="Calibri" w:hAnsi="Calibri" w:cs="Calibri"/>
          <w:sz w:val="22"/>
          <w:szCs w:val="22"/>
          <w:lang w:val="fr-BE"/>
        </w:rPr>
        <w:t>origine animale mis à la disposition de la population et/ou promus pour l</w:t>
      </w:r>
      <w:r w:rsidR="00801E74">
        <w:rPr>
          <w:rFonts w:ascii="Calibri" w:hAnsi="Calibri" w:cs="Calibri"/>
          <w:sz w:val="22"/>
          <w:szCs w:val="22"/>
          <w:lang w:val="fr-BE"/>
        </w:rPr>
        <w:t>’</w:t>
      </w:r>
      <w:r w:rsidRPr="00657293">
        <w:rPr>
          <w:rFonts w:ascii="Calibri" w:hAnsi="Calibri" w:cs="Calibri"/>
          <w:sz w:val="22"/>
          <w:szCs w:val="22"/>
          <w:lang w:val="fr-BE"/>
        </w:rPr>
        <w:t>exportation. A cet égard, il s</w:t>
      </w:r>
      <w:r w:rsidR="00801E74">
        <w:rPr>
          <w:rFonts w:ascii="Calibri" w:hAnsi="Calibri" w:cs="Calibri"/>
          <w:sz w:val="22"/>
          <w:szCs w:val="22"/>
          <w:lang w:val="fr-BE"/>
        </w:rPr>
        <w:t>’</w:t>
      </w:r>
      <w:r w:rsidRPr="00657293">
        <w:rPr>
          <w:rFonts w:ascii="Calibri" w:hAnsi="Calibri" w:cs="Calibri"/>
          <w:sz w:val="22"/>
          <w:szCs w:val="22"/>
          <w:lang w:val="fr-BE"/>
        </w:rPr>
        <w:t>agit en particulier de dynamiser les services officiels de contrôle et d</w:t>
      </w:r>
      <w:r w:rsidR="00801E74">
        <w:rPr>
          <w:rFonts w:ascii="Calibri" w:hAnsi="Calibri" w:cs="Calibri"/>
          <w:sz w:val="22"/>
          <w:szCs w:val="22"/>
          <w:lang w:val="fr-BE"/>
        </w:rPr>
        <w:t>’</w:t>
      </w:r>
      <w:r w:rsidRPr="00657293">
        <w:rPr>
          <w:rFonts w:ascii="Calibri" w:hAnsi="Calibri" w:cs="Calibri"/>
          <w:sz w:val="22"/>
          <w:szCs w:val="22"/>
          <w:lang w:val="fr-BE"/>
        </w:rPr>
        <w:t>améliorer les conditions d</w:t>
      </w:r>
      <w:r w:rsidR="00801E74">
        <w:rPr>
          <w:rFonts w:ascii="Calibri" w:hAnsi="Calibri" w:cs="Calibri"/>
          <w:sz w:val="22"/>
          <w:szCs w:val="22"/>
          <w:lang w:val="fr-BE"/>
        </w:rPr>
        <w:t>’</w:t>
      </w:r>
      <w:r w:rsidRPr="00657293">
        <w:rPr>
          <w:rFonts w:ascii="Calibri" w:hAnsi="Calibri" w:cs="Calibri"/>
          <w:sz w:val="22"/>
          <w:szCs w:val="22"/>
          <w:lang w:val="fr-BE"/>
        </w:rPr>
        <w:t xml:space="preserve">hygiène dans les lieux de production, transformation, conservation et commercialisation des denrées. </w:t>
      </w:r>
    </w:p>
    <w:p w:rsidR="00C2017B" w:rsidRPr="00200BF3" w:rsidRDefault="00D2581D" w:rsidP="004661E1">
      <w:pPr>
        <w:spacing w:before="0" w:after="120"/>
        <w:jc w:val="both"/>
        <w:rPr>
          <w:rFonts w:ascii="Calibri" w:hAnsi="Calibri" w:cs="Calibri"/>
          <w:sz w:val="22"/>
          <w:szCs w:val="22"/>
          <w:lang w:val="fr-BE"/>
        </w:rPr>
      </w:pPr>
      <w:r w:rsidRPr="00200BF3">
        <w:rPr>
          <w:rFonts w:ascii="Calibri" w:hAnsi="Calibri" w:cs="Calibri"/>
          <w:sz w:val="22"/>
          <w:szCs w:val="22"/>
          <w:lang w:val="fr-BE"/>
        </w:rPr>
        <w:t>Les deux enjeux cités ci-dessus, à savoir l</w:t>
      </w:r>
      <w:r w:rsidR="00801E74">
        <w:rPr>
          <w:rFonts w:ascii="Calibri" w:hAnsi="Calibri" w:cs="Calibri"/>
          <w:sz w:val="22"/>
          <w:szCs w:val="22"/>
          <w:lang w:val="fr-BE"/>
        </w:rPr>
        <w:t>’</w:t>
      </w:r>
      <w:r w:rsidRPr="00200BF3">
        <w:rPr>
          <w:rFonts w:ascii="Calibri" w:hAnsi="Calibri" w:cs="Calibri"/>
          <w:sz w:val="22"/>
          <w:szCs w:val="22"/>
          <w:lang w:val="fr-BE"/>
        </w:rPr>
        <w:t>a</w:t>
      </w:r>
      <w:r w:rsidR="0053438C" w:rsidRPr="00200BF3">
        <w:rPr>
          <w:rFonts w:ascii="Calibri" w:hAnsi="Calibri" w:cs="Calibri"/>
          <w:sz w:val="22"/>
          <w:szCs w:val="22"/>
          <w:lang w:val="fr-BE"/>
        </w:rPr>
        <w:t>ccroissement et la diversification des</w:t>
      </w:r>
      <w:r w:rsidR="00E0061B" w:rsidRPr="00200BF3">
        <w:rPr>
          <w:rFonts w:ascii="Calibri" w:hAnsi="Calibri" w:cs="Calibri"/>
          <w:sz w:val="22"/>
          <w:szCs w:val="22"/>
          <w:lang w:val="fr-BE"/>
        </w:rPr>
        <w:t xml:space="preserve"> productions animales </w:t>
      </w:r>
      <w:r w:rsidRPr="00200BF3">
        <w:rPr>
          <w:rFonts w:ascii="Calibri" w:hAnsi="Calibri" w:cs="Calibri"/>
          <w:sz w:val="22"/>
          <w:szCs w:val="22"/>
          <w:lang w:val="fr-BE"/>
        </w:rPr>
        <w:t xml:space="preserve">sont accompagnés par la volonté </w:t>
      </w:r>
      <w:r w:rsidR="00032747" w:rsidRPr="00200BF3">
        <w:rPr>
          <w:rFonts w:ascii="Calibri" w:hAnsi="Calibri" w:cs="Calibri"/>
          <w:sz w:val="22"/>
          <w:szCs w:val="22"/>
          <w:lang w:val="fr-BE"/>
        </w:rPr>
        <w:t xml:space="preserve">de </w:t>
      </w:r>
      <w:r w:rsidR="00032747" w:rsidRPr="00200BF3">
        <w:rPr>
          <w:rFonts w:ascii="Calibri" w:hAnsi="Calibri" w:cs="Calibri"/>
          <w:sz w:val="22"/>
          <w:szCs w:val="22"/>
        </w:rPr>
        <w:t>promouvoir</w:t>
      </w:r>
      <w:r w:rsidR="0053438C" w:rsidRPr="00200BF3">
        <w:rPr>
          <w:rFonts w:ascii="Calibri" w:hAnsi="Calibri" w:cs="Calibri"/>
          <w:sz w:val="22"/>
          <w:szCs w:val="22"/>
        </w:rPr>
        <w:t xml:space="preserve"> la valorisation, la transformation et la commercialisation des produits animaux</w:t>
      </w:r>
      <w:r w:rsidRPr="00200BF3">
        <w:rPr>
          <w:rFonts w:ascii="Calibri" w:hAnsi="Calibri" w:cs="Calibri"/>
          <w:sz w:val="22"/>
          <w:szCs w:val="22"/>
          <w:lang w:val="fr-BE"/>
        </w:rPr>
        <w:t xml:space="preserve"> afin d</w:t>
      </w:r>
      <w:r w:rsidR="00801E74">
        <w:rPr>
          <w:rFonts w:ascii="Calibri" w:hAnsi="Calibri" w:cs="Calibri"/>
          <w:sz w:val="22"/>
          <w:szCs w:val="22"/>
          <w:lang w:val="fr-BE"/>
        </w:rPr>
        <w:t>’</w:t>
      </w:r>
      <w:r w:rsidRPr="00200BF3">
        <w:rPr>
          <w:rFonts w:ascii="Calibri" w:hAnsi="Calibri" w:cs="Calibri"/>
          <w:sz w:val="22"/>
          <w:szCs w:val="22"/>
          <w:lang w:val="fr-BE"/>
        </w:rPr>
        <w:t>augmenter la production de viande et de lait et la consommation d</w:t>
      </w:r>
      <w:r w:rsidR="00801E74">
        <w:rPr>
          <w:rFonts w:ascii="Calibri" w:hAnsi="Calibri" w:cs="Calibri"/>
          <w:sz w:val="22"/>
          <w:szCs w:val="22"/>
          <w:lang w:val="fr-BE"/>
        </w:rPr>
        <w:t>’</w:t>
      </w:r>
      <w:r w:rsidRPr="00200BF3">
        <w:rPr>
          <w:rFonts w:ascii="Calibri" w:hAnsi="Calibri" w:cs="Calibri"/>
          <w:sz w:val="22"/>
          <w:szCs w:val="22"/>
          <w:lang w:val="fr-BE"/>
        </w:rPr>
        <w:t>œufs. A cet égard, les efforts doivent se concentrer tout d</w:t>
      </w:r>
      <w:r w:rsidR="00801E74">
        <w:rPr>
          <w:rFonts w:ascii="Calibri" w:hAnsi="Calibri" w:cs="Calibri"/>
          <w:sz w:val="22"/>
          <w:szCs w:val="22"/>
          <w:lang w:val="fr-BE"/>
        </w:rPr>
        <w:t>’</w:t>
      </w:r>
      <w:r w:rsidRPr="00200BF3">
        <w:rPr>
          <w:rFonts w:ascii="Calibri" w:hAnsi="Calibri" w:cs="Calibri"/>
          <w:sz w:val="22"/>
          <w:szCs w:val="22"/>
          <w:lang w:val="fr-BE"/>
        </w:rPr>
        <w:t>abord sur la sécurisation des systèmes de production animale à travers la gestion durable des capacités productives des terres pastorales et l</w:t>
      </w:r>
      <w:r w:rsidR="00801E74">
        <w:rPr>
          <w:rFonts w:ascii="Calibri" w:hAnsi="Calibri" w:cs="Calibri"/>
          <w:sz w:val="22"/>
          <w:szCs w:val="22"/>
          <w:lang w:val="fr-BE"/>
        </w:rPr>
        <w:t>’</w:t>
      </w:r>
      <w:r w:rsidRPr="00200BF3">
        <w:rPr>
          <w:rFonts w:ascii="Calibri" w:hAnsi="Calibri" w:cs="Calibri"/>
          <w:sz w:val="22"/>
          <w:szCs w:val="22"/>
          <w:lang w:val="fr-BE"/>
        </w:rPr>
        <w:t>amélioration de la disponibilité et de l</w:t>
      </w:r>
      <w:r w:rsidR="00801E74">
        <w:rPr>
          <w:rFonts w:ascii="Calibri" w:hAnsi="Calibri" w:cs="Calibri"/>
          <w:sz w:val="22"/>
          <w:szCs w:val="22"/>
          <w:lang w:val="fr-BE"/>
        </w:rPr>
        <w:t>’</w:t>
      </w:r>
      <w:r w:rsidRPr="00200BF3">
        <w:rPr>
          <w:rFonts w:ascii="Calibri" w:hAnsi="Calibri" w:cs="Calibri"/>
          <w:sz w:val="22"/>
          <w:szCs w:val="22"/>
          <w:lang w:val="fr-BE"/>
        </w:rPr>
        <w:t>accès aux ressources. De même, les systèmes de production animale nécessitent un renforcement et une modernisation, ce qui correspond à la préservation et l</w:t>
      </w:r>
      <w:r w:rsidR="00801E74">
        <w:rPr>
          <w:rFonts w:ascii="Calibri" w:hAnsi="Calibri" w:cs="Calibri"/>
          <w:sz w:val="22"/>
          <w:szCs w:val="22"/>
          <w:lang w:val="fr-BE"/>
        </w:rPr>
        <w:t>’</w:t>
      </w:r>
      <w:r w:rsidRPr="00200BF3">
        <w:rPr>
          <w:rFonts w:ascii="Calibri" w:hAnsi="Calibri" w:cs="Calibri"/>
          <w:sz w:val="22"/>
          <w:szCs w:val="22"/>
          <w:lang w:val="fr-BE"/>
        </w:rPr>
        <w:t>amélioration des races locales et à l</w:t>
      </w:r>
      <w:r w:rsidR="00801E74">
        <w:rPr>
          <w:rFonts w:ascii="Calibri" w:hAnsi="Calibri" w:cs="Calibri"/>
          <w:sz w:val="22"/>
          <w:szCs w:val="22"/>
          <w:lang w:val="fr-BE"/>
        </w:rPr>
        <w:t>’</w:t>
      </w:r>
      <w:r w:rsidRPr="00200BF3">
        <w:rPr>
          <w:rFonts w:ascii="Calibri" w:hAnsi="Calibri" w:cs="Calibri"/>
          <w:sz w:val="22"/>
          <w:szCs w:val="22"/>
          <w:lang w:val="fr-BE"/>
        </w:rPr>
        <w:t>intensification des productions en insistant sur le recours aux bonnes pratiques et innovations ayant déjà fait leur preuve dans le respect des pri</w:t>
      </w:r>
      <w:r w:rsidR="00C2017B" w:rsidRPr="00200BF3">
        <w:rPr>
          <w:rFonts w:ascii="Calibri" w:hAnsi="Calibri" w:cs="Calibri"/>
          <w:sz w:val="22"/>
          <w:szCs w:val="22"/>
          <w:lang w:val="fr-BE"/>
        </w:rPr>
        <w:t>ncipes de diversité biologique.</w:t>
      </w:r>
    </w:p>
    <w:p w:rsidR="00D2581D" w:rsidRPr="00657293" w:rsidRDefault="00D2581D" w:rsidP="004661E1">
      <w:pPr>
        <w:spacing w:before="0" w:after="120"/>
        <w:jc w:val="both"/>
        <w:rPr>
          <w:rFonts w:ascii="Calibri" w:hAnsi="Calibri" w:cs="Calibri"/>
        </w:rPr>
      </w:pPr>
      <w:r w:rsidRPr="00657293">
        <w:rPr>
          <w:rFonts w:ascii="Calibri" w:hAnsi="Calibri" w:cs="Calibri"/>
          <w:sz w:val="22"/>
          <w:szCs w:val="22"/>
          <w:lang w:val="fr-BE"/>
        </w:rPr>
        <w:t>Le renforcement des capacités en matière de valorisation, transformation et commercialisation occupe une place fondamentale au sein de ce programme et représente un véritable défi à relever en mettant l</w:t>
      </w:r>
      <w:r w:rsidR="00801E74">
        <w:rPr>
          <w:rFonts w:ascii="Calibri" w:hAnsi="Calibri" w:cs="Calibri"/>
          <w:sz w:val="22"/>
          <w:szCs w:val="22"/>
          <w:lang w:val="fr-BE"/>
        </w:rPr>
        <w:t>’</w:t>
      </w:r>
      <w:r w:rsidRPr="00657293">
        <w:rPr>
          <w:rFonts w:ascii="Calibri" w:hAnsi="Calibri" w:cs="Calibri"/>
          <w:sz w:val="22"/>
          <w:szCs w:val="22"/>
          <w:lang w:val="fr-BE"/>
        </w:rPr>
        <w:t>accent sur la coordination et la gestion du dispositif de recherche et appui conseil. I</w:t>
      </w:r>
      <w:r w:rsidRPr="00657293">
        <w:rPr>
          <w:rFonts w:ascii="Calibri" w:hAnsi="Calibri" w:cs="Calibri"/>
          <w:sz w:val="22"/>
          <w:szCs w:val="22"/>
        </w:rPr>
        <w:t>n fine, l</w:t>
      </w:r>
      <w:r w:rsidR="00801E74">
        <w:rPr>
          <w:rFonts w:ascii="Calibri" w:hAnsi="Calibri" w:cs="Calibri"/>
          <w:sz w:val="22"/>
          <w:szCs w:val="22"/>
        </w:rPr>
        <w:t>’</w:t>
      </w:r>
      <w:r w:rsidRPr="00657293">
        <w:rPr>
          <w:rFonts w:ascii="Calibri" w:hAnsi="Calibri" w:cs="Calibri"/>
          <w:sz w:val="22"/>
          <w:szCs w:val="22"/>
        </w:rPr>
        <w:t>efficacité des mécanismes d</w:t>
      </w:r>
      <w:r w:rsidR="00801E74">
        <w:rPr>
          <w:rFonts w:ascii="Calibri" w:hAnsi="Calibri" w:cs="Calibri"/>
          <w:sz w:val="22"/>
          <w:szCs w:val="22"/>
        </w:rPr>
        <w:t>’</w:t>
      </w:r>
      <w:r w:rsidRPr="00657293">
        <w:rPr>
          <w:rFonts w:ascii="Calibri" w:hAnsi="Calibri" w:cs="Calibri"/>
          <w:sz w:val="22"/>
          <w:szCs w:val="22"/>
        </w:rPr>
        <w:t>anticipation et de coordination des urgences doit être améliorée afin de faire face aux crises touchant l</w:t>
      </w:r>
      <w:r w:rsidR="00801E74">
        <w:rPr>
          <w:rFonts w:ascii="Calibri" w:hAnsi="Calibri" w:cs="Calibri"/>
          <w:sz w:val="22"/>
          <w:szCs w:val="22"/>
        </w:rPr>
        <w:t>’</w:t>
      </w:r>
      <w:r w:rsidRPr="00657293">
        <w:rPr>
          <w:rFonts w:ascii="Calibri" w:hAnsi="Calibri" w:cs="Calibri"/>
          <w:sz w:val="22"/>
          <w:szCs w:val="22"/>
        </w:rPr>
        <w:t>élevage qui sont de plus en plus rapprochées et tendent vers la chronicité. Dans ce sens, il s</w:t>
      </w:r>
      <w:r w:rsidR="00801E74">
        <w:rPr>
          <w:rFonts w:ascii="Calibri" w:hAnsi="Calibri" w:cs="Calibri"/>
          <w:sz w:val="22"/>
          <w:szCs w:val="22"/>
        </w:rPr>
        <w:t>’</w:t>
      </w:r>
      <w:r w:rsidRPr="00657293">
        <w:rPr>
          <w:rFonts w:ascii="Calibri" w:hAnsi="Calibri" w:cs="Calibri"/>
          <w:sz w:val="22"/>
          <w:szCs w:val="22"/>
        </w:rPr>
        <w:t>agira de renforcer les systèmes d</w:t>
      </w:r>
      <w:r w:rsidR="00801E74">
        <w:rPr>
          <w:rFonts w:ascii="Calibri" w:hAnsi="Calibri" w:cs="Calibri"/>
          <w:sz w:val="22"/>
          <w:szCs w:val="22"/>
        </w:rPr>
        <w:t>’</w:t>
      </w:r>
      <w:r w:rsidRPr="00657293">
        <w:rPr>
          <w:rFonts w:ascii="Calibri" w:hAnsi="Calibri" w:cs="Calibri"/>
          <w:sz w:val="22"/>
          <w:szCs w:val="22"/>
        </w:rPr>
        <w:t>information sur la situation alimentaire, nutritionnelle et pastorale des éleveurs et sur leur vulnérabilité face aux catastrophes naturelles.</w:t>
      </w:r>
    </w:p>
    <w:p w:rsidR="00686ADA" w:rsidRDefault="00686ADA" w:rsidP="005D2CEC">
      <w:pPr>
        <w:rPr>
          <w:b/>
          <w:sz w:val="22"/>
          <w:szCs w:val="22"/>
        </w:rPr>
      </w:pPr>
    </w:p>
    <w:p w:rsidR="00686ADA" w:rsidRPr="004C53D8" w:rsidRDefault="00686ADA" w:rsidP="00211DEF">
      <w:pPr>
        <w:pStyle w:val="Titre5"/>
        <w:numPr>
          <w:ilvl w:val="0"/>
          <w:numId w:val="31"/>
        </w:numPr>
        <w:rPr>
          <w:rStyle w:val="Emphaseintense"/>
          <w:bCs w:val="0"/>
          <w:caps w:val="0"/>
          <w:color w:val="69230B" w:themeColor="accent1" w:themeShade="80"/>
        </w:rPr>
      </w:pPr>
      <w:bookmarkStart w:id="597" w:name="_Toc466239660"/>
      <w:bookmarkStart w:id="598" w:name="_Toc468897439"/>
      <w:bookmarkStart w:id="599" w:name="_Toc473294817"/>
      <w:bookmarkStart w:id="600" w:name="_Toc473294971"/>
      <w:bookmarkStart w:id="601" w:name="_Toc473295046"/>
      <w:r w:rsidRPr="004C53D8">
        <w:rPr>
          <w:rStyle w:val="Emphaseintense"/>
          <w:bCs w:val="0"/>
          <w:caps w:val="0"/>
          <w:color w:val="69230B" w:themeColor="accent1" w:themeShade="80"/>
        </w:rPr>
        <w:t>Objectifs et résultats</w:t>
      </w:r>
      <w:bookmarkEnd w:id="597"/>
      <w:bookmarkEnd w:id="598"/>
      <w:r w:rsidR="006D400F" w:rsidRPr="004C53D8">
        <w:rPr>
          <w:rStyle w:val="Emphaseintense"/>
          <w:bCs w:val="0"/>
          <w:caps w:val="0"/>
          <w:color w:val="69230B" w:themeColor="accent1" w:themeShade="80"/>
        </w:rPr>
        <w:t xml:space="preserve"> attendus</w:t>
      </w:r>
      <w:bookmarkEnd w:id="599"/>
      <w:bookmarkEnd w:id="600"/>
      <w:bookmarkEnd w:id="601"/>
    </w:p>
    <w:p w:rsidR="00432B81" w:rsidRDefault="00432B81" w:rsidP="007F2255">
      <w:pPr>
        <w:spacing w:after="120"/>
        <w:jc w:val="both"/>
        <w:rPr>
          <w:rFonts w:cs="Calibri"/>
          <w:sz w:val="22"/>
          <w:szCs w:val="22"/>
        </w:rPr>
      </w:pPr>
      <w:r w:rsidRPr="00504EC4">
        <w:rPr>
          <w:rFonts w:cs="Calibri"/>
          <w:sz w:val="22"/>
          <w:szCs w:val="22"/>
          <w:u w:val="single"/>
        </w:rPr>
        <w:t>Objectif global</w:t>
      </w:r>
      <w:r w:rsidRPr="00504EC4">
        <w:rPr>
          <w:rFonts w:cs="Calibri"/>
          <w:sz w:val="22"/>
          <w:szCs w:val="22"/>
        </w:rPr>
        <w:t> : Contribuer au développement des filières et chaînes des valeurs d</w:t>
      </w:r>
      <w:r w:rsidR="00801E74">
        <w:rPr>
          <w:rFonts w:cs="Calibri"/>
          <w:sz w:val="22"/>
          <w:szCs w:val="22"/>
        </w:rPr>
        <w:t>’</w:t>
      </w:r>
      <w:r w:rsidRPr="00504EC4">
        <w:rPr>
          <w:rFonts w:cs="Calibri"/>
          <w:sz w:val="22"/>
          <w:szCs w:val="22"/>
        </w:rPr>
        <w:t>élevage</w:t>
      </w:r>
      <w:r w:rsidR="00FF1C37">
        <w:rPr>
          <w:rFonts w:cs="Calibri"/>
          <w:sz w:val="22"/>
          <w:szCs w:val="22"/>
        </w:rPr>
        <w:t>.</w:t>
      </w:r>
    </w:p>
    <w:p w:rsidR="00432B81" w:rsidRPr="00504EC4" w:rsidRDefault="00432B81" w:rsidP="007F2255">
      <w:pPr>
        <w:spacing w:after="120"/>
        <w:jc w:val="both"/>
        <w:rPr>
          <w:rFonts w:cs="Calibri"/>
          <w:sz w:val="22"/>
          <w:szCs w:val="22"/>
        </w:rPr>
      </w:pPr>
      <w:r w:rsidRPr="00504EC4">
        <w:rPr>
          <w:rFonts w:cs="Calibri"/>
          <w:sz w:val="22"/>
          <w:szCs w:val="22"/>
          <w:u w:val="single"/>
        </w:rPr>
        <w:t>Objectifs spécifiques</w:t>
      </w:r>
      <w:r w:rsidRPr="00504EC4">
        <w:rPr>
          <w:rFonts w:cs="Calibri"/>
          <w:sz w:val="22"/>
          <w:szCs w:val="22"/>
        </w:rPr>
        <w:t> :</w:t>
      </w:r>
    </w:p>
    <w:p w:rsidR="00893D79" w:rsidRPr="00893D79" w:rsidRDefault="00893D79" w:rsidP="00657E52">
      <w:pPr>
        <w:pStyle w:val="Paragraphedeliste"/>
        <w:numPr>
          <w:ilvl w:val="0"/>
          <w:numId w:val="2"/>
        </w:numPr>
        <w:spacing w:before="0" w:after="0"/>
        <w:ind w:left="431" w:right="-142" w:hanging="210"/>
        <w:contextualSpacing w:val="0"/>
        <w:jc w:val="both"/>
        <w:rPr>
          <w:rFonts w:cs="Calibri"/>
          <w:sz w:val="22"/>
          <w:szCs w:val="22"/>
        </w:rPr>
      </w:pPr>
      <w:r w:rsidRPr="00893D79">
        <w:rPr>
          <w:rFonts w:cs="Calibri"/>
          <w:sz w:val="22"/>
          <w:szCs w:val="22"/>
        </w:rPr>
        <w:t>OS1 : Accroître et diversifier les productions animales</w:t>
      </w:r>
      <w:r>
        <w:rPr>
          <w:rFonts w:cs="Calibri"/>
          <w:sz w:val="22"/>
          <w:szCs w:val="22"/>
        </w:rPr>
        <w:t> ;</w:t>
      </w:r>
    </w:p>
    <w:p w:rsidR="00893D79" w:rsidRPr="00893D79" w:rsidRDefault="00893D79" w:rsidP="00657E52">
      <w:pPr>
        <w:pStyle w:val="Paragraphedeliste"/>
        <w:numPr>
          <w:ilvl w:val="0"/>
          <w:numId w:val="2"/>
        </w:numPr>
        <w:spacing w:before="0" w:after="0"/>
        <w:ind w:left="431" w:right="-142" w:hanging="210"/>
        <w:contextualSpacing w:val="0"/>
        <w:jc w:val="both"/>
        <w:rPr>
          <w:rFonts w:cs="Calibri"/>
          <w:sz w:val="22"/>
          <w:szCs w:val="22"/>
        </w:rPr>
      </w:pPr>
      <w:r w:rsidRPr="00893D79">
        <w:rPr>
          <w:rFonts w:cs="Calibri"/>
          <w:sz w:val="22"/>
          <w:szCs w:val="22"/>
        </w:rPr>
        <w:lastRenderedPageBreak/>
        <w:t>OS2 : Promouvoir la valorisation, la transformation et la commercialisation des produits animaux</w:t>
      </w:r>
      <w:r>
        <w:rPr>
          <w:rFonts w:cs="Calibri"/>
          <w:sz w:val="22"/>
          <w:szCs w:val="22"/>
        </w:rPr>
        <w:t> ;</w:t>
      </w:r>
    </w:p>
    <w:p w:rsidR="00893D79" w:rsidRDefault="00893D79" w:rsidP="00657E52">
      <w:pPr>
        <w:pStyle w:val="Paragraphedeliste"/>
        <w:numPr>
          <w:ilvl w:val="0"/>
          <w:numId w:val="2"/>
        </w:numPr>
        <w:spacing w:before="0" w:after="0"/>
        <w:ind w:left="431" w:right="-142" w:hanging="210"/>
        <w:contextualSpacing w:val="0"/>
        <w:jc w:val="both"/>
        <w:rPr>
          <w:rFonts w:cs="Calibri"/>
          <w:sz w:val="22"/>
          <w:szCs w:val="22"/>
        </w:rPr>
      </w:pPr>
      <w:r w:rsidRPr="00893D79">
        <w:rPr>
          <w:rFonts w:cs="Calibri"/>
          <w:sz w:val="22"/>
          <w:szCs w:val="22"/>
        </w:rPr>
        <w:t>OS3 : Assurer l</w:t>
      </w:r>
      <w:r w:rsidR="00801E74">
        <w:rPr>
          <w:rFonts w:cs="Calibri"/>
          <w:sz w:val="22"/>
          <w:szCs w:val="22"/>
        </w:rPr>
        <w:t>’</w:t>
      </w:r>
      <w:r w:rsidRPr="00893D79">
        <w:rPr>
          <w:rFonts w:cs="Calibri"/>
          <w:sz w:val="22"/>
          <w:szCs w:val="22"/>
        </w:rPr>
        <w:t>accompagnement et l</w:t>
      </w:r>
      <w:r w:rsidR="00801E74">
        <w:rPr>
          <w:rFonts w:cs="Calibri"/>
          <w:sz w:val="22"/>
          <w:szCs w:val="22"/>
        </w:rPr>
        <w:t>’</w:t>
      </w:r>
      <w:r w:rsidRPr="00893D79">
        <w:rPr>
          <w:rFonts w:cs="Calibri"/>
          <w:sz w:val="22"/>
          <w:szCs w:val="22"/>
        </w:rPr>
        <w:t>appui conseil aux filières animales</w:t>
      </w:r>
      <w:r>
        <w:rPr>
          <w:rFonts w:cs="Calibri"/>
          <w:sz w:val="22"/>
          <w:szCs w:val="22"/>
        </w:rPr>
        <w:t>.</w:t>
      </w:r>
    </w:p>
    <w:p w:rsidR="004E37C3" w:rsidRDefault="004E37C3" w:rsidP="005D2CEC">
      <w:pPr>
        <w:spacing w:after="120"/>
        <w:rPr>
          <w:rFonts w:cs="Calibri"/>
          <w:sz w:val="22"/>
          <w:szCs w:val="22"/>
          <w:u w:val="single"/>
        </w:rPr>
      </w:pPr>
    </w:p>
    <w:p w:rsidR="00594609" w:rsidRPr="00504EC4" w:rsidRDefault="00594609" w:rsidP="005D2CEC">
      <w:pPr>
        <w:spacing w:after="120"/>
        <w:rPr>
          <w:rFonts w:cs="Calibri"/>
          <w:sz w:val="22"/>
          <w:szCs w:val="22"/>
        </w:rPr>
      </w:pPr>
      <w:r>
        <w:rPr>
          <w:rFonts w:cs="Calibri"/>
          <w:sz w:val="22"/>
          <w:szCs w:val="22"/>
          <w:u w:val="single"/>
        </w:rPr>
        <w:t>Résultats attendu</w:t>
      </w:r>
      <w:r w:rsidRPr="00504EC4">
        <w:rPr>
          <w:rFonts w:cs="Calibri"/>
          <w:sz w:val="22"/>
          <w:szCs w:val="22"/>
          <w:u w:val="single"/>
        </w:rPr>
        <w:t>s</w:t>
      </w:r>
      <w:r w:rsidRPr="00504EC4">
        <w:rPr>
          <w:rFonts w:cs="Calibri"/>
          <w:sz w:val="22"/>
          <w:szCs w:val="22"/>
        </w:rPr>
        <w:t> :</w:t>
      </w:r>
    </w:p>
    <w:p w:rsidR="00820DE3" w:rsidRPr="00820DE3" w:rsidRDefault="00820DE3" w:rsidP="00657E52">
      <w:pPr>
        <w:pStyle w:val="Paragraphedeliste"/>
        <w:numPr>
          <w:ilvl w:val="0"/>
          <w:numId w:val="2"/>
        </w:numPr>
        <w:spacing w:before="0" w:after="0"/>
        <w:ind w:left="431" w:right="-142" w:hanging="210"/>
        <w:contextualSpacing w:val="0"/>
        <w:jc w:val="both"/>
        <w:rPr>
          <w:rFonts w:cs="Calibri"/>
          <w:sz w:val="22"/>
          <w:szCs w:val="22"/>
        </w:rPr>
      </w:pPr>
      <w:r w:rsidRPr="00820DE3">
        <w:rPr>
          <w:rFonts w:cs="Calibri"/>
          <w:sz w:val="22"/>
          <w:szCs w:val="22"/>
        </w:rPr>
        <w:t>R</w:t>
      </w:r>
      <w:r w:rsidR="004904E7">
        <w:rPr>
          <w:rFonts w:cs="Calibri"/>
          <w:sz w:val="22"/>
          <w:szCs w:val="22"/>
        </w:rPr>
        <w:t xml:space="preserve">ésultat </w:t>
      </w:r>
      <w:r w:rsidRPr="00820DE3">
        <w:rPr>
          <w:rFonts w:cs="Calibri"/>
          <w:sz w:val="22"/>
          <w:szCs w:val="22"/>
        </w:rPr>
        <w:t>1.1 : Le cheptel est sécurisé sur le plan sanitaire</w:t>
      </w:r>
      <w:r>
        <w:rPr>
          <w:rFonts w:cs="Calibri"/>
          <w:sz w:val="22"/>
          <w:szCs w:val="22"/>
        </w:rPr>
        <w:t> ;</w:t>
      </w:r>
    </w:p>
    <w:p w:rsidR="00820DE3" w:rsidRPr="00820DE3" w:rsidRDefault="004904E7" w:rsidP="00657E52">
      <w:pPr>
        <w:pStyle w:val="Paragraphedeliste"/>
        <w:numPr>
          <w:ilvl w:val="0"/>
          <w:numId w:val="2"/>
        </w:numPr>
        <w:spacing w:before="0" w:after="0"/>
        <w:ind w:left="431" w:right="-142" w:hanging="210"/>
        <w:contextualSpacing w:val="0"/>
        <w:jc w:val="both"/>
        <w:rPr>
          <w:rFonts w:cs="Calibri"/>
          <w:sz w:val="22"/>
          <w:szCs w:val="22"/>
        </w:rPr>
      </w:pPr>
      <w:r w:rsidRPr="00820DE3">
        <w:rPr>
          <w:rFonts w:cs="Calibri"/>
          <w:sz w:val="22"/>
          <w:szCs w:val="22"/>
        </w:rPr>
        <w:t>R</w:t>
      </w:r>
      <w:r>
        <w:rPr>
          <w:rFonts w:cs="Calibri"/>
          <w:sz w:val="22"/>
          <w:szCs w:val="22"/>
        </w:rPr>
        <w:t xml:space="preserve">ésultat </w:t>
      </w:r>
      <w:r w:rsidR="00820DE3" w:rsidRPr="00820DE3">
        <w:rPr>
          <w:rFonts w:cs="Calibri"/>
          <w:sz w:val="22"/>
          <w:szCs w:val="22"/>
        </w:rPr>
        <w:t>1.2 : L</w:t>
      </w:r>
      <w:r w:rsidR="00801E74">
        <w:rPr>
          <w:rFonts w:cs="Calibri"/>
          <w:sz w:val="22"/>
          <w:szCs w:val="22"/>
        </w:rPr>
        <w:t>’</w:t>
      </w:r>
      <w:r w:rsidR="00820DE3" w:rsidRPr="00820DE3">
        <w:rPr>
          <w:rFonts w:cs="Calibri"/>
          <w:sz w:val="22"/>
          <w:szCs w:val="22"/>
        </w:rPr>
        <w:t>alimentation animale est développée et sécurisée</w:t>
      </w:r>
      <w:r w:rsidR="00820DE3">
        <w:rPr>
          <w:rFonts w:cs="Calibri"/>
          <w:sz w:val="22"/>
          <w:szCs w:val="22"/>
        </w:rPr>
        <w:t> ;</w:t>
      </w:r>
    </w:p>
    <w:p w:rsidR="00820DE3" w:rsidRPr="00820DE3" w:rsidRDefault="004904E7" w:rsidP="00657E52">
      <w:pPr>
        <w:pStyle w:val="Paragraphedeliste"/>
        <w:numPr>
          <w:ilvl w:val="0"/>
          <w:numId w:val="2"/>
        </w:numPr>
        <w:spacing w:before="0" w:after="0"/>
        <w:ind w:left="431" w:right="-142" w:hanging="210"/>
        <w:contextualSpacing w:val="0"/>
        <w:jc w:val="both"/>
        <w:rPr>
          <w:rFonts w:cs="Calibri"/>
          <w:sz w:val="22"/>
          <w:szCs w:val="22"/>
        </w:rPr>
      </w:pPr>
      <w:r w:rsidRPr="00820DE3">
        <w:rPr>
          <w:rFonts w:cs="Calibri"/>
          <w:sz w:val="22"/>
          <w:szCs w:val="22"/>
        </w:rPr>
        <w:t>R</w:t>
      </w:r>
      <w:r>
        <w:rPr>
          <w:rFonts w:cs="Calibri"/>
          <w:sz w:val="22"/>
          <w:szCs w:val="22"/>
        </w:rPr>
        <w:t xml:space="preserve">ésultat </w:t>
      </w:r>
      <w:r w:rsidR="00820DE3" w:rsidRPr="00820DE3">
        <w:rPr>
          <w:rFonts w:cs="Calibri"/>
          <w:sz w:val="22"/>
          <w:szCs w:val="22"/>
        </w:rPr>
        <w:t>1.3 : Les systèmes de production animale sont diversifiés et modernisés</w:t>
      </w:r>
      <w:r w:rsidR="00820DE3">
        <w:rPr>
          <w:rFonts w:cs="Calibri"/>
          <w:sz w:val="22"/>
          <w:szCs w:val="22"/>
        </w:rPr>
        <w:t> ;</w:t>
      </w:r>
    </w:p>
    <w:p w:rsidR="00820DE3" w:rsidRPr="00820DE3" w:rsidRDefault="004904E7" w:rsidP="00657E52">
      <w:pPr>
        <w:pStyle w:val="Paragraphedeliste"/>
        <w:numPr>
          <w:ilvl w:val="0"/>
          <w:numId w:val="2"/>
        </w:numPr>
        <w:spacing w:before="0" w:after="0"/>
        <w:ind w:left="431" w:right="-142" w:hanging="210"/>
        <w:contextualSpacing w:val="0"/>
        <w:jc w:val="both"/>
        <w:rPr>
          <w:rFonts w:cs="Calibri"/>
          <w:sz w:val="22"/>
          <w:szCs w:val="22"/>
        </w:rPr>
      </w:pPr>
      <w:r w:rsidRPr="00820DE3">
        <w:rPr>
          <w:rFonts w:cs="Calibri"/>
          <w:sz w:val="22"/>
          <w:szCs w:val="22"/>
        </w:rPr>
        <w:t>R</w:t>
      </w:r>
      <w:r>
        <w:rPr>
          <w:rFonts w:cs="Calibri"/>
          <w:sz w:val="22"/>
          <w:szCs w:val="22"/>
        </w:rPr>
        <w:t xml:space="preserve">ésultat </w:t>
      </w:r>
      <w:r w:rsidR="00820DE3" w:rsidRPr="00820DE3">
        <w:rPr>
          <w:rFonts w:cs="Calibri"/>
          <w:sz w:val="22"/>
          <w:szCs w:val="22"/>
        </w:rPr>
        <w:t>2.1 : Le risque sanitaire lié à la consommation des produits animaux est réduit</w:t>
      </w:r>
      <w:r w:rsidR="00820DE3">
        <w:rPr>
          <w:rFonts w:cs="Calibri"/>
          <w:sz w:val="22"/>
          <w:szCs w:val="22"/>
        </w:rPr>
        <w:t> ;</w:t>
      </w:r>
    </w:p>
    <w:p w:rsidR="00820DE3" w:rsidRPr="00820DE3" w:rsidRDefault="004904E7" w:rsidP="00657E52">
      <w:pPr>
        <w:pStyle w:val="Paragraphedeliste"/>
        <w:numPr>
          <w:ilvl w:val="0"/>
          <w:numId w:val="2"/>
        </w:numPr>
        <w:spacing w:before="0" w:after="0"/>
        <w:ind w:left="431" w:right="-142" w:hanging="210"/>
        <w:contextualSpacing w:val="0"/>
        <w:jc w:val="both"/>
        <w:rPr>
          <w:rFonts w:cs="Calibri"/>
          <w:sz w:val="22"/>
          <w:szCs w:val="22"/>
        </w:rPr>
      </w:pPr>
      <w:r w:rsidRPr="00820DE3">
        <w:rPr>
          <w:rFonts w:cs="Calibri"/>
          <w:sz w:val="22"/>
          <w:szCs w:val="22"/>
        </w:rPr>
        <w:t>R</w:t>
      </w:r>
      <w:r>
        <w:rPr>
          <w:rFonts w:cs="Calibri"/>
          <w:sz w:val="22"/>
          <w:szCs w:val="22"/>
        </w:rPr>
        <w:t xml:space="preserve">ésultat </w:t>
      </w:r>
      <w:r w:rsidR="00820DE3" w:rsidRPr="00820DE3">
        <w:rPr>
          <w:rFonts w:cs="Calibri"/>
          <w:sz w:val="22"/>
          <w:szCs w:val="22"/>
        </w:rPr>
        <w:t>2.2 : Les capacités de valorisation, transformation et commercialisation des produits animaux sont renforcées</w:t>
      </w:r>
      <w:r w:rsidR="00820DE3">
        <w:rPr>
          <w:rFonts w:cs="Calibri"/>
          <w:sz w:val="22"/>
          <w:szCs w:val="22"/>
        </w:rPr>
        <w:t> ;</w:t>
      </w:r>
    </w:p>
    <w:p w:rsidR="00820DE3" w:rsidRPr="00820DE3" w:rsidRDefault="004904E7" w:rsidP="00657E52">
      <w:pPr>
        <w:pStyle w:val="Paragraphedeliste"/>
        <w:numPr>
          <w:ilvl w:val="0"/>
          <w:numId w:val="2"/>
        </w:numPr>
        <w:spacing w:before="0" w:after="0"/>
        <w:ind w:left="431" w:right="-142" w:hanging="210"/>
        <w:contextualSpacing w:val="0"/>
        <w:jc w:val="both"/>
        <w:rPr>
          <w:rFonts w:cs="Calibri"/>
          <w:sz w:val="22"/>
          <w:szCs w:val="22"/>
        </w:rPr>
      </w:pPr>
      <w:r w:rsidRPr="00820DE3">
        <w:rPr>
          <w:rFonts w:cs="Calibri"/>
          <w:sz w:val="22"/>
          <w:szCs w:val="22"/>
        </w:rPr>
        <w:t>R</w:t>
      </w:r>
      <w:r>
        <w:rPr>
          <w:rFonts w:cs="Calibri"/>
          <w:sz w:val="22"/>
          <w:szCs w:val="22"/>
        </w:rPr>
        <w:t xml:space="preserve">ésultat </w:t>
      </w:r>
      <w:r w:rsidR="00820DE3" w:rsidRPr="00820DE3">
        <w:rPr>
          <w:rFonts w:cs="Calibri"/>
          <w:sz w:val="22"/>
          <w:szCs w:val="22"/>
        </w:rPr>
        <w:t>3.1 : Le dispositif d</w:t>
      </w:r>
      <w:r w:rsidR="00801E74">
        <w:rPr>
          <w:rFonts w:cs="Calibri"/>
          <w:sz w:val="22"/>
          <w:szCs w:val="22"/>
        </w:rPr>
        <w:t>’</w:t>
      </w:r>
      <w:r w:rsidR="00820DE3" w:rsidRPr="00820DE3">
        <w:rPr>
          <w:rFonts w:cs="Calibri"/>
          <w:sz w:val="22"/>
          <w:szCs w:val="22"/>
        </w:rPr>
        <w:t>appui conseil est renforcé</w:t>
      </w:r>
      <w:r w:rsidR="00320C3B">
        <w:rPr>
          <w:rFonts w:cs="Calibri"/>
          <w:sz w:val="22"/>
          <w:szCs w:val="22"/>
        </w:rPr>
        <w:t>.</w:t>
      </w:r>
    </w:p>
    <w:p w:rsidR="004C53D8" w:rsidRPr="00787C9E" w:rsidRDefault="004C53D8" w:rsidP="00787C9E">
      <w:pPr>
        <w:spacing w:after="120"/>
        <w:rPr>
          <w:rFonts w:cs="Calibri"/>
          <w:sz w:val="22"/>
          <w:szCs w:val="22"/>
          <w:u w:val="single"/>
        </w:rPr>
      </w:pPr>
    </w:p>
    <w:p w:rsidR="004C53D8" w:rsidRPr="00014FEC" w:rsidRDefault="004C53D8" w:rsidP="00211DEF">
      <w:pPr>
        <w:pStyle w:val="Titre5"/>
        <w:numPr>
          <w:ilvl w:val="0"/>
          <w:numId w:val="31"/>
        </w:numPr>
        <w:rPr>
          <w:rStyle w:val="Emphaseintense"/>
          <w:bCs w:val="0"/>
          <w:caps w:val="0"/>
          <w:color w:val="69230B" w:themeColor="accent1" w:themeShade="80"/>
        </w:rPr>
      </w:pPr>
      <w:r w:rsidRPr="00014FEC">
        <w:rPr>
          <w:rStyle w:val="Emphaseintense"/>
          <w:bCs w:val="0"/>
          <w:caps w:val="0"/>
          <w:color w:val="69230B" w:themeColor="accent1" w:themeShade="80"/>
        </w:rPr>
        <w:t>Modalités de mise en œuvre</w:t>
      </w:r>
    </w:p>
    <w:p w:rsidR="007F2255" w:rsidRPr="007F2255" w:rsidRDefault="007F2255" w:rsidP="007F2255">
      <w:pPr>
        <w:jc w:val="both"/>
        <w:rPr>
          <w:rFonts w:cs="Calibri"/>
          <w:sz w:val="22"/>
          <w:szCs w:val="22"/>
          <w:lang w:val="fr-BE"/>
        </w:rPr>
      </w:pPr>
      <w:r w:rsidRPr="007F2255">
        <w:rPr>
          <w:rFonts w:cs="Calibri"/>
          <w:sz w:val="22"/>
          <w:szCs w:val="22"/>
          <w:lang w:val="fr-BE"/>
        </w:rPr>
        <w:t>La maitrise d</w:t>
      </w:r>
      <w:r w:rsidR="00801E74">
        <w:rPr>
          <w:rFonts w:cs="Calibri"/>
          <w:sz w:val="22"/>
          <w:szCs w:val="22"/>
          <w:lang w:val="fr-BE"/>
        </w:rPr>
        <w:t>’</w:t>
      </w:r>
      <w:r w:rsidRPr="007F2255">
        <w:rPr>
          <w:rFonts w:cs="Calibri"/>
          <w:sz w:val="22"/>
          <w:szCs w:val="22"/>
          <w:lang w:val="fr-BE"/>
        </w:rPr>
        <w:t>œuvre est sous la responsabilité du Ministère en charge de l</w:t>
      </w:r>
      <w:r w:rsidR="00801E74">
        <w:rPr>
          <w:rFonts w:cs="Calibri"/>
          <w:sz w:val="22"/>
          <w:szCs w:val="22"/>
          <w:lang w:val="fr-BE"/>
        </w:rPr>
        <w:t>’</w:t>
      </w:r>
      <w:r w:rsidRPr="007F2255">
        <w:rPr>
          <w:rFonts w:cs="Calibri"/>
          <w:sz w:val="22"/>
          <w:szCs w:val="22"/>
          <w:lang w:val="fr-BE"/>
        </w:rPr>
        <w:t>Elevage. Le pilotage et la coordination des interventions sont sous la tutelle du secrétariat général et des directions techniques. La coordination de la commercialisation relève du Ministère du Commerce en relation avec les autres acteurs.</w:t>
      </w:r>
    </w:p>
    <w:p w:rsidR="004C53D8" w:rsidRPr="00EE6F97" w:rsidRDefault="004C53D8" w:rsidP="004C53D8">
      <w:pPr>
        <w:spacing w:before="0" w:after="0" w:line="240" w:lineRule="auto"/>
        <w:rPr>
          <w:rFonts w:cs="Calibri"/>
          <w:sz w:val="22"/>
          <w:szCs w:val="22"/>
          <w:u w:val="single"/>
          <w:lang w:val="fr-BE"/>
        </w:rPr>
      </w:pPr>
    </w:p>
    <w:p w:rsidR="004C53D8" w:rsidRPr="00014FEC" w:rsidRDefault="00DF254D" w:rsidP="00211DEF">
      <w:pPr>
        <w:pStyle w:val="Titre5"/>
        <w:numPr>
          <w:ilvl w:val="0"/>
          <w:numId w:val="31"/>
        </w:numPr>
        <w:rPr>
          <w:rStyle w:val="Emphaseintense"/>
          <w:bCs w:val="0"/>
          <w:caps w:val="0"/>
          <w:color w:val="69230B" w:themeColor="accent1" w:themeShade="80"/>
        </w:rPr>
      </w:pPr>
      <w:r>
        <w:rPr>
          <w:rStyle w:val="Emphaseintense"/>
          <w:bCs w:val="0"/>
          <w:caps w:val="0"/>
          <w:color w:val="69230B" w:themeColor="accent1" w:themeShade="80"/>
        </w:rPr>
        <w:t>Coût estimatif</w:t>
      </w:r>
    </w:p>
    <w:p w:rsidR="004C53D8" w:rsidRDefault="004C53D8" w:rsidP="004C53D8">
      <w:pPr>
        <w:spacing w:after="120"/>
        <w:jc w:val="both"/>
        <w:rPr>
          <w:rFonts w:ascii="Calibri" w:hAnsi="Calibri" w:cs="Calibri"/>
          <w:sz w:val="22"/>
        </w:rPr>
      </w:pPr>
      <w:r w:rsidRPr="00F827DE">
        <w:rPr>
          <w:rFonts w:ascii="Calibri" w:hAnsi="Calibri" w:cs="Calibri"/>
          <w:sz w:val="22"/>
        </w:rPr>
        <w:t xml:space="preserve">Les coûts estimés du Programme stratégique </w:t>
      </w:r>
      <w:r>
        <w:rPr>
          <w:rFonts w:ascii="Calibri" w:hAnsi="Calibri" w:cs="Calibri"/>
          <w:sz w:val="22"/>
        </w:rPr>
        <w:t>« </w:t>
      </w:r>
      <w:r w:rsidRPr="002A39AA">
        <w:rPr>
          <w:rFonts w:ascii="Calibri" w:hAnsi="Calibri"/>
          <w:sz w:val="22"/>
          <w:szCs w:val="22"/>
        </w:rPr>
        <w:t xml:space="preserve">Développement des filières et chaines de valeur </w:t>
      </w:r>
      <w:r w:rsidR="00EE6F97">
        <w:rPr>
          <w:rFonts w:ascii="Calibri" w:hAnsi="Calibri"/>
          <w:sz w:val="22"/>
          <w:szCs w:val="22"/>
        </w:rPr>
        <w:t>élevage</w:t>
      </w:r>
      <w:r>
        <w:rPr>
          <w:rFonts w:ascii="Calibri" w:hAnsi="Calibri" w:cs="Calibri"/>
          <w:sz w:val="22"/>
        </w:rPr>
        <w:t> »</w:t>
      </w:r>
      <w:r w:rsidRPr="00F827DE">
        <w:rPr>
          <w:rFonts w:ascii="Calibri" w:hAnsi="Calibri" w:cs="Calibri"/>
          <w:sz w:val="22"/>
        </w:rPr>
        <w:t xml:space="preserve"> pour la période 2016-2020 sont de </w:t>
      </w:r>
      <w:r w:rsidR="00927496">
        <w:rPr>
          <w:rFonts w:ascii="Calibri" w:hAnsi="Calibri" w:cs="Calibri"/>
          <w:b/>
          <w:sz w:val="22"/>
        </w:rPr>
        <w:t>9</w:t>
      </w:r>
      <w:r w:rsidR="00B76147">
        <w:rPr>
          <w:rFonts w:ascii="Calibri" w:hAnsi="Calibri" w:cs="Calibri"/>
          <w:b/>
          <w:sz w:val="22"/>
        </w:rPr>
        <w:t>3</w:t>
      </w:r>
      <w:r w:rsidR="00A34937" w:rsidRPr="00A34937">
        <w:rPr>
          <w:rFonts w:ascii="Calibri" w:hAnsi="Calibri" w:cs="Calibri"/>
          <w:b/>
          <w:sz w:val="22"/>
        </w:rPr>
        <w:t>,</w:t>
      </w:r>
      <w:r w:rsidR="00B76147">
        <w:rPr>
          <w:rFonts w:ascii="Calibri" w:hAnsi="Calibri" w:cs="Calibri"/>
          <w:b/>
          <w:sz w:val="22"/>
        </w:rPr>
        <w:t>826</w:t>
      </w:r>
      <w:r w:rsidR="00A34937" w:rsidRPr="00A34937">
        <w:rPr>
          <w:rFonts w:ascii="Calibri" w:hAnsi="Calibri" w:cs="Calibri"/>
          <w:b/>
          <w:sz w:val="22"/>
        </w:rPr>
        <w:t xml:space="preserve"> </w:t>
      </w:r>
      <w:r w:rsidRPr="00A34937">
        <w:rPr>
          <w:rFonts w:ascii="Calibri" w:hAnsi="Calibri" w:cs="Calibri"/>
          <w:b/>
          <w:sz w:val="22"/>
        </w:rPr>
        <w:t>milliards de FCFA</w:t>
      </w:r>
      <w:r w:rsidRPr="00A34937">
        <w:rPr>
          <w:rFonts w:ascii="Calibri" w:hAnsi="Calibri" w:cs="Calibri"/>
          <w:sz w:val="22"/>
        </w:rPr>
        <w:t>.</w:t>
      </w:r>
    </w:p>
    <w:p w:rsidR="004C53D8" w:rsidRDefault="004C53D8" w:rsidP="00EE6F97">
      <w:pPr>
        <w:spacing w:before="0" w:after="0" w:line="240" w:lineRule="auto"/>
        <w:rPr>
          <w:rFonts w:cs="Calibri"/>
          <w:sz w:val="22"/>
          <w:szCs w:val="22"/>
          <w:u w:val="single"/>
          <w:lang w:val="fr-BE"/>
        </w:rPr>
      </w:pPr>
    </w:p>
    <w:p w:rsidR="004C53D8" w:rsidRPr="00014FEC" w:rsidRDefault="000B788F" w:rsidP="00211DEF">
      <w:pPr>
        <w:pStyle w:val="Titre5"/>
        <w:numPr>
          <w:ilvl w:val="0"/>
          <w:numId w:val="31"/>
        </w:numPr>
        <w:rPr>
          <w:rStyle w:val="Emphaseintense"/>
          <w:bCs w:val="0"/>
          <w:caps w:val="0"/>
          <w:color w:val="69230B" w:themeColor="accent1" w:themeShade="80"/>
        </w:rPr>
      </w:pPr>
      <w:r>
        <w:rPr>
          <w:rStyle w:val="Emphaseintense"/>
          <w:bCs w:val="0"/>
          <w:caps w:val="0"/>
          <w:color w:val="69230B" w:themeColor="accent1" w:themeShade="80"/>
        </w:rPr>
        <w:t>Tableau de bord</w:t>
      </w:r>
    </w:p>
    <w:tbl>
      <w:tblPr>
        <w:tblStyle w:val="Grilledutableau"/>
        <w:tblW w:w="10443" w:type="dxa"/>
        <w:tblInd w:w="-34" w:type="dxa"/>
        <w:tblLayout w:type="fixed"/>
        <w:tblLook w:val="04A0" w:firstRow="1" w:lastRow="0" w:firstColumn="1" w:lastColumn="0" w:noHBand="0" w:noVBand="1"/>
      </w:tblPr>
      <w:tblGrid>
        <w:gridCol w:w="2795"/>
        <w:gridCol w:w="1009"/>
        <w:gridCol w:w="1117"/>
        <w:gridCol w:w="1117"/>
        <w:gridCol w:w="1117"/>
        <w:gridCol w:w="1117"/>
        <w:gridCol w:w="1117"/>
        <w:gridCol w:w="1054"/>
      </w:tblGrid>
      <w:tr w:rsidR="001D405F" w:rsidRPr="00F05FA0" w:rsidTr="00576F52">
        <w:trPr>
          <w:cantSplit/>
          <w:tblHeader/>
        </w:trPr>
        <w:tc>
          <w:tcPr>
            <w:tcW w:w="2795"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vAlign w:val="center"/>
            <w:hideMark/>
          </w:tcPr>
          <w:p w:rsidR="001D405F" w:rsidRPr="00F05FA0" w:rsidRDefault="001D405F" w:rsidP="00F71AC6">
            <w:pPr>
              <w:spacing w:before="0"/>
              <w:jc w:val="center"/>
              <w:rPr>
                <w:rFonts w:ascii="Calibri" w:hAnsi="Calibri" w:cs="Calibri"/>
                <w:b/>
                <w:sz w:val="18"/>
                <w:szCs w:val="18"/>
              </w:rPr>
            </w:pPr>
            <w:r w:rsidRPr="00F05FA0">
              <w:rPr>
                <w:rFonts w:ascii="Calibri" w:hAnsi="Calibri" w:cs="Calibri"/>
                <w:b/>
                <w:sz w:val="18"/>
                <w:szCs w:val="18"/>
              </w:rPr>
              <w:t>Indicateurs</w:t>
            </w:r>
          </w:p>
        </w:tc>
        <w:tc>
          <w:tcPr>
            <w:tcW w:w="1009"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tcPr>
          <w:p w:rsidR="001D405F" w:rsidRPr="00F05FA0" w:rsidRDefault="001F2012" w:rsidP="00F71AC6">
            <w:pPr>
              <w:spacing w:before="0"/>
              <w:jc w:val="center"/>
              <w:rPr>
                <w:rFonts w:ascii="Calibri" w:hAnsi="Calibri" w:cs="Calibri"/>
                <w:b/>
                <w:color w:val="000000"/>
                <w:sz w:val="18"/>
                <w:szCs w:val="18"/>
              </w:rPr>
            </w:pPr>
            <w:r>
              <w:rPr>
                <w:rFonts w:ascii="Calibri" w:hAnsi="Calibri" w:cs="Calibri"/>
                <w:b/>
                <w:color w:val="000000"/>
                <w:sz w:val="18"/>
                <w:szCs w:val="18"/>
              </w:rPr>
              <w:t>Réf. 2015</w:t>
            </w:r>
          </w:p>
        </w:tc>
        <w:tc>
          <w:tcPr>
            <w:tcW w:w="1117"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vAlign w:val="center"/>
            <w:hideMark/>
          </w:tcPr>
          <w:p w:rsidR="001D405F" w:rsidRPr="00F05FA0" w:rsidRDefault="001D405F" w:rsidP="00F71AC6">
            <w:pPr>
              <w:spacing w:before="0"/>
              <w:jc w:val="center"/>
              <w:rPr>
                <w:rFonts w:ascii="Calibri" w:hAnsi="Calibri" w:cs="Calibri"/>
                <w:b/>
                <w:sz w:val="18"/>
                <w:szCs w:val="18"/>
              </w:rPr>
            </w:pPr>
            <w:r w:rsidRPr="00F05FA0">
              <w:rPr>
                <w:rFonts w:ascii="Calibri" w:hAnsi="Calibri" w:cs="Calibri"/>
                <w:b/>
                <w:color w:val="000000"/>
                <w:sz w:val="18"/>
                <w:szCs w:val="18"/>
              </w:rPr>
              <w:t>2016</w:t>
            </w:r>
          </w:p>
        </w:tc>
        <w:tc>
          <w:tcPr>
            <w:tcW w:w="1117"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vAlign w:val="center"/>
            <w:hideMark/>
          </w:tcPr>
          <w:p w:rsidR="001D405F" w:rsidRPr="00F05FA0" w:rsidRDefault="001D405F" w:rsidP="00F71AC6">
            <w:pPr>
              <w:spacing w:before="0"/>
              <w:jc w:val="center"/>
              <w:rPr>
                <w:rFonts w:ascii="Calibri" w:hAnsi="Calibri" w:cs="Calibri"/>
                <w:b/>
                <w:sz w:val="18"/>
                <w:szCs w:val="18"/>
              </w:rPr>
            </w:pPr>
            <w:r w:rsidRPr="00F05FA0">
              <w:rPr>
                <w:rFonts w:ascii="Calibri" w:hAnsi="Calibri" w:cs="Calibri"/>
                <w:b/>
                <w:color w:val="000000"/>
                <w:sz w:val="18"/>
                <w:szCs w:val="18"/>
              </w:rPr>
              <w:t>2017</w:t>
            </w:r>
          </w:p>
        </w:tc>
        <w:tc>
          <w:tcPr>
            <w:tcW w:w="1117"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vAlign w:val="center"/>
            <w:hideMark/>
          </w:tcPr>
          <w:p w:rsidR="001D405F" w:rsidRPr="00F05FA0" w:rsidRDefault="001D405F" w:rsidP="00F71AC6">
            <w:pPr>
              <w:spacing w:before="0"/>
              <w:jc w:val="center"/>
              <w:rPr>
                <w:rFonts w:ascii="Calibri" w:hAnsi="Calibri" w:cs="Calibri"/>
                <w:b/>
                <w:sz w:val="18"/>
                <w:szCs w:val="18"/>
              </w:rPr>
            </w:pPr>
            <w:r w:rsidRPr="00F05FA0">
              <w:rPr>
                <w:rFonts w:ascii="Calibri" w:hAnsi="Calibri" w:cs="Calibri"/>
                <w:b/>
                <w:color w:val="000000"/>
                <w:sz w:val="18"/>
                <w:szCs w:val="18"/>
              </w:rPr>
              <w:t>2018</w:t>
            </w:r>
          </w:p>
        </w:tc>
        <w:tc>
          <w:tcPr>
            <w:tcW w:w="1117"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vAlign w:val="center"/>
            <w:hideMark/>
          </w:tcPr>
          <w:p w:rsidR="001D405F" w:rsidRPr="00F05FA0" w:rsidRDefault="001D405F" w:rsidP="00F71AC6">
            <w:pPr>
              <w:spacing w:before="0"/>
              <w:jc w:val="center"/>
              <w:rPr>
                <w:rFonts w:ascii="Calibri" w:hAnsi="Calibri" w:cs="Calibri"/>
                <w:b/>
                <w:sz w:val="18"/>
                <w:szCs w:val="18"/>
              </w:rPr>
            </w:pPr>
            <w:r w:rsidRPr="00F05FA0">
              <w:rPr>
                <w:rFonts w:ascii="Calibri" w:hAnsi="Calibri" w:cs="Calibri"/>
                <w:b/>
                <w:color w:val="000000"/>
                <w:sz w:val="18"/>
                <w:szCs w:val="18"/>
              </w:rPr>
              <w:t>2019</w:t>
            </w:r>
          </w:p>
        </w:tc>
        <w:tc>
          <w:tcPr>
            <w:tcW w:w="1117"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vAlign w:val="center"/>
            <w:hideMark/>
          </w:tcPr>
          <w:p w:rsidR="001D405F" w:rsidRPr="00F05FA0" w:rsidRDefault="001D405F" w:rsidP="00F71AC6">
            <w:pPr>
              <w:spacing w:before="0"/>
              <w:jc w:val="center"/>
              <w:rPr>
                <w:rFonts w:ascii="Calibri" w:hAnsi="Calibri" w:cs="Calibri"/>
                <w:b/>
                <w:sz w:val="18"/>
                <w:szCs w:val="18"/>
              </w:rPr>
            </w:pPr>
            <w:r w:rsidRPr="00F05FA0">
              <w:rPr>
                <w:rFonts w:ascii="Calibri" w:hAnsi="Calibri" w:cs="Calibri"/>
                <w:b/>
                <w:color w:val="000000"/>
                <w:sz w:val="18"/>
                <w:szCs w:val="18"/>
              </w:rPr>
              <w:t>2020</w:t>
            </w:r>
          </w:p>
        </w:tc>
        <w:tc>
          <w:tcPr>
            <w:tcW w:w="1054"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vAlign w:val="center"/>
          </w:tcPr>
          <w:p w:rsidR="001D405F" w:rsidRPr="00F05FA0" w:rsidRDefault="007C4CB8" w:rsidP="007C4CB8">
            <w:pPr>
              <w:spacing w:before="0"/>
              <w:jc w:val="center"/>
              <w:rPr>
                <w:rFonts w:ascii="Calibri" w:hAnsi="Calibri" w:cs="Calibri"/>
                <w:b/>
                <w:sz w:val="18"/>
                <w:szCs w:val="18"/>
              </w:rPr>
            </w:pPr>
            <w:r>
              <w:rPr>
                <w:rFonts w:ascii="Calibri" w:hAnsi="Calibri" w:cs="Calibri"/>
                <w:b/>
                <w:color w:val="000000"/>
                <w:sz w:val="18"/>
                <w:szCs w:val="18"/>
              </w:rPr>
              <w:t>2016-</w:t>
            </w:r>
            <w:r w:rsidR="001D405F" w:rsidRPr="00F05FA0">
              <w:rPr>
                <w:rFonts w:ascii="Calibri" w:hAnsi="Calibri" w:cs="Calibri"/>
                <w:b/>
                <w:color w:val="000000"/>
                <w:sz w:val="18"/>
                <w:szCs w:val="18"/>
              </w:rPr>
              <w:t>2020</w:t>
            </w:r>
          </w:p>
        </w:tc>
      </w:tr>
      <w:tr w:rsidR="001F2012" w:rsidRPr="00F05FA0" w:rsidTr="00576F52">
        <w:trPr>
          <w:cantSplit/>
        </w:trPr>
        <w:tc>
          <w:tcPr>
            <w:tcW w:w="10443" w:type="dxa"/>
            <w:gridSpan w:val="8"/>
            <w:tcBorders>
              <w:top w:val="single" w:sz="4" w:space="0" w:color="000000"/>
              <w:left w:val="single" w:sz="4" w:space="0" w:color="000000"/>
              <w:bottom w:val="single" w:sz="4" w:space="0" w:color="000000"/>
              <w:right w:val="single" w:sz="4" w:space="0" w:color="000000"/>
            </w:tcBorders>
            <w:shd w:val="clear" w:color="auto" w:fill="F4B29B" w:themeFill="accent1" w:themeFillTint="66"/>
          </w:tcPr>
          <w:p w:rsidR="001F2012" w:rsidRPr="00F05FA0" w:rsidRDefault="001F2012" w:rsidP="00F71AC6">
            <w:pPr>
              <w:spacing w:before="0"/>
              <w:rPr>
                <w:rFonts w:ascii="Calibri" w:hAnsi="Calibri" w:cs="Calibri"/>
                <w:b/>
                <w:color w:val="000000"/>
                <w:sz w:val="18"/>
                <w:szCs w:val="18"/>
                <w:lang w:eastAsia="zh-CN"/>
              </w:rPr>
            </w:pPr>
            <w:r w:rsidRPr="00F05FA0">
              <w:rPr>
                <w:rFonts w:ascii="Calibri" w:hAnsi="Calibri" w:cs="Calibri"/>
                <w:b/>
                <w:sz w:val="18"/>
                <w:szCs w:val="18"/>
              </w:rPr>
              <w:t>OS1 : Accroître et diversifier les productions animales</w:t>
            </w:r>
          </w:p>
        </w:tc>
      </w:tr>
      <w:tr w:rsidR="001265C2" w:rsidRPr="00F05FA0" w:rsidTr="00A45BBE">
        <w:trPr>
          <w:cantSplit/>
        </w:trPr>
        <w:tc>
          <w:tcPr>
            <w:tcW w:w="2795"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C70655">
            <w:pPr>
              <w:spacing w:before="0"/>
              <w:rPr>
                <w:rFonts w:ascii="Calibri" w:hAnsi="Calibri" w:cs="Calibri"/>
                <w:bCs/>
                <w:iCs/>
                <w:sz w:val="18"/>
                <w:szCs w:val="18"/>
              </w:rPr>
            </w:pPr>
            <w:r w:rsidRPr="00F05FA0">
              <w:rPr>
                <w:rFonts w:ascii="Calibri" w:hAnsi="Calibri" w:cs="Calibri"/>
                <w:bCs/>
                <w:iCs/>
                <w:sz w:val="18"/>
                <w:szCs w:val="18"/>
              </w:rPr>
              <w:t>Nombre de volailles vaccinées</w:t>
            </w:r>
          </w:p>
        </w:tc>
        <w:tc>
          <w:tcPr>
            <w:tcW w:w="1009"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691 827</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893 870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1 095 914</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1 297 957</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1 500 000</w:t>
            </w:r>
          </w:p>
        </w:tc>
        <w:tc>
          <w:tcPr>
            <w:tcW w:w="1054"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1 500 000</w:t>
            </w:r>
          </w:p>
        </w:tc>
      </w:tr>
      <w:tr w:rsidR="001265C2" w:rsidRPr="00F05FA0" w:rsidTr="00A45BBE">
        <w:trPr>
          <w:cantSplit/>
        </w:trPr>
        <w:tc>
          <w:tcPr>
            <w:tcW w:w="2795"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C70655">
            <w:pPr>
              <w:spacing w:before="0"/>
              <w:rPr>
                <w:rFonts w:ascii="Calibri" w:hAnsi="Calibri" w:cs="Calibri"/>
                <w:bCs/>
                <w:iCs/>
                <w:sz w:val="18"/>
                <w:szCs w:val="18"/>
              </w:rPr>
            </w:pPr>
            <w:r w:rsidRPr="00F05FA0">
              <w:rPr>
                <w:rFonts w:ascii="Calibri" w:hAnsi="Calibri" w:cs="Calibri"/>
                <w:bCs/>
                <w:iCs/>
                <w:sz w:val="18"/>
                <w:szCs w:val="18"/>
              </w:rPr>
              <w:t>Nombre de bovins vaccinés contre la PPCB</w:t>
            </w:r>
          </w:p>
        </w:tc>
        <w:tc>
          <w:tcPr>
            <w:tcW w:w="1009"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7B27C6" w:rsidP="00FA4EB0">
            <w:pPr>
              <w:spacing w:before="0"/>
              <w:jc w:val="right"/>
              <w:rPr>
                <w:rFonts w:ascii="Calibri" w:hAnsi="Calibri" w:cs="Calibri"/>
                <w:color w:val="000000"/>
                <w:sz w:val="18"/>
                <w:szCs w:val="18"/>
                <w:lang w:eastAsia="zh-CN"/>
              </w:rPr>
            </w:pPr>
            <w:r w:rsidRPr="007B27C6">
              <w:rPr>
                <w:rFonts w:ascii="Calibri" w:hAnsi="Calibri" w:cs="Calibri"/>
                <w:color w:val="000000"/>
                <w:sz w:val="18"/>
                <w:szCs w:val="18"/>
                <w:lang w:eastAsia="zh-CN"/>
              </w:rPr>
              <w:t>5 058 639</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9 840 920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10 037 738</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10 238 493</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10 439 248</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10 640 003</w:t>
            </w:r>
          </w:p>
        </w:tc>
        <w:tc>
          <w:tcPr>
            <w:tcW w:w="1054"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10 640 003</w:t>
            </w:r>
          </w:p>
        </w:tc>
      </w:tr>
      <w:tr w:rsidR="001265C2" w:rsidRPr="00F05FA0" w:rsidTr="00A45BBE">
        <w:trPr>
          <w:cantSplit/>
        </w:trPr>
        <w:tc>
          <w:tcPr>
            <w:tcW w:w="2795"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C70655">
            <w:pPr>
              <w:spacing w:before="0"/>
              <w:rPr>
                <w:rFonts w:ascii="Calibri" w:hAnsi="Calibri" w:cs="Calibri"/>
                <w:bCs/>
                <w:iCs/>
                <w:sz w:val="18"/>
                <w:szCs w:val="18"/>
              </w:rPr>
            </w:pPr>
            <w:r w:rsidRPr="00F05FA0">
              <w:rPr>
                <w:rFonts w:ascii="Calibri" w:hAnsi="Calibri" w:cs="Calibri"/>
                <w:bCs/>
                <w:iCs/>
                <w:sz w:val="18"/>
                <w:szCs w:val="18"/>
              </w:rPr>
              <w:t>Nombre de petits ruminants vaccinés contre la PPR</w:t>
            </w:r>
          </w:p>
        </w:tc>
        <w:tc>
          <w:tcPr>
            <w:tcW w:w="1009"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A86754" w:rsidP="00FA4EB0">
            <w:pPr>
              <w:spacing w:before="0"/>
              <w:jc w:val="right"/>
              <w:rPr>
                <w:rFonts w:ascii="Calibri" w:hAnsi="Calibri" w:cs="Calibri"/>
                <w:color w:val="000000"/>
                <w:sz w:val="18"/>
                <w:szCs w:val="18"/>
                <w:lang w:eastAsia="zh-CN"/>
              </w:rPr>
            </w:pPr>
            <w:r w:rsidRPr="00A86754">
              <w:rPr>
                <w:rFonts w:ascii="Calibri" w:hAnsi="Calibri" w:cs="Calibri"/>
                <w:color w:val="000000"/>
                <w:sz w:val="18"/>
                <w:szCs w:val="18"/>
                <w:lang w:eastAsia="zh-CN"/>
              </w:rPr>
              <w:t>6 662 821</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22 166 122</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22 767 642</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23 385 622</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24 003 602</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24 621 582</w:t>
            </w:r>
          </w:p>
        </w:tc>
        <w:tc>
          <w:tcPr>
            <w:tcW w:w="1054"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24 621 582</w:t>
            </w:r>
          </w:p>
        </w:tc>
      </w:tr>
      <w:tr w:rsidR="001265C2" w:rsidRPr="00F05FA0" w:rsidTr="00A45BBE">
        <w:trPr>
          <w:cantSplit/>
        </w:trPr>
        <w:tc>
          <w:tcPr>
            <w:tcW w:w="2795"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C70655">
            <w:pPr>
              <w:spacing w:before="0"/>
              <w:rPr>
                <w:rFonts w:ascii="Calibri" w:hAnsi="Calibri" w:cs="Calibri"/>
                <w:bCs/>
                <w:iCs/>
                <w:sz w:val="18"/>
                <w:szCs w:val="18"/>
              </w:rPr>
            </w:pPr>
            <w:r w:rsidRPr="00F05FA0">
              <w:rPr>
                <w:rFonts w:ascii="Calibri" w:hAnsi="Calibri" w:cs="Calibri"/>
                <w:bCs/>
                <w:iCs/>
                <w:sz w:val="18"/>
                <w:szCs w:val="18"/>
              </w:rPr>
              <w:t>Nombre de camelins vaccinés</w:t>
            </w:r>
          </w:p>
        </w:tc>
        <w:tc>
          <w:tcPr>
            <w:tcW w:w="1009"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A86754" w:rsidP="00FA4EB0">
            <w:pPr>
              <w:spacing w:before="0"/>
              <w:jc w:val="right"/>
              <w:rPr>
                <w:rFonts w:ascii="Calibri" w:hAnsi="Calibri" w:cs="Calibri"/>
                <w:color w:val="000000"/>
                <w:sz w:val="18"/>
                <w:szCs w:val="18"/>
                <w:lang w:eastAsia="zh-CN"/>
              </w:rPr>
            </w:pPr>
            <w:r w:rsidRPr="00A86754">
              <w:rPr>
                <w:rFonts w:ascii="Calibri" w:hAnsi="Calibri" w:cs="Calibri"/>
                <w:color w:val="000000"/>
                <w:sz w:val="18"/>
                <w:szCs w:val="18"/>
                <w:lang w:eastAsia="zh-CN"/>
              </w:rPr>
              <w:t>216 902</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884 343</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897 608</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911 072</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924 536</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938 001</w:t>
            </w:r>
          </w:p>
        </w:tc>
        <w:tc>
          <w:tcPr>
            <w:tcW w:w="1054"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938 001</w:t>
            </w:r>
          </w:p>
        </w:tc>
      </w:tr>
      <w:tr w:rsidR="001265C2" w:rsidRPr="00F05FA0" w:rsidTr="00A45BBE">
        <w:trPr>
          <w:cantSplit/>
        </w:trPr>
        <w:tc>
          <w:tcPr>
            <w:tcW w:w="2795"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C70655">
            <w:pPr>
              <w:spacing w:before="0"/>
              <w:rPr>
                <w:rFonts w:ascii="Calibri" w:hAnsi="Calibri" w:cs="Calibri"/>
                <w:bCs/>
                <w:iCs/>
                <w:sz w:val="18"/>
                <w:szCs w:val="18"/>
              </w:rPr>
            </w:pPr>
            <w:r w:rsidRPr="00F05FA0">
              <w:rPr>
                <w:rFonts w:ascii="Calibri" w:hAnsi="Calibri" w:cs="Calibri"/>
                <w:bCs/>
                <w:iCs/>
                <w:sz w:val="18"/>
                <w:szCs w:val="18"/>
              </w:rPr>
              <w:t>Superficie de cultures fourragères (ha)</w:t>
            </w:r>
          </w:p>
        </w:tc>
        <w:tc>
          <w:tcPr>
            <w:tcW w:w="1009"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C27569" w:rsidP="00FA4EB0">
            <w:pPr>
              <w:spacing w:before="0"/>
              <w:jc w:val="right"/>
              <w:rPr>
                <w:rFonts w:ascii="Calibri" w:hAnsi="Calibri" w:cs="Calibri"/>
                <w:sz w:val="18"/>
                <w:szCs w:val="18"/>
              </w:rPr>
            </w:pPr>
            <w:r w:rsidRPr="00C27569">
              <w:rPr>
                <w:rFonts w:ascii="Calibri" w:hAnsi="Calibri" w:cs="Calibri"/>
                <w:sz w:val="18"/>
                <w:szCs w:val="18"/>
              </w:rPr>
              <w:t>18 864</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1 000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1 000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1 000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1 000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1 000</w:t>
            </w:r>
          </w:p>
        </w:tc>
        <w:tc>
          <w:tcPr>
            <w:tcW w:w="1054"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5 000</w:t>
            </w:r>
          </w:p>
        </w:tc>
      </w:tr>
      <w:tr w:rsidR="001265C2" w:rsidRPr="00F05FA0" w:rsidTr="00A45BBE">
        <w:trPr>
          <w:cantSplit/>
        </w:trPr>
        <w:tc>
          <w:tcPr>
            <w:tcW w:w="2795"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C70655">
            <w:pPr>
              <w:spacing w:before="0"/>
              <w:rPr>
                <w:rFonts w:ascii="Calibri" w:hAnsi="Calibri" w:cs="Calibri"/>
                <w:bCs/>
                <w:iCs/>
                <w:sz w:val="18"/>
                <w:szCs w:val="18"/>
              </w:rPr>
            </w:pPr>
            <w:r w:rsidRPr="00F05FA0">
              <w:rPr>
                <w:rFonts w:ascii="Calibri" w:hAnsi="Calibri" w:cs="Calibri"/>
                <w:bCs/>
                <w:iCs/>
                <w:sz w:val="18"/>
                <w:szCs w:val="18"/>
              </w:rPr>
              <w:t>Longueur de couloirs de passage sécurisés (kml)</w:t>
            </w:r>
          </w:p>
        </w:tc>
        <w:tc>
          <w:tcPr>
            <w:tcW w:w="1009"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2 000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2 000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2 000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2 000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2 000</w:t>
            </w:r>
          </w:p>
        </w:tc>
        <w:tc>
          <w:tcPr>
            <w:tcW w:w="1054"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10 000</w:t>
            </w:r>
          </w:p>
        </w:tc>
      </w:tr>
      <w:tr w:rsidR="001265C2" w:rsidRPr="00F05FA0" w:rsidTr="00A45BBE">
        <w:trPr>
          <w:cantSplit/>
        </w:trPr>
        <w:tc>
          <w:tcPr>
            <w:tcW w:w="2795"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C70655">
            <w:pPr>
              <w:spacing w:before="0"/>
              <w:rPr>
                <w:rFonts w:ascii="Calibri" w:hAnsi="Calibri" w:cs="Calibri"/>
                <w:bCs/>
                <w:iCs/>
                <w:sz w:val="18"/>
                <w:szCs w:val="18"/>
              </w:rPr>
            </w:pPr>
            <w:r w:rsidRPr="00F05FA0">
              <w:rPr>
                <w:rFonts w:ascii="Calibri" w:hAnsi="Calibri" w:cs="Calibri"/>
                <w:bCs/>
                <w:iCs/>
                <w:sz w:val="18"/>
                <w:szCs w:val="18"/>
              </w:rPr>
              <w:t>Longueur d</w:t>
            </w:r>
            <w:r w:rsidR="00801E74">
              <w:rPr>
                <w:rFonts w:ascii="Calibri" w:hAnsi="Calibri" w:cs="Calibri"/>
                <w:bCs/>
                <w:iCs/>
                <w:sz w:val="18"/>
                <w:szCs w:val="18"/>
              </w:rPr>
              <w:t>’</w:t>
            </w:r>
            <w:r w:rsidRPr="00F05FA0">
              <w:rPr>
                <w:rFonts w:ascii="Calibri" w:hAnsi="Calibri" w:cs="Calibri"/>
                <w:bCs/>
                <w:iCs/>
                <w:sz w:val="18"/>
                <w:szCs w:val="18"/>
              </w:rPr>
              <w:t>aires et enclaves pastorales sécurisées (Kml)</w:t>
            </w:r>
          </w:p>
        </w:tc>
        <w:tc>
          <w:tcPr>
            <w:tcW w:w="1009"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1 000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1 000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1 000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1 000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1 000</w:t>
            </w:r>
          </w:p>
        </w:tc>
        <w:tc>
          <w:tcPr>
            <w:tcW w:w="1054"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5 000</w:t>
            </w:r>
          </w:p>
        </w:tc>
      </w:tr>
      <w:tr w:rsidR="001265C2" w:rsidRPr="00F05FA0" w:rsidTr="00A45BBE">
        <w:trPr>
          <w:cantSplit/>
        </w:trPr>
        <w:tc>
          <w:tcPr>
            <w:tcW w:w="2795"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C70655">
            <w:pPr>
              <w:spacing w:before="0"/>
              <w:rPr>
                <w:rFonts w:ascii="Calibri" w:hAnsi="Calibri" w:cs="Calibri"/>
                <w:bCs/>
                <w:iCs/>
                <w:sz w:val="18"/>
                <w:szCs w:val="18"/>
              </w:rPr>
            </w:pPr>
            <w:r w:rsidRPr="00F05FA0">
              <w:rPr>
                <w:rFonts w:ascii="Calibri" w:hAnsi="Calibri" w:cs="Calibri"/>
                <w:bCs/>
                <w:iCs/>
                <w:sz w:val="18"/>
                <w:szCs w:val="18"/>
              </w:rPr>
              <w:t>Nombre de broyeurs de résidus de cultures et de fourrages grossiers acquis</w:t>
            </w:r>
          </w:p>
        </w:tc>
        <w:tc>
          <w:tcPr>
            <w:tcW w:w="1009"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5354A8" w:rsidP="00FA4EB0">
            <w:pPr>
              <w:spacing w:before="0"/>
              <w:jc w:val="right"/>
              <w:rPr>
                <w:rFonts w:ascii="Calibri" w:hAnsi="Calibri" w:cs="Calibri"/>
                <w:sz w:val="18"/>
                <w:szCs w:val="18"/>
              </w:rPr>
            </w:pPr>
            <w:r>
              <w:rPr>
                <w:rFonts w:ascii="Calibri" w:hAnsi="Calibri" w:cs="Calibri"/>
                <w:sz w:val="18"/>
                <w:szCs w:val="18"/>
              </w:rPr>
              <w:t>340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100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50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50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50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50</w:t>
            </w:r>
          </w:p>
        </w:tc>
        <w:tc>
          <w:tcPr>
            <w:tcW w:w="1054"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300</w:t>
            </w:r>
          </w:p>
        </w:tc>
      </w:tr>
      <w:tr w:rsidR="001265C2" w:rsidRPr="00F05FA0" w:rsidTr="00A45BBE">
        <w:trPr>
          <w:cantSplit/>
        </w:trPr>
        <w:tc>
          <w:tcPr>
            <w:tcW w:w="2795"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C70655">
            <w:pPr>
              <w:spacing w:before="0"/>
              <w:rPr>
                <w:rFonts w:ascii="Calibri" w:hAnsi="Calibri" w:cs="Calibri"/>
                <w:bCs/>
                <w:iCs/>
                <w:sz w:val="18"/>
                <w:szCs w:val="18"/>
              </w:rPr>
            </w:pPr>
            <w:r w:rsidRPr="00F05FA0">
              <w:rPr>
                <w:rFonts w:ascii="Calibri" w:hAnsi="Calibri" w:cs="Calibri"/>
                <w:bCs/>
                <w:iCs/>
                <w:sz w:val="18"/>
                <w:szCs w:val="18"/>
              </w:rPr>
              <w:t>Nombre de centrales communales d</w:t>
            </w:r>
            <w:r w:rsidR="00801E74">
              <w:rPr>
                <w:rFonts w:ascii="Calibri" w:hAnsi="Calibri" w:cs="Calibri"/>
                <w:bCs/>
                <w:iCs/>
                <w:sz w:val="18"/>
                <w:szCs w:val="18"/>
              </w:rPr>
              <w:t>’</w:t>
            </w:r>
            <w:r w:rsidRPr="00F05FA0">
              <w:rPr>
                <w:rFonts w:ascii="Calibri" w:hAnsi="Calibri" w:cs="Calibri"/>
                <w:bCs/>
                <w:iCs/>
                <w:sz w:val="18"/>
                <w:szCs w:val="18"/>
              </w:rPr>
              <w:t xml:space="preserve">approvisionnement en aliment bétail </w:t>
            </w:r>
            <w:r w:rsidR="00103299" w:rsidRPr="009F14D8">
              <w:rPr>
                <w:rFonts w:ascii="Calibri" w:hAnsi="Calibri" w:cs="Calibri"/>
                <w:color w:val="000000"/>
                <w:sz w:val="18"/>
                <w:szCs w:val="18"/>
                <w:lang w:eastAsia="en-US"/>
              </w:rPr>
              <w:t>c</w:t>
            </w:r>
            <w:r w:rsidR="00103299">
              <w:rPr>
                <w:rFonts w:ascii="Calibri" w:hAnsi="Calibri" w:cs="Calibri"/>
                <w:color w:val="000000"/>
                <w:sz w:val="18"/>
                <w:szCs w:val="18"/>
                <w:lang w:eastAsia="en-US"/>
              </w:rPr>
              <w:t>onstruits</w:t>
            </w:r>
            <w:r w:rsidR="00103299" w:rsidRPr="009F14D8">
              <w:rPr>
                <w:rFonts w:ascii="Calibri" w:hAnsi="Calibri" w:cs="Calibri"/>
                <w:color w:val="000000"/>
                <w:sz w:val="18"/>
                <w:szCs w:val="18"/>
                <w:lang w:eastAsia="en-US"/>
              </w:rPr>
              <w:t xml:space="preserve"> </w:t>
            </w:r>
            <w:r w:rsidRPr="00F05FA0">
              <w:rPr>
                <w:rFonts w:ascii="Calibri" w:hAnsi="Calibri" w:cs="Calibri"/>
                <w:bCs/>
                <w:iCs/>
                <w:sz w:val="18"/>
                <w:szCs w:val="18"/>
              </w:rPr>
              <w:t xml:space="preserve">(CCAAB) </w:t>
            </w:r>
            <w:r w:rsidRPr="00F05FA0">
              <w:rPr>
                <w:rFonts w:ascii="Calibri" w:hAnsi="Calibri" w:cs="Calibri"/>
                <w:bCs/>
                <w:iCs/>
                <w:sz w:val="18"/>
                <w:szCs w:val="18"/>
                <w:vertAlign w:val="superscript"/>
              </w:rPr>
              <w:t>MP</w:t>
            </w:r>
          </w:p>
        </w:tc>
        <w:tc>
          <w:tcPr>
            <w:tcW w:w="1009"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887D98" w:rsidP="00FA4EB0">
            <w:pPr>
              <w:spacing w:before="0"/>
              <w:jc w:val="right"/>
              <w:rPr>
                <w:rFonts w:ascii="Calibri" w:hAnsi="Calibri" w:cs="Calibri"/>
                <w:sz w:val="18"/>
                <w:szCs w:val="18"/>
              </w:rPr>
            </w:pPr>
            <w:r>
              <w:rPr>
                <w:rFonts w:ascii="Calibri" w:hAnsi="Calibri" w:cs="Calibri"/>
                <w:sz w:val="18"/>
                <w:szCs w:val="18"/>
              </w:rPr>
              <w:t>89</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20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20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20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20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20</w:t>
            </w:r>
          </w:p>
        </w:tc>
        <w:tc>
          <w:tcPr>
            <w:tcW w:w="1054"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100</w:t>
            </w:r>
          </w:p>
        </w:tc>
      </w:tr>
      <w:tr w:rsidR="001265C2" w:rsidRPr="00F05FA0" w:rsidTr="00A45BBE">
        <w:trPr>
          <w:cantSplit/>
        </w:trPr>
        <w:tc>
          <w:tcPr>
            <w:tcW w:w="2795"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401934">
            <w:pPr>
              <w:spacing w:before="0"/>
              <w:rPr>
                <w:rFonts w:ascii="Calibri" w:hAnsi="Calibri" w:cs="Calibri"/>
                <w:bCs/>
                <w:iCs/>
                <w:sz w:val="18"/>
                <w:szCs w:val="18"/>
              </w:rPr>
            </w:pPr>
            <w:r w:rsidRPr="00F05FA0">
              <w:rPr>
                <w:rFonts w:ascii="Calibri" w:hAnsi="Calibri" w:cs="Calibri"/>
                <w:bCs/>
                <w:iCs/>
                <w:sz w:val="18"/>
                <w:szCs w:val="18"/>
              </w:rPr>
              <w:t>Quantité d</w:t>
            </w:r>
            <w:r w:rsidR="00801E74">
              <w:rPr>
                <w:rFonts w:ascii="Calibri" w:hAnsi="Calibri" w:cs="Calibri"/>
                <w:bCs/>
                <w:iCs/>
                <w:sz w:val="18"/>
                <w:szCs w:val="18"/>
              </w:rPr>
              <w:t>’</w:t>
            </w:r>
            <w:r w:rsidRPr="00F05FA0">
              <w:rPr>
                <w:rFonts w:ascii="Calibri" w:hAnsi="Calibri" w:cs="Calibri"/>
                <w:bCs/>
                <w:iCs/>
                <w:sz w:val="18"/>
                <w:szCs w:val="18"/>
              </w:rPr>
              <w:t>aliments bétail fournie dans les CCAAB (tonnes)</w:t>
            </w:r>
            <w:r w:rsidR="008962A9" w:rsidRPr="00F05FA0">
              <w:rPr>
                <w:rFonts w:ascii="Calibri" w:hAnsi="Calibri" w:cs="Calibri"/>
                <w:bCs/>
                <w:iCs/>
                <w:sz w:val="18"/>
                <w:szCs w:val="18"/>
              </w:rPr>
              <w:t xml:space="preserve"> </w:t>
            </w:r>
            <w:r w:rsidR="008962A9" w:rsidRPr="00F05FA0">
              <w:rPr>
                <w:rFonts w:ascii="Calibri" w:hAnsi="Calibri" w:cs="Calibri"/>
                <w:bCs/>
                <w:iCs/>
                <w:sz w:val="18"/>
                <w:szCs w:val="18"/>
                <w:vertAlign w:val="superscript"/>
              </w:rPr>
              <w:t>MP</w:t>
            </w:r>
          </w:p>
        </w:tc>
        <w:tc>
          <w:tcPr>
            <w:tcW w:w="1009"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B36A2A" w:rsidP="00FA4EB0">
            <w:pPr>
              <w:spacing w:before="0"/>
              <w:jc w:val="right"/>
              <w:rPr>
                <w:rFonts w:ascii="Calibri" w:hAnsi="Calibri" w:cs="Calibri"/>
                <w:sz w:val="18"/>
                <w:szCs w:val="18"/>
              </w:rPr>
            </w:pPr>
            <w:r>
              <w:rPr>
                <w:rFonts w:ascii="Calibri" w:hAnsi="Calibri" w:cs="Calibri"/>
                <w:sz w:val="18"/>
                <w:szCs w:val="18"/>
              </w:rPr>
              <w:t>41</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800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1 200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1 200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1 200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1 200</w:t>
            </w:r>
          </w:p>
        </w:tc>
        <w:tc>
          <w:tcPr>
            <w:tcW w:w="1054"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sz w:val="18"/>
                <w:szCs w:val="18"/>
              </w:rPr>
            </w:pPr>
            <w:r w:rsidRPr="00F05FA0">
              <w:rPr>
                <w:rFonts w:ascii="Calibri" w:hAnsi="Calibri" w:cs="Calibri"/>
                <w:sz w:val="18"/>
                <w:szCs w:val="18"/>
              </w:rPr>
              <w:t>5 600</w:t>
            </w:r>
          </w:p>
        </w:tc>
      </w:tr>
      <w:tr w:rsidR="001265C2" w:rsidRPr="00F05FA0" w:rsidTr="00A45BBE">
        <w:trPr>
          <w:cantSplit/>
        </w:trPr>
        <w:tc>
          <w:tcPr>
            <w:tcW w:w="2795" w:type="dxa"/>
            <w:tcBorders>
              <w:top w:val="single" w:sz="4" w:space="0" w:color="000000"/>
              <w:left w:val="single" w:sz="4" w:space="0" w:color="000000"/>
              <w:bottom w:val="single" w:sz="4" w:space="0" w:color="000000"/>
              <w:right w:val="single" w:sz="4" w:space="0" w:color="000000"/>
            </w:tcBorders>
          </w:tcPr>
          <w:p w:rsidR="001265C2" w:rsidRPr="00F05FA0" w:rsidRDefault="001265C2" w:rsidP="00C70655">
            <w:pPr>
              <w:spacing w:before="0"/>
              <w:rPr>
                <w:rFonts w:ascii="Calibri" w:hAnsi="Calibri" w:cs="Calibri"/>
                <w:bCs/>
                <w:iCs/>
                <w:sz w:val="18"/>
                <w:szCs w:val="18"/>
              </w:rPr>
            </w:pPr>
            <w:r w:rsidRPr="00F05FA0">
              <w:rPr>
                <w:rFonts w:ascii="Calibri" w:hAnsi="Calibri" w:cs="Calibri"/>
                <w:bCs/>
                <w:iCs/>
                <w:sz w:val="18"/>
                <w:szCs w:val="18"/>
              </w:rPr>
              <w:lastRenderedPageBreak/>
              <w:t xml:space="preserve">Quantité de viande contrôlée </w:t>
            </w:r>
            <w:r w:rsidR="00E417B2" w:rsidRPr="00E417B2">
              <w:rPr>
                <w:rFonts w:ascii="Calibri" w:hAnsi="Calibri" w:cs="Calibri"/>
                <w:bCs/>
                <w:iCs/>
                <w:sz w:val="18"/>
                <w:szCs w:val="18"/>
              </w:rPr>
              <w:t xml:space="preserve">toutes espèces confondues (bovins, ovins, caprins, camelins) </w:t>
            </w:r>
            <w:r w:rsidRPr="00F05FA0">
              <w:rPr>
                <w:rFonts w:ascii="Calibri" w:hAnsi="Calibri" w:cs="Calibri"/>
                <w:bCs/>
                <w:iCs/>
                <w:sz w:val="18"/>
                <w:szCs w:val="18"/>
              </w:rPr>
              <w:t>(tonne/an)</w:t>
            </w:r>
          </w:p>
        </w:tc>
        <w:tc>
          <w:tcPr>
            <w:tcW w:w="1009"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E417B2" w:rsidP="00FA4EB0">
            <w:pPr>
              <w:spacing w:before="0"/>
              <w:jc w:val="right"/>
              <w:rPr>
                <w:rFonts w:ascii="Calibri" w:hAnsi="Calibri" w:cs="Calibri"/>
                <w:color w:val="000000"/>
                <w:sz w:val="18"/>
                <w:szCs w:val="18"/>
                <w:lang w:eastAsia="zh-CN"/>
              </w:rPr>
            </w:pPr>
            <w:r w:rsidRPr="00E417B2">
              <w:rPr>
                <w:rFonts w:ascii="Calibri" w:hAnsi="Calibri" w:cs="Calibri"/>
                <w:color w:val="000000"/>
                <w:sz w:val="18"/>
                <w:szCs w:val="18"/>
                <w:lang w:eastAsia="zh-CN"/>
              </w:rPr>
              <w:t>115 377</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216 494</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233 494</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253 066</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253 066</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295 066</w:t>
            </w:r>
          </w:p>
        </w:tc>
        <w:tc>
          <w:tcPr>
            <w:tcW w:w="1054"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p>
        </w:tc>
      </w:tr>
      <w:tr w:rsidR="001265C2" w:rsidRPr="00F05FA0" w:rsidTr="00A45BBE">
        <w:trPr>
          <w:cantSplit/>
        </w:trPr>
        <w:tc>
          <w:tcPr>
            <w:tcW w:w="2795" w:type="dxa"/>
            <w:tcBorders>
              <w:top w:val="single" w:sz="4" w:space="0" w:color="000000"/>
              <w:left w:val="single" w:sz="4" w:space="0" w:color="000000"/>
              <w:bottom w:val="single" w:sz="4" w:space="0" w:color="000000"/>
              <w:right w:val="single" w:sz="4" w:space="0" w:color="000000"/>
            </w:tcBorders>
          </w:tcPr>
          <w:p w:rsidR="001265C2" w:rsidRPr="00F05FA0" w:rsidRDefault="001265C2" w:rsidP="00C70655">
            <w:pPr>
              <w:spacing w:before="0"/>
              <w:rPr>
                <w:rFonts w:ascii="Calibri" w:hAnsi="Calibri" w:cs="Calibri"/>
                <w:bCs/>
                <w:iCs/>
                <w:sz w:val="18"/>
                <w:szCs w:val="18"/>
              </w:rPr>
            </w:pPr>
            <w:r w:rsidRPr="00F05FA0">
              <w:rPr>
                <w:rFonts w:ascii="Calibri" w:hAnsi="Calibri" w:cs="Calibri"/>
                <w:bCs/>
                <w:iCs/>
                <w:sz w:val="18"/>
                <w:szCs w:val="18"/>
              </w:rPr>
              <w:t>Nombre d</w:t>
            </w:r>
            <w:r w:rsidR="00801E74">
              <w:rPr>
                <w:rFonts w:ascii="Calibri" w:hAnsi="Calibri" w:cs="Calibri"/>
                <w:bCs/>
                <w:iCs/>
                <w:sz w:val="18"/>
                <w:szCs w:val="18"/>
              </w:rPr>
              <w:t>’</w:t>
            </w:r>
            <w:r w:rsidRPr="00F05FA0">
              <w:rPr>
                <w:rFonts w:ascii="Calibri" w:hAnsi="Calibri" w:cs="Calibri"/>
                <w:bCs/>
                <w:iCs/>
                <w:sz w:val="18"/>
                <w:szCs w:val="18"/>
              </w:rPr>
              <w:t>œufs produits par an (en milliers)</w:t>
            </w:r>
          </w:p>
        </w:tc>
        <w:tc>
          <w:tcPr>
            <w:tcW w:w="1009"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250D83" w:rsidP="00FA4EB0">
            <w:pPr>
              <w:spacing w:before="0"/>
              <w:jc w:val="right"/>
              <w:rPr>
                <w:rFonts w:ascii="Calibri" w:hAnsi="Calibri" w:cs="Calibri"/>
                <w:color w:val="000000"/>
                <w:sz w:val="18"/>
                <w:szCs w:val="18"/>
                <w:lang w:eastAsia="zh-CN"/>
              </w:rPr>
            </w:pPr>
            <w:r>
              <w:rPr>
                <w:rFonts w:ascii="Calibri" w:hAnsi="Calibri" w:cs="Calibri"/>
                <w:color w:val="000000"/>
                <w:sz w:val="18"/>
                <w:szCs w:val="18"/>
                <w:lang w:eastAsia="zh-CN"/>
              </w:rPr>
              <w:t>685 680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736 520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806 520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878 520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953 520</w:t>
            </w:r>
          </w:p>
        </w:tc>
        <w:tc>
          <w:tcPr>
            <w:tcW w:w="1117"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1 028 520</w:t>
            </w:r>
          </w:p>
        </w:tc>
        <w:tc>
          <w:tcPr>
            <w:tcW w:w="1054" w:type="dxa"/>
            <w:tcBorders>
              <w:top w:val="single" w:sz="4" w:space="0" w:color="000000"/>
              <w:left w:val="single" w:sz="4" w:space="0" w:color="000000"/>
              <w:bottom w:val="single" w:sz="4" w:space="0" w:color="000000"/>
              <w:right w:val="single" w:sz="4" w:space="0" w:color="000000"/>
            </w:tcBorders>
            <w:vAlign w:val="center"/>
          </w:tcPr>
          <w:p w:rsidR="001265C2" w:rsidRPr="00F05FA0" w:rsidRDefault="001265C2" w:rsidP="00FA4EB0">
            <w:pPr>
              <w:spacing w:before="0"/>
              <w:jc w:val="right"/>
              <w:rPr>
                <w:rFonts w:ascii="Calibri" w:hAnsi="Calibri" w:cs="Calibri"/>
                <w:color w:val="000000"/>
                <w:sz w:val="18"/>
                <w:szCs w:val="18"/>
                <w:lang w:eastAsia="zh-CN"/>
              </w:rPr>
            </w:pPr>
          </w:p>
        </w:tc>
      </w:tr>
      <w:tr w:rsidR="009008C2" w:rsidRPr="00F05FA0" w:rsidTr="00A45BBE">
        <w:trPr>
          <w:cantSplit/>
        </w:trPr>
        <w:tc>
          <w:tcPr>
            <w:tcW w:w="2795"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C70655">
            <w:pPr>
              <w:spacing w:before="0"/>
              <w:rPr>
                <w:rFonts w:ascii="Calibri" w:hAnsi="Calibri" w:cs="Calibri"/>
                <w:bCs/>
                <w:iCs/>
                <w:sz w:val="18"/>
                <w:szCs w:val="18"/>
              </w:rPr>
            </w:pPr>
            <w:r w:rsidRPr="00F05FA0">
              <w:rPr>
                <w:rFonts w:ascii="Calibri" w:hAnsi="Calibri" w:cs="Calibri"/>
                <w:bCs/>
                <w:iCs/>
                <w:sz w:val="18"/>
                <w:szCs w:val="18"/>
              </w:rPr>
              <w:t>Nombre de kits petit élevage familial de volaille mis en place</w:t>
            </w:r>
          </w:p>
        </w:tc>
        <w:tc>
          <w:tcPr>
            <w:tcW w:w="1009"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401934" w:rsidP="00FA4EB0">
            <w:pPr>
              <w:spacing w:before="0"/>
              <w:jc w:val="right"/>
              <w:rPr>
                <w:rFonts w:ascii="Calibri" w:hAnsi="Calibri" w:cs="Calibri"/>
                <w:color w:val="000000"/>
                <w:sz w:val="18"/>
                <w:szCs w:val="18"/>
                <w:lang w:eastAsia="zh-CN"/>
              </w:rPr>
            </w:pPr>
            <w:r>
              <w:rPr>
                <w:rFonts w:ascii="Calibri" w:hAnsi="Calibri" w:cs="Calibri"/>
                <w:color w:val="000000"/>
                <w:sz w:val="18"/>
                <w:szCs w:val="18"/>
                <w:lang w:eastAsia="zh-CN"/>
              </w:rPr>
              <w:t>ND</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1 000</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1 200</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1 300</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1 400</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1 500</w:t>
            </w:r>
          </w:p>
        </w:tc>
        <w:tc>
          <w:tcPr>
            <w:tcW w:w="1054"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6 400</w:t>
            </w:r>
          </w:p>
        </w:tc>
      </w:tr>
      <w:tr w:rsidR="009008C2" w:rsidRPr="00F05FA0" w:rsidTr="00A45BBE">
        <w:trPr>
          <w:cantSplit/>
        </w:trPr>
        <w:tc>
          <w:tcPr>
            <w:tcW w:w="2795"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C70655">
            <w:pPr>
              <w:spacing w:before="0"/>
              <w:rPr>
                <w:rFonts w:ascii="Calibri" w:hAnsi="Calibri" w:cs="Calibri"/>
                <w:bCs/>
                <w:iCs/>
                <w:sz w:val="18"/>
                <w:szCs w:val="18"/>
              </w:rPr>
            </w:pPr>
            <w:r w:rsidRPr="00F05FA0">
              <w:rPr>
                <w:rFonts w:ascii="Calibri" w:hAnsi="Calibri" w:cs="Calibri"/>
                <w:bCs/>
                <w:iCs/>
                <w:sz w:val="18"/>
                <w:szCs w:val="18"/>
              </w:rPr>
              <w:t>Nombre de kits petits ruminants mis en place</w:t>
            </w:r>
          </w:p>
        </w:tc>
        <w:tc>
          <w:tcPr>
            <w:tcW w:w="1009"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5126DE" w:rsidP="00FA4EB0">
            <w:pPr>
              <w:spacing w:before="0"/>
              <w:jc w:val="right"/>
              <w:rPr>
                <w:rFonts w:ascii="Calibri" w:hAnsi="Calibri" w:cs="Calibri"/>
                <w:color w:val="000000"/>
                <w:sz w:val="18"/>
                <w:szCs w:val="18"/>
                <w:lang w:eastAsia="zh-CN"/>
              </w:rPr>
            </w:pPr>
            <w:r>
              <w:rPr>
                <w:rFonts w:ascii="Calibri" w:hAnsi="Calibri" w:cs="Calibri"/>
                <w:color w:val="000000"/>
                <w:sz w:val="18"/>
                <w:szCs w:val="18"/>
                <w:lang w:eastAsia="zh-CN"/>
              </w:rPr>
              <w:t>82 000</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1 000</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1 200</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1 300</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1 400</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1 500</w:t>
            </w:r>
          </w:p>
        </w:tc>
        <w:tc>
          <w:tcPr>
            <w:tcW w:w="1054"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6 400</w:t>
            </w:r>
          </w:p>
        </w:tc>
      </w:tr>
      <w:tr w:rsidR="009008C2" w:rsidRPr="00F05FA0" w:rsidTr="00A45BBE">
        <w:trPr>
          <w:cantSplit/>
        </w:trPr>
        <w:tc>
          <w:tcPr>
            <w:tcW w:w="2795"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C70655">
            <w:pPr>
              <w:spacing w:before="0"/>
              <w:rPr>
                <w:rFonts w:ascii="Calibri" w:hAnsi="Calibri" w:cs="Calibri"/>
                <w:bCs/>
                <w:iCs/>
                <w:sz w:val="18"/>
                <w:szCs w:val="18"/>
              </w:rPr>
            </w:pPr>
            <w:r w:rsidRPr="00F05FA0">
              <w:rPr>
                <w:rFonts w:ascii="Calibri" w:hAnsi="Calibri" w:cs="Calibri"/>
                <w:bCs/>
                <w:iCs/>
                <w:sz w:val="18"/>
                <w:szCs w:val="18"/>
              </w:rPr>
              <w:t>Nombre de fermes modernes privées d</w:t>
            </w:r>
            <w:r w:rsidR="00801E74">
              <w:rPr>
                <w:rFonts w:ascii="Calibri" w:hAnsi="Calibri" w:cs="Calibri"/>
                <w:bCs/>
                <w:iCs/>
                <w:sz w:val="18"/>
                <w:szCs w:val="18"/>
              </w:rPr>
              <w:t>’</w:t>
            </w:r>
            <w:r w:rsidRPr="00F05FA0">
              <w:rPr>
                <w:rFonts w:ascii="Calibri" w:hAnsi="Calibri" w:cs="Calibri"/>
                <w:bCs/>
                <w:iCs/>
                <w:sz w:val="18"/>
                <w:szCs w:val="18"/>
              </w:rPr>
              <w:t>élevage créées</w:t>
            </w:r>
          </w:p>
        </w:tc>
        <w:tc>
          <w:tcPr>
            <w:tcW w:w="1009"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5126DE" w:rsidP="00FA4EB0">
            <w:pPr>
              <w:spacing w:before="0"/>
              <w:jc w:val="right"/>
              <w:rPr>
                <w:rFonts w:ascii="Calibri" w:hAnsi="Calibri" w:cs="Calibri"/>
                <w:color w:val="000000"/>
                <w:sz w:val="18"/>
                <w:szCs w:val="18"/>
                <w:lang w:eastAsia="zh-CN"/>
              </w:rPr>
            </w:pPr>
            <w:r>
              <w:rPr>
                <w:rFonts w:ascii="Calibri" w:hAnsi="Calibri" w:cs="Calibri"/>
                <w:color w:val="000000"/>
                <w:sz w:val="18"/>
                <w:szCs w:val="18"/>
                <w:lang w:eastAsia="zh-CN"/>
              </w:rPr>
              <w:t>391</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105</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125</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130</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130</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130</w:t>
            </w:r>
          </w:p>
        </w:tc>
        <w:tc>
          <w:tcPr>
            <w:tcW w:w="1054"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color w:val="000000"/>
                <w:sz w:val="18"/>
                <w:szCs w:val="18"/>
                <w:lang w:eastAsia="zh-CN"/>
              </w:rPr>
            </w:pPr>
            <w:r w:rsidRPr="00F05FA0">
              <w:rPr>
                <w:rFonts w:ascii="Calibri" w:hAnsi="Calibri" w:cs="Calibri"/>
                <w:color w:val="000000"/>
                <w:sz w:val="18"/>
                <w:szCs w:val="18"/>
                <w:lang w:eastAsia="zh-CN"/>
              </w:rPr>
              <w:t>620</w:t>
            </w:r>
          </w:p>
        </w:tc>
      </w:tr>
      <w:tr w:rsidR="009008C2" w:rsidRPr="00F05FA0" w:rsidTr="00576F52">
        <w:trPr>
          <w:cantSplit/>
        </w:trPr>
        <w:tc>
          <w:tcPr>
            <w:tcW w:w="10443" w:type="dxa"/>
            <w:gridSpan w:val="8"/>
            <w:tcBorders>
              <w:top w:val="single" w:sz="4" w:space="0" w:color="000000"/>
              <w:left w:val="single" w:sz="4" w:space="0" w:color="000000"/>
              <w:bottom w:val="single" w:sz="4" w:space="0" w:color="000000"/>
              <w:right w:val="single" w:sz="4" w:space="0" w:color="000000"/>
            </w:tcBorders>
            <w:shd w:val="clear" w:color="auto" w:fill="F4B29B" w:themeFill="accent1" w:themeFillTint="66"/>
          </w:tcPr>
          <w:p w:rsidR="009008C2" w:rsidRPr="00F05FA0" w:rsidRDefault="009008C2" w:rsidP="00F71AC6">
            <w:pPr>
              <w:spacing w:before="0"/>
              <w:rPr>
                <w:rFonts w:ascii="Calibri" w:hAnsi="Calibri" w:cs="Calibri"/>
                <w:b/>
                <w:sz w:val="18"/>
                <w:szCs w:val="18"/>
              </w:rPr>
            </w:pPr>
            <w:r w:rsidRPr="00F05FA0">
              <w:rPr>
                <w:rFonts w:ascii="Calibri" w:hAnsi="Calibri" w:cs="Calibri"/>
                <w:b/>
                <w:sz w:val="18"/>
                <w:szCs w:val="18"/>
              </w:rPr>
              <w:t>OS2 : Promouvoir la valorisation, la transformation et la commercialisation des produits animaux</w:t>
            </w:r>
          </w:p>
        </w:tc>
      </w:tr>
      <w:tr w:rsidR="009008C2" w:rsidRPr="00F05FA0" w:rsidTr="00A45BBE">
        <w:trPr>
          <w:cantSplit/>
        </w:trPr>
        <w:tc>
          <w:tcPr>
            <w:tcW w:w="2795"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C70655">
            <w:pPr>
              <w:spacing w:before="0"/>
              <w:rPr>
                <w:rFonts w:ascii="Calibri" w:hAnsi="Calibri" w:cs="Calibri"/>
                <w:bCs/>
                <w:iCs/>
                <w:sz w:val="18"/>
                <w:szCs w:val="18"/>
              </w:rPr>
            </w:pPr>
            <w:r w:rsidRPr="00F05FA0">
              <w:rPr>
                <w:rFonts w:ascii="Calibri" w:hAnsi="Calibri" w:cs="Calibri"/>
                <w:bCs/>
                <w:iCs/>
                <w:sz w:val="18"/>
                <w:szCs w:val="18"/>
              </w:rPr>
              <w:t>Nombre de marchés à bétail réhabilités</w:t>
            </w:r>
          </w:p>
        </w:tc>
        <w:tc>
          <w:tcPr>
            <w:tcW w:w="1009"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6D0A77" w:rsidP="00FA4EB0">
            <w:pPr>
              <w:spacing w:before="0"/>
              <w:jc w:val="right"/>
              <w:rPr>
                <w:rFonts w:ascii="Calibri" w:hAnsi="Calibri" w:cs="Calibri"/>
                <w:bCs/>
                <w:iCs/>
                <w:sz w:val="18"/>
                <w:szCs w:val="18"/>
              </w:rPr>
            </w:pPr>
            <w:r>
              <w:rPr>
                <w:rFonts w:ascii="Calibri" w:hAnsi="Calibri" w:cs="Calibri"/>
                <w:bCs/>
                <w:iCs/>
                <w:sz w:val="18"/>
                <w:szCs w:val="18"/>
              </w:rPr>
              <w:t>ND</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0</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2</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0</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0</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0</w:t>
            </w:r>
          </w:p>
        </w:tc>
        <w:tc>
          <w:tcPr>
            <w:tcW w:w="1054"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2</w:t>
            </w:r>
          </w:p>
        </w:tc>
      </w:tr>
      <w:tr w:rsidR="009008C2" w:rsidRPr="00F05FA0" w:rsidTr="00A45BBE">
        <w:trPr>
          <w:cantSplit/>
        </w:trPr>
        <w:tc>
          <w:tcPr>
            <w:tcW w:w="2795"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C70655">
            <w:pPr>
              <w:spacing w:before="0"/>
              <w:rPr>
                <w:rFonts w:ascii="Calibri" w:hAnsi="Calibri" w:cs="Calibri"/>
                <w:bCs/>
                <w:iCs/>
                <w:sz w:val="18"/>
                <w:szCs w:val="18"/>
              </w:rPr>
            </w:pPr>
            <w:r w:rsidRPr="00F05FA0">
              <w:rPr>
                <w:rFonts w:ascii="Calibri" w:hAnsi="Calibri" w:cs="Calibri"/>
                <w:bCs/>
                <w:iCs/>
                <w:sz w:val="18"/>
                <w:szCs w:val="18"/>
              </w:rPr>
              <w:t>Nombre de marchés à bétail construits</w:t>
            </w:r>
          </w:p>
        </w:tc>
        <w:tc>
          <w:tcPr>
            <w:tcW w:w="1009"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244EA9" w:rsidP="00FA4EB0">
            <w:pPr>
              <w:spacing w:before="0"/>
              <w:jc w:val="right"/>
              <w:rPr>
                <w:rFonts w:ascii="Calibri" w:hAnsi="Calibri" w:cs="Calibri"/>
                <w:bCs/>
                <w:iCs/>
                <w:sz w:val="18"/>
                <w:szCs w:val="18"/>
              </w:rPr>
            </w:pPr>
            <w:r>
              <w:rPr>
                <w:rFonts w:ascii="Calibri" w:hAnsi="Calibri" w:cs="Calibri"/>
                <w:bCs/>
                <w:iCs/>
                <w:sz w:val="18"/>
                <w:szCs w:val="18"/>
              </w:rPr>
              <w:t>50</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2</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13</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10</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13</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12</w:t>
            </w:r>
          </w:p>
        </w:tc>
        <w:tc>
          <w:tcPr>
            <w:tcW w:w="1054"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50</w:t>
            </w:r>
          </w:p>
        </w:tc>
      </w:tr>
      <w:tr w:rsidR="009008C2" w:rsidRPr="00F05FA0" w:rsidTr="00A45BBE">
        <w:trPr>
          <w:cantSplit/>
        </w:trPr>
        <w:tc>
          <w:tcPr>
            <w:tcW w:w="2795"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C70655">
            <w:pPr>
              <w:spacing w:before="0"/>
              <w:rPr>
                <w:rFonts w:ascii="Calibri" w:hAnsi="Calibri" w:cs="Calibri"/>
                <w:bCs/>
                <w:iCs/>
                <w:sz w:val="18"/>
                <w:szCs w:val="18"/>
              </w:rPr>
            </w:pPr>
            <w:r w:rsidRPr="00F05FA0">
              <w:rPr>
                <w:rFonts w:ascii="Calibri" w:hAnsi="Calibri" w:cs="Calibri"/>
                <w:bCs/>
                <w:iCs/>
                <w:sz w:val="18"/>
                <w:szCs w:val="18"/>
              </w:rPr>
              <w:t>Nombre d</w:t>
            </w:r>
            <w:r w:rsidR="00801E74">
              <w:rPr>
                <w:rFonts w:ascii="Calibri" w:hAnsi="Calibri" w:cs="Calibri"/>
                <w:bCs/>
                <w:iCs/>
                <w:sz w:val="18"/>
                <w:szCs w:val="18"/>
              </w:rPr>
              <w:t>’</w:t>
            </w:r>
            <w:r w:rsidRPr="00F05FA0">
              <w:rPr>
                <w:rFonts w:ascii="Calibri" w:hAnsi="Calibri" w:cs="Calibri"/>
                <w:bCs/>
                <w:iCs/>
                <w:sz w:val="18"/>
                <w:szCs w:val="18"/>
              </w:rPr>
              <w:t>aires d</w:t>
            </w:r>
            <w:r w:rsidR="00801E74">
              <w:rPr>
                <w:rFonts w:ascii="Calibri" w:hAnsi="Calibri" w:cs="Calibri"/>
                <w:bCs/>
                <w:iCs/>
                <w:sz w:val="18"/>
                <w:szCs w:val="18"/>
              </w:rPr>
              <w:t>’</w:t>
            </w:r>
            <w:r w:rsidRPr="00F05FA0">
              <w:rPr>
                <w:rFonts w:ascii="Calibri" w:hAnsi="Calibri" w:cs="Calibri"/>
                <w:bCs/>
                <w:iCs/>
                <w:sz w:val="18"/>
                <w:szCs w:val="18"/>
              </w:rPr>
              <w:t>abattage réhabilitées</w:t>
            </w:r>
          </w:p>
        </w:tc>
        <w:tc>
          <w:tcPr>
            <w:tcW w:w="1009"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6D0A77" w:rsidP="00FA4EB0">
            <w:pPr>
              <w:spacing w:before="0"/>
              <w:jc w:val="right"/>
              <w:rPr>
                <w:rFonts w:ascii="Calibri" w:hAnsi="Calibri" w:cs="Calibri"/>
                <w:bCs/>
                <w:iCs/>
                <w:sz w:val="18"/>
                <w:szCs w:val="18"/>
              </w:rPr>
            </w:pPr>
            <w:r>
              <w:rPr>
                <w:rFonts w:ascii="Calibri" w:hAnsi="Calibri" w:cs="Calibri"/>
                <w:bCs/>
                <w:iCs/>
                <w:sz w:val="18"/>
                <w:szCs w:val="18"/>
              </w:rPr>
              <w:t>ND</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15</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15</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15</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15</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15</w:t>
            </w:r>
          </w:p>
        </w:tc>
        <w:tc>
          <w:tcPr>
            <w:tcW w:w="1054"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75</w:t>
            </w:r>
          </w:p>
        </w:tc>
      </w:tr>
      <w:tr w:rsidR="009008C2" w:rsidRPr="00F05FA0" w:rsidTr="00A45BBE">
        <w:trPr>
          <w:cantSplit/>
        </w:trPr>
        <w:tc>
          <w:tcPr>
            <w:tcW w:w="2795"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C70655">
            <w:pPr>
              <w:spacing w:before="0"/>
              <w:rPr>
                <w:rFonts w:ascii="Calibri" w:hAnsi="Calibri" w:cs="Calibri"/>
                <w:bCs/>
                <w:iCs/>
                <w:sz w:val="18"/>
                <w:szCs w:val="18"/>
              </w:rPr>
            </w:pPr>
            <w:r w:rsidRPr="00F05FA0">
              <w:rPr>
                <w:rFonts w:ascii="Calibri" w:hAnsi="Calibri" w:cs="Calibri"/>
                <w:bCs/>
                <w:iCs/>
                <w:sz w:val="18"/>
                <w:szCs w:val="18"/>
              </w:rPr>
              <w:t>Nombre d</w:t>
            </w:r>
            <w:r w:rsidR="00801E74">
              <w:rPr>
                <w:rFonts w:ascii="Calibri" w:hAnsi="Calibri" w:cs="Calibri"/>
                <w:bCs/>
                <w:iCs/>
                <w:sz w:val="18"/>
                <w:szCs w:val="18"/>
              </w:rPr>
              <w:t>’</w:t>
            </w:r>
            <w:r w:rsidRPr="00F05FA0">
              <w:rPr>
                <w:rFonts w:ascii="Calibri" w:hAnsi="Calibri" w:cs="Calibri"/>
                <w:bCs/>
                <w:iCs/>
                <w:sz w:val="18"/>
                <w:szCs w:val="18"/>
              </w:rPr>
              <w:t>aires d</w:t>
            </w:r>
            <w:r w:rsidR="00801E74">
              <w:rPr>
                <w:rFonts w:ascii="Calibri" w:hAnsi="Calibri" w:cs="Calibri"/>
                <w:bCs/>
                <w:iCs/>
                <w:sz w:val="18"/>
                <w:szCs w:val="18"/>
              </w:rPr>
              <w:t>’</w:t>
            </w:r>
            <w:r w:rsidRPr="00F05FA0">
              <w:rPr>
                <w:rFonts w:ascii="Calibri" w:hAnsi="Calibri" w:cs="Calibri"/>
                <w:bCs/>
                <w:iCs/>
                <w:sz w:val="18"/>
                <w:szCs w:val="18"/>
              </w:rPr>
              <w:t>abattage créées</w:t>
            </w:r>
          </w:p>
        </w:tc>
        <w:tc>
          <w:tcPr>
            <w:tcW w:w="1009"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35CB8" w:rsidP="00FA4EB0">
            <w:pPr>
              <w:spacing w:before="0"/>
              <w:jc w:val="right"/>
              <w:rPr>
                <w:rFonts w:ascii="Calibri" w:hAnsi="Calibri" w:cs="Calibri"/>
                <w:bCs/>
                <w:iCs/>
                <w:sz w:val="18"/>
                <w:szCs w:val="18"/>
              </w:rPr>
            </w:pPr>
            <w:r>
              <w:rPr>
                <w:rFonts w:ascii="Calibri" w:hAnsi="Calibri" w:cs="Calibri"/>
                <w:bCs/>
                <w:iCs/>
                <w:sz w:val="18"/>
                <w:szCs w:val="18"/>
              </w:rPr>
              <w:t>50</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10</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10</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10</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10</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10</w:t>
            </w:r>
          </w:p>
        </w:tc>
        <w:tc>
          <w:tcPr>
            <w:tcW w:w="1054"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50</w:t>
            </w:r>
          </w:p>
        </w:tc>
      </w:tr>
      <w:tr w:rsidR="009008C2" w:rsidRPr="00F05FA0" w:rsidTr="00A45BBE">
        <w:trPr>
          <w:cantSplit/>
        </w:trPr>
        <w:tc>
          <w:tcPr>
            <w:tcW w:w="2795"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C70655">
            <w:pPr>
              <w:spacing w:before="0"/>
              <w:rPr>
                <w:rFonts w:ascii="Calibri" w:hAnsi="Calibri" w:cs="Calibri"/>
                <w:bCs/>
                <w:iCs/>
                <w:sz w:val="18"/>
                <w:szCs w:val="18"/>
              </w:rPr>
            </w:pPr>
            <w:r w:rsidRPr="00F05FA0">
              <w:rPr>
                <w:rFonts w:ascii="Calibri" w:hAnsi="Calibri" w:cs="Calibri"/>
                <w:bCs/>
                <w:iCs/>
                <w:sz w:val="18"/>
                <w:szCs w:val="18"/>
              </w:rPr>
              <w:t>Nombre de mini-laiteries créées</w:t>
            </w:r>
          </w:p>
        </w:tc>
        <w:tc>
          <w:tcPr>
            <w:tcW w:w="1009"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234865" w:rsidP="00FA4EB0">
            <w:pPr>
              <w:spacing w:before="0"/>
              <w:jc w:val="right"/>
              <w:rPr>
                <w:rFonts w:ascii="Calibri" w:hAnsi="Calibri" w:cs="Calibri"/>
                <w:bCs/>
                <w:iCs/>
                <w:sz w:val="18"/>
                <w:szCs w:val="18"/>
              </w:rPr>
            </w:pPr>
            <w:r>
              <w:rPr>
                <w:rFonts w:ascii="Calibri" w:hAnsi="Calibri" w:cs="Calibri"/>
                <w:bCs/>
                <w:iCs/>
                <w:sz w:val="18"/>
                <w:szCs w:val="18"/>
              </w:rPr>
              <w:t>6</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0</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2</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2</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2</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2</w:t>
            </w:r>
          </w:p>
        </w:tc>
        <w:tc>
          <w:tcPr>
            <w:tcW w:w="1054"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9008C2" w:rsidP="00FA4EB0">
            <w:pPr>
              <w:spacing w:before="0"/>
              <w:jc w:val="right"/>
              <w:rPr>
                <w:rFonts w:ascii="Calibri" w:hAnsi="Calibri" w:cs="Calibri"/>
                <w:bCs/>
                <w:iCs/>
                <w:sz w:val="18"/>
                <w:szCs w:val="18"/>
              </w:rPr>
            </w:pPr>
            <w:r w:rsidRPr="00F05FA0">
              <w:rPr>
                <w:rFonts w:ascii="Calibri" w:hAnsi="Calibri" w:cs="Calibri"/>
                <w:bCs/>
                <w:iCs/>
                <w:sz w:val="18"/>
                <w:szCs w:val="18"/>
              </w:rPr>
              <w:t>8</w:t>
            </w:r>
          </w:p>
        </w:tc>
      </w:tr>
      <w:tr w:rsidR="009008C2" w:rsidRPr="00F05FA0" w:rsidTr="00576F52">
        <w:trPr>
          <w:cantSplit/>
        </w:trPr>
        <w:tc>
          <w:tcPr>
            <w:tcW w:w="10443" w:type="dxa"/>
            <w:gridSpan w:val="8"/>
            <w:tcBorders>
              <w:top w:val="single" w:sz="4" w:space="0" w:color="000000"/>
              <w:left w:val="single" w:sz="4" w:space="0" w:color="000000"/>
              <w:bottom w:val="single" w:sz="4" w:space="0" w:color="000000"/>
              <w:right w:val="single" w:sz="4" w:space="0" w:color="000000"/>
            </w:tcBorders>
            <w:shd w:val="clear" w:color="auto" w:fill="F4B29B" w:themeFill="accent1" w:themeFillTint="66"/>
          </w:tcPr>
          <w:p w:rsidR="009008C2" w:rsidRPr="00F05FA0" w:rsidRDefault="009008C2" w:rsidP="00F71AC6">
            <w:pPr>
              <w:spacing w:before="0"/>
              <w:rPr>
                <w:rFonts w:ascii="Calibri" w:hAnsi="Calibri" w:cs="Calibri"/>
                <w:b/>
                <w:sz w:val="18"/>
                <w:szCs w:val="18"/>
              </w:rPr>
            </w:pPr>
            <w:r w:rsidRPr="00F05FA0">
              <w:rPr>
                <w:rFonts w:ascii="Calibri" w:hAnsi="Calibri" w:cs="Calibri"/>
                <w:b/>
                <w:bCs/>
                <w:iCs/>
                <w:sz w:val="18"/>
                <w:szCs w:val="18"/>
              </w:rPr>
              <w:t>OS3 : Assurer l</w:t>
            </w:r>
            <w:r w:rsidR="00801E74">
              <w:rPr>
                <w:rFonts w:ascii="Calibri" w:hAnsi="Calibri" w:cs="Calibri"/>
                <w:b/>
                <w:bCs/>
                <w:iCs/>
                <w:sz w:val="18"/>
                <w:szCs w:val="18"/>
              </w:rPr>
              <w:t>’</w:t>
            </w:r>
            <w:r w:rsidRPr="00F05FA0">
              <w:rPr>
                <w:rFonts w:ascii="Calibri" w:hAnsi="Calibri" w:cs="Calibri"/>
                <w:b/>
                <w:bCs/>
                <w:iCs/>
                <w:sz w:val="18"/>
                <w:szCs w:val="18"/>
              </w:rPr>
              <w:t>accompagnement et l</w:t>
            </w:r>
            <w:r w:rsidR="00801E74">
              <w:rPr>
                <w:rFonts w:ascii="Calibri" w:hAnsi="Calibri" w:cs="Calibri"/>
                <w:b/>
                <w:bCs/>
                <w:iCs/>
                <w:sz w:val="18"/>
                <w:szCs w:val="18"/>
              </w:rPr>
              <w:t>’</w:t>
            </w:r>
            <w:r w:rsidRPr="00F05FA0">
              <w:rPr>
                <w:rFonts w:ascii="Calibri" w:hAnsi="Calibri" w:cs="Calibri"/>
                <w:b/>
                <w:bCs/>
                <w:iCs/>
                <w:sz w:val="18"/>
                <w:szCs w:val="18"/>
              </w:rPr>
              <w:t>appui conseil aux filières animales</w:t>
            </w:r>
          </w:p>
        </w:tc>
      </w:tr>
      <w:tr w:rsidR="009008C2" w:rsidRPr="00F05FA0" w:rsidTr="00A45BBE">
        <w:trPr>
          <w:cantSplit/>
        </w:trPr>
        <w:tc>
          <w:tcPr>
            <w:tcW w:w="2795"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DD10BF" w:rsidP="00E267C8">
            <w:pPr>
              <w:spacing w:before="0"/>
              <w:rPr>
                <w:rFonts w:ascii="Calibri" w:hAnsi="Calibri" w:cs="Calibri"/>
                <w:bCs/>
                <w:iCs/>
                <w:sz w:val="18"/>
                <w:szCs w:val="18"/>
              </w:rPr>
            </w:pPr>
            <w:r>
              <w:rPr>
                <w:rFonts w:ascii="Calibri" w:hAnsi="Calibri" w:cs="Calibri"/>
                <w:bCs/>
                <w:iCs/>
                <w:sz w:val="18"/>
                <w:szCs w:val="18"/>
              </w:rPr>
              <w:t>Nombre de missions de suivi de la campagne pastorale</w:t>
            </w:r>
          </w:p>
        </w:tc>
        <w:tc>
          <w:tcPr>
            <w:tcW w:w="1009"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DD10BF" w:rsidP="00FA4EB0">
            <w:pPr>
              <w:spacing w:before="0"/>
              <w:jc w:val="right"/>
              <w:rPr>
                <w:rFonts w:ascii="Calibri" w:hAnsi="Calibri" w:cs="Calibri"/>
                <w:bCs/>
                <w:iCs/>
                <w:sz w:val="18"/>
                <w:szCs w:val="18"/>
              </w:rPr>
            </w:pPr>
            <w:r>
              <w:rPr>
                <w:rFonts w:ascii="Calibri" w:hAnsi="Calibri" w:cs="Calibri"/>
                <w:bCs/>
                <w:iCs/>
                <w:sz w:val="18"/>
                <w:szCs w:val="18"/>
              </w:rPr>
              <w:t>3</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DD10BF" w:rsidP="00FA4EB0">
            <w:pPr>
              <w:spacing w:before="0"/>
              <w:jc w:val="right"/>
              <w:rPr>
                <w:rFonts w:ascii="Calibri" w:hAnsi="Calibri" w:cs="Calibri"/>
                <w:bCs/>
                <w:iCs/>
                <w:sz w:val="18"/>
                <w:szCs w:val="18"/>
              </w:rPr>
            </w:pPr>
            <w:r>
              <w:rPr>
                <w:rFonts w:ascii="Calibri" w:hAnsi="Calibri" w:cs="Calibri"/>
                <w:bCs/>
                <w:iCs/>
                <w:sz w:val="18"/>
                <w:szCs w:val="18"/>
              </w:rPr>
              <w:t>3</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DD10BF" w:rsidP="00FA4EB0">
            <w:pPr>
              <w:spacing w:before="0"/>
              <w:jc w:val="right"/>
              <w:rPr>
                <w:rFonts w:ascii="Calibri" w:hAnsi="Calibri" w:cs="Calibri"/>
                <w:bCs/>
                <w:iCs/>
                <w:sz w:val="18"/>
                <w:szCs w:val="18"/>
              </w:rPr>
            </w:pPr>
            <w:r>
              <w:rPr>
                <w:rFonts w:ascii="Calibri" w:hAnsi="Calibri" w:cs="Calibri"/>
                <w:bCs/>
                <w:iCs/>
                <w:sz w:val="18"/>
                <w:szCs w:val="18"/>
              </w:rPr>
              <w:t>3</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DD10BF" w:rsidP="00FA4EB0">
            <w:pPr>
              <w:spacing w:before="0"/>
              <w:jc w:val="right"/>
              <w:rPr>
                <w:rFonts w:ascii="Calibri" w:hAnsi="Calibri" w:cs="Calibri"/>
                <w:bCs/>
                <w:iCs/>
                <w:sz w:val="18"/>
                <w:szCs w:val="18"/>
              </w:rPr>
            </w:pPr>
            <w:r>
              <w:rPr>
                <w:rFonts w:ascii="Calibri" w:hAnsi="Calibri" w:cs="Calibri"/>
                <w:bCs/>
                <w:iCs/>
                <w:sz w:val="18"/>
                <w:szCs w:val="18"/>
              </w:rPr>
              <w:t>3</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DD10BF" w:rsidP="00FA4EB0">
            <w:pPr>
              <w:spacing w:before="0"/>
              <w:jc w:val="right"/>
              <w:rPr>
                <w:rFonts w:ascii="Calibri" w:hAnsi="Calibri" w:cs="Calibri"/>
                <w:bCs/>
                <w:iCs/>
                <w:sz w:val="18"/>
                <w:szCs w:val="18"/>
              </w:rPr>
            </w:pPr>
            <w:r>
              <w:rPr>
                <w:rFonts w:ascii="Calibri" w:hAnsi="Calibri" w:cs="Calibri"/>
                <w:bCs/>
                <w:iCs/>
                <w:sz w:val="18"/>
                <w:szCs w:val="18"/>
              </w:rPr>
              <w:t>3</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DD10BF" w:rsidP="00FA4EB0">
            <w:pPr>
              <w:spacing w:before="0"/>
              <w:jc w:val="right"/>
              <w:rPr>
                <w:rFonts w:ascii="Calibri" w:hAnsi="Calibri" w:cs="Calibri"/>
                <w:bCs/>
                <w:iCs/>
                <w:sz w:val="18"/>
                <w:szCs w:val="18"/>
              </w:rPr>
            </w:pPr>
            <w:r>
              <w:rPr>
                <w:rFonts w:ascii="Calibri" w:hAnsi="Calibri" w:cs="Calibri"/>
                <w:bCs/>
                <w:iCs/>
                <w:sz w:val="18"/>
                <w:szCs w:val="18"/>
              </w:rPr>
              <w:t>3</w:t>
            </w:r>
          </w:p>
        </w:tc>
        <w:tc>
          <w:tcPr>
            <w:tcW w:w="1054"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DD10BF" w:rsidP="00FA4EB0">
            <w:pPr>
              <w:spacing w:before="0"/>
              <w:jc w:val="right"/>
              <w:rPr>
                <w:rFonts w:ascii="Calibri" w:hAnsi="Calibri" w:cs="Calibri"/>
                <w:bCs/>
                <w:iCs/>
                <w:sz w:val="18"/>
                <w:szCs w:val="18"/>
              </w:rPr>
            </w:pPr>
            <w:r>
              <w:rPr>
                <w:rFonts w:ascii="Calibri" w:hAnsi="Calibri" w:cs="Calibri"/>
                <w:bCs/>
                <w:iCs/>
                <w:sz w:val="18"/>
                <w:szCs w:val="18"/>
              </w:rPr>
              <w:t>15</w:t>
            </w:r>
          </w:p>
        </w:tc>
      </w:tr>
      <w:tr w:rsidR="009008C2" w:rsidRPr="00F05FA0" w:rsidTr="00A45BBE">
        <w:trPr>
          <w:cantSplit/>
        </w:trPr>
        <w:tc>
          <w:tcPr>
            <w:tcW w:w="2795"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F83CE8" w:rsidP="00E267C8">
            <w:pPr>
              <w:spacing w:before="0"/>
              <w:rPr>
                <w:rFonts w:ascii="Calibri" w:hAnsi="Calibri" w:cs="Calibri"/>
                <w:bCs/>
                <w:iCs/>
                <w:sz w:val="18"/>
                <w:szCs w:val="18"/>
              </w:rPr>
            </w:pPr>
            <w:r>
              <w:rPr>
                <w:rFonts w:ascii="Calibri" w:hAnsi="Calibri" w:cs="Calibri"/>
                <w:bCs/>
                <w:iCs/>
                <w:sz w:val="18"/>
                <w:szCs w:val="18"/>
              </w:rPr>
              <w:t>Nombre d</w:t>
            </w:r>
            <w:r w:rsidR="00801E74">
              <w:rPr>
                <w:rFonts w:ascii="Calibri" w:hAnsi="Calibri" w:cs="Calibri"/>
                <w:bCs/>
                <w:iCs/>
                <w:sz w:val="18"/>
                <w:szCs w:val="18"/>
              </w:rPr>
              <w:t>’</w:t>
            </w:r>
            <w:r w:rsidRPr="00F83CE8">
              <w:rPr>
                <w:rFonts w:ascii="Calibri" w:hAnsi="Calibri" w:cs="Calibri"/>
                <w:bCs/>
                <w:iCs/>
                <w:sz w:val="18"/>
                <w:szCs w:val="18"/>
              </w:rPr>
              <w:t>actions de sensibilisation pour améliorer l</w:t>
            </w:r>
            <w:r w:rsidR="00801E74">
              <w:rPr>
                <w:rFonts w:ascii="Calibri" w:hAnsi="Calibri" w:cs="Calibri"/>
                <w:bCs/>
                <w:iCs/>
                <w:sz w:val="18"/>
                <w:szCs w:val="18"/>
              </w:rPr>
              <w:t>’</w:t>
            </w:r>
            <w:r w:rsidRPr="00F83CE8">
              <w:rPr>
                <w:rFonts w:ascii="Calibri" w:hAnsi="Calibri" w:cs="Calibri"/>
                <w:bCs/>
                <w:iCs/>
                <w:sz w:val="18"/>
                <w:szCs w:val="18"/>
              </w:rPr>
              <w:t>exploitation du cheptel</w:t>
            </w:r>
          </w:p>
        </w:tc>
        <w:tc>
          <w:tcPr>
            <w:tcW w:w="1009"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F83CE8" w:rsidP="00FA4EB0">
            <w:pPr>
              <w:spacing w:before="0"/>
              <w:jc w:val="right"/>
              <w:rPr>
                <w:rFonts w:ascii="Calibri" w:hAnsi="Calibri" w:cs="Calibri"/>
                <w:bCs/>
                <w:iCs/>
                <w:sz w:val="18"/>
                <w:szCs w:val="18"/>
              </w:rPr>
            </w:pPr>
            <w:r>
              <w:rPr>
                <w:rFonts w:ascii="Calibri" w:hAnsi="Calibri" w:cs="Calibri"/>
                <w:bCs/>
                <w:iCs/>
                <w:sz w:val="18"/>
                <w:szCs w:val="18"/>
              </w:rPr>
              <w:t>ND</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F83CE8" w:rsidP="00FA4EB0">
            <w:pPr>
              <w:spacing w:before="0"/>
              <w:jc w:val="right"/>
              <w:rPr>
                <w:rFonts w:ascii="Calibri" w:hAnsi="Calibri" w:cs="Calibri"/>
                <w:bCs/>
                <w:iCs/>
                <w:sz w:val="18"/>
                <w:szCs w:val="18"/>
              </w:rPr>
            </w:pPr>
            <w:r>
              <w:rPr>
                <w:rFonts w:ascii="Calibri" w:hAnsi="Calibri" w:cs="Calibri"/>
                <w:bCs/>
                <w:iCs/>
                <w:sz w:val="18"/>
                <w:szCs w:val="18"/>
              </w:rPr>
              <w:t>2</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F83CE8" w:rsidP="00FA4EB0">
            <w:pPr>
              <w:spacing w:before="0"/>
              <w:jc w:val="right"/>
              <w:rPr>
                <w:rFonts w:ascii="Calibri" w:hAnsi="Calibri" w:cs="Calibri"/>
                <w:bCs/>
                <w:iCs/>
                <w:sz w:val="18"/>
                <w:szCs w:val="18"/>
              </w:rPr>
            </w:pPr>
            <w:r>
              <w:rPr>
                <w:rFonts w:ascii="Calibri" w:hAnsi="Calibri" w:cs="Calibri"/>
                <w:bCs/>
                <w:iCs/>
                <w:sz w:val="18"/>
                <w:szCs w:val="18"/>
              </w:rPr>
              <w:t>2</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F83CE8" w:rsidP="00FA4EB0">
            <w:pPr>
              <w:spacing w:before="0"/>
              <w:jc w:val="right"/>
              <w:rPr>
                <w:rFonts w:ascii="Calibri" w:hAnsi="Calibri" w:cs="Calibri"/>
                <w:bCs/>
                <w:iCs/>
                <w:sz w:val="18"/>
                <w:szCs w:val="18"/>
              </w:rPr>
            </w:pPr>
            <w:r>
              <w:rPr>
                <w:rFonts w:ascii="Calibri" w:hAnsi="Calibri" w:cs="Calibri"/>
                <w:bCs/>
                <w:iCs/>
                <w:sz w:val="18"/>
                <w:szCs w:val="18"/>
              </w:rPr>
              <w:t>2</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F83CE8" w:rsidP="00FA4EB0">
            <w:pPr>
              <w:spacing w:before="0"/>
              <w:jc w:val="right"/>
              <w:rPr>
                <w:rFonts w:ascii="Calibri" w:hAnsi="Calibri" w:cs="Calibri"/>
                <w:bCs/>
                <w:iCs/>
                <w:sz w:val="18"/>
                <w:szCs w:val="18"/>
              </w:rPr>
            </w:pPr>
            <w:r>
              <w:rPr>
                <w:rFonts w:ascii="Calibri" w:hAnsi="Calibri" w:cs="Calibri"/>
                <w:bCs/>
                <w:iCs/>
                <w:sz w:val="18"/>
                <w:szCs w:val="18"/>
              </w:rPr>
              <w:t>2</w:t>
            </w:r>
          </w:p>
        </w:tc>
        <w:tc>
          <w:tcPr>
            <w:tcW w:w="1117"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F83CE8" w:rsidP="00FA4EB0">
            <w:pPr>
              <w:spacing w:before="0"/>
              <w:jc w:val="right"/>
              <w:rPr>
                <w:rFonts w:ascii="Calibri" w:hAnsi="Calibri" w:cs="Calibri"/>
                <w:bCs/>
                <w:iCs/>
                <w:sz w:val="18"/>
                <w:szCs w:val="18"/>
              </w:rPr>
            </w:pPr>
            <w:r>
              <w:rPr>
                <w:rFonts w:ascii="Calibri" w:hAnsi="Calibri" w:cs="Calibri"/>
                <w:bCs/>
                <w:iCs/>
                <w:sz w:val="18"/>
                <w:szCs w:val="18"/>
              </w:rPr>
              <w:t>2</w:t>
            </w:r>
          </w:p>
        </w:tc>
        <w:tc>
          <w:tcPr>
            <w:tcW w:w="1054" w:type="dxa"/>
            <w:tcBorders>
              <w:top w:val="single" w:sz="4" w:space="0" w:color="000000"/>
              <w:left w:val="single" w:sz="4" w:space="0" w:color="000000"/>
              <w:bottom w:val="single" w:sz="4" w:space="0" w:color="000000"/>
              <w:right w:val="single" w:sz="4" w:space="0" w:color="000000"/>
            </w:tcBorders>
            <w:vAlign w:val="center"/>
          </w:tcPr>
          <w:p w:rsidR="009008C2" w:rsidRPr="00F05FA0" w:rsidRDefault="00F83CE8" w:rsidP="00FA4EB0">
            <w:pPr>
              <w:spacing w:before="0"/>
              <w:jc w:val="right"/>
              <w:rPr>
                <w:rFonts w:ascii="Calibri" w:hAnsi="Calibri" w:cs="Calibri"/>
                <w:bCs/>
                <w:iCs/>
                <w:sz w:val="18"/>
                <w:szCs w:val="18"/>
              </w:rPr>
            </w:pPr>
            <w:r>
              <w:rPr>
                <w:rFonts w:ascii="Calibri" w:hAnsi="Calibri" w:cs="Calibri"/>
                <w:bCs/>
                <w:iCs/>
                <w:sz w:val="18"/>
                <w:szCs w:val="18"/>
              </w:rPr>
              <w:t>10</w:t>
            </w:r>
          </w:p>
        </w:tc>
      </w:tr>
    </w:tbl>
    <w:p w:rsidR="00EB71BB" w:rsidRDefault="00EB71BB" w:rsidP="00EB71BB">
      <w:pPr>
        <w:spacing w:before="0" w:after="0" w:line="240" w:lineRule="auto"/>
      </w:pPr>
    </w:p>
    <w:p w:rsidR="00EB71BB" w:rsidRPr="001D405F" w:rsidRDefault="00EB71BB" w:rsidP="00EB71BB">
      <w:pPr>
        <w:spacing w:before="0" w:after="0" w:line="240" w:lineRule="auto"/>
        <w:rPr>
          <w:i/>
        </w:rPr>
      </w:pPr>
      <w:r w:rsidRPr="001D405F">
        <w:rPr>
          <w:i/>
          <w:u w:val="single"/>
        </w:rPr>
        <w:t>NB</w:t>
      </w:r>
      <w:r w:rsidRPr="001D405F">
        <w:rPr>
          <w:i/>
        </w:rPr>
        <w:t> : MP = Elément de la Maison du Paysan</w:t>
      </w:r>
    </w:p>
    <w:p w:rsidR="00F71AC6" w:rsidRPr="00F71AC6" w:rsidRDefault="00F71AC6" w:rsidP="005D2CEC">
      <w:pPr>
        <w:rPr>
          <w:rFonts w:cs="Calibri"/>
          <w:bCs/>
          <w:caps/>
          <w:sz w:val="22"/>
          <w:szCs w:val="22"/>
        </w:rPr>
      </w:pPr>
    </w:p>
    <w:p w:rsidR="00C1774D" w:rsidRPr="00504EC4" w:rsidRDefault="00305136" w:rsidP="0059208A">
      <w:pPr>
        <w:pStyle w:val="Titre2"/>
        <w:spacing w:line="240" w:lineRule="auto"/>
        <w:ind w:left="993" w:hanging="993"/>
      </w:pPr>
      <w:bookmarkStart w:id="602" w:name="_Toc466240711"/>
      <w:bookmarkStart w:id="603" w:name="_Toc466241116"/>
      <w:bookmarkStart w:id="604" w:name="_Toc466241496"/>
      <w:bookmarkStart w:id="605" w:name="_Toc466241952"/>
      <w:bookmarkStart w:id="606" w:name="_Toc466242436"/>
      <w:bookmarkStart w:id="607" w:name="_Toc466243615"/>
      <w:bookmarkStart w:id="608" w:name="_Toc466243838"/>
      <w:bookmarkStart w:id="609" w:name="_Toc468897444"/>
      <w:bookmarkStart w:id="610" w:name="_Toc494193558"/>
      <w:r>
        <w:t xml:space="preserve">3.5. </w:t>
      </w:r>
      <w:r w:rsidR="007B5483" w:rsidRPr="00504EC4">
        <w:t>P</w:t>
      </w:r>
      <w:r w:rsidR="009947BE" w:rsidRPr="00504EC4">
        <w:t>S</w:t>
      </w:r>
      <w:r w:rsidR="00E43241">
        <w:t>5</w:t>
      </w:r>
      <w:r w:rsidR="007B5483" w:rsidRPr="00504EC4">
        <w:t xml:space="preserve"> : </w:t>
      </w:r>
      <w:r w:rsidR="00216072" w:rsidRPr="00504EC4">
        <w:t xml:space="preserve">Développement </w:t>
      </w:r>
      <w:r w:rsidR="003505E6" w:rsidRPr="00504EC4">
        <w:t xml:space="preserve">des filières </w:t>
      </w:r>
      <w:r w:rsidR="00216072" w:rsidRPr="00504EC4">
        <w:t xml:space="preserve">et </w:t>
      </w:r>
      <w:r w:rsidR="00632983" w:rsidRPr="00504EC4">
        <w:t>chaînes</w:t>
      </w:r>
      <w:r w:rsidR="00216072" w:rsidRPr="00504EC4">
        <w:t xml:space="preserve"> de valeur </w:t>
      </w:r>
      <w:r w:rsidR="003505E6" w:rsidRPr="00504EC4">
        <w:t>d</w:t>
      </w:r>
      <w:r w:rsidR="00291F65">
        <w:t xml:space="preserve">es </w:t>
      </w:r>
      <w:bookmarkEnd w:id="602"/>
      <w:bookmarkEnd w:id="603"/>
      <w:bookmarkEnd w:id="604"/>
      <w:bookmarkEnd w:id="605"/>
      <w:bookmarkEnd w:id="606"/>
      <w:bookmarkEnd w:id="607"/>
      <w:bookmarkEnd w:id="608"/>
      <w:bookmarkEnd w:id="609"/>
      <w:r w:rsidR="008C6975">
        <w:t>produits forestiers non lignex et halieutiques</w:t>
      </w:r>
      <w:bookmarkEnd w:id="610"/>
    </w:p>
    <w:p w:rsidR="00686ADA" w:rsidRPr="00C5157F" w:rsidRDefault="00136785" w:rsidP="008A7B88">
      <w:pPr>
        <w:pStyle w:val="Titre5"/>
        <w:numPr>
          <w:ilvl w:val="0"/>
          <w:numId w:val="32"/>
        </w:numPr>
        <w:spacing w:after="120"/>
        <w:ind w:left="714" w:hanging="357"/>
        <w:rPr>
          <w:rStyle w:val="Emphaseintense"/>
          <w:bCs w:val="0"/>
          <w:caps w:val="0"/>
          <w:color w:val="69230B" w:themeColor="accent1" w:themeShade="80"/>
        </w:rPr>
      </w:pPr>
      <w:bookmarkStart w:id="611" w:name="_Toc466239665"/>
      <w:bookmarkStart w:id="612" w:name="_Toc468897445"/>
      <w:bookmarkStart w:id="613" w:name="_Toc473294821"/>
      <w:bookmarkStart w:id="614" w:name="_Toc473294975"/>
      <w:bookmarkStart w:id="615" w:name="_Toc473295050"/>
      <w:r w:rsidRPr="00C5157F">
        <w:rPr>
          <w:rStyle w:val="Emphaseintense"/>
          <w:bCs w:val="0"/>
          <w:caps w:val="0"/>
          <w:color w:val="69230B" w:themeColor="accent1" w:themeShade="80"/>
        </w:rPr>
        <w:t xml:space="preserve">Contexte et </w:t>
      </w:r>
      <w:r w:rsidR="00686ADA" w:rsidRPr="00C5157F">
        <w:rPr>
          <w:rStyle w:val="Emphaseintense"/>
          <w:bCs w:val="0"/>
          <w:caps w:val="0"/>
          <w:color w:val="69230B" w:themeColor="accent1" w:themeShade="80"/>
        </w:rPr>
        <w:t>Justification</w:t>
      </w:r>
      <w:bookmarkEnd w:id="611"/>
      <w:bookmarkEnd w:id="612"/>
      <w:bookmarkEnd w:id="613"/>
      <w:bookmarkEnd w:id="614"/>
      <w:bookmarkEnd w:id="615"/>
    </w:p>
    <w:p w:rsidR="004C07B3" w:rsidRPr="00504EC4" w:rsidRDefault="00216C07" w:rsidP="005D2CEC">
      <w:pPr>
        <w:spacing w:after="80"/>
        <w:jc w:val="both"/>
        <w:rPr>
          <w:rFonts w:cs="Calibri"/>
          <w:sz w:val="22"/>
          <w:szCs w:val="22"/>
        </w:rPr>
      </w:pPr>
      <w:r>
        <w:rPr>
          <w:rFonts w:cs="Calibri"/>
          <w:sz w:val="22"/>
          <w:szCs w:val="22"/>
        </w:rPr>
        <w:t>Les filières produits forestiers non l</w:t>
      </w:r>
      <w:r w:rsidR="004C07B3" w:rsidRPr="00504EC4">
        <w:rPr>
          <w:rFonts w:cs="Calibri"/>
          <w:sz w:val="22"/>
          <w:szCs w:val="22"/>
        </w:rPr>
        <w:t xml:space="preserve">igneux </w:t>
      </w:r>
      <w:r>
        <w:rPr>
          <w:rFonts w:cs="Calibri"/>
          <w:sz w:val="22"/>
          <w:szCs w:val="22"/>
        </w:rPr>
        <w:t>et h</w:t>
      </w:r>
      <w:r w:rsidR="004C07B3" w:rsidRPr="00504EC4">
        <w:rPr>
          <w:rFonts w:cs="Calibri"/>
          <w:sz w:val="22"/>
          <w:szCs w:val="22"/>
        </w:rPr>
        <w:t>alieutiques ont fait l</w:t>
      </w:r>
      <w:r w:rsidR="00801E74">
        <w:rPr>
          <w:rFonts w:cs="Calibri"/>
          <w:sz w:val="22"/>
          <w:szCs w:val="22"/>
        </w:rPr>
        <w:t>’</w:t>
      </w:r>
      <w:r w:rsidR="004C07B3" w:rsidRPr="00504EC4">
        <w:rPr>
          <w:rFonts w:cs="Calibri"/>
          <w:sz w:val="22"/>
          <w:szCs w:val="22"/>
        </w:rPr>
        <w:t>objet d</w:t>
      </w:r>
      <w:r w:rsidR="00801E74">
        <w:rPr>
          <w:rFonts w:cs="Calibri"/>
          <w:sz w:val="22"/>
          <w:szCs w:val="22"/>
        </w:rPr>
        <w:t>’</w:t>
      </w:r>
      <w:r w:rsidR="004C07B3" w:rsidRPr="00504EC4">
        <w:rPr>
          <w:rFonts w:cs="Calibri"/>
          <w:sz w:val="22"/>
          <w:szCs w:val="22"/>
        </w:rPr>
        <w:t>élaboration de stratégies sectorielles notamment la « Stratégie et Plan d</w:t>
      </w:r>
      <w:r w:rsidR="00801E74">
        <w:rPr>
          <w:rFonts w:cs="Calibri"/>
          <w:sz w:val="22"/>
          <w:szCs w:val="22"/>
        </w:rPr>
        <w:t>’</w:t>
      </w:r>
      <w:r w:rsidR="00B12F10">
        <w:rPr>
          <w:rFonts w:cs="Calibri"/>
          <w:sz w:val="22"/>
          <w:szCs w:val="22"/>
        </w:rPr>
        <w:t>Action</w:t>
      </w:r>
      <w:r w:rsidR="004C07B3" w:rsidRPr="00504EC4">
        <w:rPr>
          <w:rFonts w:cs="Calibri"/>
          <w:sz w:val="22"/>
          <w:szCs w:val="22"/>
        </w:rPr>
        <w:t xml:space="preserve"> de </w:t>
      </w:r>
      <w:r w:rsidRPr="00504EC4">
        <w:rPr>
          <w:rFonts w:cs="Calibri"/>
          <w:sz w:val="22"/>
          <w:szCs w:val="22"/>
        </w:rPr>
        <w:t xml:space="preserve">promotion des produits </w:t>
      </w:r>
      <w:r>
        <w:rPr>
          <w:rFonts w:cs="Calibri"/>
          <w:sz w:val="22"/>
          <w:szCs w:val="22"/>
        </w:rPr>
        <w:t xml:space="preserve">forestiers non ligneux </w:t>
      </w:r>
      <w:r w:rsidR="00047C06">
        <w:rPr>
          <w:rFonts w:cs="Calibri"/>
          <w:sz w:val="22"/>
          <w:szCs w:val="22"/>
        </w:rPr>
        <w:t xml:space="preserve">au Niger » </w:t>
      </w:r>
      <w:r w:rsidR="004C07B3" w:rsidRPr="00504EC4">
        <w:rPr>
          <w:rFonts w:cs="Calibri"/>
          <w:sz w:val="22"/>
          <w:szCs w:val="22"/>
        </w:rPr>
        <w:t>de 2015 et la « Stratégie de développement de la pêche et de l</w:t>
      </w:r>
      <w:r w:rsidR="00801E74">
        <w:rPr>
          <w:rFonts w:cs="Calibri"/>
          <w:sz w:val="22"/>
          <w:szCs w:val="22"/>
        </w:rPr>
        <w:t>’</w:t>
      </w:r>
      <w:r w:rsidR="004C07B3" w:rsidRPr="00504EC4">
        <w:rPr>
          <w:rFonts w:cs="Calibri"/>
          <w:sz w:val="22"/>
          <w:szCs w:val="22"/>
        </w:rPr>
        <w:t>aquaculture</w:t>
      </w:r>
      <w:r w:rsidR="00047C06">
        <w:rPr>
          <w:rFonts w:cs="Calibri"/>
          <w:sz w:val="22"/>
          <w:szCs w:val="22"/>
        </w:rPr>
        <w:t> »</w:t>
      </w:r>
      <w:r w:rsidR="004C07B3" w:rsidRPr="00504EC4">
        <w:rPr>
          <w:rFonts w:cs="Calibri"/>
          <w:sz w:val="22"/>
          <w:szCs w:val="22"/>
        </w:rPr>
        <w:t xml:space="preserve"> en 2007.</w:t>
      </w:r>
    </w:p>
    <w:p w:rsidR="004C07B3" w:rsidRDefault="004C07B3" w:rsidP="005D2CEC">
      <w:pPr>
        <w:spacing w:after="80"/>
        <w:jc w:val="both"/>
        <w:rPr>
          <w:rFonts w:cs="Calibri"/>
          <w:sz w:val="22"/>
          <w:szCs w:val="22"/>
        </w:rPr>
      </w:pPr>
      <w:r w:rsidRPr="00504EC4">
        <w:rPr>
          <w:rFonts w:cs="Calibri"/>
          <w:sz w:val="22"/>
          <w:szCs w:val="22"/>
        </w:rPr>
        <w:t>Les PFNL</w:t>
      </w:r>
      <w:r w:rsidR="004D7DFC">
        <w:rPr>
          <w:rFonts w:cs="Calibri"/>
          <w:sz w:val="22"/>
          <w:szCs w:val="22"/>
        </w:rPr>
        <w:t xml:space="preserve"> </w:t>
      </w:r>
      <w:r w:rsidRPr="00504EC4">
        <w:rPr>
          <w:rFonts w:cs="Calibri"/>
          <w:sz w:val="22"/>
          <w:szCs w:val="22"/>
        </w:rPr>
        <w:t>ont reçu ces vingt dernières années une attention particulière au Niger de la part de l</w:t>
      </w:r>
      <w:r w:rsidR="00801E74">
        <w:rPr>
          <w:rFonts w:cs="Calibri"/>
          <w:sz w:val="22"/>
          <w:szCs w:val="22"/>
        </w:rPr>
        <w:t>’</w:t>
      </w:r>
      <w:r w:rsidRPr="00504EC4">
        <w:rPr>
          <w:rFonts w:cs="Calibri"/>
          <w:sz w:val="22"/>
          <w:szCs w:val="22"/>
        </w:rPr>
        <w:t xml:space="preserve">Etat et </w:t>
      </w:r>
      <w:r w:rsidR="00047C06">
        <w:rPr>
          <w:rFonts w:cs="Calibri"/>
          <w:sz w:val="22"/>
          <w:szCs w:val="22"/>
        </w:rPr>
        <w:t xml:space="preserve">de </w:t>
      </w:r>
      <w:r w:rsidRPr="00504EC4">
        <w:rPr>
          <w:rFonts w:cs="Calibri"/>
          <w:sz w:val="22"/>
          <w:szCs w:val="22"/>
        </w:rPr>
        <w:t>certains projets/programmes financés par ses partenaires. Certaines filières de ces PFNL connaissent déjà un développement acceptable et constituent une source importante de revenus pour les divers acteurs de la chaine de valeur composés principalement des producteurs/cueilleurs, des</w:t>
      </w:r>
      <w:r w:rsidR="00047C06">
        <w:rPr>
          <w:rFonts w:cs="Calibri"/>
          <w:sz w:val="22"/>
          <w:szCs w:val="22"/>
        </w:rPr>
        <w:t xml:space="preserve"> commerçants intermédiaires, d</w:t>
      </w:r>
      <w:r w:rsidRPr="00504EC4">
        <w:rPr>
          <w:rFonts w:cs="Calibri"/>
          <w:sz w:val="22"/>
          <w:szCs w:val="22"/>
        </w:rPr>
        <w:t>es group</w:t>
      </w:r>
      <w:r w:rsidR="00047C06">
        <w:rPr>
          <w:rFonts w:cs="Calibri"/>
          <w:sz w:val="22"/>
          <w:szCs w:val="22"/>
        </w:rPr>
        <w:t>ements de semi-transformateurs, d</w:t>
      </w:r>
      <w:r w:rsidRPr="00504EC4">
        <w:rPr>
          <w:rFonts w:cs="Calibri"/>
          <w:sz w:val="22"/>
          <w:szCs w:val="22"/>
        </w:rPr>
        <w:t xml:space="preserve">es commerçants </w:t>
      </w:r>
      <w:r w:rsidR="00AD6D05">
        <w:rPr>
          <w:rFonts w:cs="Calibri"/>
          <w:sz w:val="22"/>
          <w:szCs w:val="22"/>
        </w:rPr>
        <w:t xml:space="preserve">grossistes et </w:t>
      </w:r>
      <w:r w:rsidR="00047C06">
        <w:rPr>
          <w:rFonts w:cs="Calibri"/>
          <w:sz w:val="22"/>
          <w:szCs w:val="22"/>
        </w:rPr>
        <w:t>d</w:t>
      </w:r>
      <w:r w:rsidR="00AD6D05">
        <w:rPr>
          <w:rFonts w:cs="Calibri"/>
          <w:sz w:val="22"/>
          <w:szCs w:val="22"/>
        </w:rPr>
        <w:t>es exportateurs.</w:t>
      </w:r>
    </w:p>
    <w:p w:rsidR="00AD6D05" w:rsidRPr="00504EC4" w:rsidRDefault="00AD6D05" w:rsidP="005D2CEC">
      <w:pPr>
        <w:spacing w:after="80"/>
        <w:jc w:val="both"/>
        <w:rPr>
          <w:rFonts w:cs="Calibri"/>
          <w:sz w:val="22"/>
          <w:szCs w:val="22"/>
        </w:rPr>
      </w:pPr>
      <w:r>
        <w:rPr>
          <w:rFonts w:cs="Calibri"/>
          <w:sz w:val="22"/>
          <w:szCs w:val="22"/>
        </w:rPr>
        <w:t>Les p</w:t>
      </w:r>
      <w:r w:rsidR="00047C06">
        <w:rPr>
          <w:rFonts w:cs="Calibri"/>
          <w:sz w:val="22"/>
          <w:szCs w:val="22"/>
        </w:rPr>
        <w:t>roduits comme la gomme arabique et</w:t>
      </w:r>
      <w:r>
        <w:rPr>
          <w:rFonts w:cs="Calibri"/>
          <w:sz w:val="22"/>
          <w:szCs w:val="22"/>
        </w:rPr>
        <w:t xml:space="preserve"> le moringa ont connu un début de valorisation </w:t>
      </w:r>
      <w:r w:rsidR="00047C06">
        <w:rPr>
          <w:rFonts w:cs="Calibri"/>
          <w:sz w:val="22"/>
          <w:szCs w:val="22"/>
        </w:rPr>
        <w:t>lors de la mise en œuvre du Plan d</w:t>
      </w:r>
      <w:r w:rsidR="00801E74">
        <w:rPr>
          <w:rFonts w:cs="Calibri"/>
          <w:sz w:val="22"/>
          <w:szCs w:val="22"/>
        </w:rPr>
        <w:t>’</w:t>
      </w:r>
      <w:r w:rsidR="00047C06">
        <w:rPr>
          <w:rFonts w:cs="Calibri"/>
          <w:sz w:val="22"/>
          <w:szCs w:val="22"/>
        </w:rPr>
        <w:t>Investissement 2012-2015. Le Plan d</w:t>
      </w:r>
      <w:r w:rsidR="00801E74">
        <w:rPr>
          <w:rFonts w:cs="Calibri"/>
          <w:sz w:val="22"/>
          <w:szCs w:val="22"/>
        </w:rPr>
        <w:t>’</w:t>
      </w:r>
      <w:r w:rsidR="00047C06">
        <w:rPr>
          <w:rFonts w:cs="Calibri"/>
          <w:sz w:val="22"/>
          <w:szCs w:val="22"/>
        </w:rPr>
        <w:t>A</w:t>
      </w:r>
      <w:r w:rsidR="004370FC">
        <w:rPr>
          <w:rFonts w:cs="Calibri"/>
          <w:sz w:val="22"/>
          <w:szCs w:val="22"/>
        </w:rPr>
        <w:t xml:space="preserve">ction 2016-2020 </w:t>
      </w:r>
      <w:r w:rsidR="00047C06">
        <w:rPr>
          <w:rFonts w:cs="Calibri"/>
          <w:sz w:val="22"/>
          <w:szCs w:val="22"/>
        </w:rPr>
        <w:t>vient ainsi renforcer c</w:t>
      </w:r>
      <w:r w:rsidR="004370FC">
        <w:rPr>
          <w:rFonts w:cs="Calibri"/>
          <w:sz w:val="22"/>
          <w:szCs w:val="22"/>
        </w:rPr>
        <w:t xml:space="preserve">es </w:t>
      </w:r>
      <w:r w:rsidR="00047C06">
        <w:rPr>
          <w:rFonts w:cs="Calibri"/>
          <w:sz w:val="22"/>
          <w:szCs w:val="22"/>
        </w:rPr>
        <w:t>efforts pour la promotion desdites filières</w:t>
      </w:r>
      <w:r w:rsidR="004370FC">
        <w:rPr>
          <w:rFonts w:cs="Calibri"/>
          <w:sz w:val="22"/>
          <w:szCs w:val="22"/>
        </w:rPr>
        <w:t>.</w:t>
      </w:r>
    </w:p>
    <w:p w:rsidR="00686ADA" w:rsidRPr="008A7B88" w:rsidRDefault="00686ADA" w:rsidP="00787C9E">
      <w:pPr>
        <w:spacing w:before="0" w:after="120"/>
        <w:ind w:left="1418" w:hanging="1418"/>
        <w:rPr>
          <w:rFonts w:ascii="Calibri" w:hAnsi="Calibri" w:cs="Calibri"/>
          <w:sz w:val="22"/>
          <w:szCs w:val="22"/>
        </w:rPr>
      </w:pPr>
    </w:p>
    <w:p w:rsidR="00686ADA" w:rsidRPr="00C5157F" w:rsidRDefault="00686ADA" w:rsidP="008A7B88">
      <w:pPr>
        <w:pStyle w:val="Titre5"/>
        <w:numPr>
          <w:ilvl w:val="0"/>
          <w:numId w:val="32"/>
        </w:numPr>
        <w:spacing w:after="120"/>
        <w:ind w:left="714" w:hanging="357"/>
        <w:rPr>
          <w:rStyle w:val="Emphaseintense"/>
          <w:bCs w:val="0"/>
          <w:caps w:val="0"/>
          <w:color w:val="69230B" w:themeColor="accent1" w:themeShade="80"/>
        </w:rPr>
      </w:pPr>
      <w:bookmarkStart w:id="616" w:name="_Toc466239666"/>
      <w:bookmarkStart w:id="617" w:name="_Toc468897446"/>
      <w:bookmarkStart w:id="618" w:name="_Toc473294822"/>
      <w:bookmarkStart w:id="619" w:name="_Toc473294976"/>
      <w:bookmarkStart w:id="620" w:name="_Toc473295051"/>
      <w:r w:rsidRPr="00C5157F">
        <w:rPr>
          <w:rStyle w:val="Emphaseintense"/>
          <w:bCs w:val="0"/>
          <w:caps w:val="0"/>
          <w:color w:val="69230B" w:themeColor="accent1" w:themeShade="80"/>
        </w:rPr>
        <w:t>Objectifs et résultats</w:t>
      </w:r>
      <w:bookmarkEnd w:id="616"/>
      <w:bookmarkEnd w:id="617"/>
      <w:bookmarkEnd w:id="618"/>
      <w:bookmarkEnd w:id="619"/>
      <w:bookmarkEnd w:id="620"/>
    </w:p>
    <w:p w:rsidR="004C07B3" w:rsidRDefault="004C07B3" w:rsidP="000D36BE">
      <w:pPr>
        <w:spacing w:before="0" w:after="0"/>
        <w:ind w:left="1418" w:hanging="1418"/>
        <w:rPr>
          <w:rFonts w:ascii="Calibri" w:hAnsi="Calibri" w:cs="Calibri"/>
          <w:sz w:val="22"/>
          <w:szCs w:val="22"/>
        </w:rPr>
      </w:pPr>
      <w:r w:rsidRPr="00CA47AE">
        <w:rPr>
          <w:rFonts w:ascii="Calibri" w:hAnsi="Calibri" w:cs="Calibri"/>
          <w:bCs/>
          <w:sz w:val="22"/>
          <w:szCs w:val="22"/>
          <w:u w:val="single"/>
        </w:rPr>
        <w:t>Objectif global</w:t>
      </w:r>
      <w:r w:rsidRPr="00CA47AE">
        <w:rPr>
          <w:rFonts w:ascii="Calibri" w:hAnsi="Calibri" w:cs="Calibri"/>
          <w:sz w:val="22"/>
          <w:szCs w:val="22"/>
        </w:rPr>
        <w:t xml:space="preserve"> : Contribuer au développement des filières et chaînes de valeur des </w:t>
      </w:r>
      <w:r w:rsidR="00472FE9">
        <w:rPr>
          <w:rFonts w:ascii="Calibri" w:hAnsi="Calibri" w:cs="Calibri"/>
          <w:sz w:val="22"/>
          <w:szCs w:val="22"/>
        </w:rPr>
        <w:t>p</w:t>
      </w:r>
      <w:r w:rsidRPr="00CA47AE">
        <w:rPr>
          <w:rFonts w:ascii="Calibri" w:hAnsi="Calibri" w:cs="Calibri"/>
          <w:sz w:val="22"/>
          <w:szCs w:val="22"/>
        </w:rPr>
        <w:t xml:space="preserve">roduits </w:t>
      </w:r>
      <w:r w:rsidR="00472FE9">
        <w:rPr>
          <w:rFonts w:ascii="Calibri" w:hAnsi="Calibri" w:cs="Calibri"/>
          <w:sz w:val="22"/>
          <w:szCs w:val="22"/>
        </w:rPr>
        <w:t>f</w:t>
      </w:r>
      <w:r w:rsidRPr="00CA47AE">
        <w:rPr>
          <w:rFonts w:ascii="Calibri" w:hAnsi="Calibri" w:cs="Calibri"/>
          <w:sz w:val="22"/>
          <w:szCs w:val="22"/>
        </w:rPr>
        <w:t xml:space="preserve">orestiers </w:t>
      </w:r>
      <w:r w:rsidR="00472FE9">
        <w:rPr>
          <w:rFonts w:ascii="Calibri" w:hAnsi="Calibri" w:cs="Calibri"/>
          <w:sz w:val="22"/>
          <w:szCs w:val="22"/>
        </w:rPr>
        <w:t>n</w:t>
      </w:r>
      <w:r w:rsidRPr="00CA47AE">
        <w:rPr>
          <w:rFonts w:ascii="Calibri" w:hAnsi="Calibri" w:cs="Calibri"/>
          <w:sz w:val="22"/>
          <w:szCs w:val="22"/>
        </w:rPr>
        <w:t xml:space="preserve">on </w:t>
      </w:r>
      <w:r w:rsidR="00472FE9">
        <w:rPr>
          <w:rFonts w:ascii="Calibri" w:hAnsi="Calibri" w:cs="Calibri"/>
          <w:sz w:val="22"/>
          <w:szCs w:val="22"/>
        </w:rPr>
        <w:t>l</w:t>
      </w:r>
      <w:r w:rsidRPr="00CA47AE">
        <w:rPr>
          <w:rFonts w:ascii="Calibri" w:hAnsi="Calibri" w:cs="Calibri"/>
          <w:sz w:val="22"/>
          <w:szCs w:val="22"/>
        </w:rPr>
        <w:t>igneux et halieutiques</w:t>
      </w:r>
      <w:r w:rsidR="00CA47AE">
        <w:rPr>
          <w:rFonts w:ascii="Calibri" w:hAnsi="Calibri" w:cs="Calibri"/>
          <w:sz w:val="22"/>
          <w:szCs w:val="22"/>
        </w:rPr>
        <w:t>.</w:t>
      </w:r>
    </w:p>
    <w:p w:rsidR="004E37C3" w:rsidRDefault="004E37C3" w:rsidP="000D36BE">
      <w:pPr>
        <w:spacing w:before="0" w:after="0"/>
        <w:ind w:left="1418" w:hanging="1418"/>
        <w:rPr>
          <w:rFonts w:ascii="Calibri" w:hAnsi="Calibri" w:cs="Calibri"/>
          <w:sz w:val="22"/>
          <w:szCs w:val="22"/>
        </w:rPr>
      </w:pPr>
    </w:p>
    <w:p w:rsidR="004C07B3" w:rsidRPr="00CA47AE" w:rsidRDefault="004C07B3" w:rsidP="005D2CEC">
      <w:pPr>
        <w:spacing w:before="0" w:after="120"/>
        <w:rPr>
          <w:rFonts w:ascii="Calibri" w:hAnsi="Calibri" w:cs="Calibri"/>
          <w:sz w:val="22"/>
          <w:szCs w:val="22"/>
        </w:rPr>
      </w:pPr>
      <w:r w:rsidRPr="00CA47AE">
        <w:rPr>
          <w:rFonts w:ascii="Calibri" w:hAnsi="Calibri" w:cs="Calibri"/>
          <w:sz w:val="22"/>
          <w:szCs w:val="22"/>
          <w:u w:val="single"/>
        </w:rPr>
        <w:lastRenderedPageBreak/>
        <w:t>Objectifs spécifiques</w:t>
      </w:r>
      <w:r w:rsidRPr="00CA47AE">
        <w:rPr>
          <w:rFonts w:ascii="Calibri" w:hAnsi="Calibri" w:cs="Calibri"/>
          <w:sz w:val="22"/>
          <w:szCs w:val="22"/>
        </w:rPr>
        <w:t> :</w:t>
      </w:r>
    </w:p>
    <w:p w:rsidR="00165D9F" w:rsidRPr="00170FEA" w:rsidRDefault="00165D9F" w:rsidP="00047C06">
      <w:pPr>
        <w:pStyle w:val="Paragraphedeliste"/>
        <w:numPr>
          <w:ilvl w:val="0"/>
          <w:numId w:val="3"/>
        </w:numPr>
        <w:spacing w:before="0" w:after="0"/>
        <w:ind w:left="567" w:hanging="218"/>
        <w:contextualSpacing w:val="0"/>
        <w:rPr>
          <w:rFonts w:ascii="Calibri" w:hAnsi="Calibri" w:cs="Calibri"/>
          <w:sz w:val="22"/>
          <w:szCs w:val="22"/>
        </w:rPr>
      </w:pPr>
      <w:r w:rsidRPr="00170FEA">
        <w:rPr>
          <w:rFonts w:ascii="Calibri" w:hAnsi="Calibri" w:cs="Calibri"/>
          <w:sz w:val="22"/>
          <w:szCs w:val="22"/>
        </w:rPr>
        <w:t>OS1 : Améliorer le niveau de productions des produits forestiers non ligneux ;</w:t>
      </w:r>
    </w:p>
    <w:p w:rsidR="00165D9F" w:rsidRPr="00170FEA" w:rsidRDefault="00165D9F" w:rsidP="00047C06">
      <w:pPr>
        <w:pStyle w:val="Paragraphedeliste"/>
        <w:numPr>
          <w:ilvl w:val="0"/>
          <w:numId w:val="3"/>
        </w:numPr>
        <w:spacing w:before="0" w:after="0"/>
        <w:ind w:left="567" w:hanging="218"/>
        <w:contextualSpacing w:val="0"/>
        <w:rPr>
          <w:rFonts w:ascii="Calibri" w:hAnsi="Calibri" w:cs="Calibri"/>
          <w:sz w:val="22"/>
          <w:szCs w:val="22"/>
        </w:rPr>
      </w:pPr>
      <w:r w:rsidRPr="00170FEA">
        <w:rPr>
          <w:rFonts w:ascii="Calibri" w:hAnsi="Calibri" w:cs="Calibri"/>
          <w:sz w:val="22"/>
          <w:szCs w:val="22"/>
        </w:rPr>
        <w:t>OS2 : Améliorer les conditions de mise en marché et de commercialisation des produits forestiers non ligneux ;</w:t>
      </w:r>
    </w:p>
    <w:p w:rsidR="00165D9F" w:rsidRPr="00170FEA" w:rsidRDefault="00165D9F" w:rsidP="00047C06">
      <w:pPr>
        <w:pStyle w:val="Paragraphedeliste"/>
        <w:numPr>
          <w:ilvl w:val="0"/>
          <w:numId w:val="3"/>
        </w:numPr>
        <w:spacing w:before="0" w:after="0"/>
        <w:ind w:left="567" w:hanging="218"/>
        <w:contextualSpacing w:val="0"/>
        <w:rPr>
          <w:rFonts w:ascii="Calibri" w:hAnsi="Calibri" w:cs="Calibri"/>
          <w:sz w:val="22"/>
          <w:szCs w:val="22"/>
        </w:rPr>
      </w:pPr>
      <w:r w:rsidRPr="00170FEA">
        <w:rPr>
          <w:rFonts w:ascii="Calibri" w:hAnsi="Calibri" w:cs="Calibri"/>
          <w:sz w:val="22"/>
          <w:szCs w:val="22"/>
        </w:rPr>
        <w:t>OS3 : Accroitre les productions halieutiques et aquacoles ;</w:t>
      </w:r>
    </w:p>
    <w:p w:rsidR="00165D9F" w:rsidRPr="00170FEA" w:rsidRDefault="00165D9F" w:rsidP="00047C06">
      <w:pPr>
        <w:pStyle w:val="Paragraphedeliste"/>
        <w:numPr>
          <w:ilvl w:val="0"/>
          <w:numId w:val="3"/>
        </w:numPr>
        <w:spacing w:before="0" w:after="0"/>
        <w:ind w:left="567" w:hanging="218"/>
        <w:contextualSpacing w:val="0"/>
        <w:rPr>
          <w:rFonts w:ascii="Calibri" w:hAnsi="Calibri" w:cs="Calibri"/>
          <w:sz w:val="22"/>
          <w:szCs w:val="22"/>
        </w:rPr>
      </w:pPr>
      <w:r w:rsidRPr="00170FEA">
        <w:rPr>
          <w:rFonts w:ascii="Calibri" w:hAnsi="Calibri" w:cs="Calibri"/>
          <w:sz w:val="22"/>
          <w:szCs w:val="22"/>
        </w:rPr>
        <w:t>OS4 : Améliorer les conditions de mise en marché et de commercialisation des productions halieutiques et aquacoles ;</w:t>
      </w:r>
    </w:p>
    <w:p w:rsidR="00170FEA" w:rsidRPr="00170FEA" w:rsidRDefault="00170FEA" w:rsidP="00047C06">
      <w:pPr>
        <w:pStyle w:val="Paragraphedeliste"/>
        <w:numPr>
          <w:ilvl w:val="0"/>
          <w:numId w:val="3"/>
        </w:numPr>
        <w:spacing w:before="0" w:after="0"/>
        <w:ind w:left="567" w:hanging="218"/>
        <w:contextualSpacing w:val="0"/>
        <w:rPr>
          <w:rFonts w:ascii="Calibri" w:hAnsi="Calibri" w:cs="Calibri"/>
          <w:sz w:val="22"/>
          <w:szCs w:val="22"/>
        </w:rPr>
      </w:pPr>
      <w:r w:rsidRPr="00170FEA">
        <w:rPr>
          <w:rFonts w:ascii="Calibri" w:hAnsi="Calibri" w:cs="Calibri"/>
          <w:sz w:val="22"/>
          <w:szCs w:val="22"/>
        </w:rPr>
        <w:t>OS5 : Renforcer l</w:t>
      </w:r>
      <w:r w:rsidR="00801E74">
        <w:rPr>
          <w:rFonts w:ascii="Calibri" w:hAnsi="Calibri" w:cs="Calibri"/>
          <w:sz w:val="22"/>
          <w:szCs w:val="22"/>
        </w:rPr>
        <w:t>’</w:t>
      </w:r>
      <w:r w:rsidRPr="00170FEA">
        <w:rPr>
          <w:rFonts w:ascii="Calibri" w:hAnsi="Calibri" w:cs="Calibri"/>
          <w:sz w:val="22"/>
          <w:szCs w:val="22"/>
        </w:rPr>
        <w:t>accompagnement et l</w:t>
      </w:r>
      <w:r w:rsidR="00801E74">
        <w:rPr>
          <w:rFonts w:ascii="Calibri" w:hAnsi="Calibri" w:cs="Calibri"/>
          <w:sz w:val="22"/>
          <w:szCs w:val="22"/>
        </w:rPr>
        <w:t>’</w:t>
      </w:r>
      <w:r w:rsidRPr="00170FEA">
        <w:rPr>
          <w:rFonts w:ascii="Calibri" w:hAnsi="Calibri" w:cs="Calibri"/>
          <w:sz w:val="22"/>
          <w:szCs w:val="22"/>
        </w:rPr>
        <w:t xml:space="preserve">appui conseil aux filières des </w:t>
      </w:r>
      <w:r w:rsidR="00013266" w:rsidRPr="00170FEA">
        <w:rPr>
          <w:rFonts w:ascii="Calibri" w:hAnsi="Calibri" w:cs="Calibri"/>
          <w:sz w:val="22"/>
          <w:szCs w:val="22"/>
        </w:rPr>
        <w:t xml:space="preserve">produits forestiers non ligneux </w:t>
      </w:r>
      <w:r w:rsidRPr="00170FEA">
        <w:rPr>
          <w:rFonts w:ascii="Calibri" w:hAnsi="Calibri" w:cs="Calibri"/>
          <w:sz w:val="22"/>
          <w:szCs w:val="22"/>
        </w:rPr>
        <w:t>et halieutiques.</w:t>
      </w:r>
    </w:p>
    <w:p w:rsidR="004E37C3" w:rsidRDefault="004E37C3" w:rsidP="008A7B88">
      <w:pPr>
        <w:spacing w:before="0" w:after="120"/>
        <w:rPr>
          <w:rFonts w:ascii="Calibri" w:hAnsi="Calibri" w:cs="Calibri"/>
          <w:sz w:val="22"/>
          <w:szCs w:val="22"/>
          <w:u w:val="single"/>
        </w:rPr>
      </w:pPr>
    </w:p>
    <w:p w:rsidR="000F5CC2" w:rsidRPr="008A7B88" w:rsidRDefault="003D3FA6" w:rsidP="008A7B88">
      <w:pPr>
        <w:spacing w:before="0" w:after="120"/>
        <w:rPr>
          <w:rFonts w:ascii="Calibri" w:hAnsi="Calibri" w:cs="Calibri"/>
          <w:sz w:val="22"/>
          <w:szCs w:val="22"/>
          <w:u w:val="single"/>
        </w:rPr>
      </w:pPr>
      <w:r w:rsidRPr="003D3FA6">
        <w:rPr>
          <w:rFonts w:ascii="Calibri" w:hAnsi="Calibri" w:cs="Calibri"/>
          <w:sz w:val="22"/>
          <w:szCs w:val="22"/>
          <w:u w:val="single"/>
        </w:rPr>
        <w:t>Résultats attendus</w:t>
      </w:r>
      <w:r w:rsidRPr="008A7B88">
        <w:rPr>
          <w:rFonts w:ascii="Calibri" w:hAnsi="Calibri" w:cs="Calibri"/>
          <w:sz w:val="22"/>
          <w:szCs w:val="22"/>
        </w:rPr>
        <w:t xml:space="preserve"> : </w:t>
      </w:r>
    </w:p>
    <w:p w:rsidR="00C81491" w:rsidRDefault="00047C06" w:rsidP="007E4C87">
      <w:pPr>
        <w:pStyle w:val="Paragraphedeliste"/>
        <w:numPr>
          <w:ilvl w:val="0"/>
          <w:numId w:val="3"/>
        </w:numPr>
        <w:spacing w:before="0" w:after="0"/>
        <w:ind w:left="567" w:hanging="218"/>
        <w:contextualSpacing w:val="0"/>
        <w:rPr>
          <w:rFonts w:ascii="Calibri" w:hAnsi="Calibri" w:cs="Calibri"/>
          <w:sz w:val="22"/>
          <w:szCs w:val="22"/>
        </w:rPr>
      </w:pPr>
      <w:r w:rsidRPr="00047C06">
        <w:rPr>
          <w:rFonts w:ascii="Calibri" w:hAnsi="Calibri" w:cs="Calibri"/>
          <w:sz w:val="22"/>
          <w:szCs w:val="22"/>
        </w:rPr>
        <w:t>R</w:t>
      </w:r>
      <w:r w:rsidR="00B066D5">
        <w:rPr>
          <w:rFonts w:ascii="Calibri" w:hAnsi="Calibri" w:cs="Calibri"/>
          <w:sz w:val="22"/>
          <w:szCs w:val="22"/>
        </w:rPr>
        <w:t xml:space="preserve">ésultat </w:t>
      </w:r>
      <w:r w:rsidRPr="00047C06">
        <w:rPr>
          <w:rFonts w:ascii="Calibri" w:hAnsi="Calibri" w:cs="Calibri"/>
          <w:sz w:val="22"/>
          <w:szCs w:val="22"/>
        </w:rPr>
        <w:t>1.1 : L</w:t>
      </w:r>
      <w:r w:rsidR="00801E74">
        <w:rPr>
          <w:rFonts w:ascii="Calibri" w:hAnsi="Calibri" w:cs="Calibri"/>
          <w:sz w:val="22"/>
          <w:szCs w:val="22"/>
        </w:rPr>
        <w:t>’</w:t>
      </w:r>
      <w:r w:rsidRPr="00047C06">
        <w:rPr>
          <w:rFonts w:ascii="Calibri" w:hAnsi="Calibri" w:cs="Calibri"/>
          <w:sz w:val="22"/>
          <w:szCs w:val="22"/>
        </w:rPr>
        <w:t xml:space="preserve">approvisionnement en intrants pour les </w:t>
      </w:r>
      <w:r w:rsidR="003726F6" w:rsidRPr="003726F6">
        <w:rPr>
          <w:rFonts w:ascii="Calibri" w:hAnsi="Calibri" w:cs="Calibri"/>
          <w:sz w:val="22"/>
          <w:szCs w:val="22"/>
        </w:rPr>
        <w:t>produits forestiers non ligneux</w:t>
      </w:r>
      <w:r w:rsidRPr="00047C06">
        <w:rPr>
          <w:rFonts w:ascii="Calibri" w:hAnsi="Calibri" w:cs="Calibri"/>
          <w:sz w:val="22"/>
          <w:szCs w:val="22"/>
        </w:rPr>
        <w:t xml:space="preserve"> est assuré</w:t>
      </w:r>
      <w:r>
        <w:rPr>
          <w:rFonts w:ascii="Calibri" w:hAnsi="Calibri" w:cs="Calibri"/>
          <w:sz w:val="22"/>
          <w:szCs w:val="22"/>
        </w:rPr>
        <w:t> ;</w:t>
      </w:r>
    </w:p>
    <w:p w:rsidR="00047C06" w:rsidRDefault="00B066D5" w:rsidP="007E4C87">
      <w:pPr>
        <w:pStyle w:val="Paragraphedeliste"/>
        <w:numPr>
          <w:ilvl w:val="0"/>
          <w:numId w:val="3"/>
        </w:numPr>
        <w:spacing w:before="0" w:after="0"/>
        <w:ind w:left="567" w:hanging="218"/>
        <w:contextualSpacing w:val="0"/>
        <w:rPr>
          <w:rFonts w:ascii="Calibri" w:hAnsi="Calibri" w:cs="Calibri"/>
          <w:sz w:val="22"/>
          <w:szCs w:val="22"/>
        </w:rPr>
      </w:pPr>
      <w:r w:rsidRPr="00047C06">
        <w:rPr>
          <w:rFonts w:ascii="Calibri" w:hAnsi="Calibri" w:cs="Calibri"/>
          <w:sz w:val="22"/>
          <w:szCs w:val="22"/>
        </w:rPr>
        <w:t>R</w:t>
      </w:r>
      <w:r>
        <w:rPr>
          <w:rFonts w:ascii="Calibri" w:hAnsi="Calibri" w:cs="Calibri"/>
          <w:sz w:val="22"/>
          <w:szCs w:val="22"/>
        </w:rPr>
        <w:t xml:space="preserve">ésultat </w:t>
      </w:r>
      <w:r w:rsidR="00047C06" w:rsidRPr="00047C06">
        <w:rPr>
          <w:rFonts w:ascii="Calibri" w:hAnsi="Calibri" w:cs="Calibri"/>
          <w:sz w:val="22"/>
          <w:szCs w:val="22"/>
        </w:rPr>
        <w:t xml:space="preserve">2.1 : Le conditionnement, le stockage et la transformation des </w:t>
      </w:r>
      <w:r w:rsidR="003726F6" w:rsidRPr="003726F6">
        <w:rPr>
          <w:rFonts w:ascii="Calibri" w:hAnsi="Calibri" w:cs="Calibri"/>
          <w:sz w:val="22"/>
          <w:szCs w:val="22"/>
        </w:rPr>
        <w:t>produits forestiers non ligneux</w:t>
      </w:r>
      <w:r w:rsidR="003726F6" w:rsidRPr="00047C06">
        <w:rPr>
          <w:rFonts w:ascii="Calibri" w:hAnsi="Calibri" w:cs="Calibri"/>
          <w:sz w:val="22"/>
          <w:szCs w:val="22"/>
        </w:rPr>
        <w:t xml:space="preserve"> </w:t>
      </w:r>
      <w:r w:rsidR="00047C06" w:rsidRPr="00047C06">
        <w:rPr>
          <w:rFonts w:ascii="Calibri" w:hAnsi="Calibri" w:cs="Calibri"/>
          <w:sz w:val="22"/>
          <w:szCs w:val="22"/>
        </w:rPr>
        <w:t>sont améliorés</w:t>
      </w:r>
      <w:r w:rsidR="00047C06">
        <w:rPr>
          <w:rFonts w:ascii="Calibri" w:hAnsi="Calibri" w:cs="Calibri"/>
          <w:sz w:val="22"/>
          <w:szCs w:val="22"/>
        </w:rPr>
        <w:t> ;</w:t>
      </w:r>
    </w:p>
    <w:p w:rsidR="00047C06" w:rsidRDefault="00B066D5" w:rsidP="007E4C87">
      <w:pPr>
        <w:pStyle w:val="Paragraphedeliste"/>
        <w:numPr>
          <w:ilvl w:val="0"/>
          <w:numId w:val="3"/>
        </w:numPr>
        <w:spacing w:before="0" w:after="0"/>
        <w:ind w:left="567" w:hanging="218"/>
        <w:contextualSpacing w:val="0"/>
        <w:rPr>
          <w:rFonts w:ascii="Calibri" w:hAnsi="Calibri" w:cs="Calibri"/>
          <w:sz w:val="22"/>
          <w:szCs w:val="22"/>
        </w:rPr>
      </w:pPr>
      <w:r w:rsidRPr="00047C06">
        <w:rPr>
          <w:rFonts w:ascii="Calibri" w:hAnsi="Calibri" w:cs="Calibri"/>
          <w:sz w:val="22"/>
          <w:szCs w:val="22"/>
        </w:rPr>
        <w:t>R</w:t>
      </w:r>
      <w:r>
        <w:rPr>
          <w:rFonts w:ascii="Calibri" w:hAnsi="Calibri" w:cs="Calibri"/>
          <w:sz w:val="22"/>
          <w:szCs w:val="22"/>
        </w:rPr>
        <w:t xml:space="preserve">ésultat </w:t>
      </w:r>
      <w:r w:rsidR="00047C06" w:rsidRPr="00047C06">
        <w:rPr>
          <w:rFonts w:ascii="Calibri" w:hAnsi="Calibri" w:cs="Calibri"/>
          <w:sz w:val="22"/>
          <w:szCs w:val="22"/>
        </w:rPr>
        <w:t>2.2 : La commercialisation des</w:t>
      </w:r>
      <w:r w:rsidR="003726F6" w:rsidRPr="003726F6">
        <w:rPr>
          <w:rFonts w:ascii="Calibri" w:hAnsi="Calibri" w:cs="Calibri"/>
          <w:sz w:val="22"/>
          <w:szCs w:val="22"/>
        </w:rPr>
        <w:t xml:space="preserve"> produits forestiers non ligneux</w:t>
      </w:r>
      <w:r w:rsidR="00047C06" w:rsidRPr="00047C06">
        <w:rPr>
          <w:rFonts w:ascii="Calibri" w:hAnsi="Calibri" w:cs="Calibri"/>
          <w:sz w:val="22"/>
          <w:szCs w:val="22"/>
        </w:rPr>
        <w:t xml:space="preserve"> est assurée</w:t>
      </w:r>
      <w:r w:rsidR="00047C06">
        <w:rPr>
          <w:rFonts w:ascii="Calibri" w:hAnsi="Calibri" w:cs="Calibri"/>
          <w:sz w:val="22"/>
          <w:szCs w:val="22"/>
        </w:rPr>
        <w:t> ;</w:t>
      </w:r>
    </w:p>
    <w:p w:rsidR="00047C06" w:rsidRDefault="00B066D5" w:rsidP="007E4C87">
      <w:pPr>
        <w:pStyle w:val="Paragraphedeliste"/>
        <w:numPr>
          <w:ilvl w:val="0"/>
          <w:numId w:val="3"/>
        </w:numPr>
        <w:spacing w:before="0" w:after="0"/>
        <w:ind w:left="567" w:hanging="218"/>
        <w:contextualSpacing w:val="0"/>
        <w:rPr>
          <w:rFonts w:ascii="Calibri" w:hAnsi="Calibri" w:cs="Calibri"/>
          <w:sz w:val="22"/>
          <w:szCs w:val="22"/>
        </w:rPr>
      </w:pPr>
      <w:r w:rsidRPr="00047C06">
        <w:rPr>
          <w:rFonts w:ascii="Calibri" w:hAnsi="Calibri" w:cs="Calibri"/>
          <w:sz w:val="22"/>
          <w:szCs w:val="22"/>
        </w:rPr>
        <w:t>R</w:t>
      </w:r>
      <w:r>
        <w:rPr>
          <w:rFonts w:ascii="Calibri" w:hAnsi="Calibri" w:cs="Calibri"/>
          <w:sz w:val="22"/>
          <w:szCs w:val="22"/>
        </w:rPr>
        <w:t xml:space="preserve">ésultat </w:t>
      </w:r>
      <w:r w:rsidR="00B64376" w:rsidRPr="00B64376">
        <w:rPr>
          <w:rFonts w:ascii="Calibri" w:hAnsi="Calibri" w:cs="Calibri"/>
          <w:sz w:val="22"/>
          <w:szCs w:val="22"/>
        </w:rPr>
        <w:t>3.1 : Les capacités de production halieutique et aquacole sont accrues</w:t>
      </w:r>
      <w:r w:rsidR="00B64376">
        <w:rPr>
          <w:rFonts w:ascii="Calibri" w:hAnsi="Calibri" w:cs="Calibri"/>
          <w:sz w:val="22"/>
          <w:szCs w:val="22"/>
        </w:rPr>
        <w:t> ;</w:t>
      </w:r>
    </w:p>
    <w:p w:rsidR="00B64376" w:rsidRDefault="00B066D5" w:rsidP="007E4C87">
      <w:pPr>
        <w:pStyle w:val="Paragraphedeliste"/>
        <w:numPr>
          <w:ilvl w:val="0"/>
          <w:numId w:val="3"/>
        </w:numPr>
        <w:spacing w:before="0" w:after="0"/>
        <w:ind w:left="567" w:hanging="218"/>
        <w:contextualSpacing w:val="0"/>
        <w:rPr>
          <w:rFonts w:ascii="Calibri" w:hAnsi="Calibri" w:cs="Calibri"/>
          <w:sz w:val="22"/>
          <w:szCs w:val="22"/>
        </w:rPr>
      </w:pPr>
      <w:r w:rsidRPr="00047C06">
        <w:rPr>
          <w:rFonts w:ascii="Calibri" w:hAnsi="Calibri" w:cs="Calibri"/>
          <w:sz w:val="22"/>
          <w:szCs w:val="22"/>
        </w:rPr>
        <w:t>R</w:t>
      </w:r>
      <w:r>
        <w:rPr>
          <w:rFonts w:ascii="Calibri" w:hAnsi="Calibri" w:cs="Calibri"/>
          <w:sz w:val="22"/>
          <w:szCs w:val="22"/>
        </w:rPr>
        <w:t xml:space="preserve">ésultat </w:t>
      </w:r>
      <w:r w:rsidR="00B64376" w:rsidRPr="00B64376">
        <w:rPr>
          <w:rFonts w:ascii="Calibri" w:hAnsi="Calibri" w:cs="Calibri"/>
          <w:sz w:val="22"/>
          <w:szCs w:val="22"/>
        </w:rPr>
        <w:t>4.1 : La conservation du poisson frais est assurée</w:t>
      </w:r>
      <w:r w:rsidR="00B64376">
        <w:rPr>
          <w:rFonts w:ascii="Calibri" w:hAnsi="Calibri" w:cs="Calibri"/>
          <w:sz w:val="22"/>
          <w:szCs w:val="22"/>
        </w:rPr>
        <w:t> ;</w:t>
      </w:r>
    </w:p>
    <w:p w:rsidR="00B64376" w:rsidRDefault="00B066D5" w:rsidP="007E4C87">
      <w:pPr>
        <w:pStyle w:val="Paragraphedeliste"/>
        <w:numPr>
          <w:ilvl w:val="0"/>
          <w:numId w:val="3"/>
        </w:numPr>
        <w:spacing w:before="0" w:after="0"/>
        <w:ind w:left="567" w:hanging="218"/>
        <w:contextualSpacing w:val="0"/>
        <w:rPr>
          <w:rFonts w:ascii="Calibri" w:hAnsi="Calibri" w:cs="Calibri"/>
          <w:sz w:val="22"/>
          <w:szCs w:val="22"/>
        </w:rPr>
      </w:pPr>
      <w:r w:rsidRPr="00047C06">
        <w:rPr>
          <w:rFonts w:ascii="Calibri" w:hAnsi="Calibri" w:cs="Calibri"/>
          <w:sz w:val="22"/>
          <w:szCs w:val="22"/>
        </w:rPr>
        <w:t>R</w:t>
      </w:r>
      <w:r>
        <w:rPr>
          <w:rFonts w:ascii="Calibri" w:hAnsi="Calibri" w:cs="Calibri"/>
          <w:sz w:val="22"/>
          <w:szCs w:val="22"/>
        </w:rPr>
        <w:t xml:space="preserve">ésultat </w:t>
      </w:r>
      <w:r w:rsidR="00B64376" w:rsidRPr="00B64376">
        <w:rPr>
          <w:rFonts w:ascii="Calibri" w:hAnsi="Calibri" w:cs="Calibri"/>
          <w:sz w:val="22"/>
          <w:szCs w:val="22"/>
        </w:rPr>
        <w:t>4.2 : La transformation, le stockage et la commercialisation des produits halieutiques sont assurés</w:t>
      </w:r>
      <w:r w:rsidR="00B64376">
        <w:rPr>
          <w:rFonts w:ascii="Calibri" w:hAnsi="Calibri" w:cs="Calibri"/>
          <w:sz w:val="22"/>
          <w:szCs w:val="22"/>
        </w:rPr>
        <w:t> ;</w:t>
      </w:r>
    </w:p>
    <w:p w:rsidR="00B64376" w:rsidRDefault="00B066D5" w:rsidP="007E4C87">
      <w:pPr>
        <w:pStyle w:val="Paragraphedeliste"/>
        <w:numPr>
          <w:ilvl w:val="0"/>
          <w:numId w:val="3"/>
        </w:numPr>
        <w:spacing w:before="0" w:after="0"/>
        <w:ind w:left="567" w:hanging="218"/>
        <w:contextualSpacing w:val="0"/>
        <w:rPr>
          <w:rFonts w:ascii="Calibri" w:hAnsi="Calibri" w:cs="Calibri"/>
          <w:sz w:val="22"/>
          <w:szCs w:val="22"/>
        </w:rPr>
      </w:pPr>
      <w:r w:rsidRPr="00047C06">
        <w:rPr>
          <w:rFonts w:ascii="Calibri" w:hAnsi="Calibri" w:cs="Calibri"/>
          <w:sz w:val="22"/>
          <w:szCs w:val="22"/>
        </w:rPr>
        <w:t>R</w:t>
      </w:r>
      <w:r>
        <w:rPr>
          <w:rFonts w:ascii="Calibri" w:hAnsi="Calibri" w:cs="Calibri"/>
          <w:sz w:val="22"/>
          <w:szCs w:val="22"/>
        </w:rPr>
        <w:t xml:space="preserve">ésultat </w:t>
      </w:r>
      <w:r w:rsidR="00B64376" w:rsidRPr="00B64376">
        <w:rPr>
          <w:rFonts w:ascii="Calibri" w:hAnsi="Calibri" w:cs="Calibri"/>
          <w:sz w:val="22"/>
          <w:szCs w:val="22"/>
        </w:rPr>
        <w:t xml:space="preserve">5.1 : Les capacités des acteurs intervenant dans les filières </w:t>
      </w:r>
      <w:r w:rsidR="003726F6">
        <w:rPr>
          <w:rFonts w:ascii="Calibri" w:hAnsi="Calibri" w:cs="Calibri"/>
          <w:sz w:val="22"/>
          <w:szCs w:val="22"/>
        </w:rPr>
        <w:t xml:space="preserve">des </w:t>
      </w:r>
      <w:r w:rsidR="003726F6" w:rsidRPr="003726F6">
        <w:rPr>
          <w:rFonts w:ascii="Calibri" w:hAnsi="Calibri" w:cs="Calibri"/>
          <w:sz w:val="22"/>
          <w:szCs w:val="22"/>
        </w:rPr>
        <w:t>produits forestiers non ligneux</w:t>
      </w:r>
      <w:r w:rsidR="003726F6" w:rsidRPr="00047C06">
        <w:rPr>
          <w:rFonts w:ascii="Calibri" w:hAnsi="Calibri" w:cs="Calibri"/>
          <w:sz w:val="22"/>
          <w:szCs w:val="22"/>
        </w:rPr>
        <w:t xml:space="preserve"> </w:t>
      </w:r>
      <w:r w:rsidR="00B64376" w:rsidRPr="00B64376">
        <w:rPr>
          <w:rFonts w:ascii="Calibri" w:hAnsi="Calibri" w:cs="Calibri"/>
          <w:sz w:val="22"/>
          <w:szCs w:val="22"/>
        </w:rPr>
        <w:t>et halieutiques sont renforcées</w:t>
      </w:r>
      <w:r w:rsidR="00B64376">
        <w:rPr>
          <w:rFonts w:ascii="Calibri" w:hAnsi="Calibri" w:cs="Calibri"/>
          <w:sz w:val="22"/>
          <w:szCs w:val="22"/>
        </w:rPr>
        <w:t>.</w:t>
      </w:r>
    </w:p>
    <w:p w:rsidR="000D36BE" w:rsidRPr="0059208A" w:rsidRDefault="000D36BE" w:rsidP="0059208A">
      <w:pPr>
        <w:spacing w:before="0" w:after="0"/>
        <w:rPr>
          <w:rFonts w:ascii="Calibri" w:hAnsi="Calibri" w:cs="Calibri"/>
          <w:sz w:val="22"/>
          <w:szCs w:val="22"/>
        </w:rPr>
      </w:pPr>
    </w:p>
    <w:p w:rsidR="00C5157F" w:rsidRPr="00014FEC" w:rsidRDefault="00C5157F" w:rsidP="008A7B88">
      <w:pPr>
        <w:pStyle w:val="Titre5"/>
        <w:numPr>
          <w:ilvl w:val="0"/>
          <w:numId w:val="32"/>
        </w:numPr>
        <w:spacing w:after="120"/>
        <w:ind w:left="714" w:hanging="357"/>
        <w:rPr>
          <w:rStyle w:val="Emphaseintense"/>
          <w:bCs w:val="0"/>
          <w:caps w:val="0"/>
          <w:color w:val="69230B" w:themeColor="accent1" w:themeShade="80"/>
        </w:rPr>
      </w:pPr>
      <w:r w:rsidRPr="00014FEC">
        <w:rPr>
          <w:rStyle w:val="Emphaseintense"/>
          <w:bCs w:val="0"/>
          <w:caps w:val="0"/>
          <w:color w:val="69230B" w:themeColor="accent1" w:themeShade="80"/>
        </w:rPr>
        <w:t>Modalités de mise en œuvre</w:t>
      </w:r>
    </w:p>
    <w:p w:rsidR="00C5157F" w:rsidRDefault="00C5157F" w:rsidP="00C5157F">
      <w:pPr>
        <w:jc w:val="both"/>
        <w:rPr>
          <w:rFonts w:cs="Calibri"/>
          <w:sz w:val="22"/>
          <w:szCs w:val="22"/>
          <w:lang w:val="fr-BE"/>
        </w:rPr>
      </w:pPr>
      <w:r w:rsidRPr="007F2255">
        <w:rPr>
          <w:rFonts w:cs="Calibri"/>
          <w:sz w:val="22"/>
          <w:szCs w:val="22"/>
          <w:lang w:val="fr-BE"/>
        </w:rPr>
        <w:t>La maitrise d</w:t>
      </w:r>
      <w:r w:rsidR="00801E74">
        <w:rPr>
          <w:rFonts w:cs="Calibri"/>
          <w:sz w:val="22"/>
          <w:szCs w:val="22"/>
          <w:lang w:val="fr-BE"/>
        </w:rPr>
        <w:t>’</w:t>
      </w:r>
      <w:r w:rsidR="004370FC">
        <w:rPr>
          <w:rFonts w:cs="Calibri"/>
          <w:sz w:val="22"/>
          <w:szCs w:val="22"/>
          <w:lang w:val="fr-BE"/>
        </w:rPr>
        <w:t xml:space="preserve">ouvrage </w:t>
      </w:r>
      <w:r w:rsidRPr="007F2255">
        <w:rPr>
          <w:rFonts w:cs="Calibri"/>
          <w:sz w:val="22"/>
          <w:szCs w:val="22"/>
          <w:lang w:val="fr-BE"/>
        </w:rPr>
        <w:t>est sous la responsabilité du Ministère en charge de l</w:t>
      </w:r>
      <w:r w:rsidR="00801E74">
        <w:rPr>
          <w:rFonts w:cs="Calibri"/>
          <w:sz w:val="22"/>
          <w:szCs w:val="22"/>
          <w:lang w:val="fr-BE"/>
        </w:rPr>
        <w:t>’</w:t>
      </w:r>
      <w:r w:rsidRPr="007F2255">
        <w:rPr>
          <w:rFonts w:cs="Calibri"/>
          <w:sz w:val="22"/>
          <w:szCs w:val="22"/>
          <w:lang w:val="fr-BE"/>
        </w:rPr>
        <w:t>E</w:t>
      </w:r>
      <w:r w:rsidR="0016498C">
        <w:rPr>
          <w:rFonts w:cs="Calibri"/>
          <w:sz w:val="22"/>
          <w:szCs w:val="22"/>
          <w:lang w:val="fr-BE"/>
        </w:rPr>
        <w:t>nvironnement et du Développement Durable</w:t>
      </w:r>
      <w:r w:rsidRPr="007F2255">
        <w:rPr>
          <w:rFonts w:cs="Calibri"/>
          <w:sz w:val="22"/>
          <w:szCs w:val="22"/>
          <w:lang w:val="fr-BE"/>
        </w:rPr>
        <w:t>.</w:t>
      </w:r>
    </w:p>
    <w:p w:rsidR="00787C9E" w:rsidRPr="007F2255" w:rsidRDefault="00787C9E" w:rsidP="00C5157F">
      <w:pPr>
        <w:jc w:val="both"/>
        <w:rPr>
          <w:rFonts w:cs="Calibri"/>
          <w:sz w:val="22"/>
          <w:szCs w:val="22"/>
          <w:lang w:val="fr-BE"/>
        </w:rPr>
      </w:pPr>
    </w:p>
    <w:p w:rsidR="0016498C" w:rsidRPr="00014FEC" w:rsidRDefault="00DF254D" w:rsidP="00211DEF">
      <w:pPr>
        <w:pStyle w:val="Titre5"/>
        <w:numPr>
          <w:ilvl w:val="0"/>
          <w:numId w:val="32"/>
        </w:numPr>
        <w:rPr>
          <w:rStyle w:val="Emphaseintense"/>
          <w:bCs w:val="0"/>
          <w:caps w:val="0"/>
          <w:color w:val="69230B" w:themeColor="accent1" w:themeShade="80"/>
        </w:rPr>
      </w:pPr>
      <w:r>
        <w:rPr>
          <w:rStyle w:val="Emphaseintense"/>
          <w:bCs w:val="0"/>
          <w:caps w:val="0"/>
          <w:color w:val="69230B" w:themeColor="accent1" w:themeShade="80"/>
        </w:rPr>
        <w:t>Coût estimatif</w:t>
      </w:r>
    </w:p>
    <w:p w:rsidR="0016498C" w:rsidRDefault="00047C06" w:rsidP="0016498C">
      <w:pPr>
        <w:spacing w:after="120"/>
        <w:jc w:val="both"/>
        <w:rPr>
          <w:rFonts w:ascii="Calibri" w:hAnsi="Calibri" w:cs="Calibri"/>
          <w:sz w:val="22"/>
        </w:rPr>
      </w:pPr>
      <w:r>
        <w:rPr>
          <w:rFonts w:ascii="Calibri" w:hAnsi="Calibri" w:cs="Calibri"/>
          <w:sz w:val="22"/>
        </w:rPr>
        <w:t>Les coûts estimés du Programme S</w:t>
      </w:r>
      <w:r w:rsidR="0016498C" w:rsidRPr="00F827DE">
        <w:rPr>
          <w:rFonts w:ascii="Calibri" w:hAnsi="Calibri" w:cs="Calibri"/>
          <w:sz w:val="22"/>
        </w:rPr>
        <w:t xml:space="preserve">tratégique </w:t>
      </w:r>
      <w:r w:rsidR="0016498C">
        <w:rPr>
          <w:rFonts w:ascii="Calibri" w:hAnsi="Calibri" w:cs="Calibri"/>
          <w:sz w:val="22"/>
        </w:rPr>
        <w:t>« </w:t>
      </w:r>
      <w:r w:rsidR="0016498C" w:rsidRPr="002A39AA">
        <w:rPr>
          <w:rFonts w:ascii="Calibri" w:hAnsi="Calibri"/>
          <w:sz w:val="22"/>
          <w:szCs w:val="22"/>
        </w:rPr>
        <w:t xml:space="preserve">Développement des filières et chaines de valeur </w:t>
      </w:r>
      <w:r w:rsidR="00622E63" w:rsidRPr="00CA47AE">
        <w:rPr>
          <w:rFonts w:ascii="Calibri" w:hAnsi="Calibri" w:cs="Calibri"/>
          <w:sz w:val="22"/>
          <w:szCs w:val="22"/>
        </w:rPr>
        <w:t xml:space="preserve">des </w:t>
      </w:r>
      <w:r w:rsidR="00B066D5">
        <w:rPr>
          <w:rFonts w:ascii="Calibri" w:hAnsi="Calibri" w:cs="Calibri"/>
          <w:sz w:val="22"/>
          <w:szCs w:val="22"/>
        </w:rPr>
        <w:t>p</w:t>
      </w:r>
      <w:r w:rsidR="00622E63" w:rsidRPr="00CA47AE">
        <w:rPr>
          <w:rFonts w:ascii="Calibri" w:hAnsi="Calibri" w:cs="Calibri"/>
          <w:sz w:val="22"/>
          <w:szCs w:val="22"/>
        </w:rPr>
        <w:t xml:space="preserve">roduits </w:t>
      </w:r>
      <w:r w:rsidR="00B066D5">
        <w:rPr>
          <w:rFonts w:ascii="Calibri" w:hAnsi="Calibri" w:cs="Calibri"/>
          <w:sz w:val="22"/>
          <w:szCs w:val="22"/>
        </w:rPr>
        <w:t>f</w:t>
      </w:r>
      <w:r w:rsidR="00622E63" w:rsidRPr="00CA47AE">
        <w:rPr>
          <w:rFonts w:ascii="Calibri" w:hAnsi="Calibri" w:cs="Calibri"/>
          <w:sz w:val="22"/>
          <w:szCs w:val="22"/>
        </w:rPr>
        <w:t xml:space="preserve">orestiers </w:t>
      </w:r>
      <w:r w:rsidR="00B066D5">
        <w:rPr>
          <w:rFonts w:ascii="Calibri" w:hAnsi="Calibri" w:cs="Calibri"/>
          <w:sz w:val="22"/>
          <w:szCs w:val="22"/>
        </w:rPr>
        <w:t>n</w:t>
      </w:r>
      <w:r w:rsidR="00622E63" w:rsidRPr="00CA47AE">
        <w:rPr>
          <w:rFonts w:ascii="Calibri" w:hAnsi="Calibri" w:cs="Calibri"/>
          <w:sz w:val="22"/>
          <w:szCs w:val="22"/>
        </w:rPr>
        <w:t xml:space="preserve">on </w:t>
      </w:r>
      <w:r w:rsidR="004E60B6">
        <w:rPr>
          <w:rFonts w:ascii="Calibri" w:hAnsi="Calibri" w:cs="Calibri"/>
          <w:sz w:val="22"/>
          <w:szCs w:val="22"/>
        </w:rPr>
        <w:t>l</w:t>
      </w:r>
      <w:r w:rsidR="00622E63" w:rsidRPr="00CA47AE">
        <w:rPr>
          <w:rFonts w:ascii="Calibri" w:hAnsi="Calibri" w:cs="Calibri"/>
          <w:sz w:val="22"/>
          <w:szCs w:val="22"/>
        </w:rPr>
        <w:t>igneux et halieutiques</w:t>
      </w:r>
      <w:r w:rsidR="0016498C">
        <w:rPr>
          <w:rFonts w:ascii="Calibri" w:hAnsi="Calibri" w:cs="Calibri"/>
          <w:sz w:val="22"/>
        </w:rPr>
        <w:t> »</w:t>
      </w:r>
      <w:r w:rsidR="0016498C" w:rsidRPr="00F827DE">
        <w:rPr>
          <w:rFonts w:ascii="Calibri" w:hAnsi="Calibri" w:cs="Calibri"/>
          <w:sz w:val="22"/>
        </w:rPr>
        <w:t xml:space="preserve"> pour la période 2016-2020 sont de </w:t>
      </w:r>
      <w:r w:rsidR="00CB7D46" w:rsidRPr="00CB7D46">
        <w:rPr>
          <w:rFonts w:ascii="Calibri" w:hAnsi="Calibri" w:cs="Calibri"/>
          <w:b/>
          <w:sz w:val="22"/>
        </w:rPr>
        <w:t>16</w:t>
      </w:r>
      <w:r w:rsidR="00CB7D46">
        <w:rPr>
          <w:rFonts w:ascii="Calibri" w:hAnsi="Calibri" w:cs="Calibri"/>
          <w:b/>
          <w:sz w:val="22"/>
        </w:rPr>
        <w:t>,</w:t>
      </w:r>
      <w:r w:rsidR="00CB7D46" w:rsidRPr="00CB7D46">
        <w:rPr>
          <w:rFonts w:ascii="Calibri" w:hAnsi="Calibri" w:cs="Calibri"/>
          <w:b/>
          <w:sz w:val="22"/>
        </w:rPr>
        <w:t>640</w:t>
      </w:r>
      <w:r w:rsidR="00CB7D46">
        <w:rPr>
          <w:rFonts w:ascii="Calibri" w:hAnsi="Calibri" w:cs="Calibri"/>
          <w:b/>
          <w:sz w:val="22"/>
        </w:rPr>
        <w:t xml:space="preserve"> </w:t>
      </w:r>
      <w:r w:rsidR="0016498C" w:rsidRPr="00047C06">
        <w:rPr>
          <w:rFonts w:ascii="Calibri" w:hAnsi="Calibri" w:cs="Calibri"/>
          <w:b/>
          <w:sz w:val="22"/>
        </w:rPr>
        <w:t>milliards de FCFA</w:t>
      </w:r>
      <w:r w:rsidR="0016498C" w:rsidRPr="00F827DE">
        <w:rPr>
          <w:rFonts w:ascii="Calibri" w:hAnsi="Calibri" w:cs="Calibri"/>
          <w:sz w:val="22"/>
        </w:rPr>
        <w:t>.</w:t>
      </w:r>
    </w:p>
    <w:p w:rsidR="00622E63" w:rsidRPr="00EE6F97" w:rsidRDefault="00622E63" w:rsidP="00622E63">
      <w:pPr>
        <w:spacing w:before="0" w:after="0" w:line="240" w:lineRule="auto"/>
        <w:rPr>
          <w:rFonts w:cs="Calibri"/>
          <w:sz w:val="22"/>
          <w:szCs w:val="22"/>
          <w:u w:val="single"/>
          <w:lang w:val="fr-BE"/>
        </w:rPr>
      </w:pPr>
    </w:p>
    <w:p w:rsidR="00622E63" w:rsidRDefault="000B788F" w:rsidP="00211DEF">
      <w:pPr>
        <w:pStyle w:val="Titre5"/>
        <w:numPr>
          <w:ilvl w:val="0"/>
          <w:numId w:val="32"/>
        </w:numPr>
        <w:rPr>
          <w:rStyle w:val="Emphaseintense"/>
          <w:bCs w:val="0"/>
          <w:caps w:val="0"/>
          <w:color w:val="69230B" w:themeColor="accent1" w:themeShade="80"/>
        </w:rPr>
      </w:pPr>
      <w:r>
        <w:rPr>
          <w:rStyle w:val="Emphaseintense"/>
          <w:bCs w:val="0"/>
          <w:caps w:val="0"/>
          <w:color w:val="69230B" w:themeColor="accent1" w:themeShade="80"/>
        </w:rPr>
        <w:t>Tableau de bord</w:t>
      </w:r>
    </w:p>
    <w:tbl>
      <w:tblPr>
        <w:tblStyle w:val="Grilledutableau"/>
        <w:tblW w:w="9986" w:type="dxa"/>
        <w:tblInd w:w="108" w:type="dxa"/>
        <w:tblLayout w:type="fixed"/>
        <w:tblLook w:val="04A0" w:firstRow="1" w:lastRow="0" w:firstColumn="1" w:lastColumn="0" w:noHBand="0" w:noVBand="1"/>
      </w:tblPr>
      <w:tblGrid>
        <w:gridCol w:w="4393"/>
        <w:gridCol w:w="948"/>
        <w:gridCol w:w="712"/>
        <w:gridCol w:w="712"/>
        <w:gridCol w:w="712"/>
        <w:gridCol w:w="709"/>
        <w:gridCol w:w="709"/>
        <w:gridCol w:w="1091"/>
      </w:tblGrid>
      <w:tr w:rsidR="00681E7A" w:rsidRPr="003F0AD0" w:rsidTr="00681E7A">
        <w:trPr>
          <w:tblHeader/>
        </w:trPr>
        <w:tc>
          <w:tcPr>
            <w:tcW w:w="4393"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vAlign w:val="center"/>
            <w:hideMark/>
          </w:tcPr>
          <w:p w:rsidR="00681E7A" w:rsidRPr="003F0AD0" w:rsidRDefault="00681E7A" w:rsidP="003F0AD0">
            <w:pPr>
              <w:spacing w:before="0"/>
              <w:jc w:val="center"/>
              <w:rPr>
                <w:rFonts w:ascii="Calibri" w:hAnsi="Calibri" w:cs="Calibri"/>
                <w:b/>
                <w:sz w:val="18"/>
                <w:szCs w:val="18"/>
              </w:rPr>
            </w:pPr>
            <w:bookmarkStart w:id="621" w:name="_Toc466240712"/>
            <w:bookmarkStart w:id="622" w:name="_Toc466241117"/>
            <w:bookmarkStart w:id="623" w:name="_Toc466241497"/>
            <w:bookmarkStart w:id="624" w:name="_Toc466241953"/>
            <w:bookmarkStart w:id="625" w:name="_Toc466242437"/>
            <w:bookmarkStart w:id="626" w:name="_Toc466243616"/>
            <w:bookmarkStart w:id="627" w:name="_Toc466243839"/>
            <w:bookmarkStart w:id="628" w:name="_Toc468897452"/>
            <w:r w:rsidRPr="003F0AD0">
              <w:rPr>
                <w:rFonts w:ascii="Calibri" w:hAnsi="Calibri" w:cs="Calibri"/>
                <w:b/>
                <w:sz w:val="18"/>
                <w:szCs w:val="18"/>
              </w:rPr>
              <w:t>Indicateurs</w:t>
            </w:r>
          </w:p>
        </w:tc>
        <w:tc>
          <w:tcPr>
            <w:tcW w:w="948"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tcPr>
          <w:p w:rsidR="00681E7A" w:rsidRPr="003F0AD0" w:rsidRDefault="00681E7A" w:rsidP="003F0AD0">
            <w:pPr>
              <w:spacing w:before="0"/>
              <w:jc w:val="center"/>
              <w:rPr>
                <w:rFonts w:ascii="Calibri" w:hAnsi="Calibri" w:cs="Calibri"/>
                <w:b/>
                <w:color w:val="000000"/>
                <w:sz w:val="18"/>
                <w:szCs w:val="18"/>
              </w:rPr>
            </w:pPr>
            <w:r>
              <w:rPr>
                <w:rFonts w:ascii="Calibri" w:hAnsi="Calibri" w:cs="Calibri"/>
                <w:b/>
                <w:color w:val="000000"/>
                <w:sz w:val="18"/>
                <w:szCs w:val="18"/>
              </w:rPr>
              <w:t>Réf. 2015</w:t>
            </w:r>
          </w:p>
        </w:tc>
        <w:tc>
          <w:tcPr>
            <w:tcW w:w="712"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vAlign w:val="center"/>
          </w:tcPr>
          <w:p w:rsidR="00681E7A" w:rsidRPr="003F0AD0" w:rsidRDefault="00681E7A" w:rsidP="003F0AD0">
            <w:pPr>
              <w:spacing w:before="0"/>
              <w:jc w:val="center"/>
              <w:rPr>
                <w:rFonts w:ascii="Calibri" w:hAnsi="Calibri" w:cs="Calibri"/>
                <w:b/>
                <w:sz w:val="18"/>
                <w:szCs w:val="18"/>
              </w:rPr>
            </w:pPr>
            <w:r w:rsidRPr="003F0AD0">
              <w:rPr>
                <w:rFonts w:ascii="Calibri" w:hAnsi="Calibri" w:cs="Calibri"/>
                <w:b/>
                <w:color w:val="000000"/>
                <w:sz w:val="18"/>
                <w:szCs w:val="18"/>
              </w:rPr>
              <w:t>2016</w:t>
            </w:r>
          </w:p>
        </w:tc>
        <w:tc>
          <w:tcPr>
            <w:tcW w:w="712"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vAlign w:val="center"/>
          </w:tcPr>
          <w:p w:rsidR="00681E7A" w:rsidRPr="003F0AD0" w:rsidRDefault="00681E7A" w:rsidP="003F0AD0">
            <w:pPr>
              <w:spacing w:before="0"/>
              <w:jc w:val="center"/>
              <w:rPr>
                <w:rFonts w:ascii="Calibri" w:hAnsi="Calibri" w:cs="Calibri"/>
                <w:b/>
                <w:sz w:val="18"/>
                <w:szCs w:val="18"/>
              </w:rPr>
            </w:pPr>
            <w:r w:rsidRPr="003F0AD0">
              <w:rPr>
                <w:rFonts w:ascii="Calibri" w:hAnsi="Calibri" w:cs="Calibri"/>
                <w:b/>
                <w:color w:val="000000"/>
                <w:sz w:val="18"/>
                <w:szCs w:val="18"/>
              </w:rPr>
              <w:t>2017</w:t>
            </w:r>
          </w:p>
        </w:tc>
        <w:tc>
          <w:tcPr>
            <w:tcW w:w="712"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vAlign w:val="center"/>
            <w:hideMark/>
          </w:tcPr>
          <w:p w:rsidR="00681E7A" w:rsidRPr="003F0AD0" w:rsidRDefault="00681E7A" w:rsidP="003F0AD0">
            <w:pPr>
              <w:spacing w:before="0"/>
              <w:jc w:val="center"/>
              <w:rPr>
                <w:rFonts w:ascii="Calibri" w:hAnsi="Calibri" w:cs="Calibri"/>
                <w:b/>
                <w:sz w:val="18"/>
                <w:szCs w:val="18"/>
              </w:rPr>
            </w:pPr>
            <w:r w:rsidRPr="003F0AD0">
              <w:rPr>
                <w:rFonts w:ascii="Calibri" w:hAnsi="Calibri" w:cs="Calibri"/>
                <w:b/>
                <w:color w:val="000000"/>
                <w:sz w:val="18"/>
                <w:szCs w:val="18"/>
              </w:rPr>
              <w:t>2018</w:t>
            </w:r>
          </w:p>
        </w:tc>
        <w:tc>
          <w:tcPr>
            <w:tcW w:w="709"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vAlign w:val="center"/>
            <w:hideMark/>
          </w:tcPr>
          <w:p w:rsidR="00681E7A" w:rsidRPr="003F0AD0" w:rsidRDefault="00681E7A" w:rsidP="003F0AD0">
            <w:pPr>
              <w:spacing w:before="0"/>
              <w:jc w:val="center"/>
              <w:rPr>
                <w:rFonts w:ascii="Calibri" w:hAnsi="Calibri" w:cs="Calibri"/>
                <w:b/>
                <w:sz w:val="18"/>
                <w:szCs w:val="18"/>
              </w:rPr>
            </w:pPr>
            <w:r w:rsidRPr="003F0AD0">
              <w:rPr>
                <w:rFonts w:ascii="Calibri" w:hAnsi="Calibri" w:cs="Calibri"/>
                <w:b/>
                <w:color w:val="000000"/>
                <w:sz w:val="18"/>
                <w:szCs w:val="18"/>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vAlign w:val="center"/>
            <w:hideMark/>
          </w:tcPr>
          <w:p w:rsidR="00681E7A" w:rsidRPr="003F0AD0" w:rsidRDefault="00681E7A" w:rsidP="003F0AD0">
            <w:pPr>
              <w:spacing w:before="0"/>
              <w:jc w:val="center"/>
              <w:rPr>
                <w:rFonts w:ascii="Calibri" w:hAnsi="Calibri" w:cs="Calibri"/>
                <w:b/>
                <w:sz w:val="18"/>
                <w:szCs w:val="18"/>
              </w:rPr>
            </w:pPr>
            <w:r w:rsidRPr="003F0AD0">
              <w:rPr>
                <w:rFonts w:ascii="Calibri" w:hAnsi="Calibri" w:cs="Calibri"/>
                <w:b/>
                <w:color w:val="000000"/>
                <w:sz w:val="18"/>
                <w:szCs w:val="18"/>
              </w:rPr>
              <w:t>2020</w:t>
            </w:r>
          </w:p>
        </w:tc>
        <w:tc>
          <w:tcPr>
            <w:tcW w:w="1091"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vAlign w:val="center"/>
            <w:hideMark/>
          </w:tcPr>
          <w:p w:rsidR="00681E7A" w:rsidRPr="003F0AD0" w:rsidRDefault="00681E7A" w:rsidP="003F0AD0">
            <w:pPr>
              <w:spacing w:before="0"/>
              <w:jc w:val="center"/>
              <w:rPr>
                <w:rFonts w:ascii="Calibri" w:hAnsi="Calibri" w:cs="Calibri"/>
                <w:b/>
                <w:sz w:val="18"/>
                <w:szCs w:val="18"/>
              </w:rPr>
            </w:pPr>
            <w:r w:rsidRPr="003F0AD0">
              <w:rPr>
                <w:rFonts w:ascii="Calibri" w:hAnsi="Calibri" w:cs="Calibri"/>
                <w:b/>
                <w:color w:val="000000"/>
                <w:sz w:val="18"/>
                <w:szCs w:val="18"/>
              </w:rPr>
              <w:t>2016-2020</w:t>
            </w:r>
          </w:p>
        </w:tc>
      </w:tr>
      <w:tr w:rsidR="00681E7A" w:rsidRPr="00D6626D" w:rsidTr="00681E7A">
        <w:tc>
          <w:tcPr>
            <w:tcW w:w="9986" w:type="dxa"/>
            <w:gridSpan w:val="8"/>
            <w:tcBorders>
              <w:top w:val="single" w:sz="4" w:space="0" w:color="000000"/>
              <w:left w:val="single" w:sz="4" w:space="0" w:color="000000"/>
              <w:bottom w:val="single" w:sz="4" w:space="0" w:color="000000"/>
              <w:right w:val="single" w:sz="4" w:space="0" w:color="000000"/>
            </w:tcBorders>
            <w:shd w:val="clear" w:color="auto" w:fill="F4B29B" w:themeFill="accent1" w:themeFillTint="66"/>
          </w:tcPr>
          <w:p w:rsidR="00681E7A" w:rsidRPr="00816E0A" w:rsidRDefault="00681E7A" w:rsidP="00816E0A">
            <w:pPr>
              <w:spacing w:before="0"/>
              <w:rPr>
                <w:rFonts w:ascii="Calibri" w:hAnsi="Calibri" w:cs="Calibri"/>
                <w:b/>
                <w:sz w:val="18"/>
                <w:szCs w:val="18"/>
              </w:rPr>
            </w:pPr>
            <w:r w:rsidRPr="00816E0A">
              <w:rPr>
                <w:rFonts w:ascii="Calibri" w:hAnsi="Calibri" w:cs="Calibri"/>
                <w:b/>
                <w:sz w:val="18"/>
                <w:szCs w:val="18"/>
              </w:rPr>
              <w:t xml:space="preserve">OS1 : </w:t>
            </w:r>
            <w:r w:rsidRPr="00D6626D">
              <w:rPr>
                <w:rFonts w:ascii="Calibri" w:hAnsi="Calibri" w:cs="Calibri"/>
                <w:b/>
                <w:sz w:val="18"/>
                <w:szCs w:val="18"/>
              </w:rPr>
              <w:t>Améliorer le niveau de production des produits forestiers non ligneux</w:t>
            </w:r>
          </w:p>
        </w:tc>
      </w:tr>
      <w:tr w:rsidR="00681E7A" w:rsidRPr="003F0AD0" w:rsidTr="00FA4EB0">
        <w:tc>
          <w:tcPr>
            <w:tcW w:w="4393"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B978AB">
            <w:pPr>
              <w:spacing w:before="0"/>
              <w:jc w:val="both"/>
              <w:rPr>
                <w:rFonts w:ascii="Calibri" w:hAnsi="Calibri" w:cs="Calibri"/>
                <w:iCs/>
                <w:color w:val="000000"/>
                <w:sz w:val="18"/>
                <w:szCs w:val="18"/>
                <w:lang w:eastAsia="en-US"/>
              </w:rPr>
            </w:pPr>
            <w:r w:rsidRPr="003F0AD0">
              <w:rPr>
                <w:rFonts w:ascii="Calibri" w:hAnsi="Calibri" w:cs="Calibri"/>
                <w:iCs/>
                <w:color w:val="000000"/>
                <w:sz w:val="18"/>
                <w:szCs w:val="18"/>
                <w:lang w:eastAsia="en-US"/>
              </w:rPr>
              <w:t>Nombre de boutiques de vente d</w:t>
            </w:r>
            <w:r w:rsidR="00801E74">
              <w:rPr>
                <w:rFonts w:ascii="Calibri" w:hAnsi="Calibri" w:cs="Calibri"/>
                <w:iCs/>
                <w:color w:val="000000"/>
                <w:sz w:val="18"/>
                <w:szCs w:val="18"/>
                <w:lang w:eastAsia="en-US"/>
              </w:rPr>
              <w:t>’</w:t>
            </w:r>
            <w:r w:rsidRPr="003F0AD0">
              <w:rPr>
                <w:rFonts w:ascii="Calibri" w:hAnsi="Calibri" w:cs="Calibri"/>
                <w:iCs/>
                <w:color w:val="000000"/>
                <w:sz w:val="18"/>
                <w:szCs w:val="18"/>
                <w:lang w:eastAsia="en-US"/>
              </w:rPr>
              <w:t>intrants au niveau des sites de production créées et équipées</w:t>
            </w:r>
          </w:p>
        </w:tc>
        <w:tc>
          <w:tcPr>
            <w:tcW w:w="948"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426EFA" w:rsidP="00FA4EB0">
            <w:pPr>
              <w:spacing w:before="0"/>
              <w:jc w:val="right"/>
              <w:rPr>
                <w:rFonts w:ascii="Calibri" w:hAnsi="Calibri" w:cs="Calibri"/>
                <w:sz w:val="18"/>
                <w:szCs w:val="18"/>
              </w:rPr>
            </w:pPr>
            <w:r>
              <w:rPr>
                <w:rFonts w:ascii="Calibri" w:hAnsi="Calibri" w:cs="Calibri"/>
                <w:sz w:val="18"/>
                <w:szCs w:val="18"/>
              </w:rPr>
              <w:t>ND</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50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50</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1091"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100</w:t>
            </w:r>
          </w:p>
        </w:tc>
      </w:tr>
      <w:tr w:rsidR="00681E7A" w:rsidRPr="003F0AD0" w:rsidTr="00FA4EB0">
        <w:tc>
          <w:tcPr>
            <w:tcW w:w="4393"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B978AB">
            <w:pPr>
              <w:spacing w:before="0"/>
              <w:jc w:val="both"/>
              <w:rPr>
                <w:rFonts w:ascii="Calibri" w:hAnsi="Calibri" w:cs="Calibri"/>
                <w:iCs/>
                <w:color w:val="000000"/>
                <w:sz w:val="18"/>
                <w:szCs w:val="18"/>
                <w:lang w:eastAsia="en-US"/>
              </w:rPr>
            </w:pPr>
            <w:r w:rsidRPr="003F0AD0">
              <w:rPr>
                <w:rFonts w:ascii="Calibri" w:hAnsi="Calibri" w:cs="Calibri"/>
                <w:iCs/>
                <w:color w:val="000000"/>
                <w:sz w:val="18"/>
                <w:szCs w:val="18"/>
                <w:lang w:eastAsia="en-US"/>
              </w:rPr>
              <w:t>Nombre de sites apicoles créés dans les zones de production de miel</w:t>
            </w:r>
          </w:p>
        </w:tc>
        <w:tc>
          <w:tcPr>
            <w:tcW w:w="948"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426EFA" w:rsidP="00FA4EB0">
            <w:pPr>
              <w:spacing w:before="0"/>
              <w:jc w:val="right"/>
              <w:rPr>
                <w:rFonts w:ascii="Calibri" w:hAnsi="Calibri" w:cs="Calibri"/>
                <w:sz w:val="18"/>
                <w:szCs w:val="18"/>
              </w:rPr>
            </w:pPr>
            <w:r>
              <w:rPr>
                <w:rFonts w:ascii="Calibri" w:hAnsi="Calibri" w:cs="Calibri"/>
                <w:sz w:val="18"/>
                <w:szCs w:val="18"/>
              </w:rPr>
              <w:t>ND</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5</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1091"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20</w:t>
            </w:r>
          </w:p>
        </w:tc>
      </w:tr>
      <w:tr w:rsidR="00681E7A" w:rsidRPr="003F0AD0" w:rsidTr="00FA4EB0">
        <w:tc>
          <w:tcPr>
            <w:tcW w:w="4393"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B978AB">
            <w:pPr>
              <w:spacing w:before="0"/>
              <w:jc w:val="both"/>
              <w:rPr>
                <w:rFonts w:ascii="Calibri" w:hAnsi="Calibri" w:cs="Calibri"/>
                <w:iCs/>
                <w:color w:val="000000"/>
                <w:sz w:val="18"/>
                <w:szCs w:val="18"/>
                <w:lang w:eastAsia="en-US"/>
              </w:rPr>
            </w:pPr>
            <w:r w:rsidRPr="003F0AD0">
              <w:rPr>
                <w:rFonts w:ascii="Calibri" w:hAnsi="Calibri" w:cs="Calibri"/>
                <w:iCs/>
                <w:color w:val="000000"/>
                <w:sz w:val="18"/>
                <w:szCs w:val="18"/>
                <w:lang w:eastAsia="en-US"/>
              </w:rPr>
              <w:t>Nombre de kits de production et traitement de miel fournis</w:t>
            </w:r>
          </w:p>
        </w:tc>
        <w:tc>
          <w:tcPr>
            <w:tcW w:w="948"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426EFA" w:rsidP="00FA4EB0">
            <w:pPr>
              <w:spacing w:before="0"/>
              <w:jc w:val="right"/>
              <w:rPr>
                <w:rFonts w:ascii="Calibri" w:hAnsi="Calibri" w:cs="Calibri"/>
                <w:sz w:val="18"/>
                <w:szCs w:val="18"/>
              </w:rPr>
            </w:pPr>
            <w:r>
              <w:rPr>
                <w:rFonts w:ascii="Calibri" w:hAnsi="Calibri" w:cs="Calibri"/>
                <w:sz w:val="18"/>
                <w:szCs w:val="18"/>
              </w:rPr>
              <w:t>ND</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50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40</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1091"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100</w:t>
            </w:r>
          </w:p>
        </w:tc>
      </w:tr>
      <w:tr w:rsidR="00681E7A" w:rsidRPr="003F0AD0" w:rsidTr="00681E7A">
        <w:tc>
          <w:tcPr>
            <w:tcW w:w="9986" w:type="dxa"/>
            <w:gridSpan w:val="8"/>
            <w:tcBorders>
              <w:top w:val="single" w:sz="4" w:space="0" w:color="000000"/>
              <w:left w:val="single" w:sz="4" w:space="0" w:color="000000"/>
              <w:bottom w:val="single" w:sz="4" w:space="0" w:color="000000"/>
              <w:right w:val="single" w:sz="4" w:space="0" w:color="000000"/>
            </w:tcBorders>
            <w:shd w:val="clear" w:color="auto" w:fill="F4B29B" w:themeFill="accent1" w:themeFillTint="66"/>
          </w:tcPr>
          <w:p w:rsidR="00681E7A" w:rsidRPr="00816E0A" w:rsidRDefault="00681E7A" w:rsidP="00816E0A">
            <w:pPr>
              <w:spacing w:before="0"/>
              <w:rPr>
                <w:rFonts w:ascii="Calibri" w:hAnsi="Calibri" w:cs="Calibri"/>
                <w:b/>
                <w:sz w:val="18"/>
                <w:szCs w:val="18"/>
              </w:rPr>
            </w:pPr>
            <w:r w:rsidRPr="00816E0A">
              <w:rPr>
                <w:rFonts w:ascii="Calibri" w:hAnsi="Calibri" w:cs="Calibri"/>
                <w:b/>
                <w:sz w:val="18"/>
                <w:szCs w:val="18"/>
              </w:rPr>
              <w:t>OS2 : Améliorer les conditions de mise en marché et de commercialisation des produits forestiers non ligneux</w:t>
            </w:r>
          </w:p>
        </w:tc>
      </w:tr>
      <w:tr w:rsidR="00681E7A" w:rsidRPr="003F0AD0" w:rsidTr="00FA4EB0">
        <w:tc>
          <w:tcPr>
            <w:tcW w:w="4393"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B978AB">
            <w:pPr>
              <w:spacing w:before="0"/>
              <w:jc w:val="both"/>
              <w:rPr>
                <w:rFonts w:ascii="Calibri" w:hAnsi="Calibri" w:cs="Calibri"/>
                <w:iCs/>
                <w:color w:val="000000"/>
                <w:sz w:val="18"/>
                <w:szCs w:val="18"/>
                <w:lang w:eastAsia="en-US"/>
              </w:rPr>
            </w:pPr>
            <w:r w:rsidRPr="003F0AD0">
              <w:rPr>
                <w:rFonts w:ascii="Calibri" w:hAnsi="Calibri" w:cs="Calibri"/>
                <w:iCs/>
                <w:color w:val="000000"/>
                <w:sz w:val="18"/>
                <w:szCs w:val="18"/>
                <w:lang w:eastAsia="en-US"/>
              </w:rPr>
              <w:t>Nombre de magasins de stockage de PFNL créés et équipés</w:t>
            </w:r>
          </w:p>
        </w:tc>
        <w:tc>
          <w:tcPr>
            <w:tcW w:w="948"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426EFA" w:rsidP="00FA4EB0">
            <w:pPr>
              <w:spacing w:before="0"/>
              <w:jc w:val="right"/>
              <w:rPr>
                <w:rFonts w:ascii="Calibri" w:hAnsi="Calibri" w:cs="Calibri"/>
                <w:sz w:val="18"/>
                <w:szCs w:val="18"/>
              </w:rPr>
            </w:pPr>
            <w:r>
              <w:rPr>
                <w:rFonts w:ascii="Calibri" w:hAnsi="Calibri" w:cs="Calibri"/>
                <w:sz w:val="18"/>
                <w:szCs w:val="18"/>
              </w:rPr>
              <w:t>ND</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50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50</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1091"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100</w:t>
            </w:r>
          </w:p>
        </w:tc>
      </w:tr>
      <w:tr w:rsidR="00681E7A" w:rsidRPr="003F0AD0" w:rsidTr="00FA4EB0">
        <w:tc>
          <w:tcPr>
            <w:tcW w:w="4393"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B978AB">
            <w:pPr>
              <w:spacing w:before="0"/>
              <w:jc w:val="both"/>
              <w:rPr>
                <w:rFonts w:ascii="Calibri" w:hAnsi="Calibri" w:cs="Calibri"/>
                <w:iCs/>
                <w:color w:val="000000"/>
                <w:sz w:val="18"/>
                <w:szCs w:val="18"/>
                <w:lang w:eastAsia="en-US"/>
              </w:rPr>
            </w:pPr>
            <w:r w:rsidRPr="003F0AD0">
              <w:rPr>
                <w:rFonts w:ascii="Calibri" w:hAnsi="Calibri" w:cs="Calibri"/>
                <w:iCs/>
                <w:color w:val="000000"/>
                <w:sz w:val="18"/>
                <w:szCs w:val="18"/>
                <w:lang w:eastAsia="en-US"/>
              </w:rPr>
              <w:t xml:space="preserve">Nombre de comptoirs de vente de </w:t>
            </w:r>
            <w:r w:rsidR="00867B96" w:rsidRPr="00867B96">
              <w:rPr>
                <w:rFonts w:ascii="Calibri" w:hAnsi="Calibri" w:cs="Calibri"/>
                <w:iCs/>
                <w:color w:val="000000"/>
                <w:sz w:val="18"/>
                <w:szCs w:val="18"/>
                <w:lang w:eastAsia="en-US"/>
              </w:rPr>
              <w:t xml:space="preserve">produits forestiers non ligneux </w:t>
            </w:r>
            <w:r w:rsidRPr="003F0AD0">
              <w:rPr>
                <w:rFonts w:ascii="Calibri" w:hAnsi="Calibri" w:cs="Calibri"/>
                <w:iCs/>
                <w:color w:val="000000"/>
                <w:sz w:val="18"/>
                <w:szCs w:val="18"/>
                <w:lang w:eastAsia="en-US"/>
              </w:rPr>
              <w:t>créés et opérationnels</w:t>
            </w:r>
          </w:p>
        </w:tc>
        <w:tc>
          <w:tcPr>
            <w:tcW w:w="948"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426EFA" w:rsidP="00FA4EB0">
            <w:pPr>
              <w:spacing w:before="0"/>
              <w:jc w:val="right"/>
              <w:rPr>
                <w:rFonts w:ascii="Calibri" w:hAnsi="Calibri" w:cs="Calibri"/>
                <w:sz w:val="18"/>
                <w:szCs w:val="18"/>
              </w:rPr>
            </w:pPr>
            <w:r>
              <w:rPr>
                <w:rFonts w:ascii="Calibri" w:hAnsi="Calibri" w:cs="Calibri"/>
                <w:sz w:val="18"/>
                <w:szCs w:val="18"/>
              </w:rPr>
              <w:t>ND</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50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50</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1091"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100</w:t>
            </w:r>
          </w:p>
        </w:tc>
      </w:tr>
      <w:tr w:rsidR="00681E7A" w:rsidRPr="003F0AD0" w:rsidTr="00FA4EB0">
        <w:tc>
          <w:tcPr>
            <w:tcW w:w="4393"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B978AB">
            <w:pPr>
              <w:spacing w:before="0"/>
              <w:jc w:val="both"/>
              <w:rPr>
                <w:rFonts w:ascii="Calibri" w:hAnsi="Calibri" w:cs="Calibri"/>
                <w:iCs/>
                <w:color w:val="000000"/>
                <w:sz w:val="18"/>
                <w:szCs w:val="18"/>
                <w:lang w:eastAsia="en-US"/>
              </w:rPr>
            </w:pPr>
            <w:r w:rsidRPr="003F0AD0">
              <w:rPr>
                <w:rFonts w:ascii="Calibri" w:hAnsi="Calibri" w:cs="Calibri"/>
                <w:iCs/>
                <w:color w:val="000000"/>
                <w:sz w:val="18"/>
                <w:szCs w:val="18"/>
                <w:lang w:eastAsia="en-US"/>
              </w:rPr>
              <w:lastRenderedPageBreak/>
              <w:t>Nombre de marchés spécifiques pour les PFNL créés</w:t>
            </w:r>
          </w:p>
        </w:tc>
        <w:tc>
          <w:tcPr>
            <w:tcW w:w="948"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426EFA" w:rsidP="00FA4EB0">
            <w:pPr>
              <w:spacing w:before="0"/>
              <w:jc w:val="right"/>
              <w:rPr>
                <w:rFonts w:ascii="Calibri" w:hAnsi="Calibri" w:cs="Calibri"/>
                <w:sz w:val="18"/>
                <w:szCs w:val="18"/>
              </w:rPr>
            </w:pPr>
            <w:r>
              <w:rPr>
                <w:rFonts w:ascii="Calibri" w:hAnsi="Calibri" w:cs="Calibri"/>
                <w:sz w:val="18"/>
                <w:szCs w:val="18"/>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1091"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4</w:t>
            </w:r>
          </w:p>
        </w:tc>
      </w:tr>
      <w:tr w:rsidR="00681E7A" w:rsidRPr="003F0AD0" w:rsidTr="00681E7A">
        <w:tc>
          <w:tcPr>
            <w:tcW w:w="9986" w:type="dxa"/>
            <w:gridSpan w:val="8"/>
            <w:tcBorders>
              <w:top w:val="single" w:sz="4" w:space="0" w:color="000000"/>
              <w:left w:val="single" w:sz="4" w:space="0" w:color="000000"/>
              <w:bottom w:val="single" w:sz="4" w:space="0" w:color="000000"/>
              <w:right w:val="single" w:sz="4" w:space="0" w:color="000000"/>
            </w:tcBorders>
            <w:shd w:val="clear" w:color="auto" w:fill="F4B29B" w:themeFill="accent1" w:themeFillTint="66"/>
          </w:tcPr>
          <w:p w:rsidR="00681E7A" w:rsidRPr="00816E0A" w:rsidRDefault="00681E7A" w:rsidP="00816E0A">
            <w:pPr>
              <w:spacing w:before="0"/>
              <w:rPr>
                <w:rFonts w:ascii="Calibri" w:hAnsi="Calibri" w:cs="Calibri"/>
                <w:b/>
                <w:sz w:val="18"/>
                <w:szCs w:val="18"/>
              </w:rPr>
            </w:pPr>
            <w:r w:rsidRPr="00816E0A">
              <w:rPr>
                <w:rFonts w:ascii="Calibri" w:hAnsi="Calibri" w:cs="Calibri"/>
                <w:b/>
                <w:sz w:val="18"/>
                <w:szCs w:val="18"/>
              </w:rPr>
              <w:t>OS3 : Accroitre les productions halieutiques et aquacoles</w:t>
            </w:r>
          </w:p>
        </w:tc>
      </w:tr>
      <w:tr w:rsidR="00681E7A" w:rsidRPr="003F0AD0" w:rsidTr="00FA4EB0">
        <w:tc>
          <w:tcPr>
            <w:tcW w:w="4393"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B978AB">
            <w:pPr>
              <w:spacing w:before="0"/>
              <w:jc w:val="both"/>
              <w:rPr>
                <w:rFonts w:ascii="Calibri" w:hAnsi="Calibri" w:cs="Calibri"/>
                <w:iCs/>
                <w:color w:val="000000"/>
                <w:sz w:val="18"/>
                <w:szCs w:val="18"/>
                <w:lang w:eastAsia="en-US"/>
              </w:rPr>
            </w:pPr>
            <w:r w:rsidRPr="003F0AD0">
              <w:rPr>
                <w:rFonts w:ascii="Calibri" w:hAnsi="Calibri" w:cs="Calibri"/>
                <w:iCs/>
                <w:color w:val="000000"/>
                <w:sz w:val="18"/>
                <w:szCs w:val="18"/>
                <w:lang w:eastAsia="en-US"/>
              </w:rPr>
              <w:t>Nombre de kits de pêche (matériel et engins) mis à la disposition des pêcheurs</w:t>
            </w:r>
          </w:p>
        </w:tc>
        <w:tc>
          <w:tcPr>
            <w:tcW w:w="948"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426EFA" w:rsidP="00FA4EB0">
            <w:pPr>
              <w:spacing w:before="0"/>
              <w:jc w:val="right"/>
              <w:rPr>
                <w:rFonts w:ascii="Calibri" w:hAnsi="Calibri" w:cs="Calibri"/>
                <w:sz w:val="18"/>
                <w:szCs w:val="18"/>
              </w:rPr>
            </w:pPr>
            <w:r>
              <w:rPr>
                <w:rFonts w:ascii="Calibri" w:hAnsi="Calibri" w:cs="Calibri"/>
                <w:sz w:val="18"/>
                <w:szCs w:val="18"/>
              </w:rPr>
              <w:t>370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250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750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750</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750</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1091"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2 500</w:t>
            </w:r>
          </w:p>
        </w:tc>
      </w:tr>
      <w:tr w:rsidR="00681E7A" w:rsidRPr="003F0AD0" w:rsidTr="00FA4EB0">
        <w:tc>
          <w:tcPr>
            <w:tcW w:w="4393"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B978AB">
            <w:pPr>
              <w:spacing w:before="0"/>
              <w:jc w:val="both"/>
              <w:rPr>
                <w:rFonts w:ascii="Calibri" w:hAnsi="Calibri" w:cs="Calibri"/>
                <w:iCs/>
                <w:color w:val="000000"/>
                <w:sz w:val="18"/>
                <w:szCs w:val="18"/>
                <w:lang w:eastAsia="en-US"/>
              </w:rPr>
            </w:pPr>
            <w:r w:rsidRPr="003F0AD0">
              <w:rPr>
                <w:rFonts w:ascii="Calibri" w:hAnsi="Calibri" w:cs="Calibri"/>
                <w:iCs/>
                <w:color w:val="000000"/>
                <w:sz w:val="18"/>
                <w:szCs w:val="18"/>
                <w:lang w:eastAsia="en-US"/>
              </w:rPr>
              <w:t>Superficie de mares et retenues d</w:t>
            </w:r>
            <w:r w:rsidR="00801E74">
              <w:rPr>
                <w:rFonts w:ascii="Calibri" w:hAnsi="Calibri" w:cs="Calibri"/>
                <w:iCs/>
                <w:color w:val="000000"/>
                <w:sz w:val="18"/>
                <w:szCs w:val="18"/>
                <w:lang w:eastAsia="en-US"/>
              </w:rPr>
              <w:t>’</w:t>
            </w:r>
            <w:r w:rsidRPr="003F0AD0">
              <w:rPr>
                <w:rFonts w:ascii="Calibri" w:hAnsi="Calibri" w:cs="Calibri"/>
                <w:iCs/>
                <w:color w:val="000000"/>
                <w:sz w:val="18"/>
                <w:szCs w:val="18"/>
                <w:lang w:eastAsia="en-US"/>
              </w:rPr>
              <w:t>eau empoissonnées</w:t>
            </w:r>
            <w:r>
              <w:rPr>
                <w:rFonts w:ascii="Calibri" w:hAnsi="Calibri" w:cs="Calibri"/>
                <w:iCs/>
                <w:color w:val="000000"/>
                <w:sz w:val="18"/>
                <w:szCs w:val="18"/>
                <w:lang w:eastAsia="en-US"/>
              </w:rPr>
              <w:t xml:space="preserve"> </w:t>
            </w:r>
            <w:r w:rsidRPr="003F0AD0">
              <w:rPr>
                <w:rFonts w:ascii="Calibri" w:hAnsi="Calibri" w:cs="Calibri"/>
                <w:iCs/>
                <w:color w:val="000000"/>
                <w:sz w:val="18"/>
                <w:szCs w:val="18"/>
                <w:lang w:eastAsia="en-US"/>
              </w:rPr>
              <w:t>(ha)</w:t>
            </w:r>
          </w:p>
        </w:tc>
        <w:tc>
          <w:tcPr>
            <w:tcW w:w="948"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426EFA" w:rsidP="00FA4EB0">
            <w:pPr>
              <w:spacing w:before="0"/>
              <w:jc w:val="right"/>
              <w:rPr>
                <w:rFonts w:ascii="Calibri" w:hAnsi="Calibri" w:cs="Calibri"/>
                <w:sz w:val="18"/>
                <w:szCs w:val="18"/>
              </w:rPr>
            </w:pPr>
            <w:r>
              <w:rPr>
                <w:rFonts w:ascii="Calibri" w:hAnsi="Calibri" w:cs="Calibri"/>
                <w:sz w:val="18"/>
                <w:szCs w:val="18"/>
              </w:rPr>
              <w:t>700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100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1 025</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1 025</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1 025</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1 025</w:t>
            </w:r>
          </w:p>
        </w:tc>
        <w:tc>
          <w:tcPr>
            <w:tcW w:w="1091"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4 200</w:t>
            </w:r>
          </w:p>
        </w:tc>
      </w:tr>
      <w:tr w:rsidR="00681E7A" w:rsidRPr="003F0AD0" w:rsidTr="00FA4EB0">
        <w:tc>
          <w:tcPr>
            <w:tcW w:w="4393"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B978AB">
            <w:pPr>
              <w:spacing w:before="0"/>
              <w:jc w:val="both"/>
              <w:rPr>
                <w:rFonts w:ascii="Calibri" w:hAnsi="Calibri" w:cs="Calibri"/>
                <w:iCs/>
                <w:color w:val="000000"/>
                <w:sz w:val="18"/>
                <w:szCs w:val="18"/>
                <w:lang w:eastAsia="en-US"/>
              </w:rPr>
            </w:pPr>
            <w:r w:rsidRPr="003F0AD0">
              <w:rPr>
                <w:rFonts w:ascii="Calibri" w:hAnsi="Calibri" w:cs="Calibri"/>
                <w:iCs/>
                <w:color w:val="000000"/>
                <w:sz w:val="18"/>
                <w:szCs w:val="18"/>
                <w:lang w:eastAsia="en-US"/>
              </w:rPr>
              <w:t>Nombre de débarcadères aménagés</w:t>
            </w:r>
          </w:p>
        </w:tc>
        <w:tc>
          <w:tcPr>
            <w:tcW w:w="948"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426EFA" w:rsidP="00FA4EB0">
            <w:pPr>
              <w:spacing w:before="0"/>
              <w:jc w:val="right"/>
              <w:rPr>
                <w:rFonts w:ascii="Calibri" w:hAnsi="Calibri" w:cs="Calibri"/>
                <w:sz w:val="18"/>
                <w:szCs w:val="18"/>
              </w:rPr>
            </w:pPr>
            <w:r>
              <w:rPr>
                <w:rFonts w:ascii="Calibri" w:hAnsi="Calibri" w:cs="Calibri"/>
                <w:sz w:val="18"/>
                <w:szCs w:val="18"/>
              </w:rPr>
              <w:t>2</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5</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1091"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25</w:t>
            </w:r>
          </w:p>
        </w:tc>
      </w:tr>
      <w:tr w:rsidR="00681E7A" w:rsidRPr="003F0AD0" w:rsidTr="00FA4EB0">
        <w:tc>
          <w:tcPr>
            <w:tcW w:w="4393"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B978AB">
            <w:pPr>
              <w:spacing w:before="0"/>
              <w:jc w:val="both"/>
              <w:rPr>
                <w:rFonts w:ascii="Calibri" w:hAnsi="Calibri" w:cs="Calibri"/>
                <w:iCs/>
                <w:color w:val="000000"/>
                <w:sz w:val="18"/>
                <w:szCs w:val="18"/>
                <w:lang w:eastAsia="en-US"/>
              </w:rPr>
            </w:pPr>
            <w:r w:rsidRPr="003F0AD0">
              <w:rPr>
                <w:rFonts w:ascii="Calibri" w:hAnsi="Calibri" w:cs="Calibri"/>
                <w:iCs/>
                <w:color w:val="000000"/>
                <w:sz w:val="18"/>
                <w:szCs w:val="18"/>
                <w:lang w:eastAsia="en-US"/>
              </w:rPr>
              <w:t>Nombre de fermes piscicoles créées</w:t>
            </w:r>
          </w:p>
        </w:tc>
        <w:tc>
          <w:tcPr>
            <w:tcW w:w="948"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426EFA" w:rsidP="00FA4EB0">
            <w:pPr>
              <w:spacing w:before="0"/>
              <w:jc w:val="right"/>
              <w:rPr>
                <w:rFonts w:ascii="Calibri" w:hAnsi="Calibri" w:cs="Calibri"/>
                <w:sz w:val="18"/>
                <w:szCs w:val="18"/>
              </w:rPr>
            </w:pPr>
            <w:r>
              <w:rPr>
                <w:rFonts w:ascii="Calibri" w:hAnsi="Calibri" w:cs="Calibri"/>
                <w:sz w:val="18"/>
                <w:szCs w:val="18"/>
              </w:rPr>
              <w:t>3</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w:t>
            </w:r>
          </w:p>
        </w:tc>
        <w:tc>
          <w:tcPr>
            <w:tcW w:w="1091"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4</w:t>
            </w:r>
          </w:p>
        </w:tc>
      </w:tr>
      <w:tr w:rsidR="00681E7A" w:rsidRPr="003F0AD0" w:rsidTr="00FA4EB0">
        <w:tc>
          <w:tcPr>
            <w:tcW w:w="4393"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B978AB">
            <w:pPr>
              <w:spacing w:before="0"/>
              <w:jc w:val="both"/>
              <w:rPr>
                <w:rFonts w:ascii="Calibri" w:hAnsi="Calibri" w:cs="Calibri"/>
                <w:iCs/>
                <w:color w:val="000000"/>
                <w:sz w:val="18"/>
                <w:szCs w:val="18"/>
                <w:lang w:eastAsia="en-US"/>
              </w:rPr>
            </w:pPr>
            <w:r w:rsidRPr="003F0AD0">
              <w:rPr>
                <w:rFonts w:ascii="Calibri" w:hAnsi="Calibri" w:cs="Calibri"/>
                <w:iCs/>
                <w:color w:val="000000"/>
                <w:sz w:val="18"/>
                <w:szCs w:val="18"/>
                <w:lang w:eastAsia="en-US"/>
              </w:rPr>
              <w:t>Nombre d</w:t>
            </w:r>
            <w:r w:rsidR="00801E74">
              <w:rPr>
                <w:rFonts w:ascii="Calibri" w:hAnsi="Calibri" w:cs="Calibri"/>
                <w:iCs/>
                <w:color w:val="000000"/>
                <w:sz w:val="18"/>
                <w:szCs w:val="18"/>
                <w:lang w:eastAsia="en-US"/>
              </w:rPr>
              <w:t>’</w:t>
            </w:r>
            <w:r w:rsidRPr="003F0AD0">
              <w:rPr>
                <w:rFonts w:ascii="Calibri" w:hAnsi="Calibri" w:cs="Calibri"/>
                <w:iCs/>
                <w:color w:val="000000"/>
                <w:sz w:val="18"/>
                <w:szCs w:val="18"/>
                <w:lang w:eastAsia="en-US"/>
              </w:rPr>
              <w:t>unités de fabrication d</w:t>
            </w:r>
            <w:r w:rsidR="00801E74">
              <w:rPr>
                <w:rFonts w:ascii="Calibri" w:hAnsi="Calibri" w:cs="Calibri"/>
                <w:iCs/>
                <w:color w:val="000000"/>
                <w:sz w:val="18"/>
                <w:szCs w:val="18"/>
                <w:lang w:eastAsia="en-US"/>
              </w:rPr>
              <w:t>’</w:t>
            </w:r>
            <w:r w:rsidRPr="003F0AD0">
              <w:rPr>
                <w:rFonts w:ascii="Calibri" w:hAnsi="Calibri" w:cs="Calibri"/>
                <w:iCs/>
                <w:color w:val="000000"/>
                <w:sz w:val="18"/>
                <w:szCs w:val="18"/>
                <w:lang w:eastAsia="en-US"/>
              </w:rPr>
              <w:t>aliments poisson créées</w:t>
            </w:r>
          </w:p>
        </w:tc>
        <w:tc>
          <w:tcPr>
            <w:tcW w:w="948"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426EFA" w:rsidP="00FA4EB0">
            <w:pPr>
              <w:spacing w:before="0"/>
              <w:jc w:val="right"/>
              <w:rPr>
                <w:rFonts w:ascii="Calibri" w:hAnsi="Calibri" w:cs="Calibri"/>
                <w:sz w:val="18"/>
                <w:szCs w:val="18"/>
              </w:rPr>
            </w:pPr>
            <w:r>
              <w:rPr>
                <w:rFonts w:ascii="Calibri" w:hAnsi="Calibri" w:cs="Calibri"/>
                <w:sz w:val="18"/>
                <w:szCs w:val="18"/>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2</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1091"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3</w:t>
            </w:r>
          </w:p>
        </w:tc>
      </w:tr>
      <w:tr w:rsidR="00681E7A" w:rsidRPr="003F0AD0" w:rsidTr="00FA4EB0">
        <w:tc>
          <w:tcPr>
            <w:tcW w:w="4393"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B978AB">
            <w:pPr>
              <w:spacing w:before="0"/>
              <w:jc w:val="both"/>
              <w:rPr>
                <w:rFonts w:ascii="Calibri" w:hAnsi="Calibri" w:cs="Calibri"/>
                <w:iCs/>
                <w:color w:val="000000"/>
                <w:sz w:val="18"/>
                <w:szCs w:val="18"/>
                <w:lang w:eastAsia="en-US"/>
              </w:rPr>
            </w:pPr>
            <w:r w:rsidRPr="003F0AD0">
              <w:rPr>
                <w:rFonts w:ascii="Calibri" w:hAnsi="Calibri" w:cs="Calibri"/>
                <w:iCs/>
                <w:color w:val="000000"/>
                <w:sz w:val="18"/>
                <w:szCs w:val="18"/>
                <w:lang w:eastAsia="en-US"/>
              </w:rPr>
              <w:t>Nombre de boutiques d</w:t>
            </w:r>
            <w:r w:rsidR="00801E74">
              <w:rPr>
                <w:rFonts w:ascii="Calibri" w:hAnsi="Calibri" w:cs="Calibri"/>
                <w:iCs/>
                <w:color w:val="000000"/>
                <w:sz w:val="18"/>
                <w:szCs w:val="18"/>
                <w:lang w:eastAsia="en-US"/>
              </w:rPr>
              <w:t>’</w:t>
            </w:r>
            <w:r w:rsidRPr="003F0AD0">
              <w:rPr>
                <w:rFonts w:ascii="Calibri" w:hAnsi="Calibri" w:cs="Calibri"/>
                <w:iCs/>
                <w:color w:val="000000"/>
                <w:sz w:val="18"/>
                <w:szCs w:val="18"/>
                <w:lang w:eastAsia="en-US"/>
              </w:rPr>
              <w:t>intrants piscicoles créées</w:t>
            </w:r>
          </w:p>
        </w:tc>
        <w:tc>
          <w:tcPr>
            <w:tcW w:w="948"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426EFA" w:rsidP="00FA4EB0">
            <w:pPr>
              <w:spacing w:before="0"/>
              <w:jc w:val="right"/>
              <w:rPr>
                <w:rFonts w:ascii="Calibri" w:hAnsi="Calibri" w:cs="Calibri"/>
                <w:sz w:val="18"/>
                <w:szCs w:val="18"/>
              </w:rPr>
            </w:pPr>
            <w:r>
              <w:rPr>
                <w:rFonts w:ascii="Calibri" w:hAnsi="Calibri" w:cs="Calibri"/>
                <w:sz w:val="18"/>
                <w:szCs w:val="18"/>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5</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20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1091"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45</w:t>
            </w:r>
          </w:p>
        </w:tc>
      </w:tr>
      <w:tr w:rsidR="00681E7A" w:rsidRPr="003F0AD0" w:rsidTr="00681E7A">
        <w:tc>
          <w:tcPr>
            <w:tcW w:w="9986" w:type="dxa"/>
            <w:gridSpan w:val="8"/>
            <w:tcBorders>
              <w:top w:val="single" w:sz="4" w:space="0" w:color="000000"/>
              <w:left w:val="single" w:sz="4" w:space="0" w:color="000000"/>
              <w:bottom w:val="single" w:sz="4" w:space="0" w:color="000000"/>
              <w:right w:val="single" w:sz="4" w:space="0" w:color="000000"/>
            </w:tcBorders>
            <w:shd w:val="clear" w:color="auto" w:fill="F4B29B" w:themeFill="accent1" w:themeFillTint="66"/>
          </w:tcPr>
          <w:p w:rsidR="00681E7A" w:rsidRPr="00816E0A" w:rsidRDefault="00681E7A" w:rsidP="00816E0A">
            <w:pPr>
              <w:spacing w:before="0"/>
              <w:rPr>
                <w:rFonts w:ascii="Calibri" w:hAnsi="Calibri" w:cs="Calibri"/>
                <w:b/>
                <w:sz w:val="18"/>
                <w:szCs w:val="18"/>
              </w:rPr>
            </w:pPr>
            <w:r w:rsidRPr="00816E0A">
              <w:rPr>
                <w:rFonts w:ascii="Calibri" w:hAnsi="Calibri" w:cs="Calibri"/>
                <w:b/>
                <w:bCs/>
                <w:color w:val="000000"/>
                <w:sz w:val="18"/>
                <w:szCs w:val="18"/>
                <w:lang w:eastAsia="en-US"/>
              </w:rPr>
              <w:t>OS4 : Améliorer les conditions de mise en marché et de commercialisation des productions halieutiques et aquacoles</w:t>
            </w:r>
          </w:p>
        </w:tc>
      </w:tr>
      <w:tr w:rsidR="00681E7A" w:rsidRPr="003F0AD0" w:rsidTr="00FA4EB0">
        <w:tc>
          <w:tcPr>
            <w:tcW w:w="4393"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B978AB">
            <w:pPr>
              <w:spacing w:before="0"/>
              <w:jc w:val="both"/>
              <w:rPr>
                <w:rFonts w:ascii="Calibri" w:hAnsi="Calibri" w:cs="Calibri"/>
                <w:iCs/>
                <w:color w:val="000000"/>
                <w:sz w:val="18"/>
                <w:szCs w:val="18"/>
                <w:lang w:eastAsia="en-US"/>
              </w:rPr>
            </w:pPr>
            <w:r w:rsidRPr="003F0AD0">
              <w:rPr>
                <w:rFonts w:ascii="Calibri" w:hAnsi="Calibri" w:cs="Calibri"/>
                <w:iCs/>
                <w:color w:val="000000"/>
                <w:sz w:val="18"/>
                <w:szCs w:val="18"/>
                <w:lang w:eastAsia="en-US"/>
              </w:rPr>
              <w:t>Nombre de caisses isothermes (2</w:t>
            </w:r>
            <w:r>
              <w:rPr>
                <w:rFonts w:ascii="Calibri" w:hAnsi="Calibri" w:cs="Calibri"/>
                <w:iCs/>
                <w:color w:val="000000"/>
                <w:sz w:val="18"/>
                <w:szCs w:val="18"/>
                <w:lang w:eastAsia="en-US"/>
              </w:rPr>
              <w:t xml:space="preserve"> </w:t>
            </w:r>
            <w:r w:rsidRPr="003F0AD0">
              <w:rPr>
                <w:rFonts w:ascii="Calibri" w:hAnsi="Calibri" w:cs="Calibri"/>
                <w:iCs/>
                <w:color w:val="000000"/>
                <w:sz w:val="18"/>
                <w:szCs w:val="18"/>
                <w:lang w:eastAsia="en-US"/>
              </w:rPr>
              <w:t>m</w:t>
            </w:r>
            <w:r w:rsidRPr="003F0AD0">
              <w:rPr>
                <w:rFonts w:ascii="Calibri" w:hAnsi="Calibri" w:cs="Calibri"/>
                <w:iCs/>
                <w:color w:val="000000"/>
                <w:sz w:val="18"/>
                <w:szCs w:val="18"/>
                <w:vertAlign w:val="superscript"/>
                <w:lang w:eastAsia="en-US"/>
              </w:rPr>
              <w:t>3</w:t>
            </w:r>
            <w:r w:rsidRPr="003F0AD0">
              <w:rPr>
                <w:rFonts w:ascii="Calibri" w:hAnsi="Calibri" w:cs="Calibri"/>
                <w:iCs/>
                <w:color w:val="000000"/>
                <w:sz w:val="18"/>
                <w:szCs w:val="18"/>
                <w:lang w:eastAsia="en-US"/>
              </w:rPr>
              <w:t>) pour la conservation du poisson acquises</w:t>
            </w:r>
          </w:p>
        </w:tc>
        <w:tc>
          <w:tcPr>
            <w:tcW w:w="948"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426EFA" w:rsidP="00FA4EB0">
            <w:pPr>
              <w:spacing w:before="0"/>
              <w:jc w:val="right"/>
              <w:rPr>
                <w:rFonts w:ascii="Calibri" w:hAnsi="Calibri" w:cs="Calibri"/>
                <w:sz w:val="18"/>
                <w:szCs w:val="18"/>
              </w:rPr>
            </w:pPr>
            <w:r>
              <w:rPr>
                <w:rFonts w:ascii="Calibri" w:hAnsi="Calibri" w:cs="Calibri"/>
                <w:sz w:val="18"/>
                <w:szCs w:val="18"/>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250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250</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250</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250</w:t>
            </w:r>
          </w:p>
        </w:tc>
        <w:tc>
          <w:tcPr>
            <w:tcW w:w="1091"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1 000</w:t>
            </w:r>
          </w:p>
        </w:tc>
      </w:tr>
      <w:tr w:rsidR="00426EFA" w:rsidRPr="003F0AD0" w:rsidTr="00FA4EB0">
        <w:tc>
          <w:tcPr>
            <w:tcW w:w="4393"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B978AB">
            <w:pPr>
              <w:spacing w:before="0"/>
              <w:jc w:val="both"/>
              <w:rPr>
                <w:rFonts w:ascii="Calibri" w:hAnsi="Calibri" w:cs="Calibri"/>
                <w:iCs/>
                <w:color w:val="000000"/>
                <w:sz w:val="18"/>
                <w:szCs w:val="18"/>
                <w:lang w:eastAsia="en-US"/>
              </w:rPr>
            </w:pPr>
            <w:r w:rsidRPr="003F0AD0">
              <w:rPr>
                <w:rFonts w:ascii="Calibri" w:hAnsi="Calibri" w:cs="Calibri"/>
                <w:iCs/>
                <w:color w:val="000000"/>
                <w:sz w:val="18"/>
                <w:szCs w:val="18"/>
                <w:lang w:eastAsia="en-US"/>
              </w:rPr>
              <w:t>Nombre de chambres froides à énergie solaire créées et équipées</w:t>
            </w:r>
          </w:p>
        </w:tc>
        <w:tc>
          <w:tcPr>
            <w:tcW w:w="948"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Pr>
                <w:rFonts w:ascii="Calibri" w:hAnsi="Calibri" w:cs="Calibri"/>
                <w:sz w:val="18"/>
                <w:szCs w:val="18"/>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1</w:t>
            </w:r>
          </w:p>
        </w:tc>
        <w:tc>
          <w:tcPr>
            <w:tcW w:w="712"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6</w:t>
            </w:r>
          </w:p>
        </w:tc>
        <w:tc>
          <w:tcPr>
            <w:tcW w:w="712"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6</w:t>
            </w:r>
          </w:p>
        </w:tc>
        <w:tc>
          <w:tcPr>
            <w:tcW w:w="1091"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25</w:t>
            </w:r>
          </w:p>
        </w:tc>
      </w:tr>
      <w:tr w:rsidR="00426EFA" w:rsidRPr="003F0AD0" w:rsidTr="00FA4EB0">
        <w:tc>
          <w:tcPr>
            <w:tcW w:w="4393"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B978AB">
            <w:pPr>
              <w:spacing w:before="0"/>
              <w:jc w:val="both"/>
              <w:rPr>
                <w:rFonts w:ascii="Calibri" w:hAnsi="Calibri" w:cs="Calibri"/>
                <w:iCs/>
                <w:color w:val="000000"/>
                <w:sz w:val="18"/>
                <w:szCs w:val="18"/>
                <w:lang w:eastAsia="en-US"/>
              </w:rPr>
            </w:pPr>
            <w:r w:rsidRPr="003F0AD0">
              <w:rPr>
                <w:rFonts w:ascii="Calibri" w:hAnsi="Calibri" w:cs="Calibri"/>
                <w:iCs/>
                <w:color w:val="000000"/>
                <w:sz w:val="18"/>
                <w:szCs w:val="18"/>
                <w:lang w:eastAsia="en-US"/>
              </w:rPr>
              <w:t>Nombre de kiosques de vente de poisson créés</w:t>
            </w:r>
          </w:p>
        </w:tc>
        <w:tc>
          <w:tcPr>
            <w:tcW w:w="948"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Pr>
                <w:rFonts w:ascii="Calibri" w:hAnsi="Calibri" w:cs="Calibri"/>
                <w:sz w:val="18"/>
                <w:szCs w:val="18"/>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5</w:t>
            </w:r>
          </w:p>
        </w:tc>
        <w:tc>
          <w:tcPr>
            <w:tcW w:w="712"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35</w:t>
            </w:r>
          </w:p>
        </w:tc>
        <w:tc>
          <w:tcPr>
            <w:tcW w:w="712"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20</w:t>
            </w:r>
          </w:p>
        </w:tc>
        <w:tc>
          <w:tcPr>
            <w:tcW w:w="1091"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100</w:t>
            </w:r>
          </w:p>
        </w:tc>
      </w:tr>
      <w:tr w:rsidR="00426EFA" w:rsidRPr="003F0AD0" w:rsidTr="00FA4EB0">
        <w:tc>
          <w:tcPr>
            <w:tcW w:w="4393"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B978AB">
            <w:pPr>
              <w:spacing w:before="0"/>
              <w:jc w:val="both"/>
              <w:rPr>
                <w:rFonts w:ascii="Calibri" w:hAnsi="Calibri" w:cs="Calibri"/>
                <w:iCs/>
                <w:color w:val="000000"/>
                <w:sz w:val="18"/>
                <w:szCs w:val="18"/>
                <w:lang w:eastAsia="en-US"/>
              </w:rPr>
            </w:pPr>
            <w:r w:rsidRPr="003F0AD0">
              <w:rPr>
                <w:rFonts w:ascii="Calibri" w:hAnsi="Calibri" w:cs="Calibri"/>
                <w:iCs/>
                <w:color w:val="000000"/>
                <w:sz w:val="18"/>
                <w:szCs w:val="18"/>
                <w:lang w:eastAsia="en-US"/>
              </w:rPr>
              <w:t>Nombre de bassins de vente de poisson vivant créés</w:t>
            </w:r>
          </w:p>
        </w:tc>
        <w:tc>
          <w:tcPr>
            <w:tcW w:w="948"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Pr>
                <w:rFonts w:ascii="Calibri" w:hAnsi="Calibri" w:cs="Calibri"/>
                <w:sz w:val="18"/>
                <w:szCs w:val="18"/>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25</w:t>
            </w:r>
          </w:p>
        </w:tc>
        <w:tc>
          <w:tcPr>
            <w:tcW w:w="712"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25</w:t>
            </w:r>
          </w:p>
        </w:tc>
        <w:tc>
          <w:tcPr>
            <w:tcW w:w="709"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25</w:t>
            </w:r>
          </w:p>
        </w:tc>
        <w:tc>
          <w:tcPr>
            <w:tcW w:w="709"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25</w:t>
            </w:r>
          </w:p>
        </w:tc>
        <w:tc>
          <w:tcPr>
            <w:tcW w:w="1091"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100</w:t>
            </w:r>
          </w:p>
        </w:tc>
      </w:tr>
      <w:tr w:rsidR="00426EFA" w:rsidRPr="003F0AD0" w:rsidTr="00FA4EB0">
        <w:tc>
          <w:tcPr>
            <w:tcW w:w="4393"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B978AB">
            <w:pPr>
              <w:spacing w:before="0"/>
              <w:jc w:val="both"/>
              <w:rPr>
                <w:rFonts w:ascii="Calibri" w:hAnsi="Calibri" w:cs="Calibri"/>
                <w:iCs/>
                <w:color w:val="000000"/>
                <w:sz w:val="18"/>
                <w:szCs w:val="18"/>
                <w:lang w:eastAsia="en-US"/>
              </w:rPr>
            </w:pPr>
            <w:r w:rsidRPr="003F0AD0">
              <w:rPr>
                <w:rFonts w:ascii="Calibri" w:hAnsi="Calibri" w:cs="Calibri"/>
                <w:iCs/>
                <w:color w:val="000000"/>
                <w:sz w:val="18"/>
                <w:szCs w:val="18"/>
                <w:lang w:eastAsia="en-US"/>
              </w:rPr>
              <w:t>Nombre de marchés spécifiques de poisson créés</w:t>
            </w:r>
          </w:p>
        </w:tc>
        <w:tc>
          <w:tcPr>
            <w:tcW w:w="948"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Pr>
                <w:rFonts w:ascii="Calibri" w:hAnsi="Calibri" w:cs="Calibri"/>
                <w:sz w:val="18"/>
                <w:szCs w:val="18"/>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1</w:t>
            </w:r>
          </w:p>
        </w:tc>
        <w:tc>
          <w:tcPr>
            <w:tcW w:w="712"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1</w:t>
            </w:r>
          </w:p>
        </w:tc>
        <w:tc>
          <w:tcPr>
            <w:tcW w:w="1091"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4</w:t>
            </w:r>
          </w:p>
        </w:tc>
      </w:tr>
      <w:tr w:rsidR="00426EFA" w:rsidRPr="003F0AD0" w:rsidTr="00FA4EB0">
        <w:tc>
          <w:tcPr>
            <w:tcW w:w="4393"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B978AB">
            <w:pPr>
              <w:spacing w:before="0"/>
              <w:jc w:val="both"/>
              <w:rPr>
                <w:rFonts w:ascii="Calibri" w:hAnsi="Calibri" w:cs="Calibri"/>
                <w:iCs/>
                <w:color w:val="000000"/>
                <w:sz w:val="18"/>
                <w:szCs w:val="18"/>
                <w:lang w:eastAsia="en-US"/>
              </w:rPr>
            </w:pPr>
            <w:r w:rsidRPr="003F0AD0">
              <w:rPr>
                <w:rFonts w:ascii="Calibri" w:hAnsi="Calibri" w:cs="Calibri"/>
                <w:iCs/>
                <w:color w:val="000000"/>
                <w:sz w:val="18"/>
                <w:szCs w:val="18"/>
                <w:lang w:eastAsia="en-US"/>
              </w:rPr>
              <w:t>Nombre de magasins de stockage de produits transformés créés et équipés</w:t>
            </w:r>
          </w:p>
        </w:tc>
        <w:tc>
          <w:tcPr>
            <w:tcW w:w="948"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Pr>
                <w:rFonts w:ascii="Calibri" w:hAnsi="Calibri" w:cs="Calibri"/>
                <w:sz w:val="18"/>
                <w:szCs w:val="18"/>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10</w:t>
            </w:r>
          </w:p>
        </w:tc>
        <w:tc>
          <w:tcPr>
            <w:tcW w:w="712"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10</w:t>
            </w:r>
          </w:p>
        </w:tc>
        <w:tc>
          <w:tcPr>
            <w:tcW w:w="1091" w:type="dxa"/>
            <w:tcBorders>
              <w:top w:val="single" w:sz="4" w:space="0" w:color="000000"/>
              <w:left w:val="single" w:sz="4" w:space="0" w:color="000000"/>
              <w:bottom w:val="single" w:sz="4" w:space="0" w:color="000000"/>
              <w:right w:val="single" w:sz="4" w:space="0" w:color="000000"/>
            </w:tcBorders>
            <w:vAlign w:val="center"/>
          </w:tcPr>
          <w:p w:rsidR="00426EFA" w:rsidRPr="003F0AD0" w:rsidRDefault="00426EFA" w:rsidP="00FA4EB0">
            <w:pPr>
              <w:spacing w:before="0"/>
              <w:jc w:val="right"/>
              <w:rPr>
                <w:rFonts w:ascii="Calibri" w:hAnsi="Calibri" w:cs="Calibri"/>
                <w:sz w:val="18"/>
                <w:szCs w:val="18"/>
              </w:rPr>
            </w:pPr>
            <w:r w:rsidRPr="003F0AD0">
              <w:rPr>
                <w:rFonts w:ascii="Calibri" w:hAnsi="Calibri" w:cs="Calibri"/>
                <w:sz w:val="18"/>
                <w:szCs w:val="18"/>
              </w:rPr>
              <w:t>40</w:t>
            </w:r>
          </w:p>
        </w:tc>
      </w:tr>
      <w:tr w:rsidR="00681E7A" w:rsidRPr="003F0AD0" w:rsidTr="00681E7A">
        <w:tc>
          <w:tcPr>
            <w:tcW w:w="9986" w:type="dxa"/>
            <w:gridSpan w:val="8"/>
            <w:tcBorders>
              <w:top w:val="single" w:sz="4" w:space="0" w:color="000000"/>
              <w:left w:val="single" w:sz="4" w:space="0" w:color="000000"/>
              <w:bottom w:val="single" w:sz="4" w:space="0" w:color="000000"/>
              <w:right w:val="single" w:sz="4" w:space="0" w:color="000000"/>
            </w:tcBorders>
            <w:shd w:val="clear" w:color="auto" w:fill="F4B29B" w:themeFill="accent1" w:themeFillTint="66"/>
          </w:tcPr>
          <w:p w:rsidR="00681E7A" w:rsidRPr="00816E0A" w:rsidRDefault="00681E7A" w:rsidP="00816E0A">
            <w:pPr>
              <w:spacing w:before="0"/>
              <w:rPr>
                <w:rFonts w:ascii="Calibri" w:hAnsi="Calibri" w:cs="Calibri"/>
                <w:b/>
                <w:sz w:val="18"/>
                <w:szCs w:val="18"/>
              </w:rPr>
            </w:pPr>
            <w:r w:rsidRPr="00816E0A">
              <w:rPr>
                <w:rFonts w:ascii="Calibri" w:hAnsi="Calibri" w:cs="Calibri"/>
                <w:b/>
                <w:color w:val="000000"/>
                <w:sz w:val="18"/>
                <w:szCs w:val="18"/>
              </w:rPr>
              <w:t>OS5 : Renforcer l</w:t>
            </w:r>
            <w:r w:rsidR="00801E74">
              <w:rPr>
                <w:rFonts w:ascii="Calibri" w:hAnsi="Calibri" w:cs="Calibri"/>
                <w:b/>
                <w:color w:val="000000"/>
                <w:sz w:val="18"/>
                <w:szCs w:val="18"/>
              </w:rPr>
              <w:t>’</w:t>
            </w:r>
            <w:r w:rsidRPr="00816E0A">
              <w:rPr>
                <w:rFonts w:ascii="Calibri" w:hAnsi="Calibri" w:cs="Calibri"/>
                <w:b/>
                <w:color w:val="000000"/>
                <w:sz w:val="18"/>
                <w:szCs w:val="18"/>
              </w:rPr>
              <w:t>accompagnement et l</w:t>
            </w:r>
            <w:r w:rsidR="00801E74">
              <w:rPr>
                <w:rFonts w:ascii="Calibri" w:hAnsi="Calibri" w:cs="Calibri"/>
                <w:b/>
                <w:color w:val="000000"/>
                <w:sz w:val="18"/>
                <w:szCs w:val="18"/>
              </w:rPr>
              <w:t>’</w:t>
            </w:r>
            <w:r w:rsidRPr="00816E0A">
              <w:rPr>
                <w:rFonts w:ascii="Calibri" w:hAnsi="Calibri" w:cs="Calibri"/>
                <w:b/>
                <w:color w:val="000000"/>
                <w:sz w:val="18"/>
                <w:szCs w:val="18"/>
              </w:rPr>
              <w:t>appui conseil aux filières des Produits Forestiers Non Ligneux et halieutiques</w:t>
            </w:r>
          </w:p>
        </w:tc>
      </w:tr>
      <w:tr w:rsidR="00681E7A" w:rsidRPr="003F0AD0" w:rsidTr="00A61704">
        <w:tc>
          <w:tcPr>
            <w:tcW w:w="4393"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B978AB">
            <w:pPr>
              <w:spacing w:before="0"/>
              <w:jc w:val="both"/>
              <w:rPr>
                <w:rFonts w:ascii="Calibri" w:hAnsi="Calibri" w:cs="Calibri"/>
                <w:iCs/>
                <w:color w:val="000000"/>
                <w:sz w:val="18"/>
                <w:szCs w:val="18"/>
                <w:lang w:eastAsia="en-US"/>
              </w:rPr>
            </w:pPr>
            <w:r w:rsidRPr="003F0AD0">
              <w:rPr>
                <w:rFonts w:ascii="Calibri" w:hAnsi="Calibri" w:cs="Calibri"/>
                <w:iCs/>
                <w:color w:val="000000"/>
                <w:sz w:val="18"/>
                <w:szCs w:val="18"/>
                <w:lang w:eastAsia="en-US"/>
              </w:rPr>
              <w:t>Nombre de structures/réseaux d</w:t>
            </w:r>
            <w:r w:rsidR="00801E74">
              <w:rPr>
                <w:rFonts w:ascii="Calibri" w:hAnsi="Calibri" w:cs="Calibri"/>
                <w:iCs/>
                <w:color w:val="000000"/>
                <w:sz w:val="18"/>
                <w:szCs w:val="18"/>
                <w:lang w:eastAsia="en-US"/>
              </w:rPr>
              <w:t>’</w:t>
            </w:r>
            <w:r w:rsidRPr="003F0AD0">
              <w:rPr>
                <w:rFonts w:ascii="Calibri" w:hAnsi="Calibri" w:cs="Calibri"/>
                <w:iCs/>
                <w:color w:val="000000"/>
                <w:sz w:val="18"/>
                <w:szCs w:val="18"/>
                <w:lang w:eastAsia="en-US"/>
              </w:rPr>
              <w:t xml:space="preserve">acteurs des filières </w:t>
            </w:r>
            <w:r w:rsidR="00867B96" w:rsidRPr="00867B96">
              <w:rPr>
                <w:rFonts w:ascii="Calibri" w:hAnsi="Calibri" w:cs="Calibri"/>
                <w:iCs/>
                <w:color w:val="000000"/>
                <w:sz w:val="18"/>
                <w:szCs w:val="18"/>
                <w:lang w:eastAsia="en-US"/>
              </w:rPr>
              <w:t xml:space="preserve">produits forestiers non ligneux </w:t>
            </w:r>
            <w:r w:rsidRPr="003F0AD0">
              <w:rPr>
                <w:rFonts w:ascii="Calibri" w:hAnsi="Calibri" w:cs="Calibri"/>
                <w:iCs/>
                <w:color w:val="000000"/>
                <w:sz w:val="18"/>
                <w:szCs w:val="18"/>
                <w:lang w:eastAsia="en-US"/>
              </w:rPr>
              <w:t>mis en place/formés</w:t>
            </w:r>
          </w:p>
        </w:tc>
        <w:tc>
          <w:tcPr>
            <w:tcW w:w="948"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346B00" w:rsidP="00FA4EB0">
            <w:pPr>
              <w:spacing w:before="0"/>
              <w:jc w:val="right"/>
              <w:rPr>
                <w:rFonts w:ascii="Calibri" w:hAnsi="Calibri" w:cs="Calibri"/>
                <w:sz w:val="18"/>
                <w:szCs w:val="18"/>
              </w:rPr>
            </w:pPr>
            <w:r>
              <w:rPr>
                <w:rFonts w:ascii="Calibri" w:hAnsi="Calibri" w:cs="Calibri"/>
                <w:sz w:val="18"/>
                <w:szCs w:val="18"/>
              </w:rPr>
              <w:t>ND</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30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0</w:t>
            </w:r>
          </w:p>
        </w:tc>
        <w:tc>
          <w:tcPr>
            <w:tcW w:w="1091"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40</w:t>
            </w:r>
          </w:p>
        </w:tc>
      </w:tr>
      <w:tr w:rsidR="00681E7A" w:rsidRPr="003F0AD0" w:rsidTr="00A61704">
        <w:tc>
          <w:tcPr>
            <w:tcW w:w="4393"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B978AB">
            <w:pPr>
              <w:spacing w:before="0"/>
              <w:jc w:val="both"/>
              <w:rPr>
                <w:rFonts w:ascii="Calibri" w:hAnsi="Calibri" w:cs="Calibri"/>
                <w:iCs/>
                <w:color w:val="000000"/>
                <w:sz w:val="18"/>
                <w:szCs w:val="18"/>
                <w:lang w:eastAsia="en-US"/>
              </w:rPr>
            </w:pPr>
            <w:r w:rsidRPr="003F0AD0">
              <w:rPr>
                <w:rFonts w:ascii="Calibri" w:hAnsi="Calibri" w:cs="Calibri"/>
                <w:iCs/>
                <w:color w:val="000000"/>
                <w:sz w:val="18"/>
                <w:szCs w:val="18"/>
                <w:lang w:eastAsia="en-US"/>
              </w:rPr>
              <w:t>Nombre de structures/réseaux d</w:t>
            </w:r>
            <w:r w:rsidR="00801E74">
              <w:rPr>
                <w:rFonts w:ascii="Calibri" w:hAnsi="Calibri" w:cs="Calibri"/>
                <w:iCs/>
                <w:color w:val="000000"/>
                <w:sz w:val="18"/>
                <w:szCs w:val="18"/>
                <w:lang w:eastAsia="en-US"/>
              </w:rPr>
              <w:t>’</w:t>
            </w:r>
            <w:r w:rsidRPr="003F0AD0">
              <w:rPr>
                <w:rFonts w:ascii="Calibri" w:hAnsi="Calibri" w:cs="Calibri"/>
                <w:iCs/>
                <w:color w:val="000000"/>
                <w:sz w:val="18"/>
                <w:szCs w:val="18"/>
                <w:lang w:eastAsia="en-US"/>
              </w:rPr>
              <w:t>acteurs des filières halieutiques mis en place/formés</w:t>
            </w:r>
          </w:p>
        </w:tc>
        <w:tc>
          <w:tcPr>
            <w:tcW w:w="948"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426EFA" w:rsidP="00FA4EB0">
            <w:pPr>
              <w:spacing w:before="0"/>
              <w:jc w:val="right"/>
              <w:rPr>
                <w:rFonts w:ascii="Calibri" w:hAnsi="Calibri" w:cs="Calibri"/>
                <w:sz w:val="18"/>
                <w:szCs w:val="18"/>
              </w:rPr>
            </w:pPr>
            <w:r>
              <w:rPr>
                <w:rFonts w:ascii="Calibri" w:hAnsi="Calibri" w:cs="Calibri"/>
                <w:sz w:val="18"/>
                <w:szCs w:val="18"/>
              </w:rPr>
              <w:t>10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110</w:t>
            </w:r>
          </w:p>
        </w:tc>
        <w:tc>
          <w:tcPr>
            <w:tcW w:w="712"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40</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30</w:t>
            </w:r>
          </w:p>
        </w:tc>
        <w:tc>
          <w:tcPr>
            <w:tcW w:w="709"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10</w:t>
            </w:r>
          </w:p>
        </w:tc>
        <w:tc>
          <w:tcPr>
            <w:tcW w:w="1091" w:type="dxa"/>
            <w:tcBorders>
              <w:top w:val="single" w:sz="4" w:space="0" w:color="000000"/>
              <w:left w:val="single" w:sz="4" w:space="0" w:color="000000"/>
              <w:bottom w:val="single" w:sz="4" w:space="0" w:color="000000"/>
              <w:right w:val="single" w:sz="4" w:space="0" w:color="000000"/>
            </w:tcBorders>
            <w:vAlign w:val="center"/>
          </w:tcPr>
          <w:p w:rsidR="00681E7A" w:rsidRPr="003F0AD0" w:rsidRDefault="00681E7A" w:rsidP="00FA4EB0">
            <w:pPr>
              <w:spacing w:before="0"/>
              <w:jc w:val="right"/>
              <w:rPr>
                <w:rFonts w:ascii="Calibri" w:hAnsi="Calibri" w:cs="Calibri"/>
                <w:sz w:val="18"/>
                <w:szCs w:val="18"/>
              </w:rPr>
            </w:pPr>
            <w:r w:rsidRPr="003F0AD0">
              <w:rPr>
                <w:rFonts w:ascii="Calibri" w:hAnsi="Calibri" w:cs="Calibri"/>
                <w:sz w:val="18"/>
                <w:szCs w:val="18"/>
              </w:rPr>
              <w:t>200</w:t>
            </w:r>
          </w:p>
        </w:tc>
      </w:tr>
    </w:tbl>
    <w:p w:rsidR="00CB14C0" w:rsidRDefault="00CB14C0" w:rsidP="00CB14C0">
      <w:pPr>
        <w:spacing w:before="0" w:after="0" w:line="240" w:lineRule="auto"/>
        <w:rPr>
          <w:rFonts w:cs="Calibri"/>
          <w:sz w:val="22"/>
          <w:szCs w:val="22"/>
          <w:u w:val="single"/>
          <w:lang w:val="fr-BE"/>
        </w:rPr>
      </w:pPr>
    </w:p>
    <w:p w:rsidR="0059208A" w:rsidRDefault="0059208A" w:rsidP="00CB14C0">
      <w:pPr>
        <w:spacing w:before="0" w:after="0" w:line="240" w:lineRule="auto"/>
        <w:rPr>
          <w:rFonts w:cs="Calibri"/>
          <w:sz w:val="22"/>
          <w:szCs w:val="22"/>
          <w:u w:val="single"/>
          <w:lang w:val="fr-BE"/>
        </w:rPr>
      </w:pPr>
    </w:p>
    <w:p w:rsidR="00EE60C1" w:rsidRPr="000E1D81" w:rsidRDefault="004D3196" w:rsidP="004D3196">
      <w:pPr>
        <w:pStyle w:val="Titre2"/>
        <w:ind w:left="567" w:hanging="567"/>
      </w:pPr>
      <w:bookmarkStart w:id="629" w:name="_Toc494193559"/>
      <w:r>
        <w:t xml:space="preserve">3.6. </w:t>
      </w:r>
      <w:r w:rsidR="0059525C" w:rsidRPr="00504EC4">
        <w:t>PS</w:t>
      </w:r>
      <w:r w:rsidR="00AF1306">
        <w:t>6</w:t>
      </w:r>
      <w:r w:rsidR="0059525C" w:rsidRPr="00504EC4">
        <w:t> </w:t>
      </w:r>
      <w:r w:rsidR="00216072" w:rsidRPr="00504EC4">
        <w:t xml:space="preserve">: </w:t>
      </w:r>
      <w:bookmarkEnd w:id="621"/>
      <w:bookmarkEnd w:id="622"/>
      <w:bookmarkEnd w:id="623"/>
      <w:bookmarkEnd w:id="624"/>
      <w:bookmarkEnd w:id="625"/>
      <w:bookmarkEnd w:id="626"/>
      <w:bookmarkEnd w:id="627"/>
      <w:bookmarkEnd w:id="628"/>
      <w:r w:rsidR="00182C6F" w:rsidRPr="00182C6F">
        <w:t>Renforcement de la coordination du développement des filières et chaines de valeur agro-sylvo-pastoral</w:t>
      </w:r>
      <w:r w:rsidR="008C6975">
        <w:t>es</w:t>
      </w:r>
      <w:r w:rsidR="00182C6F" w:rsidRPr="00182C6F">
        <w:t xml:space="preserve"> et halieutique</w:t>
      </w:r>
      <w:r w:rsidR="00535110">
        <w:t>s</w:t>
      </w:r>
      <w:bookmarkEnd w:id="629"/>
    </w:p>
    <w:p w:rsidR="00686ADA" w:rsidRPr="00812D05" w:rsidRDefault="00136785" w:rsidP="00E16CB3">
      <w:pPr>
        <w:pStyle w:val="Titre5"/>
        <w:numPr>
          <w:ilvl w:val="0"/>
          <w:numId w:val="33"/>
        </w:numPr>
        <w:spacing w:after="120"/>
        <w:ind w:left="714" w:hanging="357"/>
        <w:rPr>
          <w:rStyle w:val="Emphaseintense"/>
          <w:bCs w:val="0"/>
          <w:caps w:val="0"/>
          <w:color w:val="69230B" w:themeColor="accent1" w:themeShade="80"/>
        </w:rPr>
      </w:pPr>
      <w:bookmarkStart w:id="630" w:name="_Toc466239671"/>
      <w:bookmarkStart w:id="631" w:name="_Toc468897453"/>
      <w:bookmarkStart w:id="632" w:name="_Toc473294826"/>
      <w:bookmarkStart w:id="633" w:name="_Toc473294980"/>
      <w:bookmarkStart w:id="634" w:name="_Toc473295055"/>
      <w:r w:rsidRPr="00812D05">
        <w:rPr>
          <w:rStyle w:val="Emphaseintense"/>
          <w:bCs w:val="0"/>
          <w:caps w:val="0"/>
          <w:color w:val="69230B" w:themeColor="accent1" w:themeShade="80"/>
        </w:rPr>
        <w:t>Contexte et j</w:t>
      </w:r>
      <w:r w:rsidR="00686ADA" w:rsidRPr="00812D05">
        <w:rPr>
          <w:rStyle w:val="Emphaseintense"/>
          <w:bCs w:val="0"/>
          <w:caps w:val="0"/>
          <w:color w:val="69230B" w:themeColor="accent1" w:themeShade="80"/>
        </w:rPr>
        <w:t>ustification</w:t>
      </w:r>
      <w:bookmarkEnd w:id="630"/>
      <w:bookmarkEnd w:id="631"/>
      <w:bookmarkEnd w:id="632"/>
      <w:bookmarkEnd w:id="633"/>
      <w:bookmarkEnd w:id="634"/>
    </w:p>
    <w:p w:rsidR="002F248F" w:rsidRPr="002F248F" w:rsidRDefault="002F248F" w:rsidP="00EC386A">
      <w:pPr>
        <w:spacing w:before="0" w:after="120"/>
        <w:jc w:val="both"/>
        <w:rPr>
          <w:sz w:val="22"/>
          <w:szCs w:val="22"/>
        </w:rPr>
      </w:pPr>
      <w:r w:rsidRPr="002F248F">
        <w:rPr>
          <w:sz w:val="22"/>
          <w:szCs w:val="22"/>
        </w:rPr>
        <w:t>Soucieux de disposer d</w:t>
      </w:r>
      <w:r w:rsidR="00801E74">
        <w:rPr>
          <w:sz w:val="22"/>
          <w:szCs w:val="22"/>
        </w:rPr>
        <w:t>’</w:t>
      </w:r>
      <w:r w:rsidRPr="002F248F">
        <w:rPr>
          <w:sz w:val="22"/>
          <w:szCs w:val="22"/>
        </w:rPr>
        <w:t>un cadre cohérent susceptible de favoriser la synergie et l</w:t>
      </w:r>
      <w:r w:rsidR="00801E74">
        <w:rPr>
          <w:sz w:val="22"/>
          <w:szCs w:val="22"/>
        </w:rPr>
        <w:t>’</w:t>
      </w:r>
      <w:r w:rsidRPr="002F248F">
        <w:rPr>
          <w:sz w:val="22"/>
          <w:szCs w:val="22"/>
        </w:rPr>
        <w:t>efficacité de ses interventions et/ou actions dans le nouveau contexte de la régionalisation et de la mondialisation de l</w:t>
      </w:r>
      <w:r w:rsidR="00801E74">
        <w:rPr>
          <w:sz w:val="22"/>
          <w:szCs w:val="22"/>
        </w:rPr>
        <w:t>’</w:t>
      </w:r>
      <w:r w:rsidRPr="002F248F">
        <w:rPr>
          <w:sz w:val="22"/>
          <w:szCs w:val="22"/>
        </w:rPr>
        <w:t>économie, l</w:t>
      </w:r>
      <w:r w:rsidR="00801E74">
        <w:rPr>
          <w:sz w:val="22"/>
          <w:szCs w:val="22"/>
        </w:rPr>
        <w:t>’</w:t>
      </w:r>
      <w:r w:rsidRPr="002F248F">
        <w:rPr>
          <w:sz w:val="22"/>
          <w:szCs w:val="22"/>
        </w:rPr>
        <w:t>Etat du Niger s</w:t>
      </w:r>
      <w:r w:rsidR="00801E74">
        <w:rPr>
          <w:sz w:val="22"/>
          <w:szCs w:val="22"/>
        </w:rPr>
        <w:t>’</w:t>
      </w:r>
      <w:r w:rsidRPr="002F248F">
        <w:rPr>
          <w:sz w:val="22"/>
          <w:szCs w:val="22"/>
        </w:rPr>
        <w:t>est engagé à élaborer un Programme de Développement du Commerce et de Promotion du Secteur Privé, conformément à la vision 2035 pour un Niger émergent, l</w:t>
      </w:r>
      <w:r w:rsidR="00801E74">
        <w:rPr>
          <w:sz w:val="22"/>
          <w:szCs w:val="22"/>
        </w:rPr>
        <w:t>’</w:t>
      </w:r>
      <w:r w:rsidRPr="002F248F">
        <w:rPr>
          <w:sz w:val="22"/>
          <w:szCs w:val="22"/>
        </w:rPr>
        <w:t>Agenda 2063 de l</w:t>
      </w:r>
      <w:r w:rsidR="00801E74">
        <w:rPr>
          <w:sz w:val="22"/>
          <w:szCs w:val="22"/>
        </w:rPr>
        <w:t>’</w:t>
      </w:r>
      <w:r w:rsidRPr="002F248F">
        <w:rPr>
          <w:sz w:val="22"/>
          <w:szCs w:val="22"/>
        </w:rPr>
        <w:t>Union Africaine et les Obje</w:t>
      </w:r>
      <w:r w:rsidR="00EC386A">
        <w:rPr>
          <w:sz w:val="22"/>
          <w:szCs w:val="22"/>
        </w:rPr>
        <w:t>ctifs de Développement Durables</w:t>
      </w:r>
      <w:r w:rsidRPr="002F248F">
        <w:rPr>
          <w:sz w:val="22"/>
          <w:szCs w:val="22"/>
        </w:rPr>
        <w:t>. En effet, le Ministère du Commerce et de la Promotion du Secteur privé est chargé, en relation avec les</w:t>
      </w:r>
      <w:r w:rsidR="00345F3E">
        <w:rPr>
          <w:sz w:val="22"/>
          <w:szCs w:val="22"/>
        </w:rPr>
        <w:t xml:space="preserve"> </w:t>
      </w:r>
      <w:r w:rsidRPr="002F248F">
        <w:rPr>
          <w:sz w:val="22"/>
          <w:szCs w:val="22"/>
        </w:rPr>
        <w:t>autres Ministères concernés, de la conception, de l</w:t>
      </w:r>
      <w:r w:rsidR="00801E74">
        <w:rPr>
          <w:sz w:val="22"/>
          <w:szCs w:val="22"/>
        </w:rPr>
        <w:t>’</w:t>
      </w:r>
      <w:r w:rsidRPr="002F248F">
        <w:rPr>
          <w:sz w:val="22"/>
          <w:szCs w:val="22"/>
        </w:rPr>
        <w:t>élaboration, de la mise en œuvre, du suivi et de l</w:t>
      </w:r>
      <w:r w:rsidR="00801E74">
        <w:rPr>
          <w:sz w:val="22"/>
          <w:szCs w:val="22"/>
        </w:rPr>
        <w:t>’</w:t>
      </w:r>
      <w:r w:rsidRPr="002F248F">
        <w:rPr>
          <w:sz w:val="22"/>
          <w:szCs w:val="22"/>
        </w:rPr>
        <w:t>évaluation de la politique nationale en matière de commerce et de promotion du secteur privé, conformément aux décret n°2016-208/PM du 11 mai 2016, précisant les attributions des membres du Gouvernement et décret n°2015-495/PRN/MC/PSP du 04 décembre 2015 portant organisation des ser</w:t>
      </w:r>
      <w:r w:rsidR="004E60B6">
        <w:rPr>
          <w:sz w:val="22"/>
          <w:szCs w:val="22"/>
        </w:rPr>
        <w:t xml:space="preserve">vices centraux du Ministère du </w:t>
      </w:r>
      <w:r w:rsidRPr="002F248F">
        <w:rPr>
          <w:sz w:val="22"/>
          <w:szCs w:val="22"/>
        </w:rPr>
        <w:t>Commerce et de</w:t>
      </w:r>
      <w:r w:rsidR="00F05FA0">
        <w:rPr>
          <w:sz w:val="22"/>
          <w:szCs w:val="22"/>
        </w:rPr>
        <w:t xml:space="preserve"> la Promotion du Secteur Privé. </w:t>
      </w:r>
      <w:r w:rsidRPr="002F248F">
        <w:rPr>
          <w:sz w:val="22"/>
          <w:szCs w:val="22"/>
        </w:rPr>
        <w:t>A ce titre, il a l</w:t>
      </w:r>
      <w:r w:rsidR="00801E74">
        <w:rPr>
          <w:sz w:val="22"/>
          <w:szCs w:val="22"/>
        </w:rPr>
        <w:t>’</w:t>
      </w:r>
      <w:r w:rsidRPr="002F248F">
        <w:rPr>
          <w:sz w:val="22"/>
          <w:szCs w:val="22"/>
        </w:rPr>
        <w:t>initiative et la responsabilité en matière de commerce d</w:t>
      </w:r>
      <w:r w:rsidR="00801E74">
        <w:rPr>
          <w:sz w:val="22"/>
          <w:szCs w:val="22"/>
        </w:rPr>
        <w:t>’</w:t>
      </w:r>
      <w:r w:rsidRPr="002F248F">
        <w:rPr>
          <w:sz w:val="22"/>
          <w:szCs w:val="22"/>
        </w:rPr>
        <w:t>élaborer et/ou de participer à la mise en place du cadre institutionnel et réglementaire relatif aux échanges commerciaux</w:t>
      </w:r>
      <w:r w:rsidR="00844288">
        <w:rPr>
          <w:sz w:val="22"/>
          <w:szCs w:val="22"/>
        </w:rPr>
        <w:t>,</w:t>
      </w:r>
      <w:r w:rsidRPr="002F248F">
        <w:rPr>
          <w:sz w:val="22"/>
          <w:szCs w:val="22"/>
        </w:rPr>
        <w:t xml:space="preserve"> d</w:t>
      </w:r>
      <w:r w:rsidR="00801E74">
        <w:rPr>
          <w:sz w:val="22"/>
          <w:szCs w:val="22"/>
        </w:rPr>
        <w:t>’</w:t>
      </w:r>
      <w:r w:rsidRPr="002F248F">
        <w:rPr>
          <w:sz w:val="22"/>
          <w:szCs w:val="22"/>
        </w:rPr>
        <w:t>assurer la diplomatie commerciale, d</w:t>
      </w:r>
      <w:r w:rsidR="00801E74">
        <w:rPr>
          <w:sz w:val="22"/>
          <w:szCs w:val="22"/>
        </w:rPr>
        <w:t>’</w:t>
      </w:r>
      <w:r w:rsidRPr="002F248F">
        <w:rPr>
          <w:sz w:val="22"/>
          <w:szCs w:val="22"/>
        </w:rPr>
        <w:t>impulser à travers les structures concernées, les activités commerciales de coopération bilatérale et multilatérale, d</w:t>
      </w:r>
      <w:r w:rsidR="00801E74">
        <w:rPr>
          <w:sz w:val="22"/>
          <w:szCs w:val="22"/>
        </w:rPr>
        <w:t>’</w:t>
      </w:r>
      <w:r w:rsidRPr="002F248F">
        <w:rPr>
          <w:sz w:val="22"/>
          <w:szCs w:val="22"/>
        </w:rPr>
        <w:t xml:space="preserve">élaborer et de proposer toute stratégie </w:t>
      </w:r>
      <w:r w:rsidR="0093379B">
        <w:rPr>
          <w:sz w:val="22"/>
          <w:szCs w:val="22"/>
        </w:rPr>
        <w:t xml:space="preserve">de promotion des exportations, </w:t>
      </w:r>
      <w:r w:rsidRPr="002F248F">
        <w:rPr>
          <w:sz w:val="22"/>
          <w:szCs w:val="22"/>
        </w:rPr>
        <w:t>etc.</w:t>
      </w:r>
      <w:r w:rsidR="00F05FA0">
        <w:rPr>
          <w:sz w:val="22"/>
          <w:szCs w:val="22"/>
        </w:rPr>
        <w:t xml:space="preserve"> </w:t>
      </w:r>
      <w:r w:rsidRPr="002F248F">
        <w:rPr>
          <w:sz w:val="22"/>
          <w:szCs w:val="22"/>
        </w:rPr>
        <w:t>En matière de promotion de secteur privé, le Ministère a la responsabilité de créer le cadre institutionnel et réglementaire relatif à l</w:t>
      </w:r>
      <w:r w:rsidR="00801E74">
        <w:rPr>
          <w:sz w:val="22"/>
          <w:szCs w:val="22"/>
        </w:rPr>
        <w:t>’</w:t>
      </w:r>
      <w:r w:rsidRPr="002F248F">
        <w:rPr>
          <w:sz w:val="22"/>
          <w:szCs w:val="22"/>
        </w:rPr>
        <w:t>amélioration de l</w:t>
      </w:r>
      <w:r w:rsidR="00801E74">
        <w:rPr>
          <w:sz w:val="22"/>
          <w:szCs w:val="22"/>
        </w:rPr>
        <w:t>’</w:t>
      </w:r>
      <w:r w:rsidRPr="002F248F">
        <w:rPr>
          <w:sz w:val="22"/>
          <w:szCs w:val="22"/>
        </w:rPr>
        <w:t xml:space="preserve">environnement des affaires, la création et la promotion des entreprises, la promotion des investissements </w:t>
      </w:r>
      <w:r w:rsidR="001E3559">
        <w:rPr>
          <w:sz w:val="22"/>
          <w:szCs w:val="22"/>
        </w:rPr>
        <w:t>et le partenariat public-privé.</w:t>
      </w:r>
    </w:p>
    <w:p w:rsidR="00FE269D" w:rsidRPr="005138F4" w:rsidRDefault="00FE269D" w:rsidP="00EF60F7">
      <w:pPr>
        <w:spacing w:before="0" w:after="120"/>
        <w:jc w:val="both"/>
        <w:rPr>
          <w:sz w:val="22"/>
          <w:szCs w:val="22"/>
        </w:rPr>
      </w:pPr>
      <w:r>
        <w:rPr>
          <w:sz w:val="22"/>
          <w:szCs w:val="22"/>
        </w:rPr>
        <w:t>Dans le cadre du domaine d</w:t>
      </w:r>
      <w:r w:rsidR="00801E74">
        <w:rPr>
          <w:sz w:val="22"/>
          <w:szCs w:val="22"/>
        </w:rPr>
        <w:t>’</w:t>
      </w:r>
      <w:r>
        <w:rPr>
          <w:sz w:val="22"/>
          <w:szCs w:val="22"/>
        </w:rPr>
        <w:t>intervention visant le d</w:t>
      </w:r>
      <w:r w:rsidRPr="00FE269D">
        <w:rPr>
          <w:sz w:val="22"/>
          <w:szCs w:val="22"/>
        </w:rPr>
        <w:t xml:space="preserve">éveloppement des filières et </w:t>
      </w:r>
      <w:r>
        <w:rPr>
          <w:sz w:val="22"/>
          <w:szCs w:val="22"/>
        </w:rPr>
        <w:t xml:space="preserve">des </w:t>
      </w:r>
      <w:r w:rsidRPr="00FE269D">
        <w:rPr>
          <w:sz w:val="22"/>
          <w:szCs w:val="22"/>
        </w:rPr>
        <w:t>chaînes de valeur des produits agro-sylvo-pastorales et halieutiques</w:t>
      </w:r>
      <w:r>
        <w:rPr>
          <w:sz w:val="22"/>
          <w:szCs w:val="22"/>
        </w:rPr>
        <w:t>,</w:t>
      </w:r>
      <w:r w:rsidR="00FE1728" w:rsidRPr="00FE1728">
        <w:rPr>
          <w:sz w:val="22"/>
          <w:szCs w:val="22"/>
        </w:rPr>
        <w:t xml:space="preserve"> </w:t>
      </w:r>
      <w:r>
        <w:rPr>
          <w:sz w:val="22"/>
          <w:szCs w:val="22"/>
        </w:rPr>
        <w:t>le présent programme stratégique vise à améliorer l</w:t>
      </w:r>
      <w:r w:rsidR="00801E74">
        <w:rPr>
          <w:sz w:val="22"/>
          <w:szCs w:val="22"/>
        </w:rPr>
        <w:t>’</w:t>
      </w:r>
      <w:r>
        <w:rPr>
          <w:sz w:val="22"/>
          <w:szCs w:val="22"/>
        </w:rPr>
        <w:t>a</w:t>
      </w:r>
      <w:r w:rsidR="00FE1728" w:rsidRPr="00FE1728">
        <w:rPr>
          <w:sz w:val="22"/>
          <w:szCs w:val="22"/>
        </w:rPr>
        <w:t>pprovisionnement régulier des marchés ruraux et urbains en produits agricoles et agro-alimentaires</w:t>
      </w:r>
      <w:r w:rsidR="004E60B6">
        <w:rPr>
          <w:sz w:val="22"/>
          <w:szCs w:val="22"/>
        </w:rPr>
        <w:t> »</w:t>
      </w:r>
      <w:r>
        <w:rPr>
          <w:sz w:val="22"/>
          <w:szCs w:val="22"/>
        </w:rPr>
        <w:t xml:space="preserve">, à </w:t>
      </w:r>
      <w:r>
        <w:rPr>
          <w:sz w:val="22"/>
          <w:szCs w:val="22"/>
        </w:rPr>
        <w:lastRenderedPageBreak/>
        <w:t>promouvoir la</w:t>
      </w:r>
      <w:r w:rsidR="00FE1728" w:rsidRPr="00FE1728">
        <w:rPr>
          <w:sz w:val="22"/>
          <w:szCs w:val="22"/>
        </w:rPr>
        <w:t xml:space="preserve"> transformation des produits agricoles et des productions agro-industrielles afin de satisfaire la demande urbaine et rurale de plus en plus tournée vers les produits finis</w:t>
      </w:r>
      <w:r>
        <w:rPr>
          <w:sz w:val="22"/>
          <w:szCs w:val="22"/>
        </w:rPr>
        <w:t>,</w:t>
      </w:r>
      <w:r w:rsidR="00FE1728" w:rsidRPr="00FE1728">
        <w:rPr>
          <w:sz w:val="22"/>
          <w:szCs w:val="22"/>
        </w:rPr>
        <w:t xml:space="preserve"> </w:t>
      </w:r>
      <w:r>
        <w:rPr>
          <w:sz w:val="22"/>
          <w:szCs w:val="22"/>
        </w:rPr>
        <w:t>à renforcer</w:t>
      </w:r>
      <w:r w:rsidR="00FE1728" w:rsidRPr="00FE1728">
        <w:rPr>
          <w:sz w:val="22"/>
          <w:szCs w:val="22"/>
        </w:rPr>
        <w:t xml:space="preserve"> </w:t>
      </w:r>
      <w:r>
        <w:rPr>
          <w:sz w:val="22"/>
          <w:szCs w:val="22"/>
        </w:rPr>
        <w:t>l</w:t>
      </w:r>
      <w:r w:rsidR="00FE1728" w:rsidRPr="00FE1728">
        <w:rPr>
          <w:sz w:val="22"/>
          <w:szCs w:val="22"/>
        </w:rPr>
        <w:t xml:space="preserve">es infrastructures marchandes et </w:t>
      </w:r>
      <w:r>
        <w:rPr>
          <w:sz w:val="22"/>
          <w:szCs w:val="22"/>
        </w:rPr>
        <w:t>l</w:t>
      </w:r>
      <w:r w:rsidR="00FE1728" w:rsidRPr="00FE1728">
        <w:rPr>
          <w:sz w:val="22"/>
          <w:szCs w:val="22"/>
        </w:rPr>
        <w:t>es circuits de commercialisation y compris la promotion des exportations en contribuant à faciliter le transport des produits</w:t>
      </w:r>
      <w:r w:rsidR="00345F3E">
        <w:rPr>
          <w:sz w:val="22"/>
          <w:szCs w:val="22"/>
        </w:rPr>
        <w:t>. En outre,</w:t>
      </w:r>
      <w:r w:rsidRPr="005138F4">
        <w:rPr>
          <w:sz w:val="22"/>
        </w:rPr>
        <w:t xml:space="preserve"> il s</w:t>
      </w:r>
      <w:r w:rsidR="00801E74">
        <w:rPr>
          <w:sz w:val="22"/>
        </w:rPr>
        <w:t>’</w:t>
      </w:r>
      <w:r w:rsidRPr="005138F4">
        <w:rPr>
          <w:sz w:val="22"/>
        </w:rPr>
        <w:t xml:space="preserve">agira de prendre les dispositions nécessaires pour élaborer des lois et règlements et/ou accélérer leur mise en application (ex. loi semencière, règlement en matière de transport, normes de labélisation, normes sanitaires) et mettre en place des dispositifs de contrôle qualité (ex. contrôle unités de transformation). </w:t>
      </w:r>
    </w:p>
    <w:p w:rsidR="00EE60C1" w:rsidRPr="002F248F" w:rsidRDefault="00EE60C1" w:rsidP="00EC386A">
      <w:pPr>
        <w:spacing w:before="0" w:after="120"/>
        <w:jc w:val="both"/>
        <w:rPr>
          <w:sz w:val="22"/>
          <w:szCs w:val="22"/>
        </w:rPr>
      </w:pPr>
    </w:p>
    <w:p w:rsidR="00686ADA" w:rsidRPr="005F333A" w:rsidRDefault="00686ADA" w:rsidP="00E16CB3">
      <w:pPr>
        <w:pStyle w:val="Titre5"/>
        <w:numPr>
          <w:ilvl w:val="0"/>
          <w:numId w:val="33"/>
        </w:numPr>
        <w:spacing w:after="120"/>
        <w:ind w:left="714" w:hanging="357"/>
        <w:rPr>
          <w:rStyle w:val="Emphaseintense"/>
          <w:bCs w:val="0"/>
          <w:caps w:val="0"/>
          <w:color w:val="69230B" w:themeColor="accent1" w:themeShade="80"/>
        </w:rPr>
      </w:pPr>
      <w:bookmarkStart w:id="635" w:name="_Toc466239672"/>
      <w:bookmarkStart w:id="636" w:name="_Toc468897454"/>
      <w:bookmarkStart w:id="637" w:name="_Toc473294827"/>
      <w:bookmarkStart w:id="638" w:name="_Toc473294981"/>
      <w:bookmarkStart w:id="639" w:name="_Toc473295056"/>
      <w:r w:rsidRPr="005F333A">
        <w:rPr>
          <w:rStyle w:val="Emphaseintense"/>
          <w:bCs w:val="0"/>
          <w:caps w:val="0"/>
          <w:color w:val="69230B" w:themeColor="accent1" w:themeShade="80"/>
        </w:rPr>
        <w:t>Objectifs et résultats</w:t>
      </w:r>
      <w:bookmarkEnd w:id="635"/>
      <w:bookmarkEnd w:id="636"/>
      <w:bookmarkEnd w:id="637"/>
      <w:bookmarkEnd w:id="638"/>
      <w:bookmarkEnd w:id="639"/>
    </w:p>
    <w:p w:rsidR="00AC7278" w:rsidRPr="00ED4F78" w:rsidRDefault="00AC7278" w:rsidP="00ED4F78">
      <w:pPr>
        <w:ind w:right="-142"/>
        <w:rPr>
          <w:rFonts w:cs="Calibri"/>
        </w:rPr>
      </w:pPr>
      <w:r w:rsidRPr="00ED4F78">
        <w:rPr>
          <w:rFonts w:ascii="Calibri" w:hAnsi="Calibri" w:cs="Calibri"/>
          <w:bCs/>
          <w:sz w:val="22"/>
          <w:szCs w:val="24"/>
          <w:u w:val="single"/>
        </w:rPr>
        <w:t>Objectif global</w:t>
      </w:r>
      <w:r w:rsidRPr="00ED4F78">
        <w:rPr>
          <w:rFonts w:ascii="Calibri" w:hAnsi="Calibri" w:cs="Calibri"/>
          <w:bCs/>
          <w:sz w:val="22"/>
          <w:szCs w:val="24"/>
        </w:rPr>
        <w:t xml:space="preserve"> : </w:t>
      </w:r>
      <w:r w:rsidR="00ED4F78" w:rsidRPr="00ED4F78">
        <w:rPr>
          <w:rFonts w:ascii="Calibri" w:hAnsi="Calibri" w:cs="Calibri"/>
          <w:bCs/>
          <w:sz w:val="22"/>
          <w:szCs w:val="24"/>
        </w:rPr>
        <w:t>contribuer à</w:t>
      </w:r>
      <w:r w:rsidR="00C36B23" w:rsidRPr="00ED4F78">
        <w:rPr>
          <w:rFonts w:ascii="Calibri" w:hAnsi="Calibri" w:cs="Calibri"/>
          <w:bCs/>
          <w:sz w:val="22"/>
          <w:szCs w:val="24"/>
        </w:rPr>
        <w:t xml:space="preserve"> </w:t>
      </w:r>
      <w:r w:rsidR="00ED4F78" w:rsidRPr="00ED4F78">
        <w:rPr>
          <w:rFonts w:ascii="Calibri" w:hAnsi="Calibri" w:cs="Calibri"/>
          <w:bCs/>
          <w:sz w:val="22"/>
          <w:szCs w:val="24"/>
        </w:rPr>
        <w:t>l</w:t>
      </w:r>
      <w:r w:rsidR="00801E74">
        <w:rPr>
          <w:rFonts w:ascii="Calibri" w:hAnsi="Calibri" w:cs="Calibri"/>
          <w:bCs/>
          <w:sz w:val="22"/>
          <w:szCs w:val="24"/>
        </w:rPr>
        <w:t>’</w:t>
      </w:r>
      <w:r w:rsidR="00C36B23" w:rsidRPr="00ED4F78">
        <w:rPr>
          <w:rFonts w:ascii="Calibri" w:hAnsi="Calibri" w:cs="Calibri"/>
          <w:bCs/>
          <w:sz w:val="22"/>
          <w:szCs w:val="24"/>
        </w:rPr>
        <w:t>intégration de tous les maillons des chaines de valeur dans un cadre cohérant</w:t>
      </w:r>
      <w:r w:rsidR="00ED4F78" w:rsidRPr="00ED4F78">
        <w:rPr>
          <w:rFonts w:ascii="Calibri" w:hAnsi="Calibri" w:cs="Calibri"/>
          <w:bCs/>
          <w:sz w:val="22"/>
          <w:szCs w:val="24"/>
        </w:rPr>
        <w:t>.</w:t>
      </w:r>
    </w:p>
    <w:p w:rsidR="00AC7278" w:rsidRPr="00634A42" w:rsidRDefault="00AC7278" w:rsidP="00AC7278">
      <w:pPr>
        <w:spacing w:before="0" w:after="120"/>
        <w:rPr>
          <w:rFonts w:ascii="Calibri" w:hAnsi="Calibri" w:cs="Calibri"/>
          <w:b/>
          <w:sz w:val="22"/>
          <w:szCs w:val="24"/>
          <w:u w:val="single"/>
        </w:rPr>
      </w:pPr>
      <w:r w:rsidRPr="00634A42">
        <w:rPr>
          <w:rFonts w:ascii="Calibri" w:hAnsi="Calibri" w:cs="Calibri"/>
          <w:bCs/>
          <w:color w:val="000000"/>
          <w:sz w:val="22"/>
          <w:szCs w:val="24"/>
          <w:u w:val="single"/>
        </w:rPr>
        <w:t>Objectifs Spécifiques</w:t>
      </w:r>
      <w:r w:rsidRPr="00634A42">
        <w:rPr>
          <w:rFonts w:ascii="Calibri" w:hAnsi="Calibri" w:cs="Calibri"/>
          <w:bCs/>
          <w:color w:val="000000"/>
          <w:sz w:val="22"/>
          <w:szCs w:val="24"/>
        </w:rPr>
        <w:t xml:space="preserve"> : </w:t>
      </w:r>
    </w:p>
    <w:p w:rsidR="00AC7278" w:rsidRPr="00CC5A08" w:rsidRDefault="00AC7278" w:rsidP="005A076E">
      <w:pPr>
        <w:pStyle w:val="Paragraphedeliste"/>
        <w:numPr>
          <w:ilvl w:val="0"/>
          <w:numId w:val="1"/>
        </w:numPr>
        <w:spacing w:before="0" w:after="0"/>
        <w:ind w:left="567" w:hanging="210"/>
        <w:contextualSpacing w:val="0"/>
        <w:rPr>
          <w:rFonts w:ascii="Calibri" w:hAnsi="Calibri" w:cs="Calibri"/>
          <w:sz w:val="22"/>
          <w:szCs w:val="24"/>
        </w:rPr>
      </w:pPr>
      <w:r w:rsidRPr="00CC5A08">
        <w:rPr>
          <w:rFonts w:ascii="Calibri" w:hAnsi="Calibri" w:cs="Calibri"/>
          <w:sz w:val="22"/>
          <w:szCs w:val="24"/>
        </w:rPr>
        <w:t>OS1 : Assurer la concertation et la mobilisation des acteurs des filières agro-sylvo-pastorales et halieutiques</w:t>
      </w:r>
      <w:r>
        <w:rPr>
          <w:rFonts w:ascii="Calibri" w:hAnsi="Calibri" w:cs="Calibri"/>
          <w:sz w:val="22"/>
          <w:szCs w:val="24"/>
        </w:rPr>
        <w:t> ;</w:t>
      </w:r>
    </w:p>
    <w:p w:rsidR="00AC7278" w:rsidRPr="00CC5A08" w:rsidRDefault="00AC7278" w:rsidP="005A076E">
      <w:pPr>
        <w:pStyle w:val="Paragraphedeliste"/>
        <w:numPr>
          <w:ilvl w:val="0"/>
          <w:numId w:val="1"/>
        </w:numPr>
        <w:spacing w:before="0" w:after="0"/>
        <w:ind w:left="567" w:hanging="210"/>
        <w:contextualSpacing w:val="0"/>
        <w:rPr>
          <w:rFonts w:ascii="Calibri" w:hAnsi="Calibri" w:cs="Calibri"/>
          <w:sz w:val="22"/>
          <w:szCs w:val="24"/>
        </w:rPr>
      </w:pPr>
      <w:r w:rsidRPr="00CC5A08">
        <w:rPr>
          <w:rFonts w:ascii="Calibri" w:hAnsi="Calibri" w:cs="Calibri"/>
          <w:sz w:val="22"/>
          <w:szCs w:val="24"/>
        </w:rPr>
        <w:t>OS2 : Promouvoir les infrastructures de commercialisation et les unités modernes de transformation des produits des filières agro-sylvo-pastorales et halieutiques</w:t>
      </w:r>
      <w:r>
        <w:rPr>
          <w:rFonts w:ascii="Calibri" w:hAnsi="Calibri" w:cs="Calibri"/>
          <w:sz w:val="22"/>
          <w:szCs w:val="24"/>
        </w:rPr>
        <w:t> ;</w:t>
      </w:r>
    </w:p>
    <w:p w:rsidR="00AC7278" w:rsidRDefault="00AC7278" w:rsidP="005A076E">
      <w:pPr>
        <w:pStyle w:val="Paragraphedeliste"/>
        <w:numPr>
          <w:ilvl w:val="0"/>
          <w:numId w:val="1"/>
        </w:numPr>
        <w:spacing w:before="0" w:after="0"/>
        <w:ind w:left="567" w:hanging="210"/>
        <w:contextualSpacing w:val="0"/>
        <w:rPr>
          <w:rFonts w:ascii="Calibri" w:hAnsi="Calibri" w:cs="Calibri"/>
          <w:sz w:val="22"/>
          <w:szCs w:val="24"/>
        </w:rPr>
      </w:pPr>
      <w:r w:rsidRPr="00CC5A08">
        <w:rPr>
          <w:rFonts w:ascii="Calibri" w:hAnsi="Calibri" w:cs="Calibri"/>
          <w:sz w:val="22"/>
          <w:szCs w:val="24"/>
        </w:rPr>
        <w:t>OS3 : Améliorer le cadre réglementaire des filières agro-sylvo-pastorales et halieutiques</w:t>
      </w:r>
      <w:r>
        <w:rPr>
          <w:rFonts w:ascii="Calibri" w:hAnsi="Calibri" w:cs="Calibri"/>
          <w:sz w:val="22"/>
          <w:szCs w:val="24"/>
        </w:rPr>
        <w:t>.</w:t>
      </w:r>
    </w:p>
    <w:p w:rsidR="00FE269D" w:rsidRDefault="00FE269D" w:rsidP="00AC7278">
      <w:pPr>
        <w:spacing w:before="0" w:after="120"/>
        <w:rPr>
          <w:rFonts w:ascii="Calibri" w:hAnsi="Calibri" w:cs="Calibri"/>
          <w:bCs/>
          <w:color w:val="000000"/>
          <w:sz w:val="22"/>
          <w:szCs w:val="24"/>
          <w:u w:val="single"/>
        </w:rPr>
      </w:pPr>
    </w:p>
    <w:p w:rsidR="00AC7278" w:rsidRPr="00626CE1" w:rsidRDefault="00AC7278" w:rsidP="00AC7278">
      <w:pPr>
        <w:spacing w:before="0" w:after="120"/>
        <w:rPr>
          <w:rFonts w:ascii="Calibri" w:hAnsi="Calibri" w:cs="Calibri"/>
          <w:bCs/>
          <w:color w:val="000000"/>
          <w:sz w:val="22"/>
          <w:szCs w:val="24"/>
        </w:rPr>
      </w:pPr>
      <w:r w:rsidRPr="00626CE1">
        <w:rPr>
          <w:rFonts w:ascii="Calibri" w:hAnsi="Calibri" w:cs="Calibri"/>
          <w:bCs/>
          <w:color w:val="000000"/>
          <w:sz w:val="22"/>
          <w:szCs w:val="24"/>
          <w:u w:val="single"/>
        </w:rPr>
        <w:t>Résultats attendus</w:t>
      </w:r>
      <w:r>
        <w:rPr>
          <w:rFonts w:ascii="Calibri" w:hAnsi="Calibri" w:cs="Calibri"/>
          <w:bCs/>
          <w:color w:val="000000"/>
          <w:sz w:val="22"/>
          <w:szCs w:val="24"/>
        </w:rPr>
        <w:t> :</w:t>
      </w:r>
    </w:p>
    <w:p w:rsidR="00AC7278" w:rsidRPr="00983080" w:rsidRDefault="00AC7278" w:rsidP="00AC7278">
      <w:pPr>
        <w:pStyle w:val="Paragraphedeliste"/>
        <w:numPr>
          <w:ilvl w:val="0"/>
          <w:numId w:val="1"/>
        </w:numPr>
        <w:spacing w:before="0" w:after="0"/>
        <w:ind w:left="715" w:hanging="210"/>
        <w:contextualSpacing w:val="0"/>
        <w:rPr>
          <w:rFonts w:ascii="Calibri" w:hAnsi="Calibri" w:cs="Calibri"/>
          <w:sz w:val="22"/>
          <w:szCs w:val="24"/>
        </w:rPr>
      </w:pPr>
      <w:r w:rsidRPr="00983080">
        <w:rPr>
          <w:rFonts w:ascii="Calibri" w:hAnsi="Calibri" w:cs="Calibri"/>
          <w:sz w:val="22"/>
          <w:szCs w:val="24"/>
        </w:rPr>
        <w:t>Résultat 1.1</w:t>
      </w:r>
      <w:r w:rsidR="00976C60">
        <w:rPr>
          <w:rFonts w:ascii="Calibri" w:hAnsi="Calibri" w:cs="Calibri"/>
          <w:sz w:val="22"/>
          <w:szCs w:val="24"/>
        </w:rPr>
        <w:t> :</w:t>
      </w:r>
      <w:r w:rsidRPr="00983080">
        <w:rPr>
          <w:rFonts w:ascii="Calibri" w:hAnsi="Calibri" w:cs="Calibri"/>
          <w:sz w:val="22"/>
          <w:szCs w:val="24"/>
        </w:rPr>
        <w:t xml:space="preserve"> La concertation et la coordination sont assurées</w:t>
      </w:r>
      <w:r>
        <w:rPr>
          <w:rFonts w:ascii="Calibri" w:hAnsi="Calibri" w:cs="Calibri"/>
          <w:sz w:val="22"/>
          <w:szCs w:val="24"/>
        </w:rPr>
        <w:t> ;</w:t>
      </w:r>
    </w:p>
    <w:p w:rsidR="00AC7278" w:rsidRPr="00983080" w:rsidRDefault="00AC7278" w:rsidP="00AC7278">
      <w:pPr>
        <w:pStyle w:val="Paragraphedeliste"/>
        <w:numPr>
          <w:ilvl w:val="0"/>
          <w:numId w:val="1"/>
        </w:numPr>
        <w:spacing w:before="0" w:after="0"/>
        <w:ind w:left="715" w:hanging="210"/>
        <w:contextualSpacing w:val="0"/>
        <w:rPr>
          <w:rFonts w:ascii="Calibri" w:hAnsi="Calibri" w:cs="Calibri"/>
          <w:sz w:val="22"/>
          <w:szCs w:val="24"/>
        </w:rPr>
      </w:pPr>
      <w:r w:rsidRPr="00983080">
        <w:rPr>
          <w:rFonts w:ascii="Calibri" w:hAnsi="Calibri" w:cs="Calibri"/>
          <w:sz w:val="22"/>
          <w:szCs w:val="24"/>
        </w:rPr>
        <w:t>Résultat 1.2</w:t>
      </w:r>
      <w:r w:rsidR="00976C60">
        <w:rPr>
          <w:rFonts w:ascii="Calibri" w:hAnsi="Calibri" w:cs="Calibri"/>
          <w:sz w:val="22"/>
          <w:szCs w:val="24"/>
        </w:rPr>
        <w:t> :</w:t>
      </w:r>
      <w:r w:rsidRPr="00983080">
        <w:rPr>
          <w:rFonts w:ascii="Calibri" w:hAnsi="Calibri" w:cs="Calibri"/>
          <w:sz w:val="22"/>
          <w:szCs w:val="24"/>
        </w:rPr>
        <w:t xml:space="preserve"> La Mobilisation et le Plaidoyer sont assurés</w:t>
      </w:r>
      <w:r>
        <w:rPr>
          <w:rFonts w:ascii="Calibri" w:hAnsi="Calibri" w:cs="Calibri"/>
          <w:sz w:val="22"/>
          <w:szCs w:val="24"/>
        </w:rPr>
        <w:t> ;</w:t>
      </w:r>
    </w:p>
    <w:p w:rsidR="00AC7278" w:rsidRPr="00983080" w:rsidRDefault="00AC7278" w:rsidP="00AC7278">
      <w:pPr>
        <w:pStyle w:val="Paragraphedeliste"/>
        <w:numPr>
          <w:ilvl w:val="0"/>
          <w:numId w:val="1"/>
        </w:numPr>
        <w:spacing w:before="0" w:after="0"/>
        <w:ind w:left="715" w:hanging="210"/>
        <w:contextualSpacing w:val="0"/>
        <w:rPr>
          <w:rFonts w:ascii="Calibri" w:hAnsi="Calibri" w:cs="Calibri"/>
          <w:sz w:val="22"/>
          <w:szCs w:val="24"/>
        </w:rPr>
      </w:pPr>
      <w:r w:rsidRPr="00983080">
        <w:rPr>
          <w:rFonts w:ascii="Calibri" w:hAnsi="Calibri" w:cs="Calibri"/>
          <w:sz w:val="22"/>
          <w:szCs w:val="24"/>
        </w:rPr>
        <w:t>Résultat 2.1</w:t>
      </w:r>
      <w:r w:rsidR="00976C60">
        <w:rPr>
          <w:rFonts w:ascii="Calibri" w:hAnsi="Calibri" w:cs="Calibri"/>
          <w:sz w:val="22"/>
          <w:szCs w:val="24"/>
        </w:rPr>
        <w:t> :</w:t>
      </w:r>
      <w:r w:rsidRPr="00983080">
        <w:rPr>
          <w:rFonts w:ascii="Calibri" w:hAnsi="Calibri" w:cs="Calibri"/>
          <w:sz w:val="22"/>
          <w:szCs w:val="24"/>
        </w:rPr>
        <w:t xml:space="preserve"> Les infrastructures de mise en marché sont promues</w:t>
      </w:r>
      <w:r>
        <w:rPr>
          <w:rFonts w:ascii="Calibri" w:hAnsi="Calibri" w:cs="Calibri"/>
          <w:sz w:val="22"/>
          <w:szCs w:val="24"/>
        </w:rPr>
        <w:t> ;</w:t>
      </w:r>
    </w:p>
    <w:p w:rsidR="00AC7278" w:rsidRPr="00983080" w:rsidRDefault="00AC7278" w:rsidP="00AC7278">
      <w:pPr>
        <w:pStyle w:val="Paragraphedeliste"/>
        <w:numPr>
          <w:ilvl w:val="0"/>
          <w:numId w:val="1"/>
        </w:numPr>
        <w:spacing w:before="0" w:after="0"/>
        <w:ind w:left="715" w:hanging="210"/>
        <w:contextualSpacing w:val="0"/>
        <w:rPr>
          <w:rFonts w:ascii="Calibri" w:hAnsi="Calibri" w:cs="Calibri"/>
          <w:sz w:val="22"/>
          <w:szCs w:val="24"/>
        </w:rPr>
      </w:pPr>
      <w:r w:rsidRPr="00983080">
        <w:rPr>
          <w:rFonts w:ascii="Calibri" w:hAnsi="Calibri" w:cs="Calibri"/>
          <w:sz w:val="22"/>
          <w:szCs w:val="24"/>
        </w:rPr>
        <w:t>Résultat 2.2</w:t>
      </w:r>
      <w:r w:rsidR="00976C60">
        <w:rPr>
          <w:rFonts w:ascii="Calibri" w:hAnsi="Calibri" w:cs="Calibri"/>
          <w:sz w:val="22"/>
          <w:szCs w:val="24"/>
        </w:rPr>
        <w:t> :</w:t>
      </w:r>
      <w:r w:rsidRPr="00983080">
        <w:rPr>
          <w:rFonts w:ascii="Calibri" w:hAnsi="Calibri" w:cs="Calibri"/>
          <w:sz w:val="22"/>
          <w:szCs w:val="24"/>
        </w:rPr>
        <w:t xml:space="preserve"> Les industries agro-alimentaires sont mises en place et fonctionnelles</w:t>
      </w:r>
      <w:r>
        <w:rPr>
          <w:rFonts w:ascii="Calibri" w:hAnsi="Calibri" w:cs="Calibri"/>
          <w:sz w:val="22"/>
          <w:szCs w:val="24"/>
        </w:rPr>
        <w:t> ;</w:t>
      </w:r>
    </w:p>
    <w:p w:rsidR="00AC7278" w:rsidRPr="00983080" w:rsidRDefault="00AC7278" w:rsidP="00AC7278">
      <w:pPr>
        <w:pStyle w:val="Paragraphedeliste"/>
        <w:numPr>
          <w:ilvl w:val="0"/>
          <w:numId w:val="1"/>
        </w:numPr>
        <w:spacing w:before="0" w:after="0"/>
        <w:ind w:left="715" w:hanging="210"/>
        <w:contextualSpacing w:val="0"/>
        <w:rPr>
          <w:rFonts w:ascii="Calibri" w:hAnsi="Calibri" w:cs="Calibri"/>
          <w:sz w:val="22"/>
          <w:szCs w:val="24"/>
        </w:rPr>
      </w:pPr>
      <w:r w:rsidRPr="00983080">
        <w:rPr>
          <w:rFonts w:ascii="Calibri" w:hAnsi="Calibri" w:cs="Calibri"/>
          <w:sz w:val="22"/>
          <w:szCs w:val="24"/>
        </w:rPr>
        <w:t>Résultat 3.1</w:t>
      </w:r>
      <w:r w:rsidR="00976C60">
        <w:rPr>
          <w:rFonts w:ascii="Calibri" w:hAnsi="Calibri" w:cs="Calibri"/>
          <w:sz w:val="22"/>
          <w:szCs w:val="24"/>
        </w:rPr>
        <w:t> :</w:t>
      </w:r>
      <w:r w:rsidRPr="00983080">
        <w:rPr>
          <w:rFonts w:ascii="Calibri" w:hAnsi="Calibri" w:cs="Calibri"/>
          <w:sz w:val="22"/>
          <w:szCs w:val="24"/>
        </w:rPr>
        <w:t xml:space="preserve"> L</w:t>
      </w:r>
      <w:r w:rsidR="00801E74">
        <w:rPr>
          <w:rFonts w:ascii="Calibri" w:hAnsi="Calibri" w:cs="Calibri"/>
          <w:sz w:val="22"/>
          <w:szCs w:val="24"/>
        </w:rPr>
        <w:t>’</w:t>
      </w:r>
      <w:r w:rsidRPr="00983080">
        <w:rPr>
          <w:rFonts w:ascii="Calibri" w:hAnsi="Calibri" w:cs="Calibri"/>
          <w:sz w:val="22"/>
          <w:szCs w:val="24"/>
        </w:rPr>
        <w:t>emballage, le contrôle qualité et la labélisation sont assurés</w:t>
      </w:r>
      <w:r>
        <w:rPr>
          <w:rFonts w:ascii="Calibri" w:hAnsi="Calibri" w:cs="Calibri"/>
          <w:sz w:val="22"/>
          <w:szCs w:val="24"/>
        </w:rPr>
        <w:t> ;</w:t>
      </w:r>
    </w:p>
    <w:p w:rsidR="00AC7278" w:rsidRDefault="00AC7278" w:rsidP="00AC7278">
      <w:pPr>
        <w:pStyle w:val="Paragraphedeliste"/>
        <w:numPr>
          <w:ilvl w:val="0"/>
          <w:numId w:val="1"/>
        </w:numPr>
        <w:spacing w:before="0" w:after="0"/>
        <w:ind w:left="715" w:hanging="210"/>
        <w:contextualSpacing w:val="0"/>
        <w:rPr>
          <w:rFonts w:ascii="Calibri" w:hAnsi="Calibri" w:cs="Calibri"/>
          <w:sz w:val="22"/>
          <w:szCs w:val="24"/>
        </w:rPr>
      </w:pPr>
      <w:r w:rsidRPr="00983080">
        <w:rPr>
          <w:rFonts w:ascii="Calibri" w:hAnsi="Calibri" w:cs="Calibri"/>
          <w:sz w:val="22"/>
          <w:szCs w:val="24"/>
        </w:rPr>
        <w:t>Résultat 3.2</w:t>
      </w:r>
      <w:r w:rsidR="00976C60">
        <w:rPr>
          <w:rFonts w:ascii="Calibri" w:hAnsi="Calibri" w:cs="Calibri"/>
          <w:sz w:val="22"/>
          <w:szCs w:val="24"/>
        </w:rPr>
        <w:t> :</w:t>
      </w:r>
      <w:r w:rsidRPr="00983080">
        <w:rPr>
          <w:rFonts w:ascii="Calibri" w:hAnsi="Calibri" w:cs="Calibri"/>
          <w:sz w:val="22"/>
          <w:szCs w:val="24"/>
        </w:rPr>
        <w:t xml:space="preserve"> Le cadre réglementaire est amélioré</w:t>
      </w:r>
      <w:r>
        <w:rPr>
          <w:rFonts w:ascii="Calibri" w:hAnsi="Calibri" w:cs="Calibri"/>
          <w:sz w:val="22"/>
          <w:szCs w:val="24"/>
        </w:rPr>
        <w:t>.</w:t>
      </w:r>
    </w:p>
    <w:p w:rsidR="00E16CB3" w:rsidRPr="00E16CB3" w:rsidRDefault="00E16CB3" w:rsidP="00E16CB3">
      <w:pPr>
        <w:spacing w:before="0" w:after="0"/>
        <w:rPr>
          <w:rFonts w:ascii="Calibri" w:hAnsi="Calibri" w:cs="Calibri"/>
          <w:sz w:val="22"/>
          <w:szCs w:val="24"/>
        </w:rPr>
      </w:pPr>
    </w:p>
    <w:p w:rsidR="005F333A" w:rsidRPr="00014FEC" w:rsidRDefault="005F333A" w:rsidP="00E16CB3">
      <w:pPr>
        <w:pStyle w:val="Titre5"/>
        <w:numPr>
          <w:ilvl w:val="0"/>
          <w:numId w:val="33"/>
        </w:numPr>
        <w:spacing w:after="120"/>
        <w:ind w:left="714" w:hanging="357"/>
        <w:rPr>
          <w:rStyle w:val="Emphaseintense"/>
          <w:bCs w:val="0"/>
          <w:caps w:val="0"/>
          <w:color w:val="69230B" w:themeColor="accent1" w:themeShade="80"/>
        </w:rPr>
      </w:pPr>
      <w:r w:rsidRPr="00014FEC">
        <w:rPr>
          <w:rStyle w:val="Emphaseintense"/>
          <w:bCs w:val="0"/>
          <w:caps w:val="0"/>
          <w:color w:val="69230B" w:themeColor="accent1" w:themeShade="80"/>
        </w:rPr>
        <w:t>Modalités de mise en œuvre</w:t>
      </w:r>
    </w:p>
    <w:p w:rsidR="005F333A" w:rsidRDefault="005F333A" w:rsidP="005F333A">
      <w:pPr>
        <w:jc w:val="both"/>
        <w:rPr>
          <w:rFonts w:ascii="Calibri" w:hAnsi="Calibri"/>
          <w:sz w:val="22"/>
          <w:szCs w:val="22"/>
        </w:rPr>
      </w:pPr>
      <w:r w:rsidRPr="00D702B2">
        <w:rPr>
          <w:rFonts w:ascii="Calibri" w:hAnsi="Calibri"/>
          <w:sz w:val="22"/>
          <w:szCs w:val="22"/>
        </w:rPr>
        <w:t>Le pilotage, la coordination et la mise en œuvre seront assurés par le Ministère d</w:t>
      </w:r>
      <w:r w:rsidR="00742112">
        <w:rPr>
          <w:rFonts w:ascii="Calibri" w:hAnsi="Calibri"/>
          <w:sz w:val="22"/>
          <w:szCs w:val="22"/>
        </w:rPr>
        <w:t>u Commerce et la Promotion du Secteur Privé</w:t>
      </w:r>
      <w:r w:rsidRPr="00D702B2">
        <w:rPr>
          <w:rFonts w:ascii="Calibri" w:hAnsi="Calibri"/>
          <w:sz w:val="22"/>
          <w:szCs w:val="22"/>
        </w:rPr>
        <w:t xml:space="preserve"> </w:t>
      </w:r>
      <w:r w:rsidR="00FF1F3B">
        <w:rPr>
          <w:rFonts w:ascii="Calibri" w:hAnsi="Calibri"/>
          <w:sz w:val="22"/>
          <w:szCs w:val="22"/>
        </w:rPr>
        <w:t xml:space="preserve">et </w:t>
      </w:r>
      <w:r w:rsidRPr="00D702B2">
        <w:rPr>
          <w:rFonts w:ascii="Calibri" w:hAnsi="Calibri"/>
          <w:sz w:val="22"/>
          <w:szCs w:val="22"/>
        </w:rPr>
        <w:t xml:space="preserve">se feront en partenariat avec les Ministères </w:t>
      </w:r>
      <w:r>
        <w:rPr>
          <w:rFonts w:ascii="Calibri" w:hAnsi="Calibri"/>
          <w:sz w:val="22"/>
          <w:szCs w:val="22"/>
        </w:rPr>
        <w:t xml:space="preserve">en charges </w:t>
      </w:r>
      <w:r w:rsidRPr="00D702B2">
        <w:rPr>
          <w:rFonts w:ascii="Calibri" w:hAnsi="Calibri"/>
          <w:sz w:val="22"/>
          <w:szCs w:val="22"/>
        </w:rPr>
        <w:t>d</w:t>
      </w:r>
      <w:r w:rsidR="00742112">
        <w:rPr>
          <w:rFonts w:ascii="Calibri" w:hAnsi="Calibri"/>
          <w:sz w:val="22"/>
          <w:szCs w:val="22"/>
        </w:rPr>
        <w:t>e l</w:t>
      </w:r>
      <w:r w:rsidR="00801E74">
        <w:rPr>
          <w:rFonts w:ascii="Calibri" w:hAnsi="Calibri"/>
          <w:sz w:val="22"/>
          <w:szCs w:val="22"/>
        </w:rPr>
        <w:t>’</w:t>
      </w:r>
      <w:r w:rsidR="00742112">
        <w:rPr>
          <w:rFonts w:ascii="Calibri" w:hAnsi="Calibri"/>
          <w:sz w:val="22"/>
          <w:szCs w:val="22"/>
        </w:rPr>
        <w:t>Agriculture, de l</w:t>
      </w:r>
      <w:r w:rsidR="00801E74">
        <w:rPr>
          <w:rFonts w:ascii="Calibri" w:hAnsi="Calibri"/>
          <w:sz w:val="22"/>
          <w:szCs w:val="22"/>
        </w:rPr>
        <w:t>’</w:t>
      </w:r>
      <w:r w:rsidR="00742112">
        <w:rPr>
          <w:rFonts w:ascii="Calibri" w:hAnsi="Calibri"/>
          <w:sz w:val="22"/>
          <w:szCs w:val="22"/>
        </w:rPr>
        <w:t>Elevage et de l</w:t>
      </w:r>
      <w:r w:rsidR="00801E74">
        <w:rPr>
          <w:rFonts w:ascii="Calibri" w:hAnsi="Calibri"/>
          <w:sz w:val="22"/>
          <w:szCs w:val="22"/>
        </w:rPr>
        <w:t>’</w:t>
      </w:r>
      <w:r w:rsidR="00742112">
        <w:rPr>
          <w:rFonts w:ascii="Calibri" w:hAnsi="Calibri"/>
          <w:sz w:val="22"/>
          <w:szCs w:val="22"/>
        </w:rPr>
        <w:t>Environnement</w:t>
      </w:r>
      <w:r w:rsidRPr="00D702B2">
        <w:rPr>
          <w:rFonts w:ascii="Calibri" w:hAnsi="Calibri"/>
          <w:sz w:val="22"/>
          <w:szCs w:val="22"/>
        </w:rPr>
        <w:t>.</w:t>
      </w:r>
    </w:p>
    <w:p w:rsidR="005F333A" w:rsidRPr="00585308" w:rsidRDefault="005F333A" w:rsidP="005F333A">
      <w:pPr>
        <w:spacing w:before="0" w:after="0" w:line="240" w:lineRule="auto"/>
        <w:rPr>
          <w:rFonts w:ascii="Calibri" w:hAnsi="Calibri" w:cs="Calibri"/>
          <w:sz w:val="22"/>
          <w:szCs w:val="22"/>
        </w:rPr>
      </w:pPr>
    </w:p>
    <w:p w:rsidR="005F333A" w:rsidRPr="00014FEC" w:rsidRDefault="00DF254D" w:rsidP="00E16CB3">
      <w:pPr>
        <w:pStyle w:val="Titre5"/>
        <w:numPr>
          <w:ilvl w:val="0"/>
          <w:numId w:val="33"/>
        </w:numPr>
        <w:spacing w:after="120"/>
        <w:ind w:left="714" w:hanging="357"/>
        <w:rPr>
          <w:rStyle w:val="Emphaseintense"/>
          <w:bCs w:val="0"/>
          <w:caps w:val="0"/>
          <w:color w:val="69230B" w:themeColor="accent1" w:themeShade="80"/>
        </w:rPr>
      </w:pPr>
      <w:r>
        <w:rPr>
          <w:rStyle w:val="Emphaseintense"/>
          <w:bCs w:val="0"/>
          <w:caps w:val="0"/>
          <w:color w:val="69230B" w:themeColor="accent1" w:themeShade="80"/>
        </w:rPr>
        <w:t>Coût estimatif</w:t>
      </w:r>
    </w:p>
    <w:p w:rsidR="005F333A" w:rsidRPr="00373E0F" w:rsidRDefault="005F333A" w:rsidP="005F333A">
      <w:pPr>
        <w:spacing w:after="120"/>
        <w:jc w:val="both"/>
        <w:rPr>
          <w:rFonts w:ascii="Calibri" w:hAnsi="Calibri" w:cs="Calibri"/>
          <w:sz w:val="22"/>
        </w:rPr>
      </w:pPr>
      <w:r w:rsidRPr="00F827DE">
        <w:rPr>
          <w:rFonts w:ascii="Calibri" w:hAnsi="Calibri" w:cs="Calibri"/>
          <w:sz w:val="22"/>
        </w:rPr>
        <w:t xml:space="preserve">Les coûts estimés du Programme stratégique </w:t>
      </w:r>
      <w:r>
        <w:rPr>
          <w:rFonts w:ascii="Calibri" w:hAnsi="Calibri" w:cs="Calibri"/>
          <w:sz w:val="22"/>
        </w:rPr>
        <w:t>« </w:t>
      </w:r>
      <w:r w:rsidR="00EE1EED" w:rsidRPr="00911D43">
        <w:rPr>
          <w:rFonts w:ascii="Calibri" w:hAnsi="Calibri" w:cs="Calibri"/>
          <w:sz w:val="22"/>
        </w:rPr>
        <w:t>Renforcement de la coordination du développement des filières et chaines de valeur agro-sylvo-pastoral et halieutique</w:t>
      </w:r>
      <w:r>
        <w:rPr>
          <w:rFonts w:ascii="Calibri" w:hAnsi="Calibri" w:cs="Calibri"/>
          <w:sz w:val="22"/>
        </w:rPr>
        <w:t> »</w:t>
      </w:r>
      <w:r w:rsidRPr="00F827DE">
        <w:rPr>
          <w:rFonts w:ascii="Calibri" w:hAnsi="Calibri" w:cs="Calibri"/>
          <w:sz w:val="22"/>
        </w:rPr>
        <w:t xml:space="preserve"> pour la période 2016-2020 sont de </w:t>
      </w:r>
      <w:r w:rsidR="00E94F67" w:rsidRPr="00E94F67">
        <w:rPr>
          <w:rFonts w:ascii="Calibri" w:hAnsi="Calibri" w:cs="Calibri"/>
          <w:b/>
          <w:sz w:val="22"/>
        </w:rPr>
        <w:t>1</w:t>
      </w:r>
      <w:r w:rsidR="00B76147">
        <w:rPr>
          <w:rFonts w:ascii="Calibri" w:hAnsi="Calibri" w:cs="Calibri"/>
          <w:b/>
          <w:sz w:val="22"/>
        </w:rPr>
        <w:t>6</w:t>
      </w:r>
      <w:r w:rsidR="00E94F67" w:rsidRPr="00E94F67">
        <w:rPr>
          <w:rFonts w:ascii="Calibri" w:hAnsi="Calibri" w:cs="Calibri"/>
          <w:b/>
          <w:sz w:val="22"/>
        </w:rPr>
        <w:t>,</w:t>
      </w:r>
      <w:r w:rsidR="00B76147">
        <w:rPr>
          <w:rFonts w:ascii="Calibri" w:hAnsi="Calibri" w:cs="Calibri"/>
          <w:b/>
          <w:sz w:val="22"/>
        </w:rPr>
        <w:t>424</w:t>
      </w:r>
      <w:r w:rsidR="00E94F67" w:rsidRPr="00E94F67">
        <w:rPr>
          <w:rFonts w:ascii="Calibri" w:hAnsi="Calibri" w:cs="Calibri"/>
          <w:b/>
          <w:sz w:val="22"/>
        </w:rPr>
        <w:t xml:space="preserve"> </w:t>
      </w:r>
      <w:r w:rsidRPr="00373E0F">
        <w:rPr>
          <w:rFonts w:ascii="Calibri" w:hAnsi="Calibri" w:cs="Calibri"/>
          <w:b/>
          <w:sz w:val="22"/>
        </w:rPr>
        <w:t>milliards de FCFA</w:t>
      </w:r>
      <w:r w:rsidRPr="00373E0F">
        <w:rPr>
          <w:rFonts w:ascii="Calibri" w:hAnsi="Calibri" w:cs="Calibri"/>
          <w:sz w:val="22"/>
        </w:rPr>
        <w:t>.</w:t>
      </w:r>
    </w:p>
    <w:p w:rsidR="00EE1EED" w:rsidRDefault="00EE1EED" w:rsidP="005F333A">
      <w:pPr>
        <w:spacing w:after="120"/>
        <w:jc w:val="both"/>
        <w:rPr>
          <w:rFonts w:ascii="Calibri" w:hAnsi="Calibri" w:cs="Calibri"/>
          <w:sz w:val="22"/>
        </w:rPr>
      </w:pPr>
    </w:p>
    <w:p w:rsidR="00F93383" w:rsidRDefault="00F93383" w:rsidP="005F333A">
      <w:pPr>
        <w:spacing w:after="120"/>
        <w:jc w:val="both"/>
        <w:rPr>
          <w:rFonts w:ascii="Calibri" w:hAnsi="Calibri" w:cs="Calibri"/>
          <w:sz w:val="22"/>
        </w:rPr>
      </w:pPr>
    </w:p>
    <w:p w:rsidR="00F93383" w:rsidRDefault="00F93383" w:rsidP="005F333A">
      <w:pPr>
        <w:spacing w:after="120"/>
        <w:jc w:val="both"/>
        <w:rPr>
          <w:rFonts w:ascii="Calibri" w:hAnsi="Calibri" w:cs="Calibri"/>
          <w:sz w:val="22"/>
        </w:rPr>
      </w:pPr>
    </w:p>
    <w:p w:rsidR="005F333A" w:rsidRPr="00014FEC" w:rsidRDefault="000B788F" w:rsidP="00E16CB3">
      <w:pPr>
        <w:pStyle w:val="Titre5"/>
        <w:numPr>
          <w:ilvl w:val="0"/>
          <w:numId w:val="33"/>
        </w:numPr>
        <w:spacing w:after="120"/>
        <w:ind w:left="714" w:hanging="357"/>
        <w:rPr>
          <w:rStyle w:val="Emphaseintense"/>
          <w:bCs w:val="0"/>
          <w:caps w:val="0"/>
          <w:color w:val="69230B" w:themeColor="accent1" w:themeShade="80"/>
        </w:rPr>
      </w:pPr>
      <w:r>
        <w:rPr>
          <w:rStyle w:val="Emphaseintense"/>
          <w:bCs w:val="0"/>
          <w:caps w:val="0"/>
          <w:color w:val="69230B" w:themeColor="accent1" w:themeShade="80"/>
        </w:rPr>
        <w:t>Tableau de bord</w:t>
      </w:r>
    </w:p>
    <w:tbl>
      <w:tblPr>
        <w:tblStyle w:val="Grilledutableau"/>
        <w:tblW w:w="10190" w:type="dxa"/>
        <w:tblInd w:w="108" w:type="dxa"/>
        <w:tblLayout w:type="fixed"/>
        <w:tblLook w:val="04A0" w:firstRow="1" w:lastRow="0" w:firstColumn="1" w:lastColumn="0" w:noHBand="0" w:noVBand="1"/>
      </w:tblPr>
      <w:tblGrid>
        <w:gridCol w:w="4536"/>
        <w:gridCol w:w="1009"/>
        <w:gridCol w:w="712"/>
        <w:gridCol w:w="712"/>
        <w:gridCol w:w="712"/>
        <w:gridCol w:w="709"/>
        <w:gridCol w:w="709"/>
        <w:gridCol w:w="1091"/>
      </w:tblGrid>
      <w:tr w:rsidR="00127213" w:rsidRPr="00CC5A08" w:rsidTr="00CC0C09">
        <w:trPr>
          <w:cantSplit/>
          <w:tblHeader/>
        </w:trPr>
        <w:tc>
          <w:tcPr>
            <w:tcW w:w="4536"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vAlign w:val="center"/>
            <w:hideMark/>
          </w:tcPr>
          <w:p w:rsidR="00127213" w:rsidRPr="00CC5A08" w:rsidRDefault="00127213" w:rsidP="00F71AC6">
            <w:pPr>
              <w:spacing w:before="0"/>
              <w:jc w:val="center"/>
              <w:rPr>
                <w:rFonts w:ascii="Calibri" w:hAnsi="Calibri" w:cs="Calibri"/>
                <w:b/>
                <w:sz w:val="18"/>
                <w:szCs w:val="18"/>
              </w:rPr>
            </w:pPr>
            <w:r w:rsidRPr="00CC5A08">
              <w:rPr>
                <w:rFonts w:ascii="Calibri" w:hAnsi="Calibri" w:cs="Calibri"/>
                <w:b/>
                <w:sz w:val="18"/>
                <w:szCs w:val="18"/>
              </w:rPr>
              <w:lastRenderedPageBreak/>
              <w:t>Indicateurs</w:t>
            </w:r>
          </w:p>
        </w:tc>
        <w:tc>
          <w:tcPr>
            <w:tcW w:w="1009"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tcPr>
          <w:p w:rsidR="00127213" w:rsidRPr="006F58AD" w:rsidRDefault="00127213" w:rsidP="00F71AC6">
            <w:pPr>
              <w:spacing w:before="0"/>
              <w:jc w:val="center"/>
              <w:rPr>
                <w:rFonts w:ascii="Calibri" w:hAnsi="Calibri" w:cs="Calibri"/>
                <w:b/>
                <w:color w:val="000000"/>
                <w:sz w:val="18"/>
                <w:szCs w:val="18"/>
              </w:rPr>
            </w:pPr>
            <w:r>
              <w:rPr>
                <w:rFonts w:ascii="Calibri" w:hAnsi="Calibri" w:cs="Calibri"/>
                <w:b/>
                <w:color w:val="000000"/>
                <w:sz w:val="18"/>
                <w:szCs w:val="18"/>
              </w:rPr>
              <w:t>Réf. 2015</w:t>
            </w:r>
          </w:p>
        </w:tc>
        <w:tc>
          <w:tcPr>
            <w:tcW w:w="712"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vAlign w:val="center"/>
          </w:tcPr>
          <w:p w:rsidR="00127213" w:rsidRPr="006F58AD" w:rsidRDefault="00127213" w:rsidP="00F71AC6">
            <w:pPr>
              <w:spacing w:before="0"/>
              <w:jc w:val="center"/>
              <w:rPr>
                <w:rFonts w:ascii="Calibri" w:hAnsi="Calibri" w:cs="Calibri"/>
                <w:b/>
                <w:sz w:val="18"/>
                <w:szCs w:val="18"/>
              </w:rPr>
            </w:pPr>
            <w:r w:rsidRPr="006F58AD">
              <w:rPr>
                <w:rFonts w:ascii="Calibri" w:hAnsi="Calibri" w:cs="Calibri"/>
                <w:b/>
                <w:color w:val="000000"/>
                <w:sz w:val="18"/>
                <w:szCs w:val="18"/>
              </w:rPr>
              <w:t>2016</w:t>
            </w:r>
          </w:p>
        </w:tc>
        <w:tc>
          <w:tcPr>
            <w:tcW w:w="712"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vAlign w:val="center"/>
          </w:tcPr>
          <w:p w:rsidR="00127213" w:rsidRPr="006F58AD" w:rsidRDefault="00127213" w:rsidP="00F71AC6">
            <w:pPr>
              <w:spacing w:before="0"/>
              <w:jc w:val="center"/>
              <w:rPr>
                <w:rFonts w:ascii="Calibri" w:hAnsi="Calibri" w:cs="Calibri"/>
                <w:b/>
                <w:sz w:val="18"/>
                <w:szCs w:val="18"/>
              </w:rPr>
            </w:pPr>
            <w:r w:rsidRPr="006F58AD">
              <w:rPr>
                <w:rFonts w:ascii="Calibri" w:hAnsi="Calibri" w:cs="Calibri"/>
                <w:b/>
                <w:color w:val="000000"/>
                <w:sz w:val="18"/>
                <w:szCs w:val="18"/>
              </w:rPr>
              <w:t>2017</w:t>
            </w:r>
          </w:p>
        </w:tc>
        <w:tc>
          <w:tcPr>
            <w:tcW w:w="712"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vAlign w:val="center"/>
            <w:hideMark/>
          </w:tcPr>
          <w:p w:rsidR="00127213" w:rsidRPr="006F58AD" w:rsidRDefault="00127213" w:rsidP="00F71AC6">
            <w:pPr>
              <w:spacing w:before="0"/>
              <w:jc w:val="center"/>
              <w:rPr>
                <w:rFonts w:ascii="Calibri" w:hAnsi="Calibri" w:cs="Calibri"/>
                <w:b/>
                <w:sz w:val="18"/>
                <w:szCs w:val="18"/>
              </w:rPr>
            </w:pPr>
            <w:r w:rsidRPr="006F58AD">
              <w:rPr>
                <w:rFonts w:ascii="Calibri" w:hAnsi="Calibri" w:cs="Calibri"/>
                <w:b/>
                <w:color w:val="000000"/>
                <w:sz w:val="18"/>
                <w:szCs w:val="18"/>
              </w:rPr>
              <w:t>2018</w:t>
            </w:r>
          </w:p>
        </w:tc>
        <w:tc>
          <w:tcPr>
            <w:tcW w:w="709"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vAlign w:val="center"/>
            <w:hideMark/>
          </w:tcPr>
          <w:p w:rsidR="00127213" w:rsidRPr="006F58AD" w:rsidRDefault="00127213" w:rsidP="00F71AC6">
            <w:pPr>
              <w:spacing w:before="0"/>
              <w:jc w:val="center"/>
              <w:rPr>
                <w:rFonts w:ascii="Calibri" w:hAnsi="Calibri" w:cs="Calibri"/>
                <w:b/>
                <w:sz w:val="18"/>
                <w:szCs w:val="18"/>
              </w:rPr>
            </w:pPr>
            <w:r w:rsidRPr="006F58AD">
              <w:rPr>
                <w:rFonts w:ascii="Calibri" w:hAnsi="Calibri" w:cs="Calibri"/>
                <w:b/>
                <w:color w:val="000000"/>
                <w:sz w:val="18"/>
                <w:szCs w:val="18"/>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vAlign w:val="center"/>
            <w:hideMark/>
          </w:tcPr>
          <w:p w:rsidR="00127213" w:rsidRPr="006F58AD" w:rsidRDefault="00127213" w:rsidP="00F71AC6">
            <w:pPr>
              <w:spacing w:before="0"/>
              <w:jc w:val="center"/>
              <w:rPr>
                <w:rFonts w:ascii="Calibri" w:hAnsi="Calibri" w:cs="Calibri"/>
                <w:b/>
                <w:sz w:val="18"/>
                <w:szCs w:val="18"/>
              </w:rPr>
            </w:pPr>
            <w:r w:rsidRPr="006F58AD">
              <w:rPr>
                <w:rFonts w:ascii="Calibri" w:hAnsi="Calibri" w:cs="Calibri"/>
                <w:b/>
                <w:color w:val="000000"/>
                <w:sz w:val="18"/>
                <w:szCs w:val="18"/>
              </w:rPr>
              <w:t>2020</w:t>
            </w:r>
          </w:p>
        </w:tc>
        <w:tc>
          <w:tcPr>
            <w:tcW w:w="1091" w:type="dxa"/>
            <w:tcBorders>
              <w:top w:val="single" w:sz="4" w:space="0" w:color="000000"/>
              <w:left w:val="single" w:sz="4" w:space="0" w:color="000000"/>
              <w:bottom w:val="single" w:sz="4" w:space="0" w:color="000000"/>
              <w:right w:val="single" w:sz="4" w:space="0" w:color="000000"/>
            </w:tcBorders>
            <w:shd w:val="clear" w:color="auto" w:fill="EE8C69" w:themeFill="accent1" w:themeFillTint="99"/>
            <w:vAlign w:val="center"/>
            <w:hideMark/>
          </w:tcPr>
          <w:p w:rsidR="00127213" w:rsidRPr="006F58AD" w:rsidRDefault="00127213" w:rsidP="00F71AC6">
            <w:pPr>
              <w:spacing w:before="0"/>
              <w:jc w:val="center"/>
              <w:rPr>
                <w:rFonts w:ascii="Calibri" w:hAnsi="Calibri" w:cs="Calibri"/>
                <w:b/>
                <w:sz w:val="18"/>
                <w:szCs w:val="18"/>
              </w:rPr>
            </w:pPr>
            <w:r w:rsidRPr="006F58AD">
              <w:rPr>
                <w:rFonts w:ascii="Calibri" w:hAnsi="Calibri" w:cs="Calibri"/>
                <w:b/>
                <w:color w:val="000000"/>
                <w:sz w:val="18"/>
                <w:szCs w:val="18"/>
              </w:rPr>
              <w:t>2016-2020</w:t>
            </w:r>
          </w:p>
        </w:tc>
      </w:tr>
      <w:tr w:rsidR="00DD59A9" w:rsidRPr="00CC5A08" w:rsidTr="00CC0C09">
        <w:trPr>
          <w:cantSplit/>
        </w:trPr>
        <w:tc>
          <w:tcPr>
            <w:tcW w:w="10190" w:type="dxa"/>
            <w:gridSpan w:val="8"/>
            <w:tcBorders>
              <w:top w:val="single" w:sz="4" w:space="0" w:color="000000"/>
              <w:left w:val="single" w:sz="4" w:space="0" w:color="000000"/>
              <w:bottom w:val="single" w:sz="4" w:space="0" w:color="000000"/>
              <w:right w:val="single" w:sz="4" w:space="0" w:color="000000"/>
            </w:tcBorders>
            <w:shd w:val="clear" w:color="auto" w:fill="F4B29B" w:themeFill="accent1" w:themeFillTint="66"/>
          </w:tcPr>
          <w:p w:rsidR="00DD59A9" w:rsidRPr="00A5168D" w:rsidRDefault="00DD59A9" w:rsidP="00F71AC6">
            <w:pPr>
              <w:spacing w:before="0"/>
              <w:rPr>
                <w:rFonts w:ascii="Calibri" w:hAnsi="Calibri" w:cs="Calibri"/>
                <w:b/>
                <w:iCs/>
                <w:sz w:val="18"/>
                <w:szCs w:val="18"/>
                <w:lang w:eastAsia="en-US"/>
              </w:rPr>
            </w:pPr>
            <w:r w:rsidRPr="00A5168D">
              <w:rPr>
                <w:rFonts w:ascii="Calibri" w:hAnsi="Calibri" w:cs="Calibri"/>
                <w:b/>
                <w:sz w:val="18"/>
                <w:szCs w:val="18"/>
              </w:rPr>
              <w:t>OS1 : Assurer la concertation et la mobilisation des acteurs des filières agro-sylvo-pastorales et halieutique</w:t>
            </w:r>
          </w:p>
        </w:tc>
      </w:tr>
      <w:tr w:rsidR="00127213" w:rsidRPr="00CC5A08" w:rsidTr="00CC0C09">
        <w:trPr>
          <w:cantSplit/>
        </w:trPr>
        <w:tc>
          <w:tcPr>
            <w:tcW w:w="4536" w:type="dxa"/>
            <w:tcBorders>
              <w:top w:val="single" w:sz="4" w:space="0" w:color="000000"/>
              <w:left w:val="single" w:sz="4" w:space="0" w:color="000000"/>
              <w:bottom w:val="single" w:sz="4" w:space="0" w:color="000000"/>
              <w:right w:val="single" w:sz="4" w:space="0" w:color="000000"/>
            </w:tcBorders>
          </w:tcPr>
          <w:p w:rsidR="00127213" w:rsidRPr="00CC5A08" w:rsidRDefault="00127213" w:rsidP="005C5A61">
            <w:pPr>
              <w:spacing w:before="0"/>
              <w:rPr>
                <w:rFonts w:ascii="Calibri" w:hAnsi="Calibri" w:cs="Calibri"/>
                <w:sz w:val="18"/>
                <w:szCs w:val="18"/>
                <w:lang w:eastAsia="en-US"/>
              </w:rPr>
            </w:pPr>
            <w:r w:rsidRPr="00CC5A08">
              <w:rPr>
                <w:rFonts w:ascii="Calibri" w:hAnsi="Calibri" w:cs="Calibri"/>
                <w:sz w:val="18"/>
                <w:szCs w:val="18"/>
                <w:lang w:eastAsia="en-US"/>
              </w:rPr>
              <w:t>Nombre de réunions du CMPS tenues</w:t>
            </w:r>
          </w:p>
        </w:tc>
        <w:tc>
          <w:tcPr>
            <w:tcW w:w="1009" w:type="dxa"/>
            <w:tcBorders>
              <w:top w:val="single" w:sz="4" w:space="0" w:color="000000"/>
              <w:left w:val="single" w:sz="4" w:space="0" w:color="000000"/>
              <w:bottom w:val="single" w:sz="4" w:space="0" w:color="000000"/>
              <w:right w:val="single" w:sz="4" w:space="0" w:color="000000"/>
            </w:tcBorders>
            <w:vAlign w:val="center"/>
          </w:tcPr>
          <w:p w:rsidR="00127213" w:rsidRPr="00127213" w:rsidRDefault="00127213" w:rsidP="00FA4EB0">
            <w:pPr>
              <w:spacing w:before="0"/>
              <w:jc w:val="right"/>
              <w:rPr>
                <w:rFonts w:ascii="Calibri" w:hAnsi="Calibri" w:cs="Calibri"/>
                <w:iCs/>
                <w:sz w:val="18"/>
                <w:szCs w:val="18"/>
                <w:lang w:eastAsia="en-US"/>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2</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2</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2</w:t>
            </w:r>
          </w:p>
        </w:tc>
        <w:tc>
          <w:tcPr>
            <w:tcW w:w="1091"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10</w:t>
            </w:r>
          </w:p>
        </w:tc>
      </w:tr>
      <w:tr w:rsidR="00127213" w:rsidRPr="00CC5A08" w:rsidTr="00CC0C09">
        <w:trPr>
          <w:cantSplit/>
        </w:trPr>
        <w:tc>
          <w:tcPr>
            <w:tcW w:w="4536" w:type="dxa"/>
            <w:tcBorders>
              <w:top w:val="single" w:sz="4" w:space="0" w:color="000000"/>
              <w:left w:val="single" w:sz="4" w:space="0" w:color="000000"/>
              <w:bottom w:val="single" w:sz="4" w:space="0" w:color="000000"/>
              <w:right w:val="single" w:sz="4" w:space="0" w:color="000000"/>
            </w:tcBorders>
          </w:tcPr>
          <w:p w:rsidR="00127213" w:rsidRPr="00CC5A08" w:rsidRDefault="00127213" w:rsidP="005C5A61">
            <w:pPr>
              <w:spacing w:before="0"/>
              <w:rPr>
                <w:rFonts w:ascii="Calibri" w:hAnsi="Calibri" w:cs="Calibri"/>
                <w:sz w:val="18"/>
                <w:szCs w:val="18"/>
                <w:lang w:eastAsia="en-US"/>
              </w:rPr>
            </w:pPr>
            <w:r w:rsidRPr="00CC5A08">
              <w:rPr>
                <w:rFonts w:ascii="Calibri" w:hAnsi="Calibri" w:cs="Calibri"/>
                <w:sz w:val="18"/>
                <w:szCs w:val="18"/>
                <w:lang w:eastAsia="en-US"/>
              </w:rPr>
              <w:t>Nombre de documents d</w:t>
            </w:r>
            <w:r w:rsidR="00801E74">
              <w:rPr>
                <w:rFonts w:ascii="Calibri" w:hAnsi="Calibri" w:cs="Calibri"/>
                <w:sz w:val="18"/>
                <w:szCs w:val="18"/>
                <w:lang w:eastAsia="en-US"/>
              </w:rPr>
              <w:t>’</w:t>
            </w:r>
            <w:r w:rsidRPr="00CC5A08">
              <w:rPr>
                <w:rFonts w:ascii="Calibri" w:hAnsi="Calibri" w:cs="Calibri"/>
                <w:sz w:val="18"/>
                <w:szCs w:val="18"/>
                <w:lang w:eastAsia="en-US"/>
              </w:rPr>
              <w:t>informations produits et diffusés</w:t>
            </w:r>
          </w:p>
        </w:tc>
        <w:tc>
          <w:tcPr>
            <w:tcW w:w="1009" w:type="dxa"/>
            <w:tcBorders>
              <w:top w:val="single" w:sz="4" w:space="0" w:color="000000"/>
              <w:left w:val="single" w:sz="4" w:space="0" w:color="000000"/>
              <w:bottom w:val="single" w:sz="4" w:space="0" w:color="000000"/>
              <w:right w:val="single" w:sz="4" w:space="0" w:color="000000"/>
            </w:tcBorders>
            <w:vAlign w:val="center"/>
          </w:tcPr>
          <w:p w:rsidR="00127213" w:rsidRPr="00127213" w:rsidRDefault="00127213" w:rsidP="00FA4EB0">
            <w:pPr>
              <w:spacing w:before="0"/>
              <w:jc w:val="right"/>
              <w:rPr>
                <w:rFonts w:ascii="Calibri" w:hAnsi="Calibri" w:cs="Calibri"/>
                <w:iCs/>
                <w:sz w:val="18"/>
                <w:szCs w:val="18"/>
                <w:lang w:eastAsia="en-US"/>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4</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4</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4</w:t>
            </w:r>
          </w:p>
        </w:tc>
        <w:tc>
          <w:tcPr>
            <w:tcW w:w="1091"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20</w:t>
            </w:r>
          </w:p>
        </w:tc>
      </w:tr>
      <w:tr w:rsidR="00127213" w:rsidRPr="00CC5A08" w:rsidTr="00CC0C09">
        <w:trPr>
          <w:cantSplit/>
        </w:trPr>
        <w:tc>
          <w:tcPr>
            <w:tcW w:w="4536" w:type="dxa"/>
            <w:tcBorders>
              <w:top w:val="single" w:sz="4" w:space="0" w:color="000000"/>
              <w:left w:val="single" w:sz="4" w:space="0" w:color="000000"/>
              <w:bottom w:val="single" w:sz="4" w:space="0" w:color="000000"/>
              <w:right w:val="single" w:sz="4" w:space="0" w:color="000000"/>
            </w:tcBorders>
          </w:tcPr>
          <w:p w:rsidR="00127213" w:rsidRPr="00CC5A08" w:rsidRDefault="00127213" w:rsidP="005C5A61">
            <w:pPr>
              <w:spacing w:before="0"/>
              <w:rPr>
                <w:rFonts w:ascii="Calibri" w:hAnsi="Calibri" w:cs="Calibri"/>
                <w:sz w:val="18"/>
                <w:szCs w:val="18"/>
                <w:lang w:eastAsia="en-US"/>
              </w:rPr>
            </w:pPr>
            <w:r w:rsidRPr="00CC5A08">
              <w:rPr>
                <w:rFonts w:ascii="Calibri" w:hAnsi="Calibri" w:cs="Calibri"/>
                <w:sz w:val="18"/>
                <w:szCs w:val="18"/>
                <w:lang w:eastAsia="en-US"/>
              </w:rPr>
              <w:t>Nombre d</w:t>
            </w:r>
            <w:r w:rsidR="00801E74">
              <w:rPr>
                <w:rFonts w:ascii="Calibri" w:hAnsi="Calibri" w:cs="Calibri"/>
                <w:sz w:val="18"/>
                <w:szCs w:val="18"/>
                <w:lang w:eastAsia="en-US"/>
              </w:rPr>
              <w:t>’</w:t>
            </w:r>
            <w:r w:rsidRPr="00CC5A08">
              <w:rPr>
                <w:rFonts w:ascii="Calibri" w:hAnsi="Calibri" w:cs="Calibri"/>
                <w:sz w:val="18"/>
                <w:szCs w:val="18"/>
                <w:lang w:eastAsia="en-US"/>
              </w:rPr>
              <w:t>ateliers de formation des acteurs tenus</w:t>
            </w:r>
          </w:p>
        </w:tc>
        <w:tc>
          <w:tcPr>
            <w:tcW w:w="1009" w:type="dxa"/>
            <w:tcBorders>
              <w:top w:val="single" w:sz="4" w:space="0" w:color="000000"/>
              <w:left w:val="single" w:sz="4" w:space="0" w:color="000000"/>
              <w:bottom w:val="single" w:sz="4" w:space="0" w:color="000000"/>
              <w:right w:val="single" w:sz="4" w:space="0" w:color="000000"/>
            </w:tcBorders>
            <w:vAlign w:val="center"/>
          </w:tcPr>
          <w:p w:rsidR="00127213" w:rsidRPr="00127213" w:rsidRDefault="00127213" w:rsidP="00FA4EB0">
            <w:pPr>
              <w:spacing w:before="0"/>
              <w:jc w:val="right"/>
              <w:rPr>
                <w:rFonts w:ascii="Calibri" w:hAnsi="Calibri" w:cs="Calibri"/>
                <w:iCs/>
                <w:sz w:val="18"/>
                <w:szCs w:val="18"/>
                <w:lang w:eastAsia="en-US"/>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2</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2</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2</w:t>
            </w:r>
          </w:p>
        </w:tc>
        <w:tc>
          <w:tcPr>
            <w:tcW w:w="1091"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10</w:t>
            </w:r>
          </w:p>
        </w:tc>
      </w:tr>
      <w:tr w:rsidR="00127213" w:rsidRPr="00CC5A08" w:rsidTr="00CC0C09">
        <w:trPr>
          <w:cantSplit/>
        </w:trPr>
        <w:tc>
          <w:tcPr>
            <w:tcW w:w="4536" w:type="dxa"/>
            <w:tcBorders>
              <w:top w:val="single" w:sz="4" w:space="0" w:color="000000"/>
              <w:left w:val="single" w:sz="4" w:space="0" w:color="000000"/>
              <w:bottom w:val="single" w:sz="4" w:space="0" w:color="000000"/>
              <w:right w:val="single" w:sz="4" w:space="0" w:color="000000"/>
            </w:tcBorders>
          </w:tcPr>
          <w:p w:rsidR="00127213" w:rsidRPr="00CC5A08" w:rsidRDefault="00127213" w:rsidP="005C5A61">
            <w:pPr>
              <w:spacing w:before="0"/>
              <w:rPr>
                <w:rFonts w:ascii="Calibri" w:hAnsi="Calibri" w:cs="Calibri"/>
                <w:sz w:val="18"/>
                <w:szCs w:val="18"/>
                <w:lang w:eastAsia="en-US"/>
              </w:rPr>
            </w:pPr>
            <w:r w:rsidRPr="00CC5A08">
              <w:rPr>
                <w:rFonts w:ascii="Calibri" w:hAnsi="Calibri" w:cs="Calibri"/>
                <w:sz w:val="18"/>
                <w:szCs w:val="18"/>
                <w:lang w:eastAsia="en-US"/>
              </w:rPr>
              <w:t>Nombre de sessions de formation des acteurs tenues</w:t>
            </w:r>
          </w:p>
        </w:tc>
        <w:tc>
          <w:tcPr>
            <w:tcW w:w="1009" w:type="dxa"/>
            <w:tcBorders>
              <w:top w:val="single" w:sz="4" w:space="0" w:color="000000"/>
              <w:left w:val="single" w:sz="4" w:space="0" w:color="000000"/>
              <w:bottom w:val="single" w:sz="4" w:space="0" w:color="000000"/>
              <w:right w:val="single" w:sz="4" w:space="0" w:color="000000"/>
            </w:tcBorders>
            <w:vAlign w:val="center"/>
          </w:tcPr>
          <w:p w:rsidR="00127213" w:rsidRPr="00127213" w:rsidRDefault="00127213" w:rsidP="00FA4EB0">
            <w:pPr>
              <w:spacing w:before="0"/>
              <w:jc w:val="right"/>
              <w:rPr>
                <w:rFonts w:ascii="Calibri" w:hAnsi="Calibri" w:cs="Calibri"/>
                <w:iCs/>
                <w:sz w:val="18"/>
                <w:szCs w:val="18"/>
                <w:lang w:eastAsia="en-US"/>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4</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4</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4</w:t>
            </w:r>
          </w:p>
        </w:tc>
        <w:tc>
          <w:tcPr>
            <w:tcW w:w="1091"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20</w:t>
            </w:r>
          </w:p>
        </w:tc>
      </w:tr>
      <w:tr w:rsidR="00127213" w:rsidRPr="00CC5A08" w:rsidTr="00CC0C09">
        <w:trPr>
          <w:cantSplit/>
        </w:trPr>
        <w:tc>
          <w:tcPr>
            <w:tcW w:w="4536" w:type="dxa"/>
            <w:tcBorders>
              <w:top w:val="single" w:sz="4" w:space="0" w:color="000000"/>
              <w:left w:val="single" w:sz="4" w:space="0" w:color="000000"/>
              <w:bottom w:val="single" w:sz="4" w:space="0" w:color="000000"/>
              <w:right w:val="single" w:sz="4" w:space="0" w:color="000000"/>
            </w:tcBorders>
          </w:tcPr>
          <w:p w:rsidR="00127213" w:rsidRPr="00CC5A08" w:rsidRDefault="00127213" w:rsidP="005C5A61">
            <w:pPr>
              <w:spacing w:before="0"/>
              <w:rPr>
                <w:rFonts w:ascii="Calibri" w:hAnsi="Calibri" w:cs="Calibri"/>
                <w:sz w:val="18"/>
                <w:szCs w:val="18"/>
                <w:lang w:eastAsia="en-US"/>
              </w:rPr>
            </w:pPr>
            <w:r w:rsidRPr="00CC5A08">
              <w:rPr>
                <w:rFonts w:ascii="Calibri" w:hAnsi="Calibri" w:cs="Calibri"/>
                <w:sz w:val="18"/>
                <w:szCs w:val="18"/>
                <w:lang w:eastAsia="en-US"/>
              </w:rPr>
              <w:t xml:space="preserve">Nombre des accords </w:t>
            </w:r>
            <w:r>
              <w:rPr>
                <w:rFonts w:ascii="Calibri" w:hAnsi="Calibri" w:cs="Calibri"/>
                <w:sz w:val="18"/>
                <w:szCs w:val="18"/>
                <w:lang w:eastAsia="en-US"/>
              </w:rPr>
              <w:t>et de Négociations commerciales</w:t>
            </w:r>
          </w:p>
        </w:tc>
        <w:tc>
          <w:tcPr>
            <w:tcW w:w="1009" w:type="dxa"/>
            <w:tcBorders>
              <w:top w:val="single" w:sz="4" w:space="0" w:color="000000"/>
              <w:left w:val="single" w:sz="4" w:space="0" w:color="000000"/>
              <w:bottom w:val="single" w:sz="4" w:space="0" w:color="000000"/>
              <w:right w:val="single" w:sz="4" w:space="0" w:color="000000"/>
            </w:tcBorders>
            <w:vAlign w:val="center"/>
          </w:tcPr>
          <w:p w:rsidR="00127213" w:rsidRPr="00127213" w:rsidRDefault="00127213" w:rsidP="00FA4EB0">
            <w:pPr>
              <w:spacing w:before="0"/>
              <w:jc w:val="right"/>
              <w:rPr>
                <w:rFonts w:ascii="Calibri" w:hAnsi="Calibri" w:cs="Calibri"/>
                <w:iCs/>
                <w:sz w:val="18"/>
                <w:szCs w:val="18"/>
                <w:lang w:eastAsia="en-US"/>
              </w:rPr>
            </w:pPr>
          </w:p>
        </w:tc>
        <w:tc>
          <w:tcPr>
            <w:tcW w:w="712" w:type="dxa"/>
            <w:tcBorders>
              <w:top w:val="single" w:sz="4" w:space="0" w:color="000000"/>
              <w:left w:val="single" w:sz="4" w:space="0" w:color="000000"/>
              <w:bottom w:val="single" w:sz="4" w:space="0" w:color="000000"/>
              <w:right w:val="single" w:sz="4" w:space="0" w:color="000000"/>
            </w:tcBorders>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2</w:t>
            </w:r>
          </w:p>
        </w:tc>
        <w:tc>
          <w:tcPr>
            <w:tcW w:w="712" w:type="dxa"/>
            <w:tcBorders>
              <w:top w:val="single" w:sz="4" w:space="0" w:color="000000"/>
              <w:left w:val="single" w:sz="4" w:space="0" w:color="000000"/>
              <w:bottom w:val="single" w:sz="4" w:space="0" w:color="000000"/>
              <w:right w:val="single" w:sz="4" w:space="0" w:color="000000"/>
            </w:tcBorders>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5</w:t>
            </w:r>
          </w:p>
        </w:tc>
        <w:tc>
          <w:tcPr>
            <w:tcW w:w="712" w:type="dxa"/>
            <w:tcBorders>
              <w:top w:val="single" w:sz="4" w:space="0" w:color="000000"/>
              <w:left w:val="single" w:sz="4" w:space="0" w:color="000000"/>
              <w:bottom w:val="single" w:sz="4" w:space="0" w:color="000000"/>
              <w:right w:val="single" w:sz="4" w:space="0" w:color="000000"/>
            </w:tcBorders>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5</w:t>
            </w:r>
          </w:p>
        </w:tc>
        <w:tc>
          <w:tcPr>
            <w:tcW w:w="709" w:type="dxa"/>
            <w:tcBorders>
              <w:top w:val="single" w:sz="4" w:space="0" w:color="000000"/>
              <w:left w:val="single" w:sz="4" w:space="0" w:color="000000"/>
              <w:bottom w:val="single" w:sz="4" w:space="0" w:color="000000"/>
              <w:right w:val="single" w:sz="4" w:space="0" w:color="000000"/>
            </w:tcBorders>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5</w:t>
            </w:r>
          </w:p>
        </w:tc>
        <w:tc>
          <w:tcPr>
            <w:tcW w:w="709" w:type="dxa"/>
            <w:tcBorders>
              <w:top w:val="single" w:sz="4" w:space="0" w:color="000000"/>
              <w:left w:val="single" w:sz="4" w:space="0" w:color="000000"/>
              <w:bottom w:val="single" w:sz="4" w:space="0" w:color="000000"/>
              <w:right w:val="single" w:sz="4" w:space="0" w:color="000000"/>
            </w:tcBorders>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5</w:t>
            </w:r>
          </w:p>
        </w:tc>
        <w:tc>
          <w:tcPr>
            <w:tcW w:w="1091"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22</w:t>
            </w:r>
          </w:p>
        </w:tc>
      </w:tr>
      <w:tr w:rsidR="00DD59A9" w:rsidRPr="00CC5A08" w:rsidTr="00CC0C09">
        <w:trPr>
          <w:cantSplit/>
        </w:trPr>
        <w:tc>
          <w:tcPr>
            <w:tcW w:w="10190" w:type="dxa"/>
            <w:gridSpan w:val="8"/>
            <w:tcBorders>
              <w:top w:val="single" w:sz="4" w:space="0" w:color="000000"/>
              <w:left w:val="single" w:sz="4" w:space="0" w:color="000000"/>
              <w:bottom w:val="single" w:sz="4" w:space="0" w:color="000000"/>
              <w:right w:val="single" w:sz="4" w:space="0" w:color="000000"/>
            </w:tcBorders>
            <w:shd w:val="clear" w:color="auto" w:fill="F4B29B" w:themeFill="accent1" w:themeFillTint="66"/>
          </w:tcPr>
          <w:p w:rsidR="00DD59A9" w:rsidRPr="00A5168D" w:rsidRDefault="00DD59A9" w:rsidP="00F71AC6">
            <w:pPr>
              <w:spacing w:before="0"/>
              <w:rPr>
                <w:rFonts w:ascii="Calibri" w:hAnsi="Calibri" w:cs="Calibri"/>
                <w:b/>
                <w:iCs/>
                <w:sz w:val="18"/>
                <w:szCs w:val="18"/>
                <w:lang w:eastAsia="en-US"/>
              </w:rPr>
            </w:pPr>
            <w:r w:rsidRPr="00A5168D">
              <w:rPr>
                <w:rFonts w:ascii="Calibri" w:hAnsi="Calibri" w:cs="Calibri"/>
                <w:b/>
                <w:sz w:val="18"/>
                <w:szCs w:val="18"/>
              </w:rPr>
              <w:t>OS2 : Promouvoir les infrastructures de commercialisation et les unités modernes de transformation des produits des filières agro-sylvo-pastorales et halieutiques</w:t>
            </w:r>
          </w:p>
        </w:tc>
      </w:tr>
      <w:tr w:rsidR="00127213" w:rsidRPr="00CC5A08" w:rsidTr="00CC0C09">
        <w:trPr>
          <w:cantSplit/>
        </w:trPr>
        <w:tc>
          <w:tcPr>
            <w:tcW w:w="4536" w:type="dxa"/>
            <w:tcBorders>
              <w:top w:val="single" w:sz="4" w:space="0" w:color="000000"/>
              <w:left w:val="single" w:sz="4" w:space="0" w:color="000000"/>
              <w:bottom w:val="single" w:sz="4" w:space="0" w:color="000000"/>
              <w:right w:val="single" w:sz="4" w:space="0" w:color="000000"/>
            </w:tcBorders>
            <w:vAlign w:val="center"/>
          </w:tcPr>
          <w:p w:rsidR="00127213" w:rsidRPr="00CC5A08" w:rsidRDefault="00127213" w:rsidP="00B978AB">
            <w:pPr>
              <w:spacing w:before="0"/>
              <w:jc w:val="both"/>
              <w:rPr>
                <w:rFonts w:ascii="Calibri" w:hAnsi="Calibri" w:cs="Calibri"/>
                <w:sz w:val="18"/>
                <w:szCs w:val="18"/>
                <w:lang w:eastAsia="en-US"/>
              </w:rPr>
            </w:pPr>
            <w:r w:rsidRPr="00CC5A08">
              <w:rPr>
                <w:rFonts w:ascii="Calibri" w:hAnsi="Calibri" w:cs="Calibri"/>
                <w:sz w:val="18"/>
                <w:szCs w:val="18"/>
                <w:lang w:eastAsia="en-US"/>
              </w:rPr>
              <w:t>Nombre de comptoirs de commercialisation de cuirs et peaux construits</w:t>
            </w:r>
          </w:p>
        </w:tc>
        <w:tc>
          <w:tcPr>
            <w:tcW w:w="1009" w:type="dxa"/>
            <w:tcBorders>
              <w:top w:val="single" w:sz="4" w:space="0" w:color="000000"/>
              <w:left w:val="single" w:sz="4" w:space="0" w:color="000000"/>
              <w:bottom w:val="single" w:sz="4" w:space="0" w:color="000000"/>
              <w:right w:val="single" w:sz="4" w:space="0" w:color="000000"/>
            </w:tcBorders>
            <w:vAlign w:val="center"/>
          </w:tcPr>
          <w:p w:rsidR="00127213" w:rsidRPr="00127213" w:rsidRDefault="00127213" w:rsidP="00FA4EB0">
            <w:pPr>
              <w:spacing w:before="0"/>
              <w:jc w:val="right"/>
              <w:rPr>
                <w:rFonts w:ascii="Calibri" w:hAnsi="Calibri" w:cs="Calibri"/>
                <w:iCs/>
                <w:sz w:val="18"/>
                <w:szCs w:val="18"/>
                <w:lang w:eastAsia="en-US"/>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1</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2</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1</w:t>
            </w:r>
          </w:p>
        </w:tc>
        <w:tc>
          <w:tcPr>
            <w:tcW w:w="1091"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8</w:t>
            </w:r>
          </w:p>
        </w:tc>
      </w:tr>
      <w:tr w:rsidR="00127213" w:rsidRPr="00CC5A08" w:rsidTr="00CC0C09">
        <w:trPr>
          <w:cantSplit/>
        </w:trPr>
        <w:tc>
          <w:tcPr>
            <w:tcW w:w="4536" w:type="dxa"/>
            <w:tcBorders>
              <w:top w:val="single" w:sz="4" w:space="0" w:color="000000"/>
              <w:left w:val="single" w:sz="4" w:space="0" w:color="000000"/>
              <w:bottom w:val="single" w:sz="4" w:space="0" w:color="000000"/>
              <w:right w:val="single" w:sz="4" w:space="0" w:color="000000"/>
            </w:tcBorders>
            <w:vAlign w:val="center"/>
          </w:tcPr>
          <w:p w:rsidR="00127213" w:rsidRPr="00CC5A08" w:rsidRDefault="00127213" w:rsidP="00B978AB">
            <w:pPr>
              <w:spacing w:before="0"/>
              <w:jc w:val="both"/>
              <w:rPr>
                <w:rFonts w:ascii="Calibri" w:hAnsi="Calibri" w:cs="Calibri"/>
                <w:sz w:val="18"/>
                <w:szCs w:val="18"/>
                <w:lang w:eastAsia="en-US"/>
              </w:rPr>
            </w:pPr>
            <w:r w:rsidRPr="00CC5A08">
              <w:rPr>
                <w:rFonts w:ascii="Calibri" w:hAnsi="Calibri" w:cs="Calibri"/>
                <w:sz w:val="18"/>
                <w:szCs w:val="18"/>
                <w:lang w:eastAsia="en-US"/>
              </w:rPr>
              <w:t>Nombre des points de vente améliorés de la viande (Kiosque) construits</w:t>
            </w:r>
          </w:p>
        </w:tc>
        <w:tc>
          <w:tcPr>
            <w:tcW w:w="1009" w:type="dxa"/>
            <w:tcBorders>
              <w:top w:val="single" w:sz="4" w:space="0" w:color="000000"/>
              <w:left w:val="single" w:sz="4" w:space="0" w:color="000000"/>
              <w:bottom w:val="single" w:sz="4" w:space="0" w:color="000000"/>
              <w:right w:val="single" w:sz="4" w:space="0" w:color="000000"/>
            </w:tcBorders>
            <w:vAlign w:val="center"/>
          </w:tcPr>
          <w:p w:rsidR="00127213" w:rsidRPr="00127213" w:rsidRDefault="00127213" w:rsidP="00FA4EB0">
            <w:pPr>
              <w:spacing w:before="0"/>
              <w:jc w:val="right"/>
              <w:rPr>
                <w:rFonts w:ascii="Calibri" w:hAnsi="Calibri" w:cs="Calibri"/>
                <w:iCs/>
                <w:sz w:val="18"/>
                <w:szCs w:val="18"/>
                <w:lang w:eastAsia="en-US"/>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20</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10</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10</w:t>
            </w:r>
          </w:p>
        </w:tc>
        <w:tc>
          <w:tcPr>
            <w:tcW w:w="1091"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60</w:t>
            </w:r>
          </w:p>
        </w:tc>
      </w:tr>
      <w:tr w:rsidR="00127213" w:rsidRPr="00CC5A08" w:rsidTr="00CC0C09">
        <w:trPr>
          <w:cantSplit/>
        </w:trPr>
        <w:tc>
          <w:tcPr>
            <w:tcW w:w="4536" w:type="dxa"/>
            <w:tcBorders>
              <w:top w:val="single" w:sz="4" w:space="0" w:color="000000"/>
              <w:left w:val="single" w:sz="4" w:space="0" w:color="000000"/>
              <w:bottom w:val="single" w:sz="4" w:space="0" w:color="000000"/>
              <w:right w:val="single" w:sz="4" w:space="0" w:color="000000"/>
            </w:tcBorders>
          </w:tcPr>
          <w:p w:rsidR="00127213" w:rsidRPr="00CC5A08" w:rsidRDefault="00127213" w:rsidP="00C53393">
            <w:pPr>
              <w:spacing w:before="0"/>
              <w:jc w:val="both"/>
              <w:rPr>
                <w:rFonts w:ascii="Calibri" w:hAnsi="Calibri" w:cs="Calibri"/>
                <w:sz w:val="18"/>
                <w:szCs w:val="18"/>
                <w:lang w:eastAsia="en-US"/>
              </w:rPr>
            </w:pPr>
            <w:r w:rsidRPr="00CC5A08">
              <w:rPr>
                <w:rFonts w:ascii="Calibri" w:hAnsi="Calibri" w:cs="Calibri"/>
                <w:sz w:val="18"/>
                <w:szCs w:val="18"/>
                <w:lang w:eastAsia="en-US"/>
              </w:rPr>
              <w:t>Nbre des centres de Collecte primaire des cuirs et peaux</w:t>
            </w:r>
          </w:p>
        </w:tc>
        <w:tc>
          <w:tcPr>
            <w:tcW w:w="1009" w:type="dxa"/>
            <w:tcBorders>
              <w:top w:val="single" w:sz="4" w:space="0" w:color="000000"/>
              <w:left w:val="single" w:sz="4" w:space="0" w:color="000000"/>
              <w:bottom w:val="single" w:sz="4" w:space="0" w:color="000000"/>
              <w:right w:val="single" w:sz="4" w:space="0" w:color="000000"/>
            </w:tcBorders>
            <w:vAlign w:val="center"/>
          </w:tcPr>
          <w:p w:rsidR="00127213" w:rsidRPr="00127213" w:rsidRDefault="00127213" w:rsidP="00FA4EB0">
            <w:pPr>
              <w:spacing w:before="0"/>
              <w:jc w:val="right"/>
              <w:rPr>
                <w:rFonts w:ascii="Calibri" w:hAnsi="Calibri" w:cs="Calibri"/>
                <w:iCs/>
                <w:sz w:val="18"/>
                <w:szCs w:val="18"/>
                <w:lang w:eastAsia="en-US"/>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2</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2</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p>
        </w:tc>
        <w:tc>
          <w:tcPr>
            <w:tcW w:w="1091"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6</w:t>
            </w:r>
          </w:p>
        </w:tc>
      </w:tr>
      <w:tr w:rsidR="00127213" w:rsidRPr="00CC5A08" w:rsidTr="00CC0C09">
        <w:trPr>
          <w:cantSplit/>
        </w:trPr>
        <w:tc>
          <w:tcPr>
            <w:tcW w:w="4536" w:type="dxa"/>
            <w:tcBorders>
              <w:top w:val="single" w:sz="4" w:space="0" w:color="000000"/>
              <w:left w:val="single" w:sz="4" w:space="0" w:color="000000"/>
              <w:bottom w:val="single" w:sz="4" w:space="0" w:color="000000"/>
              <w:right w:val="single" w:sz="4" w:space="0" w:color="000000"/>
            </w:tcBorders>
          </w:tcPr>
          <w:p w:rsidR="00127213" w:rsidRPr="00CC5A08" w:rsidRDefault="00127213" w:rsidP="00B978AB">
            <w:pPr>
              <w:spacing w:before="0"/>
              <w:jc w:val="both"/>
              <w:rPr>
                <w:rFonts w:ascii="Calibri" w:hAnsi="Calibri" w:cs="Calibri"/>
                <w:sz w:val="18"/>
                <w:szCs w:val="18"/>
                <w:lang w:eastAsia="en-US"/>
              </w:rPr>
            </w:pPr>
            <w:r w:rsidRPr="00CC5A08">
              <w:rPr>
                <w:rFonts w:ascii="Calibri" w:hAnsi="Calibri" w:cs="Calibri"/>
                <w:sz w:val="18"/>
                <w:szCs w:val="18"/>
                <w:lang w:eastAsia="en-US"/>
              </w:rPr>
              <w:t>Nombre d</w:t>
            </w:r>
            <w:r w:rsidR="00801E74">
              <w:rPr>
                <w:rFonts w:ascii="Calibri" w:hAnsi="Calibri" w:cs="Calibri"/>
                <w:sz w:val="18"/>
                <w:szCs w:val="18"/>
                <w:lang w:eastAsia="en-US"/>
              </w:rPr>
              <w:t>’</w:t>
            </w:r>
            <w:r w:rsidRPr="00CC5A08">
              <w:rPr>
                <w:rFonts w:ascii="Calibri" w:hAnsi="Calibri" w:cs="Calibri"/>
                <w:sz w:val="18"/>
                <w:szCs w:val="18"/>
                <w:lang w:eastAsia="en-US"/>
              </w:rPr>
              <w:t>usine de fabrication de Farine fortifiée créée</w:t>
            </w:r>
          </w:p>
        </w:tc>
        <w:tc>
          <w:tcPr>
            <w:tcW w:w="1009" w:type="dxa"/>
            <w:tcBorders>
              <w:top w:val="single" w:sz="4" w:space="0" w:color="000000"/>
              <w:left w:val="single" w:sz="4" w:space="0" w:color="000000"/>
              <w:bottom w:val="single" w:sz="4" w:space="0" w:color="000000"/>
              <w:right w:val="single" w:sz="4" w:space="0" w:color="000000"/>
            </w:tcBorders>
            <w:vAlign w:val="center"/>
          </w:tcPr>
          <w:p w:rsidR="00127213" w:rsidRPr="00127213" w:rsidRDefault="00871F19" w:rsidP="00FA4EB0">
            <w:pPr>
              <w:spacing w:before="0"/>
              <w:jc w:val="right"/>
              <w:rPr>
                <w:rFonts w:ascii="Calibri" w:hAnsi="Calibri" w:cs="Calibri"/>
                <w:iCs/>
                <w:sz w:val="18"/>
                <w:szCs w:val="18"/>
                <w:lang w:eastAsia="en-US"/>
              </w:rPr>
            </w:pPr>
            <w:r>
              <w:rPr>
                <w:rFonts w:ascii="Calibri" w:hAnsi="Calibri" w:cs="Calibri"/>
                <w:iCs/>
                <w:sz w:val="18"/>
                <w:szCs w:val="18"/>
                <w:lang w:eastAsia="en-US"/>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0</w:t>
            </w:r>
          </w:p>
        </w:tc>
        <w:tc>
          <w:tcPr>
            <w:tcW w:w="1091"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1</w:t>
            </w:r>
          </w:p>
        </w:tc>
      </w:tr>
      <w:tr w:rsidR="00127213" w:rsidRPr="00CC5A08" w:rsidTr="00CC0C09">
        <w:trPr>
          <w:cantSplit/>
        </w:trPr>
        <w:tc>
          <w:tcPr>
            <w:tcW w:w="4536" w:type="dxa"/>
            <w:tcBorders>
              <w:top w:val="single" w:sz="4" w:space="0" w:color="000000"/>
              <w:left w:val="single" w:sz="4" w:space="0" w:color="000000"/>
              <w:bottom w:val="single" w:sz="4" w:space="0" w:color="000000"/>
              <w:right w:val="single" w:sz="4" w:space="0" w:color="000000"/>
            </w:tcBorders>
            <w:vAlign w:val="bottom"/>
          </w:tcPr>
          <w:p w:rsidR="00127213" w:rsidRPr="00CC5A08" w:rsidRDefault="00127213" w:rsidP="00C53393">
            <w:pPr>
              <w:spacing w:before="0"/>
              <w:jc w:val="both"/>
              <w:rPr>
                <w:rFonts w:ascii="Calibri" w:hAnsi="Calibri" w:cs="Calibri"/>
                <w:sz w:val="18"/>
                <w:szCs w:val="18"/>
                <w:lang w:eastAsia="en-US"/>
              </w:rPr>
            </w:pPr>
            <w:r w:rsidRPr="00CC5A08">
              <w:rPr>
                <w:rFonts w:ascii="Calibri" w:hAnsi="Calibri" w:cs="Calibri"/>
                <w:sz w:val="18"/>
                <w:szCs w:val="18"/>
                <w:lang w:eastAsia="en-US"/>
              </w:rPr>
              <w:t>Nbre d</w:t>
            </w:r>
            <w:r w:rsidR="00801E74">
              <w:rPr>
                <w:rFonts w:ascii="Calibri" w:hAnsi="Calibri" w:cs="Calibri"/>
                <w:sz w:val="18"/>
                <w:szCs w:val="18"/>
                <w:lang w:eastAsia="en-US"/>
              </w:rPr>
              <w:t>’</w:t>
            </w:r>
            <w:r w:rsidRPr="00CC5A08">
              <w:rPr>
                <w:rFonts w:ascii="Calibri" w:hAnsi="Calibri" w:cs="Calibri"/>
                <w:sz w:val="18"/>
                <w:szCs w:val="18"/>
                <w:lang w:eastAsia="en-US"/>
              </w:rPr>
              <w:t>usine de fabrication de tomate concentrée créée</w:t>
            </w:r>
          </w:p>
        </w:tc>
        <w:tc>
          <w:tcPr>
            <w:tcW w:w="1009" w:type="dxa"/>
            <w:tcBorders>
              <w:top w:val="single" w:sz="4" w:space="0" w:color="000000"/>
              <w:left w:val="single" w:sz="4" w:space="0" w:color="000000"/>
              <w:bottom w:val="single" w:sz="4" w:space="0" w:color="000000"/>
              <w:right w:val="single" w:sz="4" w:space="0" w:color="000000"/>
            </w:tcBorders>
            <w:vAlign w:val="center"/>
          </w:tcPr>
          <w:p w:rsidR="00127213" w:rsidRPr="00127213" w:rsidRDefault="00871F19" w:rsidP="00FA4EB0">
            <w:pPr>
              <w:spacing w:before="0"/>
              <w:jc w:val="right"/>
              <w:rPr>
                <w:rFonts w:ascii="Calibri" w:hAnsi="Calibri" w:cs="Calibri"/>
                <w:iCs/>
                <w:sz w:val="18"/>
                <w:szCs w:val="18"/>
                <w:lang w:eastAsia="en-US"/>
              </w:rPr>
            </w:pPr>
            <w:r>
              <w:rPr>
                <w:rFonts w:ascii="Calibri" w:hAnsi="Calibri" w:cs="Calibri"/>
                <w:iCs/>
                <w:sz w:val="18"/>
                <w:szCs w:val="18"/>
                <w:lang w:eastAsia="en-US"/>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Pr>
                <w:rFonts w:ascii="Calibri" w:hAnsi="Calibri" w:cs="Calibri"/>
                <w:iCs/>
                <w:sz w:val="18"/>
                <w:szCs w:val="18"/>
                <w:lang w:val="en-US" w:eastAsia="en-US"/>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Pr>
                <w:rFonts w:ascii="Calibri" w:hAnsi="Calibri" w:cs="Calibri"/>
                <w:iCs/>
                <w:sz w:val="18"/>
                <w:szCs w:val="18"/>
                <w:lang w:val="en-US" w:eastAsia="en-US"/>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0</w:t>
            </w:r>
          </w:p>
        </w:tc>
        <w:tc>
          <w:tcPr>
            <w:tcW w:w="1091"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1</w:t>
            </w:r>
          </w:p>
        </w:tc>
      </w:tr>
      <w:tr w:rsidR="00127213" w:rsidRPr="00CC5A08" w:rsidTr="00CC0C09">
        <w:trPr>
          <w:cantSplit/>
        </w:trPr>
        <w:tc>
          <w:tcPr>
            <w:tcW w:w="4536" w:type="dxa"/>
            <w:tcBorders>
              <w:top w:val="single" w:sz="4" w:space="0" w:color="000000"/>
              <w:left w:val="single" w:sz="4" w:space="0" w:color="000000"/>
              <w:bottom w:val="single" w:sz="4" w:space="0" w:color="000000"/>
              <w:right w:val="single" w:sz="4" w:space="0" w:color="000000"/>
            </w:tcBorders>
            <w:vAlign w:val="bottom"/>
          </w:tcPr>
          <w:p w:rsidR="00127213" w:rsidRPr="00CC5A08" w:rsidRDefault="00127213" w:rsidP="00B978AB">
            <w:pPr>
              <w:spacing w:before="0"/>
              <w:jc w:val="both"/>
              <w:rPr>
                <w:rFonts w:ascii="Calibri" w:hAnsi="Calibri" w:cs="Calibri"/>
                <w:sz w:val="18"/>
                <w:szCs w:val="18"/>
                <w:lang w:eastAsia="en-US"/>
              </w:rPr>
            </w:pPr>
            <w:r w:rsidRPr="00CC5A08">
              <w:rPr>
                <w:rFonts w:ascii="Calibri" w:hAnsi="Calibri" w:cs="Calibri"/>
                <w:sz w:val="18"/>
                <w:szCs w:val="18"/>
                <w:lang w:eastAsia="en-US"/>
              </w:rPr>
              <w:t>Nombre d</w:t>
            </w:r>
            <w:r w:rsidR="00801E74">
              <w:rPr>
                <w:rFonts w:ascii="Calibri" w:hAnsi="Calibri" w:cs="Calibri"/>
                <w:sz w:val="18"/>
                <w:szCs w:val="18"/>
                <w:lang w:eastAsia="en-US"/>
              </w:rPr>
              <w:t>’</w:t>
            </w:r>
            <w:r w:rsidRPr="00CC5A08">
              <w:rPr>
                <w:rFonts w:ascii="Calibri" w:hAnsi="Calibri" w:cs="Calibri"/>
                <w:sz w:val="18"/>
                <w:szCs w:val="18"/>
                <w:lang w:eastAsia="en-US"/>
              </w:rPr>
              <w:t>usine de transformation de fruits en jus créées</w:t>
            </w:r>
          </w:p>
        </w:tc>
        <w:tc>
          <w:tcPr>
            <w:tcW w:w="1009" w:type="dxa"/>
            <w:tcBorders>
              <w:top w:val="single" w:sz="4" w:space="0" w:color="000000"/>
              <w:left w:val="single" w:sz="4" w:space="0" w:color="000000"/>
              <w:bottom w:val="single" w:sz="4" w:space="0" w:color="000000"/>
              <w:right w:val="single" w:sz="4" w:space="0" w:color="000000"/>
            </w:tcBorders>
            <w:vAlign w:val="center"/>
          </w:tcPr>
          <w:p w:rsidR="00127213" w:rsidRPr="00127213" w:rsidRDefault="00871F19" w:rsidP="00FA4EB0">
            <w:pPr>
              <w:spacing w:before="0"/>
              <w:jc w:val="right"/>
              <w:rPr>
                <w:rFonts w:ascii="Calibri" w:hAnsi="Calibri" w:cs="Calibri"/>
                <w:iCs/>
                <w:sz w:val="18"/>
                <w:szCs w:val="18"/>
                <w:lang w:eastAsia="en-US"/>
              </w:rPr>
            </w:pPr>
            <w:r>
              <w:rPr>
                <w:rFonts w:ascii="Calibri" w:hAnsi="Calibri" w:cs="Calibri"/>
                <w:iCs/>
                <w:sz w:val="18"/>
                <w:szCs w:val="18"/>
                <w:lang w:eastAsia="en-US"/>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0</w:t>
            </w:r>
          </w:p>
        </w:tc>
        <w:tc>
          <w:tcPr>
            <w:tcW w:w="1091"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1</w:t>
            </w:r>
          </w:p>
        </w:tc>
      </w:tr>
      <w:tr w:rsidR="00127213" w:rsidRPr="00CC5A08" w:rsidTr="00CC0C09">
        <w:trPr>
          <w:cantSplit/>
        </w:trPr>
        <w:tc>
          <w:tcPr>
            <w:tcW w:w="4536" w:type="dxa"/>
            <w:tcBorders>
              <w:top w:val="single" w:sz="4" w:space="0" w:color="000000"/>
              <w:left w:val="single" w:sz="4" w:space="0" w:color="000000"/>
              <w:bottom w:val="single" w:sz="4" w:space="0" w:color="000000"/>
              <w:right w:val="single" w:sz="4" w:space="0" w:color="000000"/>
            </w:tcBorders>
            <w:vAlign w:val="bottom"/>
          </w:tcPr>
          <w:p w:rsidR="00127213" w:rsidRPr="00CC5A08" w:rsidRDefault="00127213" w:rsidP="00B978AB">
            <w:pPr>
              <w:spacing w:before="0"/>
              <w:jc w:val="both"/>
              <w:rPr>
                <w:rFonts w:ascii="Calibri" w:hAnsi="Calibri" w:cs="Calibri"/>
                <w:sz w:val="18"/>
                <w:szCs w:val="18"/>
                <w:lang w:eastAsia="en-US"/>
              </w:rPr>
            </w:pPr>
            <w:r w:rsidRPr="00CC5A08">
              <w:rPr>
                <w:rFonts w:ascii="Calibri" w:hAnsi="Calibri" w:cs="Calibri"/>
                <w:sz w:val="18"/>
                <w:szCs w:val="18"/>
                <w:lang w:eastAsia="en-US"/>
              </w:rPr>
              <w:t>Nombre d</w:t>
            </w:r>
            <w:r w:rsidR="00801E74">
              <w:rPr>
                <w:rFonts w:ascii="Calibri" w:hAnsi="Calibri" w:cs="Calibri"/>
                <w:sz w:val="18"/>
                <w:szCs w:val="18"/>
                <w:lang w:eastAsia="en-US"/>
              </w:rPr>
              <w:t>’</w:t>
            </w:r>
            <w:r w:rsidRPr="00CC5A08">
              <w:rPr>
                <w:rFonts w:ascii="Calibri" w:hAnsi="Calibri" w:cs="Calibri"/>
                <w:sz w:val="18"/>
                <w:szCs w:val="18"/>
                <w:lang w:eastAsia="en-US"/>
              </w:rPr>
              <w:t>usines d</w:t>
            </w:r>
            <w:r w:rsidR="00801E74">
              <w:rPr>
                <w:rFonts w:ascii="Calibri" w:hAnsi="Calibri" w:cs="Calibri"/>
                <w:sz w:val="18"/>
                <w:szCs w:val="18"/>
                <w:lang w:eastAsia="en-US"/>
              </w:rPr>
              <w:t>’</w:t>
            </w:r>
            <w:r w:rsidRPr="00CC5A08">
              <w:rPr>
                <w:rFonts w:ascii="Calibri" w:hAnsi="Calibri" w:cs="Calibri"/>
                <w:sz w:val="18"/>
                <w:szCs w:val="18"/>
                <w:lang w:eastAsia="en-US"/>
              </w:rPr>
              <w:t>industrie sucrière créées</w:t>
            </w:r>
          </w:p>
        </w:tc>
        <w:tc>
          <w:tcPr>
            <w:tcW w:w="1009" w:type="dxa"/>
            <w:tcBorders>
              <w:top w:val="single" w:sz="4" w:space="0" w:color="000000"/>
              <w:left w:val="single" w:sz="4" w:space="0" w:color="000000"/>
              <w:bottom w:val="single" w:sz="4" w:space="0" w:color="000000"/>
              <w:right w:val="single" w:sz="4" w:space="0" w:color="000000"/>
            </w:tcBorders>
            <w:vAlign w:val="center"/>
          </w:tcPr>
          <w:p w:rsidR="00127213" w:rsidRPr="00127213" w:rsidRDefault="00871F19" w:rsidP="00FA4EB0">
            <w:pPr>
              <w:spacing w:before="0"/>
              <w:jc w:val="right"/>
              <w:rPr>
                <w:rFonts w:ascii="Calibri" w:hAnsi="Calibri" w:cs="Calibri"/>
                <w:iCs/>
                <w:sz w:val="18"/>
                <w:szCs w:val="18"/>
                <w:lang w:eastAsia="en-US"/>
              </w:rPr>
            </w:pPr>
            <w:r>
              <w:rPr>
                <w:rFonts w:ascii="Calibri" w:hAnsi="Calibri" w:cs="Calibri"/>
                <w:iCs/>
                <w:sz w:val="18"/>
                <w:szCs w:val="18"/>
                <w:lang w:eastAsia="en-US"/>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1</w:t>
            </w:r>
          </w:p>
        </w:tc>
        <w:tc>
          <w:tcPr>
            <w:tcW w:w="1091"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1</w:t>
            </w:r>
          </w:p>
        </w:tc>
      </w:tr>
      <w:tr w:rsidR="00127213" w:rsidRPr="00CC5A08" w:rsidTr="00CC0C09">
        <w:trPr>
          <w:cantSplit/>
        </w:trPr>
        <w:tc>
          <w:tcPr>
            <w:tcW w:w="4536" w:type="dxa"/>
            <w:tcBorders>
              <w:top w:val="single" w:sz="4" w:space="0" w:color="000000"/>
              <w:left w:val="single" w:sz="4" w:space="0" w:color="000000"/>
              <w:bottom w:val="single" w:sz="4" w:space="0" w:color="000000"/>
              <w:right w:val="single" w:sz="4" w:space="0" w:color="000000"/>
            </w:tcBorders>
            <w:vAlign w:val="center"/>
          </w:tcPr>
          <w:p w:rsidR="00127213" w:rsidRPr="00CC5A08" w:rsidRDefault="00127213" w:rsidP="00B978AB">
            <w:pPr>
              <w:spacing w:before="0"/>
              <w:jc w:val="both"/>
              <w:rPr>
                <w:rFonts w:ascii="Calibri" w:hAnsi="Calibri" w:cs="Calibri"/>
                <w:sz w:val="18"/>
                <w:szCs w:val="18"/>
                <w:lang w:eastAsia="en-US"/>
              </w:rPr>
            </w:pPr>
            <w:r w:rsidRPr="00CC5A08">
              <w:rPr>
                <w:rFonts w:ascii="Calibri" w:hAnsi="Calibri" w:cs="Calibri"/>
                <w:sz w:val="18"/>
                <w:szCs w:val="18"/>
                <w:lang w:eastAsia="en-US"/>
              </w:rPr>
              <w:t>Nombre d</w:t>
            </w:r>
            <w:r w:rsidR="00801E74">
              <w:rPr>
                <w:rFonts w:ascii="Calibri" w:hAnsi="Calibri" w:cs="Calibri"/>
                <w:sz w:val="18"/>
                <w:szCs w:val="18"/>
                <w:lang w:eastAsia="en-US"/>
              </w:rPr>
              <w:t>’</w:t>
            </w:r>
            <w:r w:rsidRPr="00CC5A08">
              <w:rPr>
                <w:rFonts w:ascii="Calibri" w:hAnsi="Calibri" w:cs="Calibri"/>
                <w:sz w:val="18"/>
                <w:szCs w:val="18"/>
                <w:lang w:eastAsia="en-US"/>
              </w:rPr>
              <w:t>unités de fabrication moderne de kilichi appuyées</w:t>
            </w:r>
          </w:p>
        </w:tc>
        <w:tc>
          <w:tcPr>
            <w:tcW w:w="1009" w:type="dxa"/>
            <w:tcBorders>
              <w:top w:val="single" w:sz="4" w:space="0" w:color="000000"/>
              <w:left w:val="single" w:sz="4" w:space="0" w:color="000000"/>
              <w:bottom w:val="single" w:sz="4" w:space="0" w:color="000000"/>
              <w:right w:val="single" w:sz="4" w:space="0" w:color="000000"/>
            </w:tcBorders>
            <w:vAlign w:val="center"/>
          </w:tcPr>
          <w:p w:rsidR="00127213" w:rsidRPr="00127213" w:rsidRDefault="00871F19" w:rsidP="00FA4EB0">
            <w:pPr>
              <w:spacing w:before="0"/>
              <w:jc w:val="right"/>
              <w:rPr>
                <w:rFonts w:ascii="Calibri" w:hAnsi="Calibri" w:cs="Calibri"/>
                <w:iCs/>
                <w:sz w:val="18"/>
                <w:szCs w:val="18"/>
                <w:lang w:eastAsia="en-US"/>
              </w:rPr>
            </w:pPr>
            <w:r>
              <w:rPr>
                <w:rFonts w:ascii="Calibri" w:hAnsi="Calibri" w:cs="Calibri"/>
                <w:iCs/>
                <w:sz w:val="18"/>
                <w:szCs w:val="18"/>
                <w:lang w:eastAsia="en-US"/>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1</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1</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1</w:t>
            </w:r>
          </w:p>
        </w:tc>
        <w:tc>
          <w:tcPr>
            <w:tcW w:w="1091"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5</w:t>
            </w:r>
          </w:p>
        </w:tc>
      </w:tr>
      <w:tr w:rsidR="00127213" w:rsidRPr="00787C9E" w:rsidTr="00CC0C09">
        <w:trPr>
          <w:cantSplit/>
        </w:trPr>
        <w:tc>
          <w:tcPr>
            <w:tcW w:w="4536" w:type="dxa"/>
            <w:tcBorders>
              <w:top w:val="single" w:sz="4" w:space="0" w:color="000000"/>
              <w:left w:val="single" w:sz="4" w:space="0" w:color="000000"/>
              <w:bottom w:val="single" w:sz="4" w:space="0" w:color="000000"/>
              <w:right w:val="single" w:sz="4" w:space="0" w:color="000000"/>
            </w:tcBorders>
            <w:vAlign w:val="center"/>
          </w:tcPr>
          <w:p w:rsidR="00127213" w:rsidRPr="00787C9E" w:rsidRDefault="00127213" w:rsidP="00B978AB">
            <w:pPr>
              <w:spacing w:before="0"/>
              <w:jc w:val="both"/>
              <w:rPr>
                <w:rFonts w:ascii="Calibri" w:hAnsi="Calibri" w:cs="Calibri"/>
                <w:sz w:val="18"/>
                <w:szCs w:val="18"/>
                <w:lang w:eastAsia="en-US"/>
              </w:rPr>
            </w:pPr>
            <w:r w:rsidRPr="00787C9E">
              <w:rPr>
                <w:rFonts w:ascii="Calibri" w:hAnsi="Calibri" w:cs="Calibri"/>
                <w:sz w:val="18"/>
                <w:szCs w:val="18"/>
                <w:lang w:eastAsia="en-US"/>
              </w:rPr>
              <w:t>Nombre d</w:t>
            </w:r>
            <w:r w:rsidR="00801E74">
              <w:rPr>
                <w:rFonts w:ascii="Calibri" w:hAnsi="Calibri" w:cs="Calibri"/>
                <w:sz w:val="18"/>
                <w:szCs w:val="18"/>
                <w:lang w:eastAsia="en-US"/>
              </w:rPr>
              <w:t>’</w:t>
            </w:r>
            <w:r w:rsidRPr="00787C9E">
              <w:rPr>
                <w:rFonts w:ascii="Calibri" w:hAnsi="Calibri" w:cs="Calibri"/>
                <w:sz w:val="18"/>
                <w:szCs w:val="18"/>
                <w:lang w:eastAsia="en-US"/>
              </w:rPr>
              <w:t>abattoirs frigorifiques réhabilités</w:t>
            </w:r>
          </w:p>
        </w:tc>
        <w:tc>
          <w:tcPr>
            <w:tcW w:w="1009" w:type="dxa"/>
            <w:tcBorders>
              <w:top w:val="single" w:sz="4" w:space="0" w:color="000000"/>
              <w:left w:val="single" w:sz="4" w:space="0" w:color="000000"/>
              <w:bottom w:val="single" w:sz="4" w:space="0" w:color="000000"/>
              <w:right w:val="single" w:sz="4" w:space="0" w:color="000000"/>
            </w:tcBorders>
            <w:vAlign w:val="center"/>
          </w:tcPr>
          <w:p w:rsidR="00127213" w:rsidRPr="00787C9E" w:rsidRDefault="00127213" w:rsidP="00FA4EB0">
            <w:pPr>
              <w:spacing w:before="0"/>
              <w:jc w:val="right"/>
              <w:rPr>
                <w:rFonts w:ascii="Calibri" w:hAnsi="Calibri" w:cs="Calibri"/>
                <w:iCs/>
                <w:sz w:val="18"/>
                <w:szCs w:val="18"/>
                <w:lang w:eastAsia="en-US"/>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787C9E" w:rsidRDefault="00127213" w:rsidP="00FA4EB0">
            <w:pPr>
              <w:spacing w:before="0"/>
              <w:jc w:val="right"/>
              <w:rPr>
                <w:rFonts w:ascii="Calibri" w:hAnsi="Calibri" w:cs="Calibri"/>
                <w:iCs/>
                <w:sz w:val="18"/>
                <w:szCs w:val="18"/>
                <w:lang w:eastAsia="en-US"/>
              </w:rPr>
            </w:pPr>
            <w:r w:rsidRPr="00787C9E">
              <w:rPr>
                <w:rFonts w:ascii="Calibri" w:hAnsi="Calibri" w:cs="Calibri"/>
                <w:iCs/>
                <w:sz w:val="18"/>
                <w:szCs w:val="18"/>
                <w:lang w:eastAsia="en-US"/>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787C9E" w:rsidRDefault="00127213" w:rsidP="00FA4EB0">
            <w:pPr>
              <w:spacing w:before="0"/>
              <w:jc w:val="right"/>
              <w:rPr>
                <w:rFonts w:ascii="Calibri" w:hAnsi="Calibri" w:cs="Calibri"/>
                <w:iCs/>
                <w:sz w:val="18"/>
                <w:szCs w:val="18"/>
                <w:lang w:eastAsia="en-US"/>
              </w:rPr>
            </w:pPr>
            <w:r w:rsidRPr="00787C9E">
              <w:rPr>
                <w:rFonts w:ascii="Calibri" w:hAnsi="Calibri" w:cs="Calibri"/>
                <w:iCs/>
                <w:sz w:val="18"/>
                <w:szCs w:val="18"/>
                <w:lang w:eastAsia="en-US"/>
              </w:rPr>
              <w:t>2</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787C9E" w:rsidRDefault="00127213" w:rsidP="00FA4EB0">
            <w:pPr>
              <w:spacing w:before="0"/>
              <w:jc w:val="right"/>
              <w:rPr>
                <w:rFonts w:ascii="Calibri" w:hAnsi="Calibri" w:cs="Calibri"/>
                <w:iCs/>
                <w:sz w:val="18"/>
                <w:szCs w:val="18"/>
                <w:lang w:eastAsia="en-US"/>
              </w:rPr>
            </w:pPr>
            <w:r w:rsidRPr="00787C9E">
              <w:rPr>
                <w:rFonts w:ascii="Calibri" w:hAnsi="Calibri" w:cs="Calibri"/>
                <w:iCs/>
                <w:sz w:val="18"/>
                <w:szCs w:val="18"/>
                <w:lang w:eastAsia="en-US"/>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787C9E" w:rsidRDefault="00127213" w:rsidP="00FA4EB0">
            <w:pPr>
              <w:spacing w:before="0"/>
              <w:jc w:val="right"/>
              <w:rPr>
                <w:rFonts w:ascii="Calibri" w:hAnsi="Calibri" w:cs="Calibri"/>
                <w:iCs/>
                <w:sz w:val="18"/>
                <w:szCs w:val="18"/>
                <w:lang w:eastAsia="en-US"/>
              </w:rPr>
            </w:pPr>
            <w:r w:rsidRPr="00787C9E">
              <w:rPr>
                <w:rFonts w:ascii="Calibri" w:hAnsi="Calibri" w:cs="Calibri"/>
                <w:iCs/>
                <w:sz w:val="18"/>
                <w:szCs w:val="18"/>
                <w:lang w:eastAsia="en-US"/>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787C9E" w:rsidRDefault="00127213" w:rsidP="00FA4EB0">
            <w:pPr>
              <w:spacing w:before="0"/>
              <w:jc w:val="right"/>
              <w:rPr>
                <w:rFonts w:ascii="Calibri" w:hAnsi="Calibri" w:cs="Calibri"/>
                <w:iCs/>
                <w:sz w:val="18"/>
                <w:szCs w:val="18"/>
                <w:lang w:eastAsia="en-US"/>
              </w:rPr>
            </w:pPr>
            <w:r w:rsidRPr="00787C9E">
              <w:rPr>
                <w:rFonts w:ascii="Calibri" w:hAnsi="Calibri" w:cs="Calibri"/>
                <w:iCs/>
                <w:sz w:val="18"/>
                <w:szCs w:val="18"/>
                <w:lang w:eastAsia="en-US"/>
              </w:rPr>
              <w:t>0</w:t>
            </w:r>
          </w:p>
        </w:tc>
        <w:tc>
          <w:tcPr>
            <w:tcW w:w="1091" w:type="dxa"/>
            <w:tcBorders>
              <w:top w:val="single" w:sz="4" w:space="0" w:color="000000"/>
              <w:left w:val="single" w:sz="4" w:space="0" w:color="000000"/>
              <w:bottom w:val="single" w:sz="4" w:space="0" w:color="000000"/>
              <w:right w:val="single" w:sz="4" w:space="0" w:color="000000"/>
            </w:tcBorders>
            <w:vAlign w:val="center"/>
          </w:tcPr>
          <w:p w:rsidR="00127213" w:rsidRPr="00787C9E" w:rsidRDefault="00127213" w:rsidP="00FA4EB0">
            <w:pPr>
              <w:spacing w:before="0"/>
              <w:jc w:val="right"/>
              <w:rPr>
                <w:rFonts w:ascii="Calibri" w:hAnsi="Calibri" w:cs="Calibri"/>
                <w:iCs/>
                <w:sz w:val="18"/>
                <w:szCs w:val="18"/>
                <w:lang w:eastAsia="en-US"/>
              </w:rPr>
            </w:pPr>
            <w:r w:rsidRPr="00787C9E">
              <w:rPr>
                <w:rFonts w:ascii="Calibri" w:hAnsi="Calibri" w:cs="Calibri"/>
                <w:iCs/>
                <w:sz w:val="18"/>
                <w:szCs w:val="18"/>
                <w:lang w:eastAsia="en-US"/>
              </w:rPr>
              <w:t>2</w:t>
            </w:r>
          </w:p>
        </w:tc>
      </w:tr>
      <w:tr w:rsidR="00127213" w:rsidRPr="00CC5A08" w:rsidTr="00CC0C09">
        <w:trPr>
          <w:cantSplit/>
        </w:trPr>
        <w:tc>
          <w:tcPr>
            <w:tcW w:w="4536" w:type="dxa"/>
            <w:tcBorders>
              <w:top w:val="single" w:sz="4" w:space="0" w:color="000000"/>
              <w:left w:val="single" w:sz="4" w:space="0" w:color="000000"/>
              <w:bottom w:val="single" w:sz="4" w:space="0" w:color="000000"/>
              <w:right w:val="single" w:sz="4" w:space="0" w:color="000000"/>
            </w:tcBorders>
            <w:vAlign w:val="center"/>
          </w:tcPr>
          <w:p w:rsidR="00127213" w:rsidRPr="00CC5A08" w:rsidRDefault="00127213" w:rsidP="00B978AB">
            <w:pPr>
              <w:spacing w:before="0"/>
              <w:jc w:val="both"/>
              <w:rPr>
                <w:rFonts w:ascii="Calibri" w:hAnsi="Calibri" w:cs="Calibri"/>
                <w:sz w:val="18"/>
                <w:szCs w:val="18"/>
                <w:lang w:eastAsia="en-US"/>
              </w:rPr>
            </w:pPr>
            <w:r w:rsidRPr="00CC5A08">
              <w:rPr>
                <w:rFonts w:ascii="Calibri" w:hAnsi="Calibri" w:cs="Calibri"/>
                <w:sz w:val="18"/>
                <w:szCs w:val="18"/>
                <w:lang w:eastAsia="en-US"/>
              </w:rPr>
              <w:t>Nombre d</w:t>
            </w:r>
            <w:r w:rsidR="00801E74">
              <w:rPr>
                <w:rFonts w:ascii="Calibri" w:hAnsi="Calibri" w:cs="Calibri"/>
                <w:sz w:val="18"/>
                <w:szCs w:val="18"/>
                <w:lang w:eastAsia="en-US"/>
              </w:rPr>
              <w:t>’</w:t>
            </w:r>
            <w:r w:rsidRPr="00CC5A08">
              <w:rPr>
                <w:rFonts w:ascii="Calibri" w:hAnsi="Calibri" w:cs="Calibri"/>
                <w:sz w:val="18"/>
                <w:szCs w:val="18"/>
                <w:lang w:eastAsia="en-US"/>
              </w:rPr>
              <w:t>abattoirs modernes construits</w:t>
            </w:r>
          </w:p>
        </w:tc>
        <w:tc>
          <w:tcPr>
            <w:tcW w:w="10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1</w:t>
            </w:r>
          </w:p>
        </w:tc>
        <w:tc>
          <w:tcPr>
            <w:tcW w:w="712"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Pr>
                <w:rFonts w:ascii="Calibri" w:hAnsi="Calibri" w:cs="Calibri"/>
                <w:iCs/>
                <w:sz w:val="18"/>
                <w:szCs w:val="18"/>
                <w:lang w:val="en-US" w:eastAsia="en-US"/>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Pr>
                <w:rFonts w:ascii="Calibri" w:hAnsi="Calibri" w:cs="Calibri"/>
                <w:iCs/>
                <w:sz w:val="18"/>
                <w:szCs w:val="18"/>
                <w:lang w:val="en-US" w:eastAsia="en-US"/>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Pr>
                <w:rFonts w:ascii="Calibri" w:hAnsi="Calibri" w:cs="Calibri"/>
                <w:iCs/>
                <w:sz w:val="18"/>
                <w:szCs w:val="18"/>
                <w:lang w:val="en-US" w:eastAsia="en-US"/>
              </w:rPr>
              <w:t>1</w:t>
            </w:r>
          </w:p>
        </w:tc>
        <w:tc>
          <w:tcPr>
            <w:tcW w:w="1091" w:type="dxa"/>
            <w:tcBorders>
              <w:top w:val="single" w:sz="4" w:space="0" w:color="000000"/>
              <w:left w:val="single" w:sz="4" w:space="0" w:color="000000"/>
              <w:bottom w:val="single" w:sz="4" w:space="0" w:color="000000"/>
              <w:right w:val="single" w:sz="4" w:space="0" w:color="000000"/>
            </w:tcBorders>
            <w:vAlign w:val="center"/>
          </w:tcPr>
          <w:p w:rsidR="00127213" w:rsidRPr="006F58AD" w:rsidRDefault="00127213" w:rsidP="00FA4EB0">
            <w:pPr>
              <w:spacing w:before="0"/>
              <w:jc w:val="right"/>
              <w:rPr>
                <w:rFonts w:ascii="Calibri" w:hAnsi="Calibri" w:cs="Calibri"/>
                <w:iCs/>
                <w:sz w:val="18"/>
                <w:szCs w:val="18"/>
                <w:lang w:val="en-US" w:eastAsia="en-US"/>
              </w:rPr>
            </w:pPr>
            <w:r w:rsidRPr="006F58AD">
              <w:rPr>
                <w:rFonts w:ascii="Calibri" w:hAnsi="Calibri" w:cs="Calibri"/>
                <w:iCs/>
                <w:sz w:val="18"/>
                <w:szCs w:val="18"/>
                <w:lang w:val="en-US" w:eastAsia="en-US"/>
              </w:rPr>
              <w:t>2</w:t>
            </w:r>
          </w:p>
        </w:tc>
      </w:tr>
      <w:tr w:rsidR="009C2347" w:rsidRPr="00CC5A08" w:rsidTr="00CC0C09">
        <w:trPr>
          <w:cantSplit/>
        </w:trPr>
        <w:tc>
          <w:tcPr>
            <w:tcW w:w="4536" w:type="dxa"/>
            <w:tcBorders>
              <w:top w:val="single" w:sz="4" w:space="0" w:color="000000"/>
              <w:left w:val="single" w:sz="4" w:space="0" w:color="000000"/>
              <w:bottom w:val="single" w:sz="4" w:space="0" w:color="000000"/>
              <w:right w:val="single" w:sz="4" w:space="0" w:color="000000"/>
            </w:tcBorders>
            <w:vAlign w:val="center"/>
          </w:tcPr>
          <w:p w:rsidR="009C2347" w:rsidRPr="00CC5A08" w:rsidRDefault="009C2347" w:rsidP="00B978AB">
            <w:pPr>
              <w:spacing w:before="0"/>
              <w:jc w:val="both"/>
              <w:rPr>
                <w:rFonts w:ascii="Calibri" w:hAnsi="Calibri" w:cs="Calibri"/>
                <w:sz w:val="18"/>
                <w:szCs w:val="18"/>
                <w:lang w:eastAsia="en-US"/>
              </w:rPr>
            </w:pPr>
            <w:r w:rsidRPr="003F0AD0">
              <w:rPr>
                <w:rFonts w:ascii="Calibri" w:hAnsi="Calibri" w:cs="Calibri"/>
                <w:iCs/>
                <w:color w:val="000000"/>
                <w:sz w:val="18"/>
                <w:szCs w:val="18"/>
                <w:lang w:eastAsia="en-US"/>
              </w:rPr>
              <w:t>Nombre d</w:t>
            </w:r>
            <w:r w:rsidR="00801E74">
              <w:rPr>
                <w:rFonts w:ascii="Calibri" w:hAnsi="Calibri" w:cs="Calibri"/>
                <w:iCs/>
                <w:color w:val="000000"/>
                <w:sz w:val="18"/>
                <w:szCs w:val="18"/>
                <w:lang w:eastAsia="en-US"/>
              </w:rPr>
              <w:t>’</w:t>
            </w:r>
            <w:r w:rsidRPr="003F0AD0">
              <w:rPr>
                <w:rFonts w:ascii="Calibri" w:hAnsi="Calibri" w:cs="Calibri"/>
                <w:iCs/>
                <w:color w:val="000000"/>
                <w:sz w:val="18"/>
                <w:szCs w:val="18"/>
                <w:lang w:eastAsia="en-US"/>
              </w:rPr>
              <w:t>unités modernes de transformation de PFNL installées (moringa, miel, anza)</w:t>
            </w:r>
          </w:p>
        </w:tc>
        <w:tc>
          <w:tcPr>
            <w:tcW w:w="1009" w:type="dxa"/>
            <w:tcBorders>
              <w:top w:val="single" w:sz="4" w:space="0" w:color="000000"/>
              <w:left w:val="single" w:sz="4" w:space="0" w:color="000000"/>
              <w:bottom w:val="single" w:sz="4" w:space="0" w:color="000000"/>
              <w:right w:val="single" w:sz="4" w:space="0" w:color="000000"/>
            </w:tcBorders>
            <w:vAlign w:val="center"/>
          </w:tcPr>
          <w:p w:rsidR="009C2347" w:rsidRPr="00127213" w:rsidRDefault="009C2347" w:rsidP="00FA4EB0">
            <w:pPr>
              <w:spacing w:before="0"/>
              <w:jc w:val="right"/>
              <w:rPr>
                <w:rFonts w:ascii="Calibri" w:hAnsi="Calibri" w:cs="Calibri"/>
                <w:iCs/>
                <w:sz w:val="18"/>
                <w:szCs w:val="18"/>
                <w:lang w:eastAsia="en-US"/>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9C2347" w:rsidRPr="006F58AD" w:rsidRDefault="009C2347" w:rsidP="00FA4EB0">
            <w:pPr>
              <w:spacing w:before="0"/>
              <w:jc w:val="right"/>
              <w:rPr>
                <w:rFonts w:ascii="Calibri" w:hAnsi="Calibri" w:cs="Calibri"/>
                <w:iCs/>
                <w:sz w:val="18"/>
                <w:szCs w:val="18"/>
                <w:lang w:val="en-US" w:eastAsia="en-US"/>
              </w:rPr>
            </w:pPr>
            <w:r w:rsidRPr="003F0AD0">
              <w:rPr>
                <w:rFonts w:ascii="Calibri" w:hAnsi="Calibri" w:cs="Calibri"/>
                <w:sz w:val="18"/>
                <w:szCs w:val="18"/>
              </w:rPr>
              <w:t>0</w:t>
            </w:r>
          </w:p>
        </w:tc>
        <w:tc>
          <w:tcPr>
            <w:tcW w:w="712" w:type="dxa"/>
            <w:tcBorders>
              <w:top w:val="single" w:sz="4" w:space="0" w:color="000000"/>
              <w:left w:val="single" w:sz="4" w:space="0" w:color="000000"/>
              <w:bottom w:val="single" w:sz="4" w:space="0" w:color="000000"/>
              <w:right w:val="single" w:sz="4" w:space="0" w:color="000000"/>
            </w:tcBorders>
            <w:vAlign w:val="center"/>
          </w:tcPr>
          <w:p w:rsidR="009C2347" w:rsidRPr="006F58AD" w:rsidRDefault="009C2347" w:rsidP="00FA4EB0">
            <w:pPr>
              <w:spacing w:before="0"/>
              <w:jc w:val="right"/>
              <w:rPr>
                <w:rFonts w:ascii="Calibri" w:hAnsi="Calibri" w:cs="Calibri"/>
                <w:iCs/>
                <w:sz w:val="18"/>
                <w:szCs w:val="18"/>
                <w:lang w:val="en-US" w:eastAsia="en-US"/>
              </w:rPr>
            </w:pPr>
            <w:r w:rsidRPr="003F0AD0">
              <w:rPr>
                <w:rFonts w:ascii="Calibri" w:hAnsi="Calibri" w:cs="Calibri"/>
                <w:sz w:val="18"/>
                <w:szCs w:val="18"/>
              </w:rPr>
              <w:t>1</w:t>
            </w:r>
          </w:p>
        </w:tc>
        <w:tc>
          <w:tcPr>
            <w:tcW w:w="712" w:type="dxa"/>
            <w:tcBorders>
              <w:top w:val="single" w:sz="4" w:space="0" w:color="000000"/>
              <w:left w:val="single" w:sz="4" w:space="0" w:color="000000"/>
              <w:bottom w:val="single" w:sz="4" w:space="0" w:color="000000"/>
              <w:right w:val="single" w:sz="4" w:space="0" w:color="000000"/>
            </w:tcBorders>
            <w:vAlign w:val="center"/>
          </w:tcPr>
          <w:p w:rsidR="009C2347" w:rsidRPr="006F58AD" w:rsidRDefault="009C2347" w:rsidP="00FA4EB0">
            <w:pPr>
              <w:spacing w:before="0"/>
              <w:jc w:val="right"/>
              <w:rPr>
                <w:rFonts w:ascii="Calibri" w:hAnsi="Calibri" w:cs="Calibri"/>
                <w:iCs/>
                <w:sz w:val="18"/>
                <w:szCs w:val="18"/>
                <w:lang w:val="en-US" w:eastAsia="en-US"/>
              </w:rPr>
            </w:pPr>
            <w:r w:rsidRPr="003F0AD0">
              <w:rPr>
                <w:rFonts w:ascii="Calibri" w:hAnsi="Calibri" w:cs="Calibri"/>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9C2347" w:rsidRPr="006F58AD" w:rsidRDefault="009C2347" w:rsidP="00FA4EB0">
            <w:pPr>
              <w:spacing w:before="0"/>
              <w:jc w:val="right"/>
              <w:rPr>
                <w:rFonts w:ascii="Calibri" w:hAnsi="Calibri" w:cs="Calibri"/>
                <w:iCs/>
                <w:sz w:val="18"/>
                <w:szCs w:val="18"/>
                <w:lang w:val="en-US" w:eastAsia="en-US"/>
              </w:rPr>
            </w:pPr>
            <w:r w:rsidRPr="003F0AD0">
              <w:rPr>
                <w:rFonts w:ascii="Calibri" w:hAnsi="Calibri" w:cs="Calibri"/>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9C2347" w:rsidRPr="006F58AD" w:rsidRDefault="009C2347" w:rsidP="00FA4EB0">
            <w:pPr>
              <w:spacing w:before="0"/>
              <w:jc w:val="right"/>
              <w:rPr>
                <w:rFonts w:ascii="Calibri" w:hAnsi="Calibri" w:cs="Calibri"/>
                <w:iCs/>
                <w:sz w:val="18"/>
                <w:szCs w:val="18"/>
                <w:lang w:val="en-US" w:eastAsia="en-US"/>
              </w:rPr>
            </w:pPr>
            <w:r w:rsidRPr="003F0AD0">
              <w:rPr>
                <w:rFonts w:ascii="Calibri" w:hAnsi="Calibri" w:cs="Calibri"/>
                <w:sz w:val="18"/>
                <w:szCs w:val="18"/>
              </w:rPr>
              <w:t>0</w:t>
            </w:r>
          </w:p>
        </w:tc>
        <w:tc>
          <w:tcPr>
            <w:tcW w:w="1091" w:type="dxa"/>
            <w:tcBorders>
              <w:top w:val="single" w:sz="4" w:space="0" w:color="000000"/>
              <w:left w:val="single" w:sz="4" w:space="0" w:color="000000"/>
              <w:bottom w:val="single" w:sz="4" w:space="0" w:color="000000"/>
              <w:right w:val="single" w:sz="4" w:space="0" w:color="000000"/>
            </w:tcBorders>
            <w:vAlign w:val="center"/>
          </w:tcPr>
          <w:p w:rsidR="009C2347" w:rsidRPr="006F58AD" w:rsidRDefault="009C2347" w:rsidP="00FA4EB0">
            <w:pPr>
              <w:spacing w:before="0"/>
              <w:jc w:val="right"/>
              <w:rPr>
                <w:rFonts w:ascii="Calibri" w:hAnsi="Calibri" w:cs="Calibri"/>
                <w:iCs/>
                <w:sz w:val="18"/>
                <w:szCs w:val="18"/>
                <w:lang w:val="en-US" w:eastAsia="en-US"/>
              </w:rPr>
            </w:pPr>
            <w:r w:rsidRPr="003F0AD0">
              <w:rPr>
                <w:rFonts w:ascii="Calibri" w:hAnsi="Calibri" w:cs="Calibri"/>
                <w:sz w:val="18"/>
                <w:szCs w:val="18"/>
              </w:rPr>
              <w:t>3</w:t>
            </w:r>
          </w:p>
        </w:tc>
      </w:tr>
      <w:tr w:rsidR="00D73861" w:rsidRPr="00CC5A08" w:rsidTr="00CC0C09">
        <w:trPr>
          <w:cantSplit/>
        </w:trPr>
        <w:tc>
          <w:tcPr>
            <w:tcW w:w="4536" w:type="dxa"/>
            <w:tcBorders>
              <w:top w:val="single" w:sz="4" w:space="0" w:color="000000"/>
              <w:left w:val="single" w:sz="4" w:space="0" w:color="000000"/>
              <w:bottom w:val="single" w:sz="4" w:space="0" w:color="000000"/>
              <w:right w:val="single" w:sz="4" w:space="0" w:color="000000"/>
            </w:tcBorders>
            <w:vAlign w:val="center"/>
          </w:tcPr>
          <w:p w:rsidR="00D73861" w:rsidRPr="003F0AD0" w:rsidRDefault="00D73861" w:rsidP="00B978AB">
            <w:pPr>
              <w:spacing w:before="0"/>
              <w:jc w:val="both"/>
              <w:rPr>
                <w:rFonts w:ascii="Calibri" w:hAnsi="Calibri" w:cs="Calibri"/>
                <w:iCs/>
                <w:color w:val="000000"/>
                <w:sz w:val="18"/>
                <w:szCs w:val="18"/>
                <w:lang w:eastAsia="en-US"/>
              </w:rPr>
            </w:pPr>
            <w:r w:rsidRPr="003F0AD0">
              <w:rPr>
                <w:rFonts w:ascii="Calibri" w:hAnsi="Calibri" w:cs="Calibri"/>
                <w:iCs/>
                <w:color w:val="000000"/>
                <w:sz w:val="18"/>
                <w:szCs w:val="18"/>
                <w:lang w:eastAsia="en-US"/>
              </w:rPr>
              <w:t>Nombre de fours modernes de transformation de poisson installés</w:t>
            </w:r>
          </w:p>
        </w:tc>
        <w:tc>
          <w:tcPr>
            <w:tcW w:w="1009" w:type="dxa"/>
            <w:tcBorders>
              <w:top w:val="single" w:sz="4" w:space="0" w:color="000000"/>
              <w:left w:val="single" w:sz="4" w:space="0" w:color="000000"/>
              <w:bottom w:val="single" w:sz="4" w:space="0" w:color="000000"/>
              <w:right w:val="single" w:sz="4" w:space="0" w:color="000000"/>
            </w:tcBorders>
            <w:vAlign w:val="center"/>
          </w:tcPr>
          <w:p w:rsidR="00D73861" w:rsidRPr="00127213" w:rsidRDefault="00D73861" w:rsidP="00FA4EB0">
            <w:pPr>
              <w:spacing w:before="0"/>
              <w:jc w:val="right"/>
              <w:rPr>
                <w:rFonts w:ascii="Calibri" w:hAnsi="Calibri" w:cs="Calibri"/>
                <w:iCs/>
                <w:sz w:val="18"/>
                <w:szCs w:val="18"/>
                <w:lang w:eastAsia="en-US"/>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D73861" w:rsidRPr="003F0AD0" w:rsidRDefault="00D73861" w:rsidP="00FA4EB0">
            <w:pPr>
              <w:spacing w:before="0"/>
              <w:jc w:val="right"/>
              <w:rPr>
                <w:rFonts w:ascii="Calibri" w:hAnsi="Calibri" w:cs="Calibri"/>
                <w:sz w:val="18"/>
                <w:szCs w:val="18"/>
              </w:rPr>
            </w:pPr>
            <w:r w:rsidRPr="003F0AD0">
              <w:rPr>
                <w:rFonts w:ascii="Calibri" w:hAnsi="Calibri" w:cs="Calibri"/>
                <w:sz w:val="18"/>
                <w:szCs w:val="18"/>
              </w:rPr>
              <w:t>5</w:t>
            </w:r>
          </w:p>
        </w:tc>
        <w:tc>
          <w:tcPr>
            <w:tcW w:w="712" w:type="dxa"/>
            <w:tcBorders>
              <w:top w:val="single" w:sz="4" w:space="0" w:color="000000"/>
              <w:left w:val="single" w:sz="4" w:space="0" w:color="000000"/>
              <w:bottom w:val="single" w:sz="4" w:space="0" w:color="000000"/>
              <w:right w:val="single" w:sz="4" w:space="0" w:color="000000"/>
            </w:tcBorders>
            <w:vAlign w:val="center"/>
          </w:tcPr>
          <w:p w:rsidR="00D73861" w:rsidRPr="003F0AD0" w:rsidRDefault="00D73861" w:rsidP="00FA4EB0">
            <w:pPr>
              <w:spacing w:before="0"/>
              <w:jc w:val="right"/>
              <w:rPr>
                <w:rFonts w:ascii="Calibri" w:hAnsi="Calibri" w:cs="Calibri"/>
                <w:sz w:val="18"/>
                <w:szCs w:val="18"/>
              </w:rPr>
            </w:pPr>
            <w:r w:rsidRPr="003F0AD0">
              <w:rPr>
                <w:rFonts w:ascii="Calibri" w:hAnsi="Calibri" w:cs="Calibri"/>
                <w:sz w:val="18"/>
                <w:szCs w:val="18"/>
              </w:rPr>
              <w:t>8</w:t>
            </w:r>
          </w:p>
        </w:tc>
        <w:tc>
          <w:tcPr>
            <w:tcW w:w="712" w:type="dxa"/>
            <w:tcBorders>
              <w:top w:val="single" w:sz="4" w:space="0" w:color="000000"/>
              <w:left w:val="single" w:sz="4" w:space="0" w:color="000000"/>
              <w:bottom w:val="single" w:sz="4" w:space="0" w:color="000000"/>
              <w:right w:val="single" w:sz="4" w:space="0" w:color="000000"/>
            </w:tcBorders>
            <w:vAlign w:val="center"/>
          </w:tcPr>
          <w:p w:rsidR="00D73861" w:rsidRPr="003F0AD0" w:rsidRDefault="00D73861" w:rsidP="00FA4EB0">
            <w:pPr>
              <w:spacing w:before="0"/>
              <w:jc w:val="right"/>
              <w:rPr>
                <w:rFonts w:ascii="Calibri" w:hAnsi="Calibri" w:cs="Calibri"/>
                <w:sz w:val="18"/>
                <w:szCs w:val="18"/>
              </w:rPr>
            </w:pPr>
            <w:r w:rsidRPr="003F0AD0">
              <w:rPr>
                <w:rFonts w:ascii="Calibri" w:hAnsi="Calibri" w:cs="Calibri"/>
                <w:sz w:val="18"/>
                <w:szCs w:val="1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D73861" w:rsidRPr="003F0AD0" w:rsidRDefault="00D73861" w:rsidP="00FA4EB0">
            <w:pPr>
              <w:spacing w:before="0"/>
              <w:jc w:val="right"/>
              <w:rPr>
                <w:rFonts w:ascii="Calibri" w:hAnsi="Calibri" w:cs="Calibri"/>
                <w:sz w:val="18"/>
                <w:szCs w:val="18"/>
              </w:rPr>
            </w:pPr>
            <w:r w:rsidRPr="003F0AD0">
              <w:rPr>
                <w:rFonts w:ascii="Calibri" w:hAnsi="Calibri" w:cs="Calibri"/>
                <w:sz w:val="18"/>
                <w:szCs w:val="18"/>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D73861" w:rsidRPr="003F0AD0" w:rsidRDefault="00D73861" w:rsidP="00FA4EB0">
            <w:pPr>
              <w:spacing w:before="0"/>
              <w:jc w:val="right"/>
              <w:rPr>
                <w:rFonts w:ascii="Calibri" w:hAnsi="Calibri" w:cs="Calibri"/>
                <w:sz w:val="18"/>
                <w:szCs w:val="18"/>
              </w:rPr>
            </w:pPr>
            <w:r w:rsidRPr="003F0AD0">
              <w:rPr>
                <w:rFonts w:ascii="Calibri" w:hAnsi="Calibri" w:cs="Calibri"/>
                <w:sz w:val="18"/>
                <w:szCs w:val="18"/>
              </w:rPr>
              <w:t>8</w:t>
            </w:r>
          </w:p>
        </w:tc>
        <w:tc>
          <w:tcPr>
            <w:tcW w:w="1091" w:type="dxa"/>
            <w:tcBorders>
              <w:top w:val="single" w:sz="4" w:space="0" w:color="000000"/>
              <w:left w:val="single" w:sz="4" w:space="0" w:color="000000"/>
              <w:bottom w:val="single" w:sz="4" w:space="0" w:color="000000"/>
              <w:right w:val="single" w:sz="4" w:space="0" w:color="000000"/>
            </w:tcBorders>
            <w:vAlign w:val="center"/>
          </w:tcPr>
          <w:p w:rsidR="00D73861" w:rsidRPr="003F0AD0" w:rsidRDefault="00D73861" w:rsidP="00FA4EB0">
            <w:pPr>
              <w:spacing w:before="0"/>
              <w:jc w:val="right"/>
              <w:rPr>
                <w:rFonts w:ascii="Calibri" w:hAnsi="Calibri" w:cs="Calibri"/>
                <w:sz w:val="18"/>
                <w:szCs w:val="18"/>
              </w:rPr>
            </w:pPr>
            <w:r w:rsidRPr="003F0AD0">
              <w:rPr>
                <w:rFonts w:ascii="Calibri" w:hAnsi="Calibri" w:cs="Calibri"/>
                <w:sz w:val="18"/>
                <w:szCs w:val="18"/>
              </w:rPr>
              <w:t>40</w:t>
            </w:r>
          </w:p>
        </w:tc>
      </w:tr>
      <w:tr w:rsidR="00D73861" w:rsidRPr="00CC5A08" w:rsidTr="00CC0C09">
        <w:trPr>
          <w:cantSplit/>
        </w:trPr>
        <w:tc>
          <w:tcPr>
            <w:tcW w:w="10190" w:type="dxa"/>
            <w:gridSpan w:val="8"/>
            <w:tcBorders>
              <w:top w:val="single" w:sz="4" w:space="0" w:color="000000"/>
              <w:left w:val="single" w:sz="4" w:space="0" w:color="000000"/>
              <w:bottom w:val="single" w:sz="4" w:space="0" w:color="000000"/>
              <w:right w:val="single" w:sz="4" w:space="0" w:color="000000"/>
            </w:tcBorders>
            <w:shd w:val="clear" w:color="auto" w:fill="F4B29B" w:themeFill="accent1" w:themeFillTint="66"/>
          </w:tcPr>
          <w:p w:rsidR="00D73861" w:rsidRPr="00A5168D" w:rsidRDefault="00D73861" w:rsidP="00F71AC6">
            <w:pPr>
              <w:spacing w:before="0"/>
              <w:rPr>
                <w:rFonts w:ascii="Calibri" w:hAnsi="Calibri" w:cs="Calibri"/>
                <w:b/>
                <w:iCs/>
                <w:sz w:val="18"/>
                <w:szCs w:val="18"/>
                <w:lang w:eastAsia="en-US"/>
              </w:rPr>
            </w:pPr>
            <w:r w:rsidRPr="00A5168D">
              <w:rPr>
                <w:rFonts w:ascii="Calibri" w:hAnsi="Calibri" w:cs="Calibri"/>
                <w:b/>
                <w:sz w:val="18"/>
                <w:szCs w:val="18"/>
              </w:rPr>
              <w:t>OS3 : Améliorer le cadre réglementaire des filières agro-sylvo-pastorales et halieutiques</w:t>
            </w:r>
          </w:p>
        </w:tc>
      </w:tr>
      <w:tr w:rsidR="00D73861" w:rsidRPr="00CC5A08" w:rsidTr="00CC0C09">
        <w:trPr>
          <w:cantSplit/>
        </w:trPr>
        <w:tc>
          <w:tcPr>
            <w:tcW w:w="4536" w:type="dxa"/>
            <w:tcBorders>
              <w:top w:val="single" w:sz="4" w:space="0" w:color="000000"/>
              <w:left w:val="single" w:sz="4" w:space="0" w:color="000000"/>
              <w:bottom w:val="single" w:sz="4" w:space="0" w:color="000000"/>
              <w:right w:val="single" w:sz="4" w:space="0" w:color="000000"/>
            </w:tcBorders>
            <w:vAlign w:val="bottom"/>
          </w:tcPr>
          <w:p w:rsidR="00D73861" w:rsidRPr="00CC5A08" w:rsidRDefault="00D73861" w:rsidP="00B978AB">
            <w:pPr>
              <w:spacing w:before="0"/>
              <w:jc w:val="both"/>
              <w:rPr>
                <w:rFonts w:ascii="Calibri" w:hAnsi="Calibri" w:cs="Calibri"/>
                <w:color w:val="000000"/>
                <w:sz w:val="18"/>
                <w:szCs w:val="18"/>
                <w:lang w:eastAsia="en-US"/>
              </w:rPr>
            </w:pPr>
            <w:r w:rsidRPr="00CC5A08">
              <w:rPr>
                <w:rFonts w:ascii="Calibri" w:hAnsi="Calibri" w:cs="Calibri"/>
                <w:sz w:val="18"/>
                <w:szCs w:val="18"/>
                <w:lang w:eastAsia="en-US"/>
              </w:rPr>
              <w:t>Nombre de label</w:t>
            </w:r>
            <w:r>
              <w:rPr>
                <w:rFonts w:ascii="Calibri" w:hAnsi="Calibri" w:cs="Calibri"/>
                <w:sz w:val="18"/>
                <w:szCs w:val="18"/>
                <w:lang w:eastAsia="en-US"/>
              </w:rPr>
              <w:t>s</w:t>
            </w:r>
            <w:r w:rsidRPr="00CC5A08">
              <w:rPr>
                <w:rFonts w:ascii="Calibri" w:hAnsi="Calibri" w:cs="Calibri"/>
                <w:sz w:val="18"/>
                <w:szCs w:val="18"/>
                <w:lang w:eastAsia="en-US"/>
              </w:rPr>
              <w:t xml:space="preserve"> des produits </w:t>
            </w:r>
            <w:r w:rsidRPr="00787C9E">
              <w:rPr>
                <w:rFonts w:ascii="Calibri" w:hAnsi="Calibri" w:cs="Calibri"/>
                <w:sz w:val="18"/>
                <w:szCs w:val="18"/>
                <w:lang w:eastAsia="en-US"/>
              </w:rPr>
              <w:t>agro-sylvo-pastorales et halieutiques</w:t>
            </w:r>
          </w:p>
        </w:tc>
        <w:tc>
          <w:tcPr>
            <w:tcW w:w="1009" w:type="dxa"/>
            <w:tcBorders>
              <w:top w:val="single" w:sz="4" w:space="0" w:color="000000"/>
              <w:left w:val="single" w:sz="4" w:space="0" w:color="000000"/>
              <w:bottom w:val="single" w:sz="4" w:space="0" w:color="000000"/>
              <w:right w:val="single" w:sz="4" w:space="0" w:color="000000"/>
            </w:tcBorders>
            <w:vAlign w:val="center"/>
          </w:tcPr>
          <w:p w:rsidR="00D73861" w:rsidRPr="00127213" w:rsidRDefault="00D73861" w:rsidP="00FA4EB0">
            <w:pPr>
              <w:spacing w:before="0"/>
              <w:jc w:val="right"/>
              <w:rPr>
                <w:rFonts w:ascii="Calibri" w:hAnsi="Calibri" w:cs="Calibri"/>
                <w:iCs/>
                <w:sz w:val="18"/>
                <w:szCs w:val="18"/>
                <w:lang w:eastAsia="en-US"/>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D73861" w:rsidRPr="006F58AD" w:rsidRDefault="00D73861" w:rsidP="00FA4EB0">
            <w:pPr>
              <w:spacing w:before="0"/>
              <w:jc w:val="right"/>
              <w:rPr>
                <w:rFonts w:ascii="Calibri" w:hAnsi="Calibri" w:cs="Calibri"/>
                <w:iCs/>
                <w:sz w:val="18"/>
                <w:szCs w:val="18"/>
                <w:lang w:val="en-US" w:eastAsia="en-US"/>
              </w:rPr>
            </w:pPr>
            <w:r>
              <w:rPr>
                <w:rFonts w:ascii="Calibri" w:hAnsi="Calibri" w:cs="Calibri"/>
                <w:iCs/>
                <w:sz w:val="18"/>
                <w:szCs w:val="18"/>
                <w:lang w:val="en-US" w:eastAsia="en-US"/>
              </w:rPr>
              <w:t>1</w:t>
            </w:r>
          </w:p>
        </w:tc>
        <w:tc>
          <w:tcPr>
            <w:tcW w:w="712" w:type="dxa"/>
            <w:tcBorders>
              <w:top w:val="single" w:sz="4" w:space="0" w:color="000000"/>
              <w:left w:val="single" w:sz="4" w:space="0" w:color="000000"/>
              <w:bottom w:val="single" w:sz="4" w:space="0" w:color="000000"/>
              <w:right w:val="single" w:sz="4" w:space="0" w:color="000000"/>
            </w:tcBorders>
            <w:vAlign w:val="center"/>
          </w:tcPr>
          <w:p w:rsidR="00D73861" w:rsidRPr="006F58AD" w:rsidRDefault="00D73861" w:rsidP="00FA4EB0">
            <w:pPr>
              <w:spacing w:before="0"/>
              <w:jc w:val="right"/>
              <w:rPr>
                <w:rFonts w:ascii="Calibri" w:hAnsi="Calibri" w:cs="Calibri"/>
                <w:iCs/>
                <w:sz w:val="18"/>
                <w:szCs w:val="18"/>
                <w:lang w:val="en-US" w:eastAsia="en-US"/>
              </w:rPr>
            </w:pPr>
            <w:r>
              <w:rPr>
                <w:rFonts w:ascii="Calibri" w:hAnsi="Calibri" w:cs="Calibri"/>
                <w:iCs/>
                <w:sz w:val="18"/>
                <w:szCs w:val="18"/>
                <w:lang w:val="en-US" w:eastAsia="en-US"/>
              </w:rPr>
              <w:t>1</w:t>
            </w:r>
          </w:p>
        </w:tc>
        <w:tc>
          <w:tcPr>
            <w:tcW w:w="712" w:type="dxa"/>
            <w:tcBorders>
              <w:top w:val="single" w:sz="4" w:space="0" w:color="000000"/>
              <w:left w:val="single" w:sz="4" w:space="0" w:color="000000"/>
              <w:bottom w:val="single" w:sz="4" w:space="0" w:color="000000"/>
              <w:right w:val="single" w:sz="4" w:space="0" w:color="000000"/>
            </w:tcBorders>
            <w:vAlign w:val="center"/>
          </w:tcPr>
          <w:p w:rsidR="00D73861" w:rsidRPr="006F58AD" w:rsidRDefault="00D73861" w:rsidP="00FA4EB0">
            <w:pPr>
              <w:spacing w:before="0"/>
              <w:jc w:val="right"/>
              <w:rPr>
                <w:rFonts w:ascii="Calibri" w:hAnsi="Calibri" w:cs="Calibri"/>
                <w:iCs/>
                <w:sz w:val="18"/>
                <w:szCs w:val="18"/>
                <w:lang w:val="en-US" w:eastAsia="en-US"/>
              </w:rPr>
            </w:pPr>
            <w:r>
              <w:rPr>
                <w:rFonts w:ascii="Calibri" w:hAnsi="Calibri" w:cs="Calibri"/>
                <w:iCs/>
                <w:sz w:val="18"/>
                <w:szCs w:val="18"/>
                <w:lang w:val="en-US" w:eastAsia="en-US"/>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73861" w:rsidRPr="006F58AD" w:rsidRDefault="00D73861" w:rsidP="00FA4EB0">
            <w:pPr>
              <w:spacing w:before="0"/>
              <w:jc w:val="right"/>
              <w:rPr>
                <w:rFonts w:ascii="Calibri" w:hAnsi="Calibri" w:cs="Calibri"/>
                <w:iCs/>
                <w:sz w:val="18"/>
                <w:szCs w:val="18"/>
                <w:lang w:val="en-US" w:eastAsia="en-US"/>
              </w:rPr>
            </w:pPr>
            <w:r>
              <w:rPr>
                <w:rFonts w:ascii="Calibri" w:hAnsi="Calibri" w:cs="Calibri"/>
                <w:iCs/>
                <w:sz w:val="18"/>
                <w:szCs w:val="18"/>
                <w:lang w:val="en-US" w:eastAsia="en-US"/>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73861" w:rsidRPr="006F58AD" w:rsidRDefault="00D73861" w:rsidP="00FA4EB0">
            <w:pPr>
              <w:spacing w:before="0"/>
              <w:jc w:val="right"/>
              <w:rPr>
                <w:rFonts w:ascii="Calibri" w:hAnsi="Calibri" w:cs="Calibri"/>
                <w:iCs/>
                <w:sz w:val="18"/>
                <w:szCs w:val="18"/>
                <w:lang w:val="en-US" w:eastAsia="en-US"/>
              </w:rPr>
            </w:pPr>
            <w:r>
              <w:rPr>
                <w:rFonts w:ascii="Calibri" w:hAnsi="Calibri" w:cs="Calibri"/>
                <w:iCs/>
                <w:sz w:val="18"/>
                <w:szCs w:val="18"/>
                <w:lang w:val="en-US" w:eastAsia="en-US"/>
              </w:rPr>
              <w:t>2</w:t>
            </w:r>
          </w:p>
        </w:tc>
        <w:tc>
          <w:tcPr>
            <w:tcW w:w="1091" w:type="dxa"/>
            <w:tcBorders>
              <w:top w:val="single" w:sz="4" w:space="0" w:color="000000"/>
              <w:left w:val="single" w:sz="4" w:space="0" w:color="000000"/>
              <w:bottom w:val="single" w:sz="4" w:space="0" w:color="000000"/>
              <w:right w:val="single" w:sz="4" w:space="0" w:color="000000"/>
            </w:tcBorders>
            <w:vAlign w:val="center"/>
          </w:tcPr>
          <w:p w:rsidR="00D73861" w:rsidRPr="006F58AD" w:rsidRDefault="00D73861" w:rsidP="00FA4EB0">
            <w:pPr>
              <w:spacing w:before="0"/>
              <w:jc w:val="right"/>
              <w:rPr>
                <w:rFonts w:ascii="Calibri" w:hAnsi="Calibri" w:cs="Calibri"/>
                <w:iCs/>
                <w:sz w:val="18"/>
                <w:szCs w:val="18"/>
                <w:lang w:val="en-US" w:eastAsia="en-US"/>
              </w:rPr>
            </w:pPr>
            <w:r>
              <w:rPr>
                <w:rFonts w:ascii="Calibri" w:hAnsi="Calibri" w:cs="Calibri"/>
                <w:iCs/>
                <w:sz w:val="18"/>
                <w:szCs w:val="18"/>
                <w:lang w:val="en-US" w:eastAsia="en-US"/>
              </w:rPr>
              <w:t>8</w:t>
            </w:r>
          </w:p>
        </w:tc>
      </w:tr>
      <w:tr w:rsidR="00025973" w:rsidRPr="00CC5A08" w:rsidTr="00CC0C09">
        <w:trPr>
          <w:cantSplit/>
        </w:trPr>
        <w:tc>
          <w:tcPr>
            <w:tcW w:w="4536" w:type="dxa"/>
            <w:tcBorders>
              <w:top w:val="single" w:sz="4" w:space="0" w:color="000000"/>
              <w:left w:val="single" w:sz="4" w:space="0" w:color="000000"/>
              <w:bottom w:val="single" w:sz="4" w:space="0" w:color="000000"/>
              <w:right w:val="single" w:sz="4" w:space="0" w:color="000000"/>
            </w:tcBorders>
            <w:vAlign w:val="bottom"/>
          </w:tcPr>
          <w:p w:rsidR="00025973" w:rsidRPr="00CC5A08" w:rsidRDefault="00025973" w:rsidP="00B978AB">
            <w:pPr>
              <w:spacing w:before="0"/>
              <w:jc w:val="both"/>
              <w:rPr>
                <w:rFonts w:ascii="Calibri" w:hAnsi="Calibri" w:cs="Calibri"/>
                <w:color w:val="000000"/>
                <w:sz w:val="18"/>
                <w:szCs w:val="18"/>
                <w:lang w:eastAsia="en-US"/>
              </w:rPr>
            </w:pPr>
            <w:r w:rsidRPr="00025973">
              <w:rPr>
                <w:rFonts w:ascii="Calibri" w:hAnsi="Calibri" w:cs="Calibri"/>
                <w:color w:val="000000"/>
                <w:sz w:val="18"/>
                <w:szCs w:val="18"/>
                <w:lang w:eastAsia="en-US"/>
              </w:rPr>
              <w:t>Nombre de textes législatifs et réglementaires sur les produits agro-sylvo-pastorales et halieutiques élaborés</w:t>
            </w:r>
          </w:p>
        </w:tc>
        <w:tc>
          <w:tcPr>
            <w:tcW w:w="1009" w:type="dxa"/>
            <w:tcBorders>
              <w:top w:val="single" w:sz="4" w:space="0" w:color="000000"/>
              <w:left w:val="single" w:sz="4" w:space="0" w:color="000000"/>
              <w:bottom w:val="single" w:sz="4" w:space="0" w:color="000000"/>
              <w:right w:val="single" w:sz="4" w:space="0" w:color="000000"/>
            </w:tcBorders>
            <w:vAlign w:val="center"/>
          </w:tcPr>
          <w:p w:rsidR="00025973" w:rsidRPr="00127213" w:rsidRDefault="00025973" w:rsidP="00FA4EB0">
            <w:pPr>
              <w:spacing w:before="0"/>
              <w:jc w:val="right"/>
              <w:rPr>
                <w:rFonts w:ascii="Calibri" w:hAnsi="Calibri" w:cs="Calibri"/>
                <w:iCs/>
                <w:color w:val="000000"/>
                <w:sz w:val="16"/>
                <w:szCs w:val="18"/>
                <w:lang w:eastAsia="en-US"/>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025973" w:rsidRPr="006F58AD" w:rsidRDefault="00025973" w:rsidP="0006694A">
            <w:pPr>
              <w:spacing w:before="0"/>
              <w:jc w:val="right"/>
              <w:rPr>
                <w:rFonts w:ascii="Calibri" w:hAnsi="Calibri" w:cs="Calibri"/>
                <w:iCs/>
                <w:color w:val="000000"/>
                <w:sz w:val="16"/>
                <w:szCs w:val="18"/>
                <w:lang w:val="en-US" w:eastAsia="en-US"/>
              </w:rPr>
            </w:pPr>
            <w:r w:rsidRPr="006F58AD">
              <w:rPr>
                <w:rFonts w:ascii="Calibri" w:hAnsi="Calibri" w:cs="Calibri"/>
                <w:iCs/>
                <w:color w:val="000000"/>
                <w:sz w:val="16"/>
                <w:szCs w:val="18"/>
                <w:lang w:val="en-US" w:eastAsia="en-US"/>
              </w:rPr>
              <w:t>NA</w:t>
            </w:r>
          </w:p>
        </w:tc>
        <w:tc>
          <w:tcPr>
            <w:tcW w:w="712" w:type="dxa"/>
            <w:tcBorders>
              <w:top w:val="single" w:sz="4" w:space="0" w:color="000000"/>
              <w:left w:val="single" w:sz="4" w:space="0" w:color="000000"/>
              <w:bottom w:val="single" w:sz="4" w:space="0" w:color="000000"/>
              <w:right w:val="single" w:sz="4" w:space="0" w:color="000000"/>
            </w:tcBorders>
            <w:vAlign w:val="center"/>
          </w:tcPr>
          <w:p w:rsidR="00025973" w:rsidRPr="006F58AD" w:rsidRDefault="00025973" w:rsidP="0006694A">
            <w:pPr>
              <w:spacing w:before="0"/>
              <w:jc w:val="right"/>
              <w:rPr>
                <w:rFonts w:ascii="Calibri" w:hAnsi="Calibri" w:cs="Calibri"/>
                <w:iCs/>
                <w:color w:val="000000"/>
                <w:sz w:val="16"/>
                <w:szCs w:val="18"/>
                <w:lang w:val="en-US" w:eastAsia="en-US"/>
              </w:rPr>
            </w:pPr>
            <w:r w:rsidRPr="006F58AD">
              <w:rPr>
                <w:rFonts w:ascii="Calibri" w:hAnsi="Calibri" w:cs="Calibri"/>
                <w:iCs/>
                <w:color w:val="000000"/>
                <w:sz w:val="16"/>
                <w:szCs w:val="18"/>
                <w:lang w:val="en-US" w:eastAsia="en-US"/>
              </w:rPr>
              <w:t>NA</w:t>
            </w:r>
          </w:p>
        </w:tc>
        <w:tc>
          <w:tcPr>
            <w:tcW w:w="712" w:type="dxa"/>
            <w:tcBorders>
              <w:top w:val="single" w:sz="4" w:space="0" w:color="000000"/>
              <w:left w:val="single" w:sz="4" w:space="0" w:color="000000"/>
              <w:bottom w:val="single" w:sz="4" w:space="0" w:color="000000"/>
              <w:right w:val="single" w:sz="4" w:space="0" w:color="000000"/>
            </w:tcBorders>
            <w:vAlign w:val="center"/>
          </w:tcPr>
          <w:p w:rsidR="00025973" w:rsidRPr="006F58AD" w:rsidRDefault="00025973" w:rsidP="0006694A">
            <w:pPr>
              <w:spacing w:before="0"/>
              <w:jc w:val="right"/>
              <w:rPr>
                <w:rFonts w:ascii="Calibri" w:hAnsi="Calibri" w:cs="Calibri"/>
                <w:iCs/>
                <w:color w:val="000000"/>
                <w:sz w:val="16"/>
                <w:szCs w:val="18"/>
                <w:lang w:val="en-US" w:eastAsia="en-US"/>
              </w:rPr>
            </w:pPr>
            <w:r w:rsidRPr="006F58AD">
              <w:rPr>
                <w:rFonts w:ascii="Calibri" w:hAnsi="Calibri" w:cs="Calibri"/>
                <w:iCs/>
                <w:color w:val="000000"/>
                <w:sz w:val="16"/>
                <w:szCs w:val="18"/>
                <w:lang w:val="en-US" w:eastAsia="en-US"/>
              </w:rPr>
              <w:t>NA</w:t>
            </w:r>
          </w:p>
        </w:tc>
        <w:tc>
          <w:tcPr>
            <w:tcW w:w="709" w:type="dxa"/>
            <w:tcBorders>
              <w:top w:val="single" w:sz="4" w:space="0" w:color="000000"/>
              <w:left w:val="single" w:sz="4" w:space="0" w:color="000000"/>
              <w:bottom w:val="single" w:sz="4" w:space="0" w:color="000000"/>
              <w:right w:val="single" w:sz="4" w:space="0" w:color="000000"/>
            </w:tcBorders>
            <w:vAlign w:val="center"/>
          </w:tcPr>
          <w:p w:rsidR="00025973" w:rsidRPr="006F58AD" w:rsidRDefault="00025973" w:rsidP="0006694A">
            <w:pPr>
              <w:spacing w:before="0"/>
              <w:jc w:val="right"/>
              <w:rPr>
                <w:rFonts w:ascii="Calibri" w:hAnsi="Calibri" w:cs="Calibri"/>
                <w:iCs/>
                <w:color w:val="000000"/>
                <w:sz w:val="16"/>
                <w:szCs w:val="18"/>
                <w:lang w:val="en-US" w:eastAsia="en-US"/>
              </w:rPr>
            </w:pPr>
            <w:r w:rsidRPr="006F58AD">
              <w:rPr>
                <w:rFonts w:ascii="Calibri" w:hAnsi="Calibri" w:cs="Calibri"/>
                <w:iCs/>
                <w:color w:val="000000"/>
                <w:sz w:val="16"/>
                <w:szCs w:val="18"/>
                <w:lang w:val="en-US" w:eastAsia="en-US"/>
              </w:rPr>
              <w:t>NA</w:t>
            </w:r>
          </w:p>
        </w:tc>
        <w:tc>
          <w:tcPr>
            <w:tcW w:w="709" w:type="dxa"/>
            <w:tcBorders>
              <w:top w:val="single" w:sz="4" w:space="0" w:color="000000"/>
              <w:left w:val="single" w:sz="4" w:space="0" w:color="000000"/>
              <w:bottom w:val="single" w:sz="4" w:space="0" w:color="000000"/>
              <w:right w:val="single" w:sz="4" w:space="0" w:color="000000"/>
            </w:tcBorders>
            <w:vAlign w:val="center"/>
          </w:tcPr>
          <w:p w:rsidR="00025973" w:rsidRPr="006F58AD" w:rsidRDefault="00025973" w:rsidP="0006694A">
            <w:pPr>
              <w:spacing w:before="0"/>
              <w:jc w:val="right"/>
              <w:rPr>
                <w:rFonts w:ascii="Calibri" w:hAnsi="Calibri" w:cs="Calibri"/>
                <w:iCs/>
                <w:color w:val="000000"/>
                <w:sz w:val="16"/>
                <w:szCs w:val="18"/>
                <w:lang w:val="en-US" w:eastAsia="en-US"/>
              </w:rPr>
            </w:pPr>
            <w:r w:rsidRPr="006F58AD">
              <w:rPr>
                <w:rFonts w:ascii="Calibri" w:hAnsi="Calibri" w:cs="Calibri"/>
                <w:iCs/>
                <w:color w:val="000000"/>
                <w:sz w:val="16"/>
                <w:szCs w:val="18"/>
                <w:lang w:val="en-US" w:eastAsia="en-US"/>
              </w:rPr>
              <w:t>NA</w:t>
            </w:r>
          </w:p>
        </w:tc>
        <w:tc>
          <w:tcPr>
            <w:tcW w:w="1091" w:type="dxa"/>
            <w:tcBorders>
              <w:top w:val="single" w:sz="4" w:space="0" w:color="000000"/>
              <w:left w:val="single" w:sz="4" w:space="0" w:color="000000"/>
              <w:bottom w:val="single" w:sz="4" w:space="0" w:color="000000"/>
              <w:right w:val="single" w:sz="4" w:space="0" w:color="000000"/>
            </w:tcBorders>
            <w:vAlign w:val="center"/>
          </w:tcPr>
          <w:p w:rsidR="00025973" w:rsidRPr="006F58AD" w:rsidRDefault="00025973" w:rsidP="0006694A">
            <w:pPr>
              <w:spacing w:before="0"/>
              <w:jc w:val="right"/>
              <w:rPr>
                <w:rFonts w:ascii="Calibri" w:hAnsi="Calibri" w:cs="Calibri"/>
                <w:iCs/>
                <w:color w:val="000000"/>
                <w:sz w:val="18"/>
                <w:szCs w:val="18"/>
                <w:lang w:val="en-US" w:eastAsia="en-US"/>
              </w:rPr>
            </w:pPr>
            <w:r w:rsidRPr="006F58AD">
              <w:rPr>
                <w:rFonts w:ascii="Calibri" w:hAnsi="Calibri" w:cs="Calibri"/>
                <w:iCs/>
                <w:color w:val="000000"/>
                <w:sz w:val="18"/>
                <w:szCs w:val="18"/>
                <w:lang w:val="en-US" w:eastAsia="en-US"/>
              </w:rPr>
              <w:t>-</w:t>
            </w:r>
          </w:p>
        </w:tc>
      </w:tr>
    </w:tbl>
    <w:p w:rsidR="005A076E" w:rsidRDefault="005A076E" w:rsidP="001455D0">
      <w:pPr>
        <w:spacing w:before="0" w:after="0" w:line="240" w:lineRule="auto"/>
        <w:jc w:val="both"/>
        <w:rPr>
          <w:rFonts w:ascii="Calibri" w:hAnsi="Calibri" w:cs="Calibri"/>
          <w:sz w:val="22"/>
          <w:szCs w:val="22"/>
        </w:rPr>
      </w:pPr>
    </w:p>
    <w:p w:rsidR="001455D0" w:rsidRPr="005A076E" w:rsidRDefault="001455D0" w:rsidP="001455D0">
      <w:pPr>
        <w:spacing w:before="0" w:after="0" w:line="240" w:lineRule="auto"/>
        <w:jc w:val="both"/>
        <w:rPr>
          <w:rFonts w:ascii="Calibri" w:hAnsi="Calibri" w:cs="Calibri"/>
          <w:sz w:val="22"/>
          <w:szCs w:val="22"/>
        </w:rPr>
      </w:pPr>
    </w:p>
    <w:p w:rsidR="009A3A5E" w:rsidRPr="008E73DA" w:rsidRDefault="004D3196" w:rsidP="00CB14C0">
      <w:pPr>
        <w:pStyle w:val="Titre2"/>
        <w:pBdr>
          <w:top w:val="single" w:sz="24" w:space="1" w:color="F9D8CD" w:themeColor="accent1" w:themeTint="33"/>
        </w:pBdr>
      </w:pPr>
      <w:bookmarkStart w:id="640" w:name="_Toc468897061"/>
      <w:bookmarkStart w:id="641" w:name="_Toc468897062"/>
      <w:bookmarkStart w:id="642" w:name="_Toc468897063"/>
      <w:bookmarkStart w:id="643" w:name="_Toc466239679"/>
      <w:bookmarkStart w:id="644" w:name="_Toc466242440"/>
      <w:bookmarkStart w:id="645" w:name="_Toc466243160"/>
      <w:bookmarkStart w:id="646" w:name="_Toc466243619"/>
      <w:bookmarkStart w:id="647" w:name="_Toc466243842"/>
      <w:bookmarkStart w:id="648" w:name="_Toc466244030"/>
      <w:bookmarkStart w:id="649" w:name="_Toc466292840"/>
      <w:bookmarkStart w:id="650" w:name="_Toc466297932"/>
      <w:bookmarkStart w:id="651" w:name="_Toc466298238"/>
      <w:bookmarkStart w:id="652" w:name="_Toc466298417"/>
      <w:bookmarkStart w:id="653" w:name="_Toc466314691"/>
      <w:bookmarkStart w:id="654" w:name="_Toc466315663"/>
      <w:bookmarkStart w:id="655" w:name="_Toc466315856"/>
      <w:bookmarkStart w:id="656" w:name="_Toc466239682"/>
      <w:bookmarkStart w:id="657" w:name="_Toc466242443"/>
      <w:bookmarkStart w:id="658" w:name="_Toc466243163"/>
      <w:bookmarkStart w:id="659" w:name="_Toc466243622"/>
      <w:bookmarkStart w:id="660" w:name="_Toc466243845"/>
      <w:bookmarkStart w:id="661" w:name="_Toc466244033"/>
      <w:bookmarkStart w:id="662" w:name="_Toc466292843"/>
      <w:bookmarkStart w:id="663" w:name="_Toc466297935"/>
      <w:bookmarkStart w:id="664" w:name="_Toc466298241"/>
      <w:bookmarkStart w:id="665" w:name="_Toc466298420"/>
      <w:bookmarkStart w:id="666" w:name="_Toc466314694"/>
      <w:bookmarkStart w:id="667" w:name="_Toc466315666"/>
      <w:bookmarkStart w:id="668" w:name="_Toc466315859"/>
      <w:bookmarkStart w:id="669" w:name="_Toc466239687"/>
      <w:bookmarkStart w:id="670" w:name="_Toc466242448"/>
      <w:bookmarkStart w:id="671" w:name="_Toc466243168"/>
      <w:bookmarkStart w:id="672" w:name="_Toc466243627"/>
      <w:bookmarkStart w:id="673" w:name="_Toc466243850"/>
      <w:bookmarkStart w:id="674" w:name="_Toc466244038"/>
      <w:bookmarkStart w:id="675" w:name="_Toc466292848"/>
      <w:bookmarkStart w:id="676" w:name="_Toc466297940"/>
      <w:bookmarkStart w:id="677" w:name="_Toc466298246"/>
      <w:bookmarkStart w:id="678" w:name="_Toc466298425"/>
      <w:bookmarkStart w:id="679" w:name="_Toc466314699"/>
      <w:bookmarkStart w:id="680" w:name="_Toc466315671"/>
      <w:bookmarkStart w:id="681" w:name="_Toc466315864"/>
      <w:bookmarkStart w:id="682" w:name="_Toc466239690"/>
      <w:bookmarkStart w:id="683" w:name="_Toc466242451"/>
      <w:bookmarkStart w:id="684" w:name="_Toc466243171"/>
      <w:bookmarkStart w:id="685" w:name="_Toc466243630"/>
      <w:bookmarkStart w:id="686" w:name="_Toc466243853"/>
      <w:bookmarkStart w:id="687" w:name="_Toc466244041"/>
      <w:bookmarkStart w:id="688" w:name="_Toc466292851"/>
      <w:bookmarkStart w:id="689" w:name="_Toc466297943"/>
      <w:bookmarkStart w:id="690" w:name="_Toc466298249"/>
      <w:bookmarkStart w:id="691" w:name="_Toc466298428"/>
      <w:bookmarkStart w:id="692" w:name="_Toc466314702"/>
      <w:bookmarkStart w:id="693" w:name="_Toc466315674"/>
      <w:bookmarkStart w:id="694" w:name="_Toc466315867"/>
      <w:bookmarkStart w:id="695" w:name="_Toc466239694"/>
      <w:bookmarkStart w:id="696" w:name="_Toc466242455"/>
      <w:bookmarkStart w:id="697" w:name="_Toc466243175"/>
      <w:bookmarkStart w:id="698" w:name="_Toc466243634"/>
      <w:bookmarkStart w:id="699" w:name="_Toc466243857"/>
      <w:bookmarkStart w:id="700" w:name="_Toc466244045"/>
      <w:bookmarkStart w:id="701" w:name="_Toc466292855"/>
      <w:bookmarkStart w:id="702" w:name="_Toc466297947"/>
      <w:bookmarkStart w:id="703" w:name="_Toc466298253"/>
      <w:bookmarkStart w:id="704" w:name="_Toc466298432"/>
      <w:bookmarkStart w:id="705" w:name="_Toc466314706"/>
      <w:bookmarkStart w:id="706" w:name="_Toc466315678"/>
      <w:bookmarkStart w:id="707" w:name="_Toc466315871"/>
      <w:bookmarkStart w:id="708" w:name="_Toc466239699"/>
      <w:bookmarkStart w:id="709" w:name="_Toc466242460"/>
      <w:bookmarkStart w:id="710" w:name="_Toc466243180"/>
      <w:bookmarkStart w:id="711" w:name="_Toc466243639"/>
      <w:bookmarkStart w:id="712" w:name="_Toc466243862"/>
      <w:bookmarkStart w:id="713" w:name="_Toc466244050"/>
      <w:bookmarkStart w:id="714" w:name="_Toc466292860"/>
      <w:bookmarkStart w:id="715" w:name="_Toc466297952"/>
      <w:bookmarkStart w:id="716" w:name="_Toc466298258"/>
      <w:bookmarkStart w:id="717" w:name="_Toc466298437"/>
      <w:bookmarkStart w:id="718" w:name="_Toc466314711"/>
      <w:bookmarkStart w:id="719" w:name="_Toc466315683"/>
      <w:bookmarkStart w:id="720" w:name="_Toc466315876"/>
      <w:bookmarkStart w:id="721" w:name="_Toc466239705"/>
      <w:bookmarkStart w:id="722" w:name="_Toc466242466"/>
      <w:bookmarkStart w:id="723" w:name="_Toc466243186"/>
      <w:bookmarkStart w:id="724" w:name="_Toc466243645"/>
      <w:bookmarkStart w:id="725" w:name="_Toc466243868"/>
      <w:bookmarkStart w:id="726" w:name="_Toc466244056"/>
      <w:bookmarkStart w:id="727" w:name="_Toc466292866"/>
      <w:bookmarkStart w:id="728" w:name="_Toc466297958"/>
      <w:bookmarkStart w:id="729" w:name="_Toc466298264"/>
      <w:bookmarkStart w:id="730" w:name="_Toc466298443"/>
      <w:bookmarkStart w:id="731" w:name="_Toc466314717"/>
      <w:bookmarkStart w:id="732" w:name="_Toc466315689"/>
      <w:bookmarkStart w:id="733" w:name="_Toc466315882"/>
      <w:bookmarkStart w:id="734" w:name="_Toc466239707"/>
      <w:bookmarkStart w:id="735" w:name="_Toc466240714"/>
      <w:bookmarkStart w:id="736" w:name="_Toc466241119"/>
      <w:bookmarkStart w:id="737" w:name="_Toc466241499"/>
      <w:bookmarkStart w:id="738" w:name="_Toc466241955"/>
      <w:bookmarkStart w:id="739" w:name="_Toc466242468"/>
      <w:bookmarkStart w:id="740" w:name="_Toc466243647"/>
      <w:bookmarkStart w:id="741" w:name="_Toc466243870"/>
      <w:bookmarkStart w:id="742" w:name="_Toc468897461"/>
      <w:bookmarkStart w:id="743" w:name="_Toc494193560"/>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r>
        <w:t xml:space="preserve">3.7. </w:t>
      </w:r>
      <w:r w:rsidR="00F338AA" w:rsidRPr="006708ED">
        <w:t>PS</w:t>
      </w:r>
      <w:r w:rsidR="0075494E">
        <w:t>7</w:t>
      </w:r>
      <w:r w:rsidR="00F338AA" w:rsidRPr="006708ED">
        <w:t xml:space="preserve"> : </w:t>
      </w:r>
      <w:bookmarkEnd w:id="734"/>
      <w:bookmarkEnd w:id="735"/>
      <w:bookmarkEnd w:id="736"/>
      <w:bookmarkEnd w:id="737"/>
      <w:bookmarkEnd w:id="738"/>
      <w:bookmarkEnd w:id="739"/>
      <w:bookmarkEnd w:id="740"/>
      <w:bookmarkEnd w:id="741"/>
      <w:bookmarkEnd w:id="742"/>
      <w:r w:rsidR="005815D3" w:rsidRPr="005815D3">
        <w:t>Gestion durable des terres et des eaux</w:t>
      </w:r>
      <w:bookmarkEnd w:id="743"/>
    </w:p>
    <w:p w:rsidR="00686ADA" w:rsidRPr="0087750F" w:rsidRDefault="00136785" w:rsidP="00211DEF">
      <w:pPr>
        <w:pStyle w:val="Titre5"/>
        <w:numPr>
          <w:ilvl w:val="0"/>
          <w:numId w:val="34"/>
        </w:numPr>
        <w:rPr>
          <w:rStyle w:val="Emphaseintense"/>
          <w:bCs w:val="0"/>
          <w:caps w:val="0"/>
          <w:color w:val="69230B" w:themeColor="accent1" w:themeShade="80"/>
        </w:rPr>
      </w:pPr>
      <w:bookmarkStart w:id="744" w:name="_Toc466239708"/>
      <w:bookmarkStart w:id="745" w:name="_Toc468897462"/>
      <w:bookmarkStart w:id="746" w:name="_Toc473294831"/>
      <w:bookmarkStart w:id="747" w:name="_Toc473294985"/>
      <w:bookmarkStart w:id="748" w:name="_Toc473295060"/>
      <w:r w:rsidRPr="0087750F">
        <w:rPr>
          <w:rStyle w:val="Emphaseintense"/>
          <w:bCs w:val="0"/>
          <w:caps w:val="0"/>
          <w:color w:val="69230B" w:themeColor="accent1" w:themeShade="80"/>
        </w:rPr>
        <w:t>Contexte et j</w:t>
      </w:r>
      <w:r w:rsidR="00686ADA" w:rsidRPr="0087750F">
        <w:rPr>
          <w:rStyle w:val="Emphaseintense"/>
          <w:bCs w:val="0"/>
          <w:caps w:val="0"/>
          <w:color w:val="69230B" w:themeColor="accent1" w:themeShade="80"/>
        </w:rPr>
        <w:t>ustification</w:t>
      </w:r>
      <w:bookmarkEnd w:id="744"/>
      <w:bookmarkEnd w:id="745"/>
      <w:bookmarkEnd w:id="746"/>
      <w:bookmarkEnd w:id="747"/>
      <w:bookmarkEnd w:id="748"/>
    </w:p>
    <w:p w:rsidR="0052260D" w:rsidRDefault="0052260D" w:rsidP="005D2CEC">
      <w:pPr>
        <w:spacing w:before="0" w:after="120"/>
        <w:jc w:val="both"/>
        <w:rPr>
          <w:rFonts w:ascii="Calibri" w:hAnsi="Calibri" w:cs="Calibri"/>
          <w:sz w:val="22"/>
          <w:szCs w:val="22"/>
        </w:rPr>
      </w:pPr>
      <w:r w:rsidRPr="00A9543E">
        <w:rPr>
          <w:rFonts w:ascii="Calibri" w:hAnsi="Calibri" w:cs="Calibri"/>
          <w:sz w:val="22"/>
          <w:szCs w:val="22"/>
        </w:rPr>
        <w:t>L</w:t>
      </w:r>
      <w:r w:rsidR="00801E74">
        <w:rPr>
          <w:rFonts w:ascii="Calibri" w:hAnsi="Calibri" w:cs="Calibri"/>
          <w:sz w:val="22"/>
          <w:szCs w:val="22"/>
        </w:rPr>
        <w:t>’</w:t>
      </w:r>
      <w:r w:rsidRPr="00A9543E">
        <w:rPr>
          <w:rFonts w:ascii="Calibri" w:hAnsi="Calibri" w:cs="Calibri"/>
          <w:sz w:val="22"/>
          <w:szCs w:val="22"/>
        </w:rPr>
        <w:t xml:space="preserve">économie du </w:t>
      </w:r>
      <w:r w:rsidR="00C25608">
        <w:rPr>
          <w:rFonts w:ascii="Calibri" w:hAnsi="Calibri" w:cs="Calibri"/>
          <w:sz w:val="22"/>
          <w:szCs w:val="22"/>
        </w:rPr>
        <w:t>Niger</w:t>
      </w:r>
      <w:r w:rsidRPr="00A9543E">
        <w:rPr>
          <w:rFonts w:ascii="Calibri" w:hAnsi="Calibri" w:cs="Calibri"/>
          <w:sz w:val="22"/>
          <w:szCs w:val="22"/>
        </w:rPr>
        <w:t xml:space="preserve"> repose en grande partie sur l</w:t>
      </w:r>
      <w:r w:rsidR="00801E74">
        <w:rPr>
          <w:rFonts w:ascii="Calibri" w:hAnsi="Calibri" w:cs="Calibri"/>
          <w:sz w:val="22"/>
          <w:szCs w:val="22"/>
        </w:rPr>
        <w:t>’</w:t>
      </w:r>
      <w:r w:rsidRPr="00A9543E">
        <w:rPr>
          <w:rFonts w:ascii="Calibri" w:hAnsi="Calibri" w:cs="Calibri"/>
          <w:sz w:val="22"/>
          <w:szCs w:val="22"/>
        </w:rPr>
        <w:t>agriculture et l</w:t>
      </w:r>
      <w:r w:rsidR="00801E74">
        <w:rPr>
          <w:rFonts w:ascii="Calibri" w:hAnsi="Calibri" w:cs="Calibri"/>
          <w:sz w:val="22"/>
          <w:szCs w:val="22"/>
        </w:rPr>
        <w:t>’</w:t>
      </w:r>
      <w:r w:rsidRPr="00A9543E">
        <w:rPr>
          <w:rFonts w:ascii="Calibri" w:hAnsi="Calibri" w:cs="Calibri"/>
          <w:sz w:val="22"/>
          <w:szCs w:val="22"/>
        </w:rPr>
        <w:t>élevage</w:t>
      </w:r>
      <w:r w:rsidR="00F314F0">
        <w:rPr>
          <w:rFonts w:ascii="Calibri" w:hAnsi="Calibri" w:cs="Calibri"/>
          <w:sz w:val="22"/>
          <w:szCs w:val="22"/>
        </w:rPr>
        <w:t>, alors que</w:t>
      </w:r>
      <w:r w:rsidRPr="00A9543E">
        <w:rPr>
          <w:rFonts w:ascii="Calibri" w:hAnsi="Calibri" w:cs="Calibri"/>
          <w:sz w:val="22"/>
          <w:szCs w:val="22"/>
        </w:rPr>
        <w:t xml:space="preserve"> les sols sont en général pauvres et la superficie potentiellement cultivable</w:t>
      </w:r>
      <w:r w:rsidR="00731776">
        <w:rPr>
          <w:rFonts w:ascii="Calibri" w:hAnsi="Calibri" w:cs="Calibri"/>
          <w:sz w:val="22"/>
          <w:szCs w:val="22"/>
        </w:rPr>
        <w:t>,</w:t>
      </w:r>
      <w:r w:rsidRPr="00A9543E">
        <w:rPr>
          <w:rFonts w:ascii="Calibri" w:hAnsi="Calibri" w:cs="Calibri"/>
          <w:sz w:val="22"/>
          <w:szCs w:val="22"/>
        </w:rPr>
        <w:t xml:space="preserve"> estimée à 15 millions d</w:t>
      </w:r>
      <w:r w:rsidR="00801E74">
        <w:rPr>
          <w:rFonts w:ascii="Calibri" w:hAnsi="Calibri" w:cs="Calibri"/>
          <w:sz w:val="22"/>
          <w:szCs w:val="22"/>
        </w:rPr>
        <w:t>’</w:t>
      </w:r>
      <w:r w:rsidRPr="00A9543E">
        <w:rPr>
          <w:rFonts w:ascii="Calibri" w:hAnsi="Calibri" w:cs="Calibri"/>
          <w:sz w:val="22"/>
          <w:szCs w:val="22"/>
        </w:rPr>
        <w:t>hectares, représente moins de 12% de la superficie totale du pays. Ces sols en majorité dunaires sont peu productifs et très sensibles à l</w:t>
      </w:r>
      <w:r w:rsidR="00801E74">
        <w:rPr>
          <w:rFonts w:ascii="Calibri" w:hAnsi="Calibri" w:cs="Calibri"/>
          <w:sz w:val="22"/>
          <w:szCs w:val="22"/>
        </w:rPr>
        <w:t>’</w:t>
      </w:r>
      <w:r w:rsidRPr="00A9543E">
        <w:rPr>
          <w:rFonts w:ascii="Calibri" w:hAnsi="Calibri" w:cs="Calibri"/>
          <w:sz w:val="22"/>
          <w:szCs w:val="22"/>
        </w:rPr>
        <w:t>érosion hydrique et éolienne.</w:t>
      </w:r>
    </w:p>
    <w:p w:rsidR="0052260D" w:rsidRPr="0093379B" w:rsidRDefault="00C1146B" w:rsidP="005D2CEC">
      <w:pPr>
        <w:spacing w:before="0" w:after="120"/>
        <w:jc w:val="both"/>
        <w:rPr>
          <w:rFonts w:eastAsia="Calibri" w:cstheme="minorHAnsi"/>
          <w:sz w:val="22"/>
          <w:szCs w:val="22"/>
        </w:rPr>
      </w:pPr>
      <w:r w:rsidRPr="0093379B">
        <w:rPr>
          <w:rFonts w:ascii="Calibri" w:hAnsi="Calibri" w:cs="Calibri"/>
          <w:sz w:val="22"/>
          <w:szCs w:val="22"/>
        </w:rPr>
        <w:t xml:space="preserve">Ce programme </w:t>
      </w:r>
      <w:r w:rsidR="00F01FDF">
        <w:rPr>
          <w:rFonts w:cstheme="minorHAnsi"/>
          <w:sz w:val="22"/>
          <w:szCs w:val="22"/>
        </w:rPr>
        <w:t>« </w:t>
      </w:r>
      <w:r w:rsidRPr="0093379B">
        <w:rPr>
          <w:rFonts w:cstheme="minorHAnsi"/>
          <w:sz w:val="22"/>
          <w:szCs w:val="22"/>
        </w:rPr>
        <w:t>Gestion durable des terres et des eaux »</w:t>
      </w:r>
      <w:r w:rsidR="006B2FCF" w:rsidRPr="0093379B">
        <w:rPr>
          <w:rFonts w:cstheme="minorHAnsi"/>
          <w:sz w:val="22"/>
          <w:szCs w:val="22"/>
        </w:rPr>
        <w:t xml:space="preserve"> est proposé </w:t>
      </w:r>
      <w:r w:rsidR="007B0AAF">
        <w:rPr>
          <w:rFonts w:cstheme="minorHAnsi"/>
          <w:sz w:val="22"/>
          <w:szCs w:val="22"/>
        </w:rPr>
        <w:t xml:space="preserve">pour </w:t>
      </w:r>
      <w:r w:rsidR="006B2FCF" w:rsidRPr="0093379B">
        <w:rPr>
          <w:rFonts w:cstheme="minorHAnsi"/>
          <w:sz w:val="22"/>
          <w:szCs w:val="22"/>
        </w:rPr>
        <w:t xml:space="preserve">prendre en charge la dégradation des bases productives. En effet, ce sont chaque année pas moins de 100 000 ha </w:t>
      </w:r>
      <w:r w:rsidR="00AB43BA" w:rsidRPr="0093379B">
        <w:rPr>
          <w:rFonts w:cstheme="minorHAnsi"/>
          <w:sz w:val="22"/>
          <w:szCs w:val="22"/>
        </w:rPr>
        <w:t>qui sont perdus du fait de l</w:t>
      </w:r>
      <w:r w:rsidR="00801E74">
        <w:rPr>
          <w:rFonts w:cstheme="minorHAnsi"/>
          <w:sz w:val="22"/>
          <w:szCs w:val="22"/>
        </w:rPr>
        <w:t>’</w:t>
      </w:r>
      <w:r w:rsidR="00AB43BA" w:rsidRPr="0093379B">
        <w:rPr>
          <w:rFonts w:cstheme="minorHAnsi"/>
          <w:sz w:val="22"/>
          <w:szCs w:val="22"/>
        </w:rPr>
        <w:t xml:space="preserve">érosion </w:t>
      </w:r>
      <w:r w:rsidR="00FF1F3B" w:rsidRPr="0093379B">
        <w:rPr>
          <w:rFonts w:cstheme="minorHAnsi"/>
          <w:sz w:val="22"/>
          <w:szCs w:val="22"/>
        </w:rPr>
        <w:t>hydrique</w:t>
      </w:r>
      <w:r w:rsidR="00AB43BA" w:rsidRPr="0093379B">
        <w:rPr>
          <w:rFonts w:cstheme="minorHAnsi"/>
          <w:sz w:val="22"/>
          <w:szCs w:val="22"/>
        </w:rPr>
        <w:t>.</w:t>
      </w:r>
      <w:r w:rsidR="005B6BA7" w:rsidRPr="0093379B">
        <w:rPr>
          <w:rFonts w:cstheme="minorHAnsi"/>
          <w:sz w:val="22"/>
          <w:szCs w:val="22"/>
        </w:rPr>
        <w:t xml:space="preserve"> </w:t>
      </w:r>
      <w:r w:rsidR="00AB43BA" w:rsidRPr="0093379B">
        <w:rPr>
          <w:rFonts w:cstheme="minorHAnsi"/>
          <w:sz w:val="22"/>
          <w:szCs w:val="22"/>
        </w:rPr>
        <w:t>C</w:t>
      </w:r>
      <w:r w:rsidR="00801E74">
        <w:rPr>
          <w:rFonts w:cstheme="minorHAnsi"/>
          <w:sz w:val="22"/>
          <w:szCs w:val="22"/>
        </w:rPr>
        <w:t>’</w:t>
      </w:r>
      <w:r w:rsidR="00AB43BA" w:rsidRPr="0093379B">
        <w:rPr>
          <w:rFonts w:cstheme="minorHAnsi"/>
          <w:sz w:val="22"/>
          <w:szCs w:val="22"/>
        </w:rPr>
        <w:t>est pourquoi</w:t>
      </w:r>
      <w:r w:rsidR="001E57D8" w:rsidRPr="0093379B">
        <w:rPr>
          <w:rFonts w:cstheme="minorHAnsi"/>
          <w:sz w:val="22"/>
          <w:szCs w:val="22"/>
        </w:rPr>
        <w:t xml:space="preserve"> le</w:t>
      </w:r>
      <w:r w:rsidR="0052260D" w:rsidRPr="0093379B">
        <w:rPr>
          <w:rFonts w:cstheme="minorHAnsi"/>
          <w:sz w:val="22"/>
          <w:szCs w:val="22"/>
        </w:rPr>
        <w:t xml:space="preserve"> programme repose principalement sur la mise en œuvre du Cadre Stratégique du Niger en matière de Gestion Durable des Terres (CSIN-GDT) adopté par le Gouvernement e</w:t>
      </w:r>
      <w:r w:rsidR="00F01FDF">
        <w:rPr>
          <w:rFonts w:cstheme="minorHAnsi"/>
          <w:sz w:val="22"/>
          <w:szCs w:val="22"/>
        </w:rPr>
        <w:t>n novembre 2014 dont l</w:t>
      </w:r>
      <w:r w:rsidR="00801E74">
        <w:rPr>
          <w:rFonts w:cstheme="minorHAnsi"/>
          <w:sz w:val="22"/>
          <w:szCs w:val="22"/>
        </w:rPr>
        <w:t>’</w:t>
      </w:r>
      <w:r w:rsidR="00F01FDF">
        <w:rPr>
          <w:rFonts w:cstheme="minorHAnsi"/>
          <w:sz w:val="22"/>
          <w:szCs w:val="22"/>
        </w:rPr>
        <w:t>objectif</w:t>
      </w:r>
      <w:r w:rsidR="0052260D" w:rsidRPr="0093379B">
        <w:rPr>
          <w:rFonts w:cstheme="minorHAnsi"/>
          <w:sz w:val="22"/>
          <w:szCs w:val="22"/>
        </w:rPr>
        <w:t xml:space="preserve"> </w:t>
      </w:r>
      <w:r w:rsidR="0052260D" w:rsidRPr="0093379B">
        <w:rPr>
          <w:rFonts w:eastAsia="Calibri" w:cstheme="minorHAnsi"/>
          <w:sz w:val="22"/>
          <w:szCs w:val="22"/>
        </w:rPr>
        <w:t>global est de prioriser, planifier et orienter la mise en œuvre des investissements actuels et futurs en matière de GDT à la fois par le secteur public et privé et avec tous les acteurs du niveau local au niveau national.</w:t>
      </w:r>
    </w:p>
    <w:p w:rsidR="0052260D" w:rsidRPr="00A9543E" w:rsidRDefault="00731776" w:rsidP="005D2CEC">
      <w:pPr>
        <w:spacing w:before="0" w:after="120"/>
        <w:jc w:val="both"/>
        <w:rPr>
          <w:rFonts w:eastAsia="Calibri" w:cstheme="minorHAnsi"/>
          <w:sz w:val="22"/>
          <w:szCs w:val="22"/>
        </w:rPr>
      </w:pPr>
      <w:r>
        <w:rPr>
          <w:rFonts w:eastAsia="Calibri" w:cstheme="minorHAnsi"/>
          <w:sz w:val="22"/>
          <w:szCs w:val="22"/>
        </w:rPr>
        <w:t>Ce programme stratégique p</w:t>
      </w:r>
      <w:r w:rsidR="0052260D" w:rsidRPr="00A9543E">
        <w:rPr>
          <w:rFonts w:eastAsia="Calibri" w:cstheme="minorHAnsi"/>
          <w:sz w:val="22"/>
          <w:szCs w:val="22"/>
        </w:rPr>
        <w:t xml:space="preserve">rend en compte les engagements du Niger à la COP 21 spécifiés à travers sa Contribution Déterminée au niveau National - CDN (INDC) adoptée aussi par le Gouvernement en novembre 2015. Les engagements portent aussi bien sur </w:t>
      </w:r>
      <w:r>
        <w:rPr>
          <w:rFonts w:eastAsia="Calibri" w:cstheme="minorHAnsi"/>
          <w:sz w:val="22"/>
          <w:szCs w:val="22"/>
        </w:rPr>
        <w:t xml:space="preserve">(i) </w:t>
      </w:r>
      <w:r w:rsidR="0052260D" w:rsidRPr="00A9543E">
        <w:rPr>
          <w:rFonts w:eastAsia="Calibri" w:cstheme="minorHAnsi"/>
          <w:sz w:val="22"/>
          <w:szCs w:val="22"/>
        </w:rPr>
        <w:t>l</w:t>
      </w:r>
      <w:r w:rsidR="00801E74">
        <w:rPr>
          <w:rFonts w:eastAsia="Calibri" w:cstheme="minorHAnsi"/>
          <w:sz w:val="22"/>
          <w:szCs w:val="22"/>
        </w:rPr>
        <w:t>’</w:t>
      </w:r>
      <w:r w:rsidR="0052260D" w:rsidRPr="00A9543E">
        <w:rPr>
          <w:rFonts w:eastAsia="Calibri" w:cstheme="minorHAnsi"/>
          <w:sz w:val="22"/>
          <w:szCs w:val="22"/>
        </w:rPr>
        <w:t xml:space="preserve">atténuation </w:t>
      </w:r>
      <w:r>
        <w:rPr>
          <w:rFonts w:eastAsia="Calibri" w:cstheme="minorHAnsi"/>
          <w:sz w:val="22"/>
          <w:szCs w:val="22"/>
        </w:rPr>
        <w:t xml:space="preserve">des changements climatiques </w:t>
      </w:r>
      <w:r w:rsidR="0052260D" w:rsidRPr="00A9543E">
        <w:rPr>
          <w:rFonts w:eastAsia="Calibri" w:cstheme="minorHAnsi"/>
          <w:sz w:val="22"/>
          <w:szCs w:val="22"/>
        </w:rPr>
        <w:t>par la mise à l</w:t>
      </w:r>
      <w:r w:rsidR="00801E74">
        <w:rPr>
          <w:rFonts w:eastAsia="Calibri" w:cstheme="minorHAnsi"/>
          <w:sz w:val="22"/>
          <w:szCs w:val="22"/>
        </w:rPr>
        <w:t>’</w:t>
      </w:r>
      <w:r w:rsidR="0052260D" w:rsidRPr="00A9543E">
        <w:rPr>
          <w:rFonts w:eastAsia="Calibri" w:cstheme="minorHAnsi"/>
          <w:sz w:val="22"/>
          <w:szCs w:val="22"/>
        </w:rPr>
        <w:t>échelle des bonnes pratiques de GDT sur l</w:t>
      </w:r>
      <w:r w:rsidR="00801E74">
        <w:rPr>
          <w:rFonts w:eastAsia="Calibri" w:cstheme="minorHAnsi"/>
          <w:sz w:val="22"/>
          <w:szCs w:val="22"/>
        </w:rPr>
        <w:t>’</w:t>
      </w:r>
      <w:r w:rsidR="0052260D" w:rsidRPr="00A9543E">
        <w:rPr>
          <w:rFonts w:eastAsia="Calibri" w:cstheme="minorHAnsi"/>
          <w:sz w:val="22"/>
          <w:szCs w:val="22"/>
        </w:rPr>
        <w:t>ensemble des zones agro</w:t>
      </w:r>
      <w:r w:rsidR="00A9543E" w:rsidRPr="00A9543E">
        <w:rPr>
          <w:rFonts w:eastAsia="Calibri" w:cstheme="minorHAnsi"/>
          <w:sz w:val="22"/>
          <w:szCs w:val="22"/>
        </w:rPr>
        <w:t>-</w:t>
      </w:r>
      <w:r w:rsidR="0052260D" w:rsidRPr="00A9543E">
        <w:rPr>
          <w:rFonts w:eastAsia="Calibri" w:cstheme="minorHAnsi"/>
          <w:sz w:val="22"/>
          <w:szCs w:val="22"/>
        </w:rPr>
        <w:t xml:space="preserve">écologiques </w:t>
      </w:r>
      <w:r>
        <w:rPr>
          <w:rFonts w:eastAsia="Calibri" w:cstheme="minorHAnsi"/>
          <w:sz w:val="22"/>
          <w:szCs w:val="22"/>
        </w:rPr>
        <w:t>afin d</w:t>
      </w:r>
      <w:r w:rsidR="00801E74">
        <w:rPr>
          <w:rFonts w:eastAsia="Calibri" w:cstheme="minorHAnsi"/>
          <w:sz w:val="22"/>
          <w:szCs w:val="22"/>
        </w:rPr>
        <w:t>’</w:t>
      </w:r>
      <w:r w:rsidR="0052260D" w:rsidRPr="00A9543E">
        <w:rPr>
          <w:rFonts w:eastAsia="Calibri" w:cstheme="minorHAnsi"/>
          <w:sz w:val="22"/>
          <w:szCs w:val="22"/>
        </w:rPr>
        <w:t xml:space="preserve">augmenter la résilience des écosystèmes et des ménages et séquestrer le carbone que </w:t>
      </w:r>
      <w:r>
        <w:rPr>
          <w:rFonts w:eastAsia="Calibri" w:cstheme="minorHAnsi"/>
          <w:sz w:val="22"/>
          <w:szCs w:val="22"/>
        </w:rPr>
        <w:t>s</w:t>
      </w:r>
      <w:r w:rsidR="0052260D" w:rsidRPr="00A9543E">
        <w:rPr>
          <w:rFonts w:eastAsia="Calibri" w:cstheme="minorHAnsi"/>
          <w:sz w:val="22"/>
          <w:szCs w:val="22"/>
        </w:rPr>
        <w:t xml:space="preserve">ur </w:t>
      </w:r>
      <w:r>
        <w:rPr>
          <w:rFonts w:eastAsia="Calibri" w:cstheme="minorHAnsi"/>
          <w:sz w:val="22"/>
          <w:szCs w:val="22"/>
        </w:rPr>
        <w:t xml:space="preserve">(ii) </w:t>
      </w:r>
      <w:r w:rsidR="0052260D" w:rsidRPr="00A9543E">
        <w:rPr>
          <w:rFonts w:eastAsia="Calibri" w:cstheme="minorHAnsi"/>
          <w:sz w:val="22"/>
          <w:szCs w:val="22"/>
        </w:rPr>
        <w:t>l</w:t>
      </w:r>
      <w:r w:rsidR="00801E74">
        <w:rPr>
          <w:rFonts w:eastAsia="Calibri" w:cstheme="minorHAnsi"/>
          <w:sz w:val="22"/>
          <w:szCs w:val="22"/>
        </w:rPr>
        <w:t>’</w:t>
      </w:r>
      <w:r w:rsidR="0052260D" w:rsidRPr="00A9543E">
        <w:rPr>
          <w:rFonts w:eastAsia="Calibri" w:cstheme="minorHAnsi"/>
          <w:sz w:val="22"/>
          <w:szCs w:val="22"/>
        </w:rPr>
        <w:t>adaptation</w:t>
      </w:r>
      <w:r w:rsidR="00345F3E">
        <w:rPr>
          <w:rFonts w:eastAsia="Calibri" w:cstheme="minorHAnsi"/>
          <w:sz w:val="22"/>
          <w:szCs w:val="22"/>
        </w:rPr>
        <w:t xml:space="preserve"> </w:t>
      </w:r>
      <w:r w:rsidR="0052260D" w:rsidRPr="00A9543E">
        <w:rPr>
          <w:rFonts w:eastAsia="Calibri" w:cstheme="minorHAnsi"/>
          <w:sz w:val="22"/>
          <w:szCs w:val="22"/>
        </w:rPr>
        <w:t xml:space="preserve">visant la restauration de terres agro-sylvo-pastorales. </w:t>
      </w:r>
    </w:p>
    <w:p w:rsidR="0052260D" w:rsidRPr="00A9543E" w:rsidRDefault="0052260D" w:rsidP="005D2CEC">
      <w:pPr>
        <w:spacing w:after="120"/>
        <w:jc w:val="both"/>
        <w:rPr>
          <w:rFonts w:ascii="Calibri" w:hAnsi="Calibri" w:cs="Calibri"/>
          <w:sz w:val="22"/>
          <w:szCs w:val="22"/>
        </w:rPr>
      </w:pPr>
    </w:p>
    <w:p w:rsidR="00686ADA" w:rsidRPr="0087750F" w:rsidRDefault="00686ADA" w:rsidP="00211DEF">
      <w:pPr>
        <w:pStyle w:val="Titre5"/>
        <w:numPr>
          <w:ilvl w:val="0"/>
          <w:numId w:val="34"/>
        </w:numPr>
        <w:rPr>
          <w:rStyle w:val="Emphaseintense"/>
          <w:bCs w:val="0"/>
          <w:caps w:val="0"/>
          <w:color w:val="69230B" w:themeColor="accent1" w:themeShade="80"/>
        </w:rPr>
      </w:pPr>
      <w:bookmarkStart w:id="749" w:name="_Toc466239709"/>
      <w:bookmarkStart w:id="750" w:name="_Toc468897463"/>
      <w:bookmarkStart w:id="751" w:name="_Toc473294832"/>
      <w:bookmarkStart w:id="752" w:name="_Toc473294986"/>
      <w:bookmarkStart w:id="753" w:name="_Toc473295061"/>
      <w:r w:rsidRPr="0087750F">
        <w:rPr>
          <w:rStyle w:val="Emphaseintense"/>
          <w:bCs w:val="0"/>
          <w:caps w:val="0"/>
          <w:color w:val="69230B" w:themeColor="accent1" w:themeShade="80"/>
        </w:rPr>
        <w:t>Objectifs et résultats</w:t>
      </w:r>
      <w:bookmarkEnd w:id="749"/>
      <w:bookmarkEnd w:id="750"/>
      <w:bookmarkEnd w:id="751"/>
      <w:bookmarkEnd w:id="752"/>
      <w:bookmarkEnd w:id="753"/>
    </w:p>
    <w:p w:rsidR="007929AC" w:rsidRDefault="007929AC" w:rsidP="005D2CEC">
      <w:pPr>
        <w:spacing w:before="0" w:after="120"/>
        <w:rPr>
          <w:rFonts w:ascii="Calibri" w:hAnsi="Calibri" w:cs="Calibri"/>
          <w:bCs/>
          <w:color w:val="000000"/>
          <w:sz w:val="22"/>
          <w:szCs w:val="24"/>
        </w:rPr>
      </w:pPr>
      <w:r w:rsidRPr="00634A42">
        <w:rPr>
          <w:rFonts w:ascii="Calibri" w:hAnsi="Calibri" w:cs="Calibri"/>
          <w:bCs/>
          <w:color w:val="000000"/>
          <w:sz w:val="22"/>
          <w:szCs w:val="24"/>
          <w:u w:val="single"/>
        </w:rPr>
        <w:t>Objectif global</w:t>
      </w:r>
      <w:r w:rsidRPr="00634A42">
        <w:rPr>
          <w:rFonts w:ascii="Calibri" w:hAnsi="Calibri" w:cs="Calibri"/>
          <w:bCs/>
          <w:color w:val="000000"/>
          <w:sz w:val="22"/>
          <w:szCs w:val="24"/>
        </w:rPr>
        <w:t xml:space="preserve"> : </w:t>
      </w:r>
      <w:r w:rsidR="00741D1A">
        <w:rPr>
          <w:rFonts w:ascii="Calibri" w:hAnsi="Calibri" w:cs="Calibri"/>
          <w:bCs/>
          <w:color w:val="000000"/>
          <w:sz w:val="22"/>
          <w:szCs w:val="24"/>
        </w:rPr>
        <w:t>R</w:t>
      </w:r>
      <w:r w:rsidR="004A7FF2" w:rsidRPr="00634A42">
        <w:rPr>
          <w:rFonts w:ascii="Calibri" w:hAnsi="Calibri" w:cs="Calibri"/>
          <w:bCs/>
          <w:color w:val="000000"/>
          <w:sz w:val="22"/>
          <w:szCs w:val="24"/>
        </w:rPr>
        <w:t>enforcer la résilience des systèmes de productions agro-sylvo-pastoraux pour la durabilité du capital productif (eaux, terres, végétation)</w:t>
      </w:r>
      <w:r w:rsidR="00741D1A">
        <w:rPr>
          <w:rFonts w:ascii="Calibri" w:hAnsi="Calibri" w:cs="Calibri"/>
          <w:bCs/>
          <w:color w:val="000000"/>
          <w:sz w:val="22"/>
          <w:szCs w:val="24"/>
        </w:rPr>
        <w:t>.</w:t>
      </w:r>
    </w:p>
    <w:p w:rsidR="007929AC" w:rsidRPr="00634A42" w:rsidRDefault="007929AC" w:rsidP="005D2CEC">
      <w:pPr>
        <w:spacing w:before="0" w:after="120"/>
        <w:rPr>
          <w:rFonts w:ascii="Calibri" w:hAnsi="Calibri" w:cs="Calibri"/>
          <w:b/>
          <w:sz w:val="22"/>
          <w:szCs w:val="24"/>
          <w:u w:val="single"/>
        </w:rPr>
      </w:pPr>
      <w:r w:rsidRPr="00634A42">
        <w:rPr>
          <w:rFonts w:ascii="Calibri" w:hAnsi="Calibri" w:cs="Calibri"/>
          <w:bCs/>
          <w:color w:val="000000"/>
          <w:sz w:val="22"/>
          <w:szCs w:val="24"/>
          <w:u w:val="single"/>
        </w:rPr>
        <w:t>Objectifs Spécifiques</w:t>
      </w:r>
      <w:r w:rsidR="00C12005">
        <w:rPr>
          <w:rFonts w:ascii="Calibri" w:hAnsi="Calibri" w:cs="Calibri"/>
          <w:bCs/>
          <w:color w:val="000000"/>
          <w:sz w:val="22"/>
          <w:szCs w:val="24"/>
        </w:rPr>
        <w:t> :</w:t>
      </w:r>
    </w:p>
    <w:p w:rsidR="004A7FF2" w:rsidRPr="00634A42" w:rsidRDefault="00F01FDF" w:rsidP="00731776">
      <w:pPr>
        <w:pStyle w:val="Paragraphedeliste"/>
        <w:numPr>
          <w:ilvl w:val="0"/>
          <w:numId w:val="1"/>
        </w:numPr>
        <w:spacing w:before="0" w:after="0"/>
        <w:ind w:left="709" w:hanging="207"/>
        <w:contextualSpacing w:val="0"/>
        <w:rPr>
          <w:rFonts w:ascii="Calibri" w:hAnsi="Calibri" w:cs="Calibri"/>
          <w:sz w:val="22"/>
          <w:szCs w:val="24"/>
        </w:rPr>
      </w:pPr>
      <w:r>
        <w:rPr>
          <w:rFonts w:ascii="Calibri" w:hAnsi="Calibri" w:cs="Calibri"/>
          <w:sz w:val="22"/>
          <w:szCs w:val="24"/>
        </w:rPr>
        <w:t>OS</w:t>
      </w:r>
      <w:r w:rsidR="004A7FF2" w:rsidRPr="00634A42">
        <w:rPr>
          <w:rFonts w:ascii="Calibri" w:hAnsi="Calibri" w:cs="Calibri"/>
          <w:sz w:val="22"/>
          <w:szCs w:val="24"/>
        </w:rPr>
        <w:t xml:space="preserve">1 : </w:t>
      </w:r>
      <w:r w:rsidR="00741D1A">
        <w:rPr>
          <w:rFonts w:ascii="Calibri" w:hAnsi="Calibri" w:cs="Calibri"/>
          <w:sz w:val="22"/>
          <w:szCs w:val="24"/>
        </w:rPr>
        <w:t>A</w:t>
      </w:r>
      <w:r w:rsidR="004A7FF2" w:rsidRPr="00634A42">
        <w:rPr>
          <w:rFonts w:ascii="Calibri" w:hAnsi="Calibri" w:cs="Calibri"/>
          <w:sz w:val="22"/>
          <w:szCs w:val="24"/>
        </w:rPr>
        <w:t>méliorer la gestion des bases productives</w:t>
      </w:r>
      <w:r w:rsidR="00741D1A">
        <w:rPr>
          <w:rFonts w:ascii="Calibri" w:hAnsi="Calibri" w:cs="Calibri"/>
          <w:sz w:val="22"/>
          <w:szCs w:val="24"/>
        </w:rPr>
        <w:t> ;</w:t>
      </w:r>
    </w:p>
    <w:p w:rsidR="004A7FF2" w:rsidRPr="00634A42" w:rsidRDefault="004A7FF2" w:rsidP="00731776">
      <w:pPr>
        <w:pStyle w:val="Paragraphedeliste"/>
        <w:numPr>
          <w:ilvl w:val="0"/>
          <w:numId w:val="1"/>
        </w:numPr>
        <w:spacing w:before="0" w:after="0"/>
        <w:ind w:left="709" w:hanging="207"/>
        <w:contextualSpacing w:val="0"/>
        <w:rPr>
          <w:rFonts w:ascii="Calibri" w:hAnsi="Calibri" w:cs="Calibri"/>
          <w:sz w:val="22"/>
          <w:szCs w:val="24"/>
        </w:rPr>
      </w:pPr>
      <w:r w:rsidRPr="00634A42">
        <w:rPr>
          <w:rFonts w:ascii="Calibri" w:hAnsi="Calibri" w:cs="Calibri"/>
          <w:sz w:val="22"/>
          <w:szCs w:val="24"/>
        </w:rPr>
        <w:t>OS2 : Développer le potentiel forestier</w:t>
      </w:r>
      <w:r w:rsidR="00741D1A">
        <w:rPr>
          <w:rFonts w:ascii="Calibri" w:hAnsi="Calibri" w:cs="Calibri"/>
          <w:sz w:val="22"/>
          <w:szCs w:val="24"/>
        </w:rPr>
        <w:t> ;</w:t>
      </w:r>
    </w:p>
    <w:p w:rsidR="007929AC" w:rsidRPr="00634A42" w:rsidRDefault="004A7FF2" w:rsidP="00C53393">
      <w:pPr>
        <w:pStyle w:val="Paragraphedeliste"/>
        <w:numPr>
          <w:ilvl w:val="0"/>
          <w:numId w:val="1"/>
        </w:numPr>
        <w:spacing w:before="0" w:after="120"/>
        <w:ind w:left="715" w:hanging="210"/>
        <w:contextualSpacing w:val="0"/>
        <w:rPr>
          <w:rFonts w:ascii="Calibri" w:hAnsi="Calibri" w:cs="Calibri"/>
          <w:sz w:val="22"/>
          <w:szCs w:val="24"/>
        </w:rPr>
      </w:pPr>
      <w:r w:rsidRPr="00634A42">
        <w:rPr>
          <w:rFonts w:ascii="Calibri" w:hAnsi="Calibri" w:cs="Calibri"/>
          <w:sz w:val="22"/>
          <w:szCs w:val="24"/>
        </w:rPr>
        <w:t>OS3 : Développer les actions de gestion durable des écosystèmes sensibles</w:t>
      </w:r>
      <w:r w:rsidR="00741D1A">
        <w:rPr>
          <w:rFonts w:ascii="Calibri" w:hAnsi="Calibri" w:cs="Calibri"/>
          <w:sz w:val="22"/>
          <w:szCs w:val="24"/>
        </w:rPr>
        <w:t>.</w:t>
      </w:r>
    </w:p>
    <w:p w:rsidR="0032091A" w:rsidRPr="000E6E04" w:rsidRDefault="0032091A" w:rsidP="0032091A">
      <w:pPr>
        <w:pStyle w:val="Paragraphedeliste"/>
        <w:spacing w:after="160" w:line="259" w:lineRule="auto"/>
        <w:ind w:left="0"/>
        <w:rPr>
          <w:rFonts w:ascii="Calibri" w:hAnsi="Calibri"/>
          <w:sz w:val="22"/>
          <w:szCs w:val="24"/>
        </w:rPr>
      </w:pPr>
      <w:r w:rsidRPr="000A38ED">
        <w:rPr>
          <w:rFonts w:ascii="Calibri" w:hAnsi="Calibri"/>
          <w:sz w:val="22"/>
          <w:szCs w:val="24"/>
          <w:u w:val="single"/>
        </w:rPr>
        <w:t>Résultats attendus</w:t>
      </w:r>
      <w:r w:rsidR="000E6E04" w:rsidRPr="000E6E04">
        <w:rPr>
          <w:rFonts w:ascii="Calibri" w:hAnsi="Calibri"/>
          <w:sz w:val="22"/>
          <w:szCs w:val="24"/>
        </w:rPr>
        <w:t> :</w:t>
      </w:r>
    </w:p>
    <w:p w:rsidR="00731776" w:rsidRPr="000B4F1B" w:rsidRDefault="000B4F1B" w:rsidP="000B4F1B">
      <w:pPr>
        <w:pStyle w:val="Paragraphedeliste"/>
        <w:numPr>
          <w:ilvl w:val="0"/>
          <w:numId w:val="1"/>
        </w:numPr>
        <w:spacing w:before="0" w:after="0"/>
        <w:ind w:left="709" w:hanging="207"/>
        <w:contextualSpacing w:val="0"/>
        <w:rPr>
          <w:rFonts w:ascii="Calibri" w:hAnsi="Calibri" w:cs="Calibri"/>
          <w:sz w:val="22"/>
          <w:szCs w:val="24"/>
        </w:rPr>
      </w:pPr>
      <w:r w:rsidRPr="000B4F1B">
        <w:rPr>
          <w:rFonts w:ascii="Calibri" w:hAnsi="Calibri" w:cs="Calibri"/>
          <w:sz w:val="22"/>
          <w:szCs w:val="24"/>
        </w:rPr>
        <w:t>R</w:t>
      </w:r>
      <w:r w:rsidR="00F01FDF">
        <w:rPr>
          <w:rFonts w:ascii="Calibri" w:hAnsi="Calibri" w:cs="Calibri"/>
          <w:sz w:val="22"/>
          <w:szCs w:val="24"/>
        </w:rPr>
        <w:t xml:space="preserve">ésultat </w:t>
      </w:r>
      <w:r w:rsidRPr="000B4F1B">
        <w:rPr>
          <w:rFonts w:ascii="Calibri" w:hAnsi="Calibri" w:cs="Calibri"/>
          <w:sz w:val="22"/>
          <w:szCs w:val="24"/>
        </w:rPr>
        <w:t>1.1 : Des terres agricoles, sylvicoles et</w:t>
      </w:r>
      <w:r w:rsidR="00345F3E">
        <w:rPr>
          <w:rFonts w:ascii="Calibri" w:hAnsi="Calibri" w:cs="Calibri"/>
          <w:sz w:val="22"/>
          <w:szCs w:val="24"/>
        </w:rPr>
        <w:t xml:space="preserve"> </w:t>
      </w:r>
      <w:r w:rsidRPr="000B4F1B">
        <w:rPr>
          <w:rFonts w:ascii="Calibri" w:hAnsi="Calibri" w:cs="Calibri"/>
          <w:sz w:val="22"/>
          <w:szCs w:val="24"/>
        </w:rPr>
        <w:t>pastorales sont réhabilitées</w:t>
      </w:r>
      <w:r>
        <w:rPr>
          <w:rFonts w:ascii="Calibri" w:hAnsi="Calibri" w:cs="Calibri"/>
          <w:sz w:val="22"/>
          <w:szCs w:val="24"/>
        </w:rPr>
        <w:t> ;</w:t>
      </w:r>
    </w:p>
    <w:p w:rsidR="000B4F1B" w:rsidRPr="000B4F1B" w:rsidRDefault="000B4F1B" w:rsidP="000B4F1B">
      <w:pPr>
        <w:pStyle w:val="Paragraphedeliste"/>
        <w:numPr>
          <w:ilvl w:val="0"/>
          <w:numId w:val="1"/>
        </w:numPr>
        <w:spacing w:before="0" w:after="0"/>
        <w:ind w:left="709" w:hanging="207"/>
        <w:contextualSpacing w:val="0"/>
        <w:rPr>
          <w:rFonts w:ascii="Calibri" w:hAnsi="Calibri" w:cs="Calibri"/>
          <w:sz w:val="22"/>
          <w:szCs w:val="24"/>
        </w:rPr>
      </w:pPr>
      <w:r w:rsidRPr="000B4F1B">
        <w:rPr>
          <w:rFonts w:ascii="Calibri" w:hAnsi="Calibri" w:cs="Calibri"/>
          <w:sz w:val="22"/>
          <w:szCs w:val="24"/>
        </w:rPr>
        <w:t>R</w:t>
      </w:r>
      <w:r w:rsidR="00F01FDF">
        <w:rPr>
          <w:rFonts w:ascii="Calibri" w:hAnsi="Calibri" w:cs="Calibri"/>
          <w:sz w:val="22"/>
          <w:szCs w:val="24"/>
        </w:rPr>
        <w:t xml:space="preserve">ésultat </w:t>
      </w:r>
      <w:r w:rsidRPr="000B4F1B">
        <w:rPr>
          <w:rFonts w:ascii="Calibri" w:hAnsi="Calibri" w:cs="Calibri"/>
          <w:sz w:val="22"/>
          <w:szCs w:val="24"/>
        </w:rPr>
        <w:t>2.1 : Des activités de plant</w:t>
      </w:r>
      <w:r>
        <w:rPr>
          <w:rFonts w:ascii="Calibri" w:hAnsi="Calibri" w:cs="Calibri"/>
          <w:sz w:val="22"/>
          <w:szCs w:val="24"/>
        </w:rPr>
        <w:t>ation (bois villageois, gommerai</w:t>
      </w:r>
      <w:r w:rsidRPr="000B4F1B">
        <w:rPr>
          <w:rFonts w:ascii="Calibri" w:hAnsi="Calibri" w:cs="Calibri"/>
          <w:sz w:val="22"/>
          <w:szCs w:val="24"/>
        </w:rPr>
        <w:t>e</w:t>
      </w:r>
      <w:r>
        <w:rPr>
          <w:rFonts w:ascii="Calibri" w:hAnsi="Calibri" w:cs="Calibri"/>
          <w:sz w:val="22"/>
          <w:szCs w:val="24"/>
        </w:rPr>
        <w:t>s</w:t>
      </w:r>
      <w:r w:rsidRPr="000B4F1B">
        <w:rPr>
          <w:rFonts w:ascii="Calibri" w:hAnsi="Calibri" w:cs="Calibri"/>
          <w:sz w:val="22"/>
          <w:szCs w:val="24"/>
        </w:rPr>
        <w:t xml:space="preserve"> et arboréta) sont réalisées</w:t>
      </w:r>
      <w:r>
        <w:rPr>
          <w:rFonts w:ascii="Calibri" w:hAnsi="Calibri" w:cs="Calibri"/>
          <w:sz w:val="22"/>
          <w:szCs w:val="24"/>
        </w:rPr>
        <w:t> ;</w:t>
      </w:r>
    </w:p>
    <w:p w:rsidR="000B4F1B" w:rsidRPr="000B4F1B" w:rsidRDefault="000B4F1B" w:rsidP="000B4F1B">
      <w:pPr>
        <w:pStyle w:val="Paragraphedeliste"/>
        <w:numPr>
          <w:ilvl w:val="0"/>
          <w:numId w:val="1"/>
        </w:numPr>
        <w:spacing w:before="0" w:after="0"/>
        <w:ind w:left="709" w:hanging="207"/>
        <w:contextualSpacing w:val="0"/>
        <w:rPr>
          <w:rFonts w:ascii="Calibri" w:hAnsi="Calibri" w:cs="Calibri"/>
          <w:sz w:val="22"/>
          <w:szCs w:val="24"/>
        </w:rPr>
      </w:pPr>
      <w:r w:rsidRPr="000B4F1B">
        <w:rPr>
          <w:rFonts w:ascii="Calibri" w:hAnsi="Calibri" w:cs="Calibri"/>
          <w:sz w:val="22"/>
          <w:szCs w:val="24"/>
        </w:rPr>
        <w:t>R</w:t>
      </w:r>
      <w:r w:rsidR="00F01FDF">
        <w:rPr>
          <w:rFonts w:ascii="Calibri" w:hAnsi="Calibri" w:cs="Calibri"/>
          <w:sz w:val="22"/>
          <w:szCs w:val="24"/>
        </w:rPr>
        <w:t xml:space="preserve">ésultat </w:t>
      </w:r>
      <w:r w:rsidRPr="000B4F1B">
        <w:rPr>
          <w:rFonts w:ascii="Calibri" w:hAnsi="Calibri" w:cs="Calibri"/>
          <w:sz w:val="22"/>
          <w:szCs w:val="24"/>
        </w:rPr>
        <w:t>2.2 : Des forêts naturelles et parcs agroforestiers sont aménagés</w:t>
      </w:r>
      <w:r>
        <w:rPr>
          <w:rFonts w:ascii="Calibri" w:hAnsi="Calibri" w:cs="Calibri"/>
          <w:sz w:val="22"/>
          <w:szCs w:val="24"/>
        </w:rPr>
        <w:t> ;</w:t>
      </w:r>
    </w:p>
    <w:p w:rsidR="000B4F1B" w:rsidRPr="000B4F1B" w:rsidRDefault="000B4F1B" w:rsidP="000B4F1B">
      <w:pPr>
        <w:pStyle w:val="Paragraphedeliste"/>
        <w:numPr>
          <w:ilvl w:val="0"/>
          <w:numId w:val="1"/>
        </w:numPr>
        <w:spacing w:before="0" w:after="0"/>
        <w:ind w:left="709" w:hanging="207"/>
        <w:contextualSpacing w:val="0"/>
        <w:rPr>
          <w:rFonts w:ascii="Calibri" w:hAnsi="Calibri" w:cs="Calibri"/>
          <w:sz w:val="22"/>
          <w:szCs w:val="24"/>
        </w:rPr>
      </w:pPr>
      <w:r>
        <w:rPr>
          <w:rFonts w:ascii="Calibri" w:hAnsi="Calibri" w:cs="Calibri"/>
          <w:sz w:val="22"/>
          <w:szCs w:val="24"/>
        </w:rPr>
        <w:t>R</w:t>
      </w:r>
      <w:r w:rsidR="00F01FDF">
        <w:rPr>
          <w:rFonts w:ascii="Calibri" w:hAnsi="Calibri" w:cs="Calibri"/>
          <w:sz w:val="22"/>
          <w:szCs w:val="24"/>
        </w:rPr>
        <w:t xml:space="preserve">ésultat </w:t>
      </w:r>
      <w:r w:rsidRPr="000B4F1B">
        <w:rPr>
          <w:rFonts w:ascii="Calibri" w:hAnsi="Calibri" w:cs="Calibri"/>
          <w:sz w:val="22"/>
          <w:szCs w:val="24"/>
        </w:rPr>
        <w:t>3.1 : Des écosystèmes sensibles sont aménagés</w:t>
      </w:r>
      <w:r>
        <w:rPr>
          <w:rFonts w:ascii="Calibri" w:hAnsi="Calibri" w:cs="Calibri"/>
          <w:sz w:val="22"/>
          <w:szCs w:val="24"/>
        </w:rPr>
        <w:t>.</w:t>
      </w:r>
    </w:p>
    <w:p w:rsidR="00731776" w:rsidRDefault="00731776" w:rsidP="001455D0">
      <w:pPr>
        <w:spacing w:before="0" w:after="0" w:line="240" w:lineRule="auto"/>
        <w:jc w:val="both"/>
        <w:rPr>
          <w:rFonts w:eastAsia="Calibri" w:cstheme="minorHAnsi"/>
          <w:sz w:val="22"/>
          <w:szCs w:val="22"/>
        </w:rPr>
      </w:pPr>
    </w:p>
    <w:p w:rsidR="00973211" w:rsidRPr="0087750F" w:rsidRDefault="00973211" w:rsidP="00211DEF">
      <w:pPr>
        <w:pStyle w:val="Titre5"/>
        <w:numPr>
          <w:ilvl w:val="0"/>
          <w:numId w:val="34"/>
        </w:numPr>
        <w:rPr>
          <w:rStyle w:val="Emphaseintense"/>
          <w:bCs w:val="0"/>
          <w:caps w:val="0"/>
          <w:color w:val="69230B" w:themeColor="accent1" w:themeShade="80"/>
        </w:rPr>
      </w:pPr>
      <w:r w:rsidRPr="0087750F">
        <w:rPr>
          <w:rStyle w:val="Emphaseintense"/>
          <w:bCs w:val="0"/>
          <w:caps w:val="0"/>
          <w:color w:val="69230B" w:themeColor="accent1" w:themeShade="80"/>
        </w:rPr>
        <w:t>Modalités de mise en œuvre</w:t>
      </w:r>
    </w:p>
    <w:p w:rsidR="00BF7E68" w:rsidRDefault="00911D43" w:rsidP="00973211">
      <w:pPr>
        <w:jc w:val="both"/>
        <w:rPr>
          <w:rFonts w:cs="Calibri"/>
          <w:sz w:val="22"/>
          <w:szCs w:val="22"/>
          <w:lang w:val="fr-BE"/>
        </w:rPr>
      </w:pPr>
      <w:r w:rsidRPr="007F2255">
        <w:rPr>
          <w:rFonts w:cs="Calibri"/>
          <w:sz w:val="22"/>
          <w:szCs w:val="22"/>
          <w:lang w:val="fr-BE"/>
        </w:rPr>
        <w:t>La maitrise d</w:t>
      </w:r>
      <w:r w:rsidR="00801E74">
        <w:rPr>
          <w:rFonts w:cs="Calibri"/>
          <w:sz w:val="22"/>
          <w:szCs w:val="22"/>
          <w:lang w:val="fr-BE"/>
        </w:rPr>
        <w:t>’</w:t>
      </w:r>
      <w:r w:rsidR="001E57D8">
        <w:rPr>
          <w:rFonts w:cs="Calibri"/>
          <w:sz w:val="22"/>
          <w:szCs w:val="22"/>
          <w:lang w:val="fr-BE"/>
        </w:rPr>
        <w:t xml:space="preserve">ouvrage </w:t>
      </w:r>
      <w:r w:rsidRPr="007F2255">
        <w:rPr>
          <w:rFonts w:cs="Calibri"/>
          <w:sz w:val="22"/>
          <w:szCs w:val="22"/>
          <w:lang w:val="fr-BE"/>
        </w:rPr>
        <w:t>est sous la responsabilité du Ministère en charge de l</w:t>
      </w:r>
      <w:r w:rsidR="00801E74">
        <w:rPr>
          <w:rFonts w:cs="Calibri"/>
          <w:sz w:val="22"/>
          <w:szCs w:val="22"/>
          <w:lang w:val="fr-BE"/>
        </w:rPr>
        <w:t>’</w:t>
      </w:r>
      <w:r w:rsidRPr="007F2255">
        <w:rPr>
          <w:rFonts w:cs="Calibri"/>
          <w:sz w:val="22"/>
          <w:szCs w:val="22"/>
          <w:lang w:val="fr-BE"/>
        </w:rPr>
        <w:t>E</w:t>
      </w:r>
      <w:r>
        <w:rPr>
          <w:rFonts w:cs="Calibri"/>
          <w:sz w:val="22"/>
          <w:szCs w:val="22"/>
          <w:lang w:val="fr-BE"/>
        </w:rPr>
        <w:t>nvironnement et du Développement Durable</w:t>
      </w:r>
      <w:r w:rsidRPr="007F2255">
        <w:rPr>
          <w:rFonts w:cs="Calibri"/>
          <w:sz w:val="22"/>
          <w:szCs w:val="22"/>
          <w:lang w:val="fr-BE"/>
        </w:rPr>
        <w:t>. Le</w:t>
      </w:r>
      <w:r w:rsidR="00A65842">
        <w:rPr>
          <w:rFonts w:cs="Calibri"/>
          <w:sz w:val="22"/>
          <w:szCs w:val="22"/>
          <w:lang w:val="fr-BE"/>
        </w:rPr>
        <w:t>s autres structures (Génie rural, Hydraulique, ONG/AD) seront associées</w:t>
      </w:r>
      <w:r w:rsidR="00BF7E68">
        <w:rPr>
          <w:rFonts w:cs="Calibri"/>
          <w:sz w:val="22"/>
          <w:szCs w:val="22"/>
          <w:lang w:val="fr-BE"/>
        </w:rPr>
        <w:t xml:space="preserve"> à la mise en œuvre opérationnelle.</w:t>
      </w:r>
    </w:p>
    <w:p w:rsidR="00973211" w:rsidRPr="001455D0" w:rsidRDefault="00973211" w:rsidP="001455D0">
      <w:pPr>
        <w:spacing w:before="0" w:after="0" w:line="240" w:lineRule="auto"/>
        <w:jc w:val="both"/>
        <w:rPr>
          <w:rFonts w:eastAsia="Calibri" w:cstheme="minorHAnsi"/>
          <w:sz w:val="22"/>
          <w:szCs w:val="22"/>
        </w:rPr>
      </w:pPr>
    </w:p>
    <w:p w:rsidR="00973211" w:rsidRPr="0087750F" w:rsidRDefault="00DF254D" w:rsidP="00211DEF">
      <w:pPr>
        <w:pStyle w:val="Titre5"/>
        <w:numPr>
          <w:ilvl w:val="0"/>
          <w:numId w:val="34"/>
        </w:numPr>
        <w:rPr>
          <w:rStyle w:val="Emphaseintense"/>
          <w:bCs w:val="0"/>
          <w:caps w:val="0"/>
          <w:color w:val="69230B" w:themeColor="accent1" w:themeShade="80"/>
        </w:rPr>
      </w:pPr>
      <w:r>
        <w:rPr>
          <w:rStyle w:val="Emphaseintense"/>
          <w:bCs w:val="0"/>
          <w:caps w:val="0"/>
          <w:color w:val="69230B" w:themeColor="accent1" w:themeShade="80"/>
        </w:rPr>
        <w:t>Coût estimatif</w:t>
      </w:r>
    </w:p>
    <w:p w:rsidR="00973211" w:rsidRDefault="00973211" w:rsidP="00973211">
      <w:pPr>
        <w:spacing w:after="120"/>
        <w:jc w:val="both"/>
        <w:rPr>
          <w:rFonts w:ascii="Calibri" w:hAnsi="Calibri" w:cs="Calibri"/>
          <w:sz w:val="22"/>
        </w:rPr>
      </w:pPr>
      <w:r w:rsidRPr="00F827DE">
        <w:rPr>
          <w:rFonts w:ascii="Calibri" w:hAnsi="Calibri" w:cs="Calibri"/>
          <w:sz w:val="22"/>
        </w:rPr>
        <w:t xml:space="preserve">Les coûts estimés du Programme stratégique </w:t>
      </w:r>
      <w:r>
        <w:rPr>
          <w:rFonts w:ascii="Calibri" w:hAnsi="Calibri" w:cs="Calibri"/>
          <w:sz w:val="22"/>
        </w:rPr>
        <w:t>« </w:t>
      </w:r>
      <w:r w:rsidR="00444FB6" w:rsidRPr="00444FB6">
        <w:rPr>
          <w:rFonts w:ascii="Calibri" w:hAnsi="Calibri" w:cs="Calibri"/>
          <w:sz w:val="22"/>
        </w:rPr>
        <w:t>Gestion durable des terres et des eaux</w:t>
      </w:r>
      <w:r>
        <w:rPr>
          <w:rFonts w:ascii="Calibri" w:hAnsi="Calibri" w:cs="Calibri"/>
          <w:sz w:val="22"/>
        </w:rPr>
        <w:t> »</w:t>
      </w:r>
      <w:r w:rsidRPr="00F827DE">
        <w:rPr>
          <w:rFonts w:ascii="Calibri" w:hAnsi="Calibri" w:cs="Calibri"/>
          <w:sz w:val="22"/>
        </w:rPr>
        <w:t xml:space="preserve"> pour la période 2016-2020 sont de </w:t>
      </w:r>
      <w:r w:rsidR="000B4F1B" w:rsidRPr="000B4F1B">
        <w:rPr>
          <w:rFonts w:ascii="Calibri" w:hAnsi="Calibri" w:cs="Calibri"/>
          <w:b/>
          <w:sz w:val="22"/>
        </w:rPr>
        <w:t>34</w:t>
      </w:r>
      <w:r w:rsidR="00816E52">
        <w:rPr>
          <w:rFonts w:ascii="Calibri" w:hAnsi="Calibri" w:cs="Calibri"/>
          <w:b/>
          <w:sz w:val="22"/>
        </w:rPr>
        <w:t>5</w:t>
      </w:r>
      <w:r w:rsidR="00444FB6" w:rsidRPr="000B4F1B">
        <w:rPr>
          <w:rFonts w:ascii="Calibri" w:hAnsi="Calibri" w:cs="Calibri"/>
          <w:b/>
          <w:sz w:val="22"/>
        </w:rPr>
        <w:t>,</w:t>
      </w:r>
      <w:r w:rsidR="00816E52">
        <w:rPr>
          <w:rFonts w:ascii="Calibri" w:hAnsi="Calibri" w:cs="Calibri"/>
          <w:b/>
          <w:sz w:val="22"/>
        </w:rPr>
        <w:t>2</w:t>
      </w:r>
      <w:r w:rsidR="000B4F1B" w:rsidRPr="000B4F1B">
        <w:rPr>
          <w:rFonts w:ascii="Calibri" w:hAnsi="Calibri" w:cs="Calibri"/>
          <w:b/>
          <w:sz w:val="22"/>
        </w:rPr>
        <w:t>60</w:t>
      </w:r>
      <w:r w:rsidR="00444FB6" w:rsidRPr="000B4F1B">
        <w:rPr>
          <w:rFonts w:ascii="Calibri" w:hAnsi="Calibri" w:cs="Calibri"/>
          <w:b/>
          <w:sz w:val="22"/>
        </w:rPr>
        <w:t xml:space="preserve"> </w:t>
      </w:r>
      <w:r w:rsidRPr="000B4F1B">
        <w:rPr>
          <w:rFonts w:ascii="Calibri" w:hAnsi="Calibri" w:cs="Calibri"/>
          <w:b/>
          <w:sz w:val="22"/>
        </w:rPr>
        <w:t>milliards de FCFA</w:t>
      </w:r>
      <w:r w:rsidRPr="00F827DE">
        <w:rPr>
          <w:rFonts w:ascii="Calibri" w:hAnsi="Calibri" w:cs="Calibri"/>
          <w:sz w:val="22"/>
        </w:rPr>
        <w:t>.</w:t>
      </w:r>
    </w:p>
    <w:p w:rsidR="00973211" w:rsidRPr="001455D0" w:rsidRDefault="00973211" w:rsidP="001455D0">
      <w:pPr>
        <w:spacing w:before="0" w:after="0" w:line="240" w:lineRule="auto"/>
        <w:jc w:val="both"/>
        <w:rPr>
          <w:rFonts w:eastAsia="Calibri" w:cstheme="minorHAnsi"/>
          <w:sz w:val="22"/>
          <w:szCs w:val="22"/>
        </w:rPr>
      </w:pPr>
    </w:p>
    <w:p w:rsidR="00973211" w:rsidRPr="0087750F" w:rsidRDefault="000B788F" w:rsidP="00211DEF">
      <w:pPr>
        <w:pStyle w:val="Titre5"/>
        <w:numPr>
          <w:ilvl w:val="0"/>
          <w:numId w:val="34"/>
        </w:numPr>
        <w:rPr>
          <w:rStyle w:val="Emphaseintense"/>
          <w:bCs w:val="0"/>
          <w:caps w:val="0"/>
          <w:color w:val="69230B" w:themeColor="accent1" w:themeShade="80"/>
        </w:rPr>
      </w:pPr>
      <w:r>
        <w:rPr>
          <w:rStyle w:val="Emphaseintense"/>
          <w:bCs w:val="0"/>
          <w:caps w:val="0"/>
          <w:color w:val="69230B" w:themeColor="accent1" w:themeShade="80"/>
        </w:rPr>
        <w:t>Tableau de bord</w:t>
      </w:r>
    </w:p>
    <w:tbl>
      <w:tblPr>
        <w:tblW w:w="104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092"/>
        <w:gridCol w:w="936"/>
        <w:gridCol w:w="936"/>
        <w:gridCol w:w="936"/>
        <w:gridCol w:w="936"/>
        <w:gridCol w:w="936"/>
        <w:gridCol w:w="1028"/>
      </w:tblGrid>
      <w:tr w:rsidR="00DD59A9" w:rsidRPr="009100DB" w:rsidTr="00426EFA">
        <w:trPr>
          <w:cantSplit/>
          <w:tblHeader/>
        </w:trPr>
        <w:tc>
          <w:tcPr>
            <w:tcW w:w="3686" w:type="dxa"/>
            <w:shd w:val="clear" w:color="auto" w:fill="EE8C69" w:themeFill="accent1" w:themeFillTint="99"/>
            <w:vAlign w:val="center"/>
          </w:tcPr>
          <w:p w:rsidR="00DD59A9" w:rsidRPr="009100DB" w:rsidRDefault="00DD59A9" w:rsidP="00D958B7">
            <w:pPr>
              <w:spacing w:before="0" w:after="0" w:line="240" w:lineRule="auto"/>
              <w:jc w:val="center"/>
              <w:rPr>
                <w:rFonts w:ascii="Calibri" w:eastAsia="Times New Roman" w:hAnsi="Calibri" w:cs="Calibri"/>
                <w:b/>
                <w:color w:val="000000"/>
                <w:sz w:val="18"/>
                <w:szCs w:val="18"/>
                <w:lang w:eastAsia="en-US"/>
              </w:rPr>
            </w:pPr>
            <w:r w:rsidRPr="009100DB">
              <w:rPr>
                <w:rFonts w:ascii="Calibri" w:eastAsia="Times New Roman" w:hAnsi="Calibri" w:cs="Calibri"/>
                <w:b/>
                <w:color w:val="000000"/>
                <w:sz w:val="18"/>
                <w:szCs w:val="18"/>
                <w:lang w:eastAsia="en-US"/>
              </w:rPr>
              <w:t>Indicateurs</w:t>
            </w:r>
          </w:p>
        </w:tc>
        <w:tc>
          <w:tcPr>
            <w:tcW w:w="1092" w:type="dxa"/>
            <w:shd w:val="clear" w:color="auto" w:fill="EE8C69" w:themeFill="accent1" w:themeFillTint="99"/>
          </w:tcPr>
          <w:p w:rsidR="00DD59A9" w:rsidRPr="009100DB" w:rsidRDefault="00DD59A9" w:rsidP="00D958B7">
            <w:pPr>
              <w:spacing w:before="0" w:after="0" w:line="240" w:lineRule="auto"/>
              <w:jc w:val="center"/>
              <w:rPr>
                <w:rFonts w:ascii="Calibri" w:eastAsia="Times New Roman" w:hAnsi="Calibri" w:cs="Calibri"/>
                <w:b/>
                <w:bCs/>
                <w:iCs/>
                <w:color w:val="000000"/>
                <w:sz w:val="18"/>
                <w:szCs w:val="18"/>
                <w:lang w:eastAsia="en-US"/>
              </w:rPr>
            </w:pPr>
            <w:r>
              <w:rPr>
                <w:rFonts w:ascii="Calibri" w:eastAsia="Times New Roman" w:hAnsi="Calibri" w:cs="Calibri"/>
                <w:b/>
                <w:bCs/>
                <w:iCs/>
                <w:color w:val="000000"/>
                <w:sz w:val="18"/>
                <w:szCs w:val="18"/>
                <w:lang w:eastAsia="en-US"/>
              </w:rPr>
              <w:t>Réf. 2015</w:t>
            </w:r>
          </w:p>
        </w:tc>
        <w:tc>
          <w:tcPr>
            <w:tcW w:w="0" w:type="auto"/>
            <w:shd w:val="clear" w:color="auto" w:fill="EE8C69" w:themeFill="accent1" w:themeFillTint="99"/>
            <w:noWrap/>
            <w:vAlign w:val="center"/>
          </w:tcPr>
          <w:p w:rsidR="00DD59A9" w:rsidRPr="009100DB" w:rsidRDefault="00DD59A9" w:rsidP="00D958B7">
            <w:pPr>
              <w:spacing w:before="0" w:after="0" w:line="240" w:lineRule="auto"/>
              <w:jc w:val="center"/>
              <w:rPr>
                <w:rFonts w:ascii="Calibri" w:eastAsia="Times New Roman" w:hAnsi="Calibri" w:cs="Calibri"/>
                <w:b/>
                <w:bCs/>
                <w:iCs/>
                <w:color w:val="000000"/>
                <w:sz w:val="18"/>
                <w:szCs w:val="18"/>
                <w:lang w:eastAsia="en-US"/>
              </w:rPr>
            </w:pPr>
            <w:r w:rsidRPr="009100DB">
              <w:rPr>
                <w:rFonts w:ascii="Calibri" w:eastAsia="Times New Roman" w:hAnsi="Calibri" w:cs="Calibri"/>
                <w:b/>
                <w:bCs/>
                <w:iCs/>
                <w:color w:val="000000"/>
                <w:sz w:val="18"/>
                <w:szCs w:val="18"/>
                <w:lang w:eastAsia="en-US"/>
              </w:rPr>
              <w:t>2016</w:t>
            </w:r>
          </w:p>
        </w:tc>
        <w:tc>
          <w:tcPr>
            <w:tcW w:w="0" w:type="auto"/>
            <w:shd w:val="clear" w:color="auto" w:fill="EE8C69" w:themeFill="accent1" w:themeFillTint="99"/>
            <w:noWrap/>
            <w:vAlign w:val="center"/>
          </w:tcPr>
          <w:p w:rsidR="00DD59A9" w:rsidRPr="009100DB" w:rsidRDefault="00DD59A9" w:rsidP="00D958B7">
            <w:pPr>
              <w:spacing w:before="0" w:after="0" w:line="240" w:lineRule="auto"/>
              <w:jc w:val="center"/>
              <w:rPr>
                <w:rFonts w:ascii="Calibri" w:eastAsia="Times New Roman" w:hAnsi="Calibri" w:cs="Calibri"/>
                <w:b/>
                <w:bCs/>
                <w:iCs/>
                <w:color w:val="000000"/>
                <w:sz w:val="18"/>
                <w:szCs w:val="18"/>
                <w:lang w:eastAsia="en-US"/>
              </w:rPr>
            </w:pPr>
            <w:r w:rsidRPr="009100DB">
              <w:rPr>
                <w:rFonts w:ascii="Calibri" w:eastAsia="Times New Roman" w:hAnsi="Calibri" w:cs="Calibri"/>
                <w:b/>
                <w:bCs/>
                <w:iCs/>
                <w:color w:val="000000"/>
                <w:sz w:val="18"/>
                <w:szCs w:val="18"/>
                <w:lang w:eastAsia="en-US"/>
              </w:rPr>
              <w:t>2017</w:t>
            </w:r>
          </w:p>
        </w:tc>
        <w:tc>
          <w:tcPr>
            <w:tcW w:w="0" w:type="auto"/>
            <w:shd w:val="clear" w:color="auto" w:fill="EE8C69" w:themeFill="accent1" w:themeFillTint="99"/>
            <w:noWrap/>
            <w:vAlign w:val="center"/>
          </w:tcPr>
          <w:p w:rsidR="00DD59A9" w:rsidRPr="009100DB" w:rsidRDefault="00DD59A9" w:rsidP="00D958B7">
            <w:pPr>
              <w:spacing w:before="0" w:after="0" w:line="240" w:lineRule="auto"/>
              <w:jc w:val="center"/>
              <w:rPr>
                <w:rFonts w:ascii="Calibri" w:eastAsia="Times New Roman" w:hAnsi="Calibri" w:cs="Calibri"/>
                <w:b/>
                <w:bCs/>
                <w:iCs/>
                <w:color w:val="000000"/>
                <w:sz w:val="18"/>
                <w:szCs w:val="18"/>
                <w:lang w:eastAsia="en-US"/>
              </w:rPr>
            </w:pPr>
            <w:r w:rsidRPr="009100DB">
              <w:rPr>
                <w:rFonts w:ascii="Calibri" w:eastAsia="Times New Roman" w:hAnsi="Calibri" w:cs="Calibri"/>
                <w:b/>
                <w:bCs/>
                <w:iCs/>
                <w:color w:val="000000"/>
                <w:sz w:val="18"/>
                <w:szCs w:val="18"/>
                <w:lang w:eastAsia="en-US"/>
              </w:rPr>
              <w:t>2018</w:t>
            </w:r>
          </w:p>
        </w:tc>
        <w:tc>
          <w:tcPr>
            <w:tcW w:w="0" w:type="auto"/>
            <w:shd w:val="clear" w:color="auto" w:fill="EE8C69" w:themeFill="accent1" w:themeFillTint="99"/>
            <w:noWrap/>
            <w:vAlign w:val="center"/>
          </w:tcPr>
          <w:p w:rsidR="00DD59A9" w:rsidRPr="009100DB" w:rsidRDefault="00DD59A9" w:rsidP="00D958B7">
            <w:pPr>
              <w:spacing w:before="0" w:after="0" w:line="240" w:lineRule="auto"/>
              <w:jc w:val="center"/>
              <w:rPr>
                <w:rFonts w:ascii="Calibri" w:eastAsia="Times New Roman" w:hAnsi="Calibri" w:cs="Calibri"/>
                <w:b/>
                <w:bCs/>
                <w:iCs/>
                <w:color w:val="000000"/>
                <w:sz w:val="18"/>
                <w:szCs w:val="18"/>
                <w:lang w:eastAsia="en-US"/>
              </w:rPr>
            </w:pPr>
            <w:r w:rsidRPr="009100DB">
              <w:rPr>
                <w:rFonts w:ascii="Calibri" w:eastAsia="Times New Roman" w:hAnsi="Calibri" w:cs="Calibri"/>
                <w:b/>
                <w:bCs/>
                <w:iCs/>
                <w:color w:val="000000"/>
                <w:sz w:val="18"/>
                <w:szCs w:val="18"/>
                <w:lang w:eastAsia="en-US"/>
              </w:rPr>
              <w:t>2019</w:t>
            </w:r>
          </w:p>
        </w:tc>
        <w:tc>
          <w:tcPr>
            <w:tcW w:w="0" w:type="auto"/>
            <w:shd w:val="clear" w:color="auto" w:fill="EE8C69" w:themeFill="accent1" w:themeFillTint="99"/>
            <w:noWrap/>
            <w:vAlign w:val="center"/>
          </w:tcPr>
          <w:p w:rsidR="00DD59A9" w:rsidRPr="009100DB" w:rsidRDefault="00DD59A9" w:rsidP="00D958B7">
            <w:pPr>
              <w:spacing w:before="0" w:after="0" w:line="240" w:lineRule="auto"/>
              <w:jc w:val="center"/>
              <w:rPr>
                <w:rFonts w:ascii="Calibri" w:eastAsia="Times New Roman" w:hAnsi="Calibri" w:cs="Calibri"/>
                <w:b/>
                <w:bCs/>
                <w:iCs/>
                <w:color w:val="000000"/>
                <w:sz w:val="18"/>
                <w:szCs w:val="18"/>
                <w:lang w:eastAsia="en-US"/>
              </w:rPr>
            </w:pPr>
            <w:r w:rsidRPr="009100DB">
              <w:rPr>
                <w:rFonts w:ascii="Calibri" w:eastAsia="Times New Roman" w:hAnsi="Calibri" w:cs="Calibri"/>
                <w:b/>
                <w:bCs/>
                <w:iCs/>
                <w:color w:val="000000"/>
                <w:sz w:val="18"/>
                <w:szCs w:val="18"/>
                <w:lang w:eastAsia="en-US"/>
              </w:rPr>
              <w:t>2020</w:t>
            </w:r>
          </w:p>
        </w:tc>
        <w:tc>
          <w:tcPr>
            <w:tcW w:w="0" w:type="auto"/>
            <w:shd w:val="clear" w:color="auto" w:fill="EE8C69" w:themeFill="accent1" w:themeFillTint="99"/>
            <w:vAlign w:val="center"/>
          </w:tcPr>
          <w:p w:rsidR="00DD59A9" w:rsidRPr="009100DB" w:rsidRDefault="007C4CB8" w:rsidP="007C4CB8">
            <w:pPr>
              <w:spacing w:before="0" w:after="0" w:line="240" w:lineRule="auto"/>
              <w:jc w:val="center"/>
              <w:rPr>
                <w:rFonts w:ascii="Calibri" w:eastAsia="Times New Roman" w:hAnsi="Calibri" w:cs="Calibri"/>
                <w:b/>
                <w:bCs/>
                <w:iCs/>
                <w:color w:val="000000"/>
                <w:sz w:val="18"/>
                <w:szCs w:val="18"/>
                <w:lang w:eastAsia="en-US"/>
              </w:rPr>
            </w:pPr>
            <w:r>
              <w:rPr>
                <w:rFonts w:ascii="Calibri" w:eastAsia="Times New Roman" w:hAnsi="Calibri" w:cs="Calibri"/>
                <w:b/>
                <w:bCs/>
                <w:iCs/>
                <w:color w:val="000000"/>
                <w:sz w:val="18"/>
                <w:szCs w:val="18"/>
                <w:lang w:eastAsia="en-US"/>
              </w:rPr>
              <w:t>2016-</w:t>
            </w:r>
            <w:r w:rsidR="00DD59A9" w:rsidRPr="009100DB">
              <w:rPr>
                <w:rFonts w:ascii="Calibri" w:eastAsia="Times New Roman" w:hAnsi="Calibri" w:cs="Calibri"/>
                <w:b/>
                <w:bCs/>
                <w:iCs/>
                <w:color w:val="000000"/>
                <w:sz w:val="18"/>
                <w:szCs w:val="18"/>
                <w:lang w:eastAsia="en-US"/>
              </w:rPr>
              <w:t>2020</w:t>
            </w:r>
          </w:p>
        </w:tc>
      </w:tr>
      <w:tr w:rsidR="00DD59A9" w:rsidRPr="009100DB" w:rsidTr="00426EFA">
        <w:trPr>
          <w:cantSplit/>
        </w:trPr>
        <w:tc>
          <w:tcPr>
            <w:tcW w:w="10486" w:type="dxa"/>
            <w:gridSpan w:val="8"/>
            <w:shd w:val="clear" w:color="auto" w:fill="F4B29B" w:themeFill="accent1" w:themeFillTint="66"/>
          </w:tcPr>
          <w:p w:rsidR="00DD59A9" w:rsidRPr="009100DB" w:rsidRDefault="00DD59A9" w:rsidP="00FE558C">
            <w:pPr>
              <w:spacing w:before="0" w:after="0" w:line="240" w:lineRule="auto"/>
              <w:rPr>
                <w:rFonts w:ascii="Calibri" w:eastAsia="Times New Roman" w:hAnsi="Calibri" w:cs="Calibri"/>
                <w:color w:val="000000"/>
                <w:sz w:val="18"/>
                <w:szCs w:val="18"/>
                <w:lang w:eastAsia="en-US"/>
              </w:rPr>
            </w:pPr>
            <w:r w:rsidRPr="009100DB">
              <w:rPr>
                <w:rFonts w:ascii="Calibri" w:eastAsia="Times New Roman" w:hAnsi="Calibri" w:cs="Calibri"/>
                <w:b/>
                <w:bCs/>
                <w:color w:val="000000"/>
                <w:sz w:val="18"/>
                <w:szCs w:val="18"/>
                <w:lang w:eastAsia="en-US"/>
              </w:rPr>
              <w:t>OS1 : Améliorer la gestion des bases productives</w:t>
            </w:r>
          </w:p>
        </w:tc>
      </w:tr>
      <w:tr w:rsidR="00426EFA" w:rsidRPr="009100DB" w:rsidTr="00FA4EB0">
        <w:trPr>
          <w:cantSplit/>
        </w:trPr>
        <w:tc>
          <w:tcPr>
            <w:tcW w:w="3686" w:type="dxa"/>
            <w:shd w:val="clear" w:color="auto" w:fill="auto"/>
            <w:vAlign w:val="center"/>
          </w:tcPr>
          <w:p w:rsidR="00426EFA" w:rsidRPr="009100DB" w:rsidRDefault="00426EFA" w:rsidP="00B978AB">
            <w:pPr>
              <w:spacing w:before="0" w:after="0" w:line="240" w:lineRule="auto"/>
              <w:jc w:val="both"/>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Superficie de terres agricoles réhabilitées (ouvrages anti érosifs, paillage etc.) (ha)</w:t>
            </w:r>
          </w:p>
        </w:tc>
        <w:tc>
          <w:tcPr>
            <w:tcW w:w="1092" w:type="dxa"/>
            <w:vAlign w:val="center"/>
          </w:tcPr>
          <w:p w:rsidR="00426EFA" w:rsidRPr="00426EFA" w:rsidRDefault="00426EFA" w:rsidP="00FA4EB0">
            <w:pPr>
              <w:spacing w:before="0" w:after="0" w:line="240" w:lineRule="auto"/>
              <w:jc w:val="right"/>
              <w:rPr>
                <w:rFonts w:ascii="Calibri" w:hAnsi="Calibri" w:cs="Calibri"/>
                <w:sz w:val="18"/>
                <w:szCs w:val="18"/>
              </w:rPr>
            </w:pPr>
            <w:r w:rsidRPr="00426EFA">
              <w:rPr>
                <w:rFonts w:ascii="Calibri" w:hAnsi="Calibri" w:cs="Calibri"/>
                <w:sz w:val="18"/>
                <w:szCs w:val="18"/>
              </w:rPr>
              <w:t>98 694</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60 000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60 000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60 000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60 000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60 000</w:t>
            </w:r>
          </w:p>
        </w:tc>
        <w:tc>
          <w:tcPr>
            <w:tcW w:w="0" w:type="auto"/>
            <w:vAlign w:val="center"/>
          </w:tcPr>
          <w:p w:rsidR="00426EFA" w:rsidRPr="009100DB" w:rsidRDefault="00426EFA" w:rsidP="00FA4EB0">
            <w:pPr>
              <w:spacing w:before="0" w:after="0" w:line="240" w:lineRule="auto"/>
              <w:jc w:val="right"/>
              <w:rPr>
                <w:rFonts w:ascii="Calibri" w:eastAsia="Times New Roman" w:hAnsi="Calibri" w:cs="Calibri"/>
                <w:iCs/>
                <w:color w:val="000000"/>
                <w:sz w:val="18"/>
                <w:szCs w:val="18"/>
                <w:lang w:eastAsia="en-US"/>
              </w:rPr>
            </w:pPr>
            <w:r w:rsidRPr="009100DB">
              <w:rPr>
                <w:rFonts w:ascii="Calibri" w:hAnsi="Calibri" w:cs="Calibri"/>
                <w:sz w:val="18"/>
                <w:szCs w:val="18"/>
              </w:rPr>
              <w:t>300 000</w:t>
            </w:r>
          </w:p>
        </w:tc>
      </w:tr>
      <w:tr w:rsidR="00426EFA" w:rsidRPr="009100DB" w:rsidTr="00FA4EB0">
        <w:trPr>
          <w:cantSplit/>
        </w:trPr>
        <w:tc>
          <w:tcPr>
            <w:tcW w:w="3686" w:type="dxa"/>
            <w:shd w:val="clear" w:color="auto" w:fill="auto"/>
            <w:vAlign w:val="center"/>
          </w:tcPr>
          <w:p w:rsidR="00426EFA" w:rsidRPr="009100DB" w:rsidRDefault="00426EFA" w:rsidP="00B978AB">
            <w:pPr>
              <w:spacing w:before="0" w:after="0" w:line="240" w:lineRule="auto"/>
              <w:jc w:val="both"/>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Superficie de terres sylvicoles réhabilitées (ouvrages anti érosifs) (ha)</w:t>
            </w:r>
          </w:p>
        </w:tc>
        <w:tc>
          <w:tcPr>
            <w:tcW w:w="1092" w:type="dxa"/>
            <w:vAlign w:val="center"/>
          </w:tcPr>
          <w:p w:rsidR="00426EFA" w:rsidRPr="00426EFA" w:rsidRDefault="00426EFA" w:rsidP="00FA4EB0">
            <w:pPr>
              <w:spacing w:before="0" w:after="0" w:line="240" w:lineRule="auto"/>
              <w:jc w:val="right"/>
              <w:rPr>
                <w:rFonts w:ascii="Calibri" w:hAnsi="Calibri" w:cs="Calibri"/>
                <w:sz w:val="18"/>
                <w:szCs w:val="18"/>
              </w:rPr>
            </w:pPr>
            <w:r w:rsidRPr="00426EFA">
              <w:rPr>
                <w:rFonts w:ascii="Calibri" w:hAnsi="Calibri" w:cs="Calibri"/>
                <w:sz w:val="18"/>
                <w:szCs w:val="18"/>
              </w:rPr>
              <w:t>66 619</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40 000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40 000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40 000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40 000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40 000</w:t>
            </w:r>
          </w:p>
        </w:tc>
        <w:tc>
          <w:tcPr>
            <w:tcW w:w="0" w:type="auto"/>
            <w:vAlign w:val="center"/>
          </w:tcPr>
          <w:p w:rsidR="00426EFA" w:rsidRPr="009100DB" w:rsidRDefault="00426EFA" w:rsidP="00FA4EB0">
            <w:pPr>
              <w:spacing w:before="0" w:after="0" w:line="240" w:lineRule="auto"/>
              <w:jc w:val="right"/>
              <w:rPr>
                <w:rFonts w:ascii="Calibri" w:eastAsia="Times New Roman" w:hAnsi="Calibri" w:cs="Calibri"/>
                <w:iCs/>
                <w:color w:val="000000"/>
                <w:sz w:val="18"/>
                <w:szCs w:val="18"/>
                <w:lang w:eastAsia="en-US"/>
              </w:rPr>
            </w:pPr>
            <w:r w:rsidRPr="009100DB">
              <w:rPr>
                <w:rFonts w:ascii="Calibri" w:hAnsi="Calibri" w:cs="Calibri"/>
                <w:sz w:val="18"/>
                <w:szCs w:val="18"/>
              </w:rPr>
              <w:t>200 000</w:t>
            </w:r>
          </w:p>
        </w:tc>
      </w:tr>
      <w:tr w:rsidR="00426EFA" w:rsidRPr="009100DB" w:rsidTr="00FA4EB0">
        <w:trPr>
          <w:cantSplit/>
        </w:trPr>
        <w:tc>
          <w:tcPr>
            <w:tcW w:w="3686" w:type="dxa"/>
            <w:shd w:val="clear" w:color="auto" w:fill="auto"/>
            <w:vAlign w:val="center"/>
          </w:tcPr>
          <w:p w:rsidR="00426EFA" w:rsidRPr="009100DB" w:rsidRDefault="00426EFA" w:rsidP="00B978AB">
            <w:pPr>
              <w:spacing w:before="0" w:after="0" w:line="240" w:lineRule="auto"/>
              <w:jc w:val="both"/>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Superficie de terres pastorales réhabilitées (ouvrages, ensemencement) (ha)</w:t>
            </w:r>
          </w:p>
          <w:p w:rsidR="00426EFA" w:rsidRPr="002C6D58" w:rsidRDefault="00426EFA" w:rsidP="00B978AB">
            <w:pPr>
              <w:spacing w:before="0" w:after="0" w:line="240" w:lineRule="auto"/>
              <w:jc w:val="both"/>
              <w:rPr>
                <w:rFonts w:ascii="Calibri" w:eastAsia="Times New Roman" w:hAnsi="Calibri" w:cs="Calibri"/>
                <w:iCs/>
                <w:color w:val="000000"/>
                <w:sz w:val="18"/>
                <w:szCs w:val="18"/>
                <w:lang w:eastAsia="en-US"/>
              </w:rPr>
            </w:pPr>
            <w:r w:rsidRPr="002C6D58">
              <w:rPr>
                <w:rFonts w:ascii="Calibri" w:eastAsia="Times New Roman" w:hAnsi="Calibri" w:cs="Calibri"/>
                <w:iCs/>
                <w:color w:val="000000"/>
                <w:sz w:val="18"/>
                <w:szCs w:val="18"/>
                <w:lang w:eastAsia="en-US"/>
              </w:rPr>
              <w:t>(S</w:t>
            </w:r>
            <w:r w:rsidR="001455D0">
              <w:rPr>
                <w:rFonts w:ascii="Calibri" w:eastAsia="Times New Roman" w:hAnsi="Calibri" w:cs="Calibri"/>
                <w:iCs/>
                <w:color w:val="000000"/>
                <w:sz w:val="18"/>
                <w:szCs w:val="18"/>
                <w:lang w:eastAsia="en-US"/>
              </w:rPr>
              <w:t>uperficie de terres ensemencées</w:t>
            </w:r>
            <w:r w:rsidRPr="002C6D58">
              <w:rPr>
                <w:rFonts w:ascii="Calibri" w:eastAsia="Times New Roman" w:hAnsi="Calibri" w:cs="Calibri"/>
                <w:iCs/>
                <w:color w:val="000000"/>
                <w:sz w:val="18"/>
                <w:szCs w:val="18"/>
                <w:lang w:eastAsia="en-US"/>
              </w:rPr>
              <w:t>)</w:t>
            </w:r>
          </w:p>
        </w:tc>
        <w:tc>
          <w:tcPr>
            <w:tcW w:w="1092" w:type="dxa"/>
            <w:vAlign w:val="center"/>
          </w:tcPr>
          <w:p w:rsidR="00426EFA" w:rsidRPr="00426EFA" w:rsidRDefault="00426EFA" w:rsidP="00FA4EB0">
            <w:pPr>
              <w:spacing w:before="0" w:after="0" w:line="240" w:lineRule="auto"/>
              <w:jc w:val="right"/>
              <w:rPr>
                <w:rFonts w:ascii="Calibri" w:hAnsi="Calibri" w:cs="Calibri"/>
                <w:sz w:val="18"/>
                <w:szCs w:val="18"/>
              </w:rPr>
            </w:pPr>
            <w:r w:rsidRPr="00426EFA">
              <w:rPr>
                <w:rFonts w:ascii="Calibri" w:hAnsi="Calibri" w:cs="Calibri"/>
                <w:sz w:val="18"/>
                <w:szCs w:val="18"/>
              </w:rPr>
              <w:t>88 422</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50 000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50 000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50 000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50 000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50 000</w:t>
            </w:r>
          </w:p>
        </w:tc>
        <w:tc>
          <w:tcPr>
            <w:tcW w:w="0" w:type="auto"/>
            <w:vAlign w:val="center"/>
          </w:tcPr>
          <w:p w:rsidR="00426EFA" w:rsidRPr="009100DB" w:rsidRDefault="00426EFA" w:rsidP="00FA4EB0">
            <w:pPr>
              <w:spacing w:before="0" w:after="0" w:line="240" w:lineRule="auto"/>
              <w:jc w:val="right"/>
              <w:rPr>
                <w:rFonts w:ascii="Calibri" w:eastAsia="Times New Roman" w:hAnsi="Calibri" w:cs="Calibri"/>
                <w:iCs/>
                <w:color w:val="000000"/>
                <w:sz w:val="18"/>
                <w:szCs w:val="18"/>
                <w:lang w:eastAsia="en-US"/>
              </w:rPr>
            </w:pPr>
            <w:r w:rsidRPr="009100DB">
              <w:rPr>
                <w:rFonts w:ascii="Calibri" w:hAnsi="Calibri" w:cs="Calibri"/>
                <w:sz w:val="18"/>
                <w:szCs w:val="18"/>
              </w:rPr>
              <w:t>250 000</w:t>
            </w:r>
          </w:p>
        </w:tc>
      </w:tr>
      <w:tr w:rsidR="00426EFA" w:rsidRPr="009100DB" w:rsidTr="00FA4EB0">
        <w:trPr>
          <w:cantSplit/>
        </w:trPr>
        <w:tc>
          <w:tcPr>
            <w:tcW w:w="3686" w:type="dxa"/>
            <w:shd w:val="clear" w:color="auto" w:fill="auto"/>
            <w:vAlign w:val="center"/>
          </w:tcPr>
          <w:p w:rsidR="00426EFA" w:rsidRPr="009100DB" w:rsidRDefault="00426EFA" w:rsidP="00B978AB">
            <w:pPr>
              <w:spacing w:before="0" w:after="0" w:line="240" w:lineRule="auto"/>
              <w:jc w:val="both"/>
              <w:rPr>
                <w:rFonts w:ascii="Calibri" w:eastAsia="Times New Roman" w:hAnsi="Calibri" w:cs="Calibri"/>
                <w:iCs/>
                <w:color w:val="000000"/>
                <w:sz w:val="18"/>
                <w:szCs w:val="18"/>
                <w:lang w:eastAsia="en-US"/>
              </w:rPr>
            </w:pPr>
            <w:r>
              <w:rPr>
                <w:rFonts w:ascii="Calibri" w:eastAsia="Times New Roman" w:hAnsi="Calibri" w:cs="Calibri"/>
                <w:iCs/>
                <w:color w:val="000000"/>
                <w:sz w:val="18"/>
                <w:szCs w:val="18"/>
                <w:lang w:eastAsia="en-US"/>
              </w:rPr>
              <w:t>L</w:t>
            </w:r>
            <w:r w:rsidRPr="002C6D58">
              <w:rPr>
                <w:rFonts w:ascii="Calibri" w:eastAsia="Times New Roman" w:hAnsi="Calibri" w:cs="Calibri"/>
                <w:iCs/>
                <w:color w:val="000000"/>
                <w:sz w:val="18"/>
                <w:szCs w:val="18"/>
                <w:lang w:eastAsia="en-US"/>
              </w:rPr>
              <w:t>ongueur de bandes pare feux réalisés</w:t>
            </w:r>
            <w:r>
              <w:rPr>
                <w:rFonts w:ascii="Calibri" w:eastAsia="Times New Roman" w:hAnsi="Calibri" w:cs="Calibri"/>
                <w:iCs/>
                <w:color w:val="000000"/>
                <w:sz w:val="18"/>
                <w:szCs w:val="18"/>
                <w:lang w:eastAsia="en-US"/>
              </w:rPr>
              <w:t xml:space="preserve"> (Km)</w:t>
            </w:r>
          </w:p>
        </w:tc>
        <w:tc>
          <w:tcPr>
            <w:tcW w:w="1092" w:type="dxa"/>
            <w:vAlign w:val="center"/>
          </w:tcPr>
          <w:p w:rsidR="00426EFA" w:rsidRPr="00426EFA" w:rsidRDefault="00426EFA" w:rsidP="00FA4EB0">
            <w:pPr>
              <w:spacing w:before="0" w:after="0" w:line="240" w:lineRule="auto"/>
              <w:jc w:val="right"/>
              <w:rPr>
                <w:rFonts w:ascii="Calibri" w:hAnsi="Calibri" w:cs="Calibri"/>
                <w:sz w:val="18"/>
                <w:szCs w:val="18"/>
              </w:rPr>
            </w:pPr>
            <w:r>
              <w:rPr>
                <w:rFonts w:ascii="Calibri" w:hAnsi="Calibri" w:cs="Calibri"/>
                <w:sz w:val="18"/>
                <w:szCs w:val="18"/>
              </w:rPr>
              <w:t>113 309</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p>
        </w:tc>
        <w:tc>
          <w:tcPr>
            <w:tcW w:w="0" w:type="auto"/>
            <w:vAlign w:val="center"/>
          </w:tcPr>
          <w:p w:rsidR="00426EFA" w:rsidRPr="009100DB" w:rsidRDefault="00426EFA" w:rsidP="00FA4EB0">
            <w:pPr>
              <w:spacing w:before="0" w:after="0" w:line="240" w:lineRule="auto"/>
              <w:jc w:val="right"/>
              <w:rPr>
                <w:rFonts w:ascii="Calibri" w:hAnsi="Calibri" w:cs="Calibri"/>
                <w:sz w:val="18"/>
                <w:szCs w:val="18"/>
              </w:rPr>
            </w:pPr>
          </w:p>
        </w:tc>
      </w:tr>
      <w:tr w:rsidR="00426EFA" w:rsidRPr="009100DB" w:rsidTr="00FA4EB0">
        <w:trPr>
          <w:cantSplit/>
        </w:trPr>
        <w:tc>
          <w:tcPr>
            <w:tcW w:w="3686" w:type="dxa"/>
            <w:shd w:val="clear" w:color="auto" w:fill="auto"/>
            <w:vAlign w:val="center"/>
          </w:tcPr>
          <w:p w:rsidR="00426EFA" w:rsidRPr="009100DB" w:rsidRDefault="00426EFA" w:rsidP="00B978AB">
            <w:pPr>
              <w:spacing w:before="0" w:after="0" w:line="240" w:lineRule="auto"/>
              <w:jc w:val="both"/>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 xml:space="preserve">Superficie (ha) de dunes traitées </w:t>
            </w:r>
          </w:p>
        </w:tc>
        <w:tc>
          <w:tcPr>
            <w:tcW w:w="1092" w:type="dxa"/>
            <w:vAlign w:val="center"/>
          </w:tcPr>
          <w:p w:rsidR="00426EFA" w:rsidRPr="002C7BD6" w:rsidRDefault="00426EFA" w:rsidP="00FA4EB0">
            <w:pPr>
              <w:spacing w:before="0" w:after="0" w:line="240" w:lineRule="auto"/>
              <w:jc w:val="right"/>
              <w:rPr>
                <w:rFonts w:cs="Calibri"/>
                <w:sz w:val="18"/>
                <w:szCs w:val="18"/>
              </w:rPr>
            </w:pPr>
            <w:r w:rsidRPr="002C7BD6">
              <w:rPr>
                <w:rFonts w:cs="Calibri"/>
                <w:sz w:val="18"/>
                <w:szCs w:val="18"/>
              </w:rPr>
              <w:t>37 041</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10 000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10 000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10 000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10 000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10 000</w:t>
            </w:r>
          </w:p>
        </w:tc>
        <w:tc>
          <w:tcPr>
            <w:tcW w:w="0" w:type="auto"/>
            <w:vAlign w:val="center"/>
          </w:tcPr>
          <w:p w:rsidR="00426EFA" w:rsidRPr="009100DB" w:rsidRDefault="00426EFA" w:rsidP="00FA4EB0">
            <w:pPr>
              <w:spacing w:before="0" w:after="0" w:line="240" w:lineRule="auto"/>
              <w:jc w:val="right"/>
              <w:rPr>
                <w:rFonts w:ascii="Calibri" w:eastAsia="Times New Roman" w:hAnsi="Calibri" w:cs="Calibri"/>
                <w:iCs/>
                <w:color w:val="000000"/>
                <w:sz w:val="18"/>
                <w:szCs w:val="18"/>
                <w:lang w:eastAsia="en-US"/>
              </w:rPr>
            </w:pPr>
            <w:r w:rsidRPr="009100DB">
              <w:rPr>
                <w:rFonts w:ascii="Calibri" w:hAnsi="Calibri" w:cs="Calibri"/>
                <w:sz w:val="18"/>
                <w:szCs w:val="18"/>
              </w:rPr>
              <w:t>50 000</w:t>
            </w:r>
          </w:p>
        </w:tc>
      </w:tr>
      <w:tr w:rsidR="00426EFA" w:rsidRPr="009100DB" w:rsidTr="00FA4EB0">
        <w:trPr>
          <w:cantSplit/>
        </w:trPr>
        <w:tc>
          <w:tcPr>
            <w:tcW w:w="3686" w:type="dxa"/>
            <w:shd w:val="clear" w:color="auto" w:fill="auto"/>
            <w:vAlign w:val="center"/>
          </w:tcPr>
          <w:p w:rsidR="00426EFA" w:rsidRPr="009100DB" w:rsidRDefault="00426EFA" w:rsidP="00B978AB">
            <w:pPr>
              <w:spacing w:before="0" w:after="0" w:line="240" w:lineRule="auto"/>
              <w:jc w:val="both"/>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Longueur de berges protégées (km)</w:t>
            </w:r>
          </w:p>
        </w:tc>
        <w:tc>
          <w:tcPr>
            <w:tcW w:w="1092" w:type="dxa"/>
            <w:vAlign w:val="center"/>
          </w:tcPr>
          <w:p w:rsidR="00426EFA" w:rsidRPr="002C7BD6" w:rsidRDefault="00426EFA" w:rsidP="00FA4EB0">
            <w:pPr>
              <w:spacing w:before="0" w:after="0" w:line="240" w:lineRule="auto"/>
              <w:jc w:val="right"/>
              <w:rPr>
                <w:rFonts w:cs="Calibri"/>
                <w:sz w:val="18"/>
                <w:szCs w:val="18"/>
              </w:rPr>
            </w:pP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20 000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20 000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20 000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20 000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20 000</w:t>
            </w:r>
          </w:p>
        </w:tc>
        <w:tc>
          <w:tcPr>
            <w:tcW w:w="0" w:type="auto"/>
            <w:vAlign w:val="center"/>
          </w:tcPr>
          <w:p w:rsidR="00426EFA" w:rsidRPr="009100DB" w:rsidRDefault="00426EFA" w:rsidP="00FA4EB0">
            <w:pPr>
              <w:spacing w:before="0" w:after="0" w:line="240" w:lineRule="auto"/>
              <w:jc w:val="right"/>
              <w:rPr>
                <w:rFonts w:ascii="Calibri" w:eastAsia="Times New Roman" w:hAnsi="Calibri" w:cs="Calibri"/>
                <w:iCs/>
                <w:color w:val="000000"/>
                <w:sz w:val="18"/>
                <w:szCs w:val="18"/>
                <w:lang w:eastAsia="en-US"/>
              </w:rPr>
            </w:pPr>
            <w:r w:rsidRPr="009100DB">
              <w:rPr>
                <w:rFonts w:ascii="Calibri" w:hAnsi="Calibri" w:cs="Calibri"/>
                <w:sz w:val="18"/>
                <w:szCs w:val="18"/>
              </w:rPr>
              <w:t>100 000</w:t>
            </w:r>
          </w:p>
        </w:tc>
      </w:tr>
      <w:tr w:rsidR="00426EFA" w:rsidRPr="009100DB" w:rsidTr="00FA4EB0">
        <w:trPr>
          <w:cantSplit/>
        </w:trPr>
        <w:tc>
          <w:tcPr>
            <w:tcW w:w="3686" w:type="dxa"/>
            <w:shd w:val="clear" w:color="auto" w:fill="auto"/>
            <w:vAlign w:val="center"/>
          </w:tcPr>
          <w:p w:rsidR="00426EFA" w:rsidRPr="009100DB" w:rsidRDefault="00426EFA" w:rsidP="00B978AB">
            <w:pPr>
              <w:spacing w:before="0" w:after="0" w:line="240" w:lineRule="auto"/>
              <w:jc w:val="both"/>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Superficie touchée par la régénération naturelle assistée (ha)</w:t>
            </w:r>
          </w:p>
        </w:tc>
        <w:tc>
          <w:tcPr>
            <w:tcW w:w="1092" w:type="dxa"/>
            <w:vAlign w:val="center"/>
          </w:tcPr>
          <w:p w:rsidR="00426EFA" w:rsidRPr="002C7BD6" w:rsidRDefault="00426EFA" w:rsidP="00FA4EB0">
            <w:pPr>
              <w:spacing w:before="0" w:after="0" w:line="240" w:lineRule="auto"/>
              <w:jc w:val="right"/>
              <w:rPr>
                <w:rFonts w:cs="Calibri"/>
                <w:sz w:val="18"/>
                <w:szCs w:val="18"/>
              </w:rPr>
            </w:pPr>
            <w:r w:rsidRPr="002C7BD6">
              <w:rPr>
                <w:rFonts w:cs="Calibri"/>
                <w:sz w:val="18"/>
                <w:szCs w:val="18"/>
              </w:rPr>
              <w:t>24</w:t>
            </w:r>
            <w:r>
              <w:rPr>
                <w:rFonts w:cs="Calibri"/>
                <w:sz w:val="18"/>
                <w:szCs w:val="18"/>
              </w:rPr>
              <w:t xml:space="preserve"> </w:t>
            </w:r>
            <w:r w:rsidRPr="002C7BD6">
              <w:rPr>
                <w:rFonts w:cs="Calibri"/>
                <w:sz w:val="18"/>
                <w:szCs w:val="18"/>
              </w:rPr>
              <w:t>809</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30 000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30 000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30 000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30 000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30 000</w:t>
            </w:r>
          </w:p>
        </w:tc>
        <w:tc>
          <w:tcPr>
            <w:tcW w:w="0" w:type="auto"/>
            <w:vAlign w:val="center"/>
          </w:tcPr>
          <w:p w:rsidR="00426EFA" w:rsidRPr="009100DB" w:rsidRDefault="00426EFA" w:rsidP="00FA4EB0">
            <w:pPr>
              <w:spacing w:before="0" w:after="0" w:line="240" w:lineRule="auto"/>
              <w:jc w:val="right"/>
              <w:rPr>
                <w:rFonts w:ascii="Calibri" w:eastAsia="Times New Roman" w:hAnsi="Calibri" w:cs="Calibri"/>
                <w:iCs/>
                <w:color w:val="000000"/>
                <w:sz w:val="18"/>
                <w:szCs w:val="18"/>
                <w:lang w:eastAsia="en-US"/>
              </w:rPr>
            </w:pPr>
            <w:r w:rsidRPr="009100DB">
              <w:rPr>
                <w:rFonts w:ascii="Calibri" w:hAnsi="Calibri" w:cs="Calibri"/>
                <w:sz w:val="18"/>
                <w:szCs w:val="18"/>
              </w:rPr>
              <w:t>150 000</w:t>
            </w:r>
          </w:p>
        </w:tc>
      </w:tr>
      <w:tr w:rsidR="00426EFA" w:rsidRPr="009100DB" w:rsidTr="00FA4EB0">
        <w:trPr>
          <w:cantSplit/>
        </w:trPr>
        <w:tc>
          <w:tcPr>
            <w:tcW w:w="3686" w:type="dxa"/>
            <w:shd w:val="clear" w:color="auto" w:fill="auto"/>
            <w:vAlign w:val="center"/>
          </w:tcPr>
          <w:p w:rsidR="00426EFA" w:rsidRPr="009100DB" w:rsidRDefault="00426EFA" w:rsidP="00B978AB">
            <w:pPr>
              <w:spacing w:before="0" w:after="0" w:line="240" w:lineRule="auto"/>
              <w:jc w:val="both"/>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Longueur (km) de plantation linéaire réalisée (haies vives, brise-vents)</w:t>
            </w:r>
          </w:p>
        </w:tc>
        <w:tc>
          <w:tcPr>
            <w:tcW w:w="1092" w:type="dxa"/>
            <w:vAlign w:val="center"/>
          </w:tcPr>
          <w:p w:rsidR="00426EFA" w:rsidRPr="002C7BD6" w:rsidRDefault="00426EFA" w:rsidP="00FA4EB0">
            <w:pPr>
              <w:spacing w:before="0" w:after="0" w:line="240" w:lineRule="auto"/>
              <w:jc w:val="right"/>
              <w:rPr>
                <w:rFonts w:cs="Calibri"/>
                <w:sz w:val="18"/>
                <w:szCs w:val="18"/>
              </w:rPr>
            </w:pPr>
            <w:r w:rsidRPr="002C7BD6">
              <w:rPr>
                <w:rFonts w:cs="Calibri"/>
                <w:sz w:val="18"/>
                <w:szCs w:val="18"/>
              </w:rPr>
              <w:t>2 581</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5 000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5 000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5 000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5 000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5 000</w:t>
            </w:r>
          </w:p>
        </w:tc>
        <w:tc>
          <w:tcPr>
            <w:tcW w:w="0" w:type="auto"/>
            <w:vAlign w:val="center"/>
          </w:tcPr>
          <w:p w:rsidR="00426EFA" w:rsidRPr="009100DB" w:rsidRDefault="00426EFA" w:rsidP="00FA4EB0">
            <w:pPr>
              <w:spacing w:before="0" w:after="0" w:line="240" w:lineRule="auto"/>
              <w:jc w:val="right"/>
              <w:rPr>
                <w:rFonts w:ascii="Calibri" w:eastAsia="Times New Roman" w:hAnsi="Calibri" w:cs="Calibri"/>
                <w:iCs/>
                <w:color w:val="000000"/>
                <w:sz w:val="18"/>
                <w:szCs w:val="18"/>
                <w:lang w:eastAsia="en-US"/>
              </w:rPr>
            </w:pPr>
            <w:r w:rsidRPr="009100DB">
              <w:rPr>
                <w:rFonts w:ascii="Calibri" w:hAnsi="Calibri" w:cs="Calibri"/>
                <w:sz w:val="18"/>
                <w:szCs w:val="18"/>
              </w:rPr>
              <w:t>25 000</w:t>
            </w:r>
          </w:p>
        </w:tc>
      </w:tr>
      <w:tr w:rsidR="00426EFA" w:rsidRPr="009100DB" w:rsidTr="00FA4EB0">
        <w:trPr>
          <w:cantSplit/>
        </w:trPr>
        <w:tc>
          <w:tcPr>
            <w:tcW w:w="3686" w:type="dxa"/>
            <w:shd w:val="clear" w:color="auto" w:fill="auto"/>
            <w:vAlign w:val="center"/>
          </w:tcPr>
          <w:p w:rsidR="00426EFA" w:rsidRPr="009100DB" w:rsidRDefault="00426EFA" w:rsidP="00B978AB">
            <w:pPr>
              <w:spacing w:before="0" w:after="0" w:line="240" w:lineRule="auto"/>
              <w:jc w:val="both"/>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Superficie nettoyée des plantes envahissantes terrestres (ha)</w:t>
            </w:r>
          </w:p>
        </w:tc>
        <w:tc>
          <w:tcPr>
            <w:tcW w:w="1092" w:type="dxa"/>
            <w:vAlign w:val="center"/>
          </w:tcPr>
          <w:p w:rsidR="00426EFA" w:rsidRPr="002C7BD6" w:rsidRDefault="00426EFA" w:rsidP="00FA4EB0">
            <w:pPr>
              <w:spacing w:before="0" w:after="0" w:line="240" w:lineRule="auto"/>
              <w:jc w:val="right"/>
              <w:rPr>
                <w:rFonts w:cs="Calibri"/>
                <w:sz w:val="18"/>
                <w:szCs w:val="18"/>
              </w:rPr>
            </w:pPr>
            <w:r w:rsidRPr="002C7BD6">
              <w:rPr>
                <w:rFonts w:cs="Calibri"/>
                <w:sz w:val="18"/>
                <w:szCs w:val="18"/>
              </w:rPr>
              <w:t>12 102</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10 000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10 000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10 000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10 000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eastAsia="Times New Roman" w:hAnsi="Calibri" w:cs="Calibri"/>
                <w:color w:val="000000"/>
                <w:sz w:val="18"/>
                <w:szCs w:val="18"/>
                <w:lang w:eastAsia="en-US"/>
              </w:rPr>
            </w:pPr>
            <w:r w:rsidRPr="009100DB">
              <w:rPr>
                <w:rFonts w:ascii="Calibri" w:hAnsi="Calibri" w:cs="Calibri"/>
                <w:sz w:val="18"/>
                <w:szCs w:val="18"/>
              </w:rPr>
              <w:t>10 000</w:t>
            </w:r>
          </w:p>
        </w:tc>
        <w:tc>
          <w:tcPr>
            <w:tcW w:w="0" w:type="auto"/>
            <w:vAlign w:val="center"/>
          </w:tcPr>
          <w:p w:rsidR="00426EFA" w:rsidRPr="009100DB" w:rsidRDefault="00426EFA" w:rsidP="00FA4EB0">
            <w:pPr>
              <w:spacing w:before="0" w:after="0" w:line="240" w:lineRule="auto"/>
              <w:jc w:val="right"/>
              <w:rPr>
                <w:rFonts w:ascii="Calibri" w:eastAsia="Times New Roman" w:hAnsi="Calibri" w:cs="Calibri"/>
                <w:iCs/>
                <w:color w:val="000000"/>
                <w:sz w:val="18"/>
                <w:szCs w:val="18"/>
                <w:lang w:eastAsia="en-US"/>
              </w:rPr>
            </w:pPr>
            <w:r w:rsidRPr="009100DB">
              <w:rPr>
                <w:rFonts w:ascii="Calibri" w:hAnsi="Calibri" w:cs="Calibri"/>
                <w:sz w:val="18"/>
                <w:szCs w:val="18"/>
              </w:rPr>
              <w:t>50 000</w:t>
            </w:r>
          </w:p>
        </w:tc>
      </w:tr>
      <w:tr w:rsidR="00DD59A9" w:rsidRPr="009100DB" w:rsidTr="00426EFA">
        <w:trPr>
          <w:cantSplit/>
        </w:trPr>
        <w:tc>
          <w:tcPr>
            <w:tcW w:w="10486" w:type="dxa"/>
            <w:gridSpan w:val="8"/>
            <w:shd w:val="clear" w:color="auto" w:fill="F4B29B" w:themeFill="accent1" w:themeFillTint="66"/>
          </w:tcPr>
          <w:p w:rsidR="00DD59A9" w:rsidRPr="009100DB" w:rsidRDefault="00DD59A9" w:rsidP="00FE558C">
            <w:pPr>
              <w:spacing w:before="0" w:after="0" w:line="240" w:lineRule="auto"/>
              <w:rPr>
                <w:rFonts w:ascii="Calibri" w:eastAsia="Times New Roman" w:hAnsi="Calibri" w:cs="Calibri"/>
                <w:iCs/>
                <w:color w:val="000000"/>
                <w:sz w:val="18"/>
                <w:szCs w:val="18"/>
                <w:lang w:eastAsia="en-US"/>
              </w:rPr>
            </w:pPr>
            <w:r w:rsidRPr="009100DB">
              <w:rPr>
                <w:rFonts w:ascii="Calibri" w:eastAsia="Times New Roman" w:hAnsi="Calibri" w:cs="Calibri"/>
                <w:b/>
                <w:bCs/>
                <w:color w:val="000000"/>
                <w:sz w:val="18"/>
                <w:szCs w:val="18"/>
                <w:lang w:eastAsia="en-US"/>
              </w:rPr>
              <w:t>OS2 : Développer le potentiel forestier</w:t>
            </w:r>
          </w:p>
        </w:tc>
      </w:tr>
      <w:tr w:rsidR="00DD59A9" w:rsidRPr="009100DB" w:rsidTr="00FA4EB0">
        <w:trPr>
          <w:cantSplit/>
        </w:trPr>
        <w:tc>
          <w:tcPr>
            <w:tcW w:w="3686" w:type="dxa"/>
            <w:shd w:val="clear" w:color="auto" w:fill="auto"/>
            <w:vAlign w:val="center"/>
          </w:tcPr>
          <w:p w:rsidR="00DD59A9" w:rsidRPr="009100DB" w:rsidRDefault="00DD59A9" w:rsidP="00B978AB">
            <w:pPr>
              <w:spacing w:before="0" w:after="0" w:line="240" w:lineRule="auto"/>
              <w:jc w:val="both"/>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Nombre de banques de semences forestières et herbacées créées</w:t>
            </w:r>
          </w:p>
        </w:tc>
        <w:tc>
          <w:tcPr>
            <w:tcW w:w="1092" w:type="dxa"/>
            <w:vAlign w:val="center"/>
          </w:tcPr>
          <w:p w:rsidR="00DD59A9" w:rsidRPr="009100DB" w:rsidRDefault="00297E63" w:rsidP="00FA4EB0">
            <w:pPr>
              <w:spacing w:before="0" w:after="0" w:line="240" w:lineRule="auto"/>
              <w:jc w:val="right"/>
              <w:rPr>
                <w:rFonts w:ascii="Calibri" w:hAnsi="Calibri" w:cs="Calibri"/>
                <w:sz w:val="18"/>
                <w:szCs w:val="18"/>
              </w:rPr>
            </w:pPr>
            <w:r>
              <w:rPr>
                <w:rFonts w:ascii="Calibri" w:hAnsi="Calibri" w:cs="Calibri"/>
                <w:sz w:val="18"/>
                <w:szCs w:val="18"/>
              </w:rPr>
              <w:t>1</w:t>
            </w:r>
          </w:p>
        </w:tc>
        <w:tc>
          <w:tcPr>
            <w:tcW w:w="0" w:type="auto"/>
            <w:shd w:val="clear" w:color="auto" w:fill="auto"/>
            <w:noWrap/>
            <w:vAlign w:val="center"/>
          </w:tcPr>
          <w:p w:rsidR="00DD59A9" w:rsidRPr="009100DB" w:rsidRDefault="00DD59A9" w:rsidP="00FA4EB0">
            <w:pPr>
              <w:spacing w:before="0" w:after="0" w:line="240" w:lineRule="auto"/>
              <w:jc w:val="right"/>
              <w:rPr>
                <w:rFonts w:ascii="Calibri" w:hAnsi="Calibri" w:cs="Calibri"/>
                <w:sz w:val="18"/>
                <w:szCs w:val="18"/>
              </w:rPr>
            </w:pPr>
            <w:r w:rsidRPr="009100DB">
              <w:rPr>
                <w:rFonts w:ascii="Calibri" w:hAnsi="Calibri" w:cs="Calibri"/>
                <w:sz w:val="18"/>
                <w:szCs w:val="18"/>
              </w:rPr>
              <w:t>1</w:t>
            </w:r>
          </w:p>
        </w:tc>
        <w:tc>
          <w:tcPr>
            <w:tcW w:w="0" w:type="auto"/>
            <w:shd w:val="clear" w:color="auto" w:fill="auto"/>
            <w:noWrap/>
            <w:vAlign w:val="center"/>
          </w:tcPr>
          <w:p w:rsidR="00DD59A9" w:rsidRPr="009100DB" w:rsidRDefault="00DD59A9" w:rsidP="00FA4EB0">
            <w:pPr>
              <w:spacing w:before="0" w:after="0" w:line="240" w:lineRule="auto"/>
              <w:jc w:val="right"/>
              <w:rPr>
                <w:rFonts w:ascii="Calibri" w:hAnsi="Calibri" w:cs="Calibri"/>
                <w:sz w:val="18"/>
                <w:szCs w:val="18"/>
              </w:rPr>
            </w:pPr>
            <w:r w:rsidRPr="009100DB">
              <w:rPr>
                <w:rFonts w:ascii="Calibri" w:hAnsi="Calibri" w:cs="Calibri"/>
                <w:sz w:val="18"/>
                <w:szCs w:val="18"/>
              </w:rPr>
              <w:t>1</w:t>
            </w:r>
          </w:p>
        </w:tc>
        <w:tc>
          <w:tcPr>
            <w:tcW w:w="0" w:type="auto"/>
            <w:shd w:val="clear" w:color="auto" w:fill="auto"/>
            <w:noWrap/>
            <w:vAlign w:val="center"/>
          </w:tcPr>
          <w:p w:rsidR="00DD59A9" w:rsidRPr="009100DB" w:rsidRDefault="00DD59A9" w:rsidP="00FA4EB0">
            <w:pPr>
              <w:spacing w:before="0" w:after="0" w:line="240" w:lineRule="auto"/>
              <w:jc w:val="right"/>
              <w:rPr>
                <w:rFonts w:ascii="Calibri" w:hAnsi="Calibri" w:cs="Calibri"/>
                <w:sz w:val="18"/>
                <w:szCs w:val="18"/>
              </w:rPr>
            </w:pPr>
            <w:r w:rsidRPr="009100DB">
              <w:rPr>
                <w:rFonts w:ascii="Calibri" w:hAnsi="Calibri" w:cs="Calibri"/>
                <w:sz w:val="18"/>
                <w:szCs w:val="18"/>
              </w:rPr>
              <w:t>2</w:t>
            </w:r>
          </w:p>
        </w:tc>
        <w:tc>
          <w:tcPr>
            <w:tcW w:w="0" w:type="auto"/>
            <w:shd w:val="clear" w:color="auto" w:fill="auto"/>
            <w:noWrap/>
            <w:vAlign w:val="center"/>
          </w:tcPr>
          <w:p w:rsidR="00DD59A9" w:rsidRPr="009100DB" w:rsidRDefault="00DD59A9" w:rsidP="00FA4EB0">
            <w:pPr>
              <w:spacing w:before="0" w:after="0" w:line="240" w:lineRule="auto"/>
              <w:jc w:val="right"/>
              <w:rPr>
                <w:rFonts w:ascii="Calibri" w:hAnsi="Calibri" w:cs="Calibri"/>
                <w:sz w:val="18"/>
                <w:szCs w:val="18"/>
              </w:rPr>
            </w:pPr>
            <w:r w:rsidRPr="009100DB">
              <w:rPr>
                <w:rFonts w:ascii="Calibri" w:hAnsi="Calibri" w:cs="Calibri"/>
                <w:sz w:val="18"/>
                <w:szCs w:val="18"/>
              </w:rPr>
              <w:t>2</w:t>
            </w:r>
          </w:p>
        </w:tc>
        <w:tc>
          <w:tcPr>
            <w:tcW w:w="0" w:type="auto"/>
            <w:shd w:val="clear" w:color="auto" w:fill="auto"/>
            <w:noWrap/>
            <w:vAlign w:val="center"/>
          </w:tcPr>
          <w:p w:rsidR="00DD59A9" w:rsidRPr="009100DB" w:rsidRDefault="00DD59A9" w:rsidP="00FA4EB0">
            <w:pPr>
              <w:spacing w:before="0" w:after="0" w:line="240" w:lineRule="auto"/>
              <w:jc w:val="right"/>
              <w:rPr>
                <w:rFonts w:ascii="Calibri" w:hAnsi="Calibri" w:cs="Calibri"/>
                <w:sz w:val="18"/>
                <w:szCs w:val="18"/>
              </w:rPr>
            </w:pPr>
            <w:r w:rsidRPr="009100DB">
              <w:rPr>
                <w:rFonts w:ascii="Calibri" w:hAnsi="Calibri" w:cs="Calibri"/>
                <w:sz w:val="18"/>
                <w:szCs w:val="18"/>
              </w:rPr>
              <w:t>2</w:t>
            </w:r>
          </w:p>
        </w:tc>
        <w:tc>
          <w:tcPr>
            <w:tcW w:w="0" w:type="auto"/>
            <w:vAlign w:val="center"/>
          </w:tcPr>
          <w:p w:rsidR="00DD59A9" w:rsidRPr="009100DB" w:rsidRDefault="00DD59A9" w:rsidP="00FA4EB0">
            <w:pPr>
              <w:spacing w:before="0" w:after="0" w:line="240" w:lineRule="auto"/>
              <w:jc w:val="right"/>
              <w:rPr>
                <w:rFonts w:ascii="Calibri" w:hAnsi="Calibri" w:cs="Calibri"/>
                <w:sz w:val="18"/>
                <w:szCs w:val="18"/>
              </w:rPr>
            </w:pPr>
            <w:r w:rsidRPr="009100DB">
              <w:rPr>
                <w:rFonts w:ascii="Calibri" w:hAnsi="Calibri" w:cs="Calibri"/>
                <w:sz w:val="18"/>
                <w:szCs w:val="18"/>
              </w:rPr>
              <w:t>8</w:t>
            </w:r>
          </w:p>
        </w:tc>
      </w:tr>
      <w:tr w:rsidR="00DD59A9" w:rsidRPr="009100DB" w:rsidTr="00FA4EB0">
        <w:trPr>
          <w:cantSplit/>
        </w:trPr>
        <w:tc>
          <w:tcPr>
            <w:tcW w:w="3686" w:type="dxa"/>
            <w:shd w:val="clear" w:color="auto" w:fill="auto"/>
            <w:vAlign w:val="center"/>
          </w:tcPr>
          <w:p w:rsidR="00DD59A9" w:rsidRPr="009100DB" w:rsidRDefault="00DD59A9" w:rsidP="00B978AB">
            <w:pPr>
              <w:spacing w:before="0" w:after="0" w:line="240" w:lineRule="auto"/>
              <w:jc w:val="both"/>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lastRenderedPageBreak/>
              <w:t>Nombre de pépinières centrales réhabilitées</w:t>
            </w:r>
          </w:p>
        </w:tc>
        <w:tc>
          <w:tcPr>
            <w:tcW w:w="1092" w:type="dxa"/>
            <w:vAlign w:val="center"/>
          </w:tcPr>
          <w:p w:rsidR="00DD59A9" w:rsidRPr="009100DB" w:rsidRDefault="00426EFA" w:rsidP="00FA4EB0">
            <w:pPr>
              <w:spacing w:before="0" w:after="0" w:line="240" w:lineRule="auto"/>
              <w:jc w:val="right"/>
              <w:rPr>
                <w:rFonts w:ascii="Calibri" w:eastAsia="Times New Roman" w:hAnsi="Calibri" w:cs="Calibri"/>
                <w:iCs/>
                <w:color w:val="000000"/>
                <w:sz w:val="18"/>
                <w:szCs w:val="18"/>
                <w:lang w:eastAsia="en-US"/>
              </w:rPr>
            </w:pPr>
            <w:r>
              <w:rPr>
                <w:rFonts w:ascii="Calibri" w:eastAsia="Times New Roman" w:hAnsi="Calibri" w:cs="Calibri"/>
                <w:iCs/>
                <w:color w:val="000000"/>
                <w:sz w:val="18"/>
                <w:szCs w:val="18"/>
                <w:lang w:eastAsia="en-US"/>
              </w:rPr>
              <w:t>0</w:t>
            </w:r>
          </w:p>
        </w:tc>
        <w:tc>
          <w:tcPr>
            <w:tcW w:w="0" w:type="auto"/>
            <w:shd w:val="clear" w:color="auto" w:fill="auto"/>
            <w:noWrap/>
            <w:vAlign w:val="center"/>
          </w:tcPr>
          <w:p w:rsidR="00DD59A9" w:rsidRPr="009100DB" w:rsidRDefault="00DD59A9" w:rsidP="00FA4EB0">
            <w:pPr>
              <w:spacing w:before="0" w:after="0" w:line="240" w:lineRule="auto"/>
              <w:jc w:val="right"/>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0</w:t>
            </w:r>
          </w:p>
        </w:tc>
        <w:tc>
          <w:tcPr>
            <w:tcW w:w="0" w:type="auto"/>
            <w:shd w:val="clear" w:color="auto" w:fill="auto"/>
            <w:noWrap/>
            <w:vAlign w:val="center"/>
          </w:tcPr>
          <w:p w:rsidR="00DD59A9" w:rsidRPr="009100DB" w:rsidRDefault="00DD59A9" w:rsidP="00FA4EB0">
            <w:pPr>
              <w:spacing w:before="0" w:after="0" w:line="240" w:lineRule="auto"/>
              <w:jc w:val="right"/>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20</w:t>
            </w:r>
          </w:p>
        </w:tc>
        <w:tc>
          <w:tcPr>
            <w:tcW w:w="0" w:type="auto"/>
            <w:shd w:val="clear" w:color="auto" w:fill="auto"/>
            <w:noWrap/>
            <w:vAlign w:val="center"/>
          </w:tcPr>
          <w:p w:rsidR="00DD59A9" w:rsidRPr="009100DB" w:rsidRDefault="00DD59A9" w:rsidP="00FA4EB0">
            <w:pPr>
              <w:spacing w:before="0" w:after="0" w:line="240" w:lineRule="auto"/>
              <w:jc w:val="right"/>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30</w:t>
            </w:r>
          </w:p>
        </w:tc>
        <w:tc>
          <w:tcPr>
            <w:tcW w:w="0" w:type="auto"/>
            <w:shd w:val="clear" w:color="auto" w:fill="auto"/>
            <w:noWrap/>
            <w:vAlign w:val="center"/>
          </w:tcPr>
          <w:p w:rsidR="00DD59A9" w:rsidRPr="009100DB" w:rsidRDefault="00DD59A9" w:rsidP="00FA4EB0">
            <w:pPr>
              <w:spacing w:before="0" w:after="0" w:line="240" w:lineRule="auto"/>
              <w:jc w:val="right"/>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20</w:t>
            </w:r>
          </w:p>
        </w:tc>
        <w:tc>
          <w:tcPr>
            <w:tcW w:w="0" w:type="auto"/>
            <w:shd w:val="clear" w:color="auto" w:fill="auto"/>
            <w:noWrap/>
            <w:vAlign w:val="center"/>
          </w:tcPr>
          <w:p w:rsidR="00DD59A9" w:rsidRPr="009100DB" w:rsidRDefault="00DD59A9" w:rsidP="00FA4EB0">
            <w:pPr>
              <w:spacing w:before="0" w:after="0" w:line="240" w:lineRule="auto"/>
              <w:jc w:val="right"/>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0</w:t>
            </w:r>
          </w:p>
        </w:tc>
        <w:tc>
          <w:tcPr>
            <w:tcW w:w="0" w:type="auto"/>
            <w:vAlign w:val="center"/>
          </w:tcPr>
          <w:p w:rsidR="00DD59A9" w:rsidRPr="009100DB" w:rsidRDefault="00DD59A9" w:rsidP="00FA4EB0">
            <w:pPr>
              <w:spacing w:before="0" w:after="0" w:line="240" w:lineRule="auto"/>
              <w:jc w:val="right"/>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70</w:t>
            </w:r>
          </w:p>
        </w:tc>
      </w:tr>
      <w:tr w:rsidR="00DD59A9" w:rsidRPr="009100DB" w:rsidTr="00FA4EB0">
        <w:trPr>
          <w:cantSplit/>
        </w:trPr>
        <w:tc>
          <w:tcPr>
            <w:tcW w:w="3686" w:type="dxa"/>
            <w:shd w:val="clear" w:color="auto" w:fill="auto"/>
            <w:vAlign w:val="center"/>
          </w:tcPr>
          <w:p w:rsidR="00DD59A9" w:rsidRPr="009100DB" w:rsidRDefault="00DD59A9" w:rsidP="00B978AB">
            <w:pPr>
              <w:spacing w:before="0" w:after="0" w:line="240" w:lineRule="auto"/>
              <w:jc w:val="both"/>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Nombre de pépinières communales créées</w:t>
            </w:r>
          </w:p>
        </w:tc>
        <w:tc>
          <w:tcPr>
            <w:tcW w:w="1092" w:type="dxa"/>
            <w:vAlign w:val="center"/>
          </w:tcPr>
          <w:p w:rsidR="00DD59A9" w:rsidRPr="009100DB" w:rsidRDefault="00426EFA" w:rsidP="00FA4EB0">
            <w:pPr>
              <w:spacing w:before="0" w:after="0" w:line="240" w:lineRule="auto"/>
              <w:jc w:val="right"/>
              <w:rPr>
                <w:rFonts w:ascii="Calibri" w:hAnsi="Calibri" w:cs="Calibri"/>
                <w:sz w:val="18"/>
                <w:szCs w:val="18"/>
              </w:rPr>
            </w:pPr>
            <w:r>
              <w:rPr>
                <w:rFonts w:ascii="Calibri" w:hAnsi="Calibri" w:cs="Calibri"/>
                <w:sz w:val="18"/>
                <w:szCs w:val="18"/>
              </w:rPr>
              <w:t>0</w:t>
            </w:r>
          </w:p>
        </w:tc>
        <w:tc>
          <w:tcPr>
            <w:tcW w:w="0" w:type="auto"/>
            <w:shd w:val="clear" w:color="auto" w:fill="auto"/>
            <w:noWrap/>
            <w:vAlign w:val="center"/>
          </w:tcPr>
          <w:p w:rsidR="00DD59A9" w:rsidRPr="009100DB" w:rsidRDefault="00DD59A9" w:rsidP="00FA4EB0">
            <w:pPr>
              <w:spacing w:before="0" w:after="0" w:line="240" w:lineRule="auto"/>
              <w:jc w:val="right"/>
              <w:rPr>
                <w:rFonts w:ascii="Calibri" w:hAnsi="Calibri" w:cs="Calibri"/>
                <w:sz w:val="18"/>
                <w:szCs w:val="18"/>
              </w:rPr>
            </w:pPr>
            <w:r w:rsidRPr="009100DB">
              <w:rPr>
                <w:rFonts w:ascii="Calibri" w:hAnsi="Calibri" w:cs="Calibri"/>
                <w:sz w:val="18"/>
                <w:szCs w:val="18"/>
              </w:rPr>
              <w:t>30</w:t>
            </w:r>
          </w:p>
        </w:tc>
        <w:tc>
          <w:tcPr>
            <w:tcW w:w="0" w:type="auto"/>
            <w:shd w:val="clear" w:color="auto" w:fill="auto"/>
            <w:noWrap/>
            <w:vAlign w:val="center"/>
          </w:tcPr>
          <w:p w:rsidR="00DD59A9" w:rsidRPr="009100DB" w:rsidRDefault="00DD59A9" w:rsidP="00FA4EB0">
            <w:pPr>
              <w:spacing w:before="0" w:after="0" w:line="240" w:lineRule="auto"/>
              <w:jc w:val="right"/>
              <w:rPr>
                <w:rFonts w:ascii="Calibri" w:hAnsi="Calibri" w:cs="Calibri"/>
                <w:sz w:val="18"/>
                <w:szCs w:val="18"/>
              </w:rPr>
            </w:pPr>
            <w:r w:rsidRPr="009100DB">
              <w:rPr>
                <w:rFonts w:ascii="Calibri" w:hAnsi="Calibri" w:cs="Calibri"/>
                <w:sz w:val="18"/>
                <w:szCs w:val="18"/>
              </w:rPr>
              <w:t>30</w:t>
            </w:r>
          </w:p>
        </w:tc>
        <w:tc>
          <w:tcPr>
            <w:tcW w:w="0" w:type="auto"/>
            <w:shd w:val="clear" w:color="auto" w:fill="auto"/>
            <w:noWrap/>
            <w:vAlign w:val="center"/>
          </w:tcPr>
          <w:p w:rsidR="00DD59A9" w:rsidRPr="009100DB" w:rsidRDefault="00DD59A9" w:rsidP="00FA4EB0">
            <w:pPr>
              <w:spacing w:before="0" w:after="0" w:line="240" w:lineRule="auto"/>
              <w:jc w:val="right"/>
              <w:rPr>
                <w:rFonts w:ascii="Calibri" w:hAnsi="Calibri" w:cs="Calibri"/>
                <w:sz w:val="18"/>
                <w:szCs w:val="18"/>
              </w:rPr>
            </w:pPr>
            <w:r w:rsidRPr="009100DB">
              <w:rPr>
                <w:rFonts w:ascii="Calibri" w:hAnsi="Calibri" w:cs="Calibri"/>
                <w:sz w:val="18"/>
                <w:szCs w:val="18"/>
              </w:rPr>
              <w:t>30</w:t>
            </w:r>
          </w:p>
        </w:tc>
        <w:tc>
          <w:tcPr>
            <w:tcW w:w="0" w:type="auto"/>
            <w:shd w:val="clear" w:color="auto" w:fill="auto"/>
            <w:noWrap/>
            <w:vAlign w:val="center"/>
          </w:tcPr>
          <w:p w:rsidR="00DD59A9" w:rsidRPr="009100DB" w:rsidRDefault="00DD59A9" w:rsidP="00FA4EB0">
            <w:pPr>
              <w:spacing w:before="0" w:after="0" w:line="240" w:lineRule="auto"/>
              <w:jc w:val="right"/>
              <w:rPr>
                <w:rFonts w:ascii="Calibri" w:hAnsi="Calibri" w:cs="Calibri"/>
                <w:sz w:val="18"/>
                <w:szCs w:val="18"/>
              </w:rPr>
            </w:pPr>
            <w:r w:rsidRPr="009100DB">
              <w:rPr>
                <w:rFonts w:ascii="Calibri" w:hAnsi="Calibri" w:cs="Calibri"/>
                <w:sz w:val="18"/>
                <w:szCs w:val="18"/>
              </w:rPr>
              <w:t>30</w:t>
            </w:r>
          </w:p>
        </w:tc>
        <w:tc>
          <w:tcPr>
            <w:tcW w:w="0" w:type="auto"/>
            <w:shd w:val="clear" w:color="auto" w:fill="auto"/>
            <w:noWrap/>
            <w:vAlign w:val="center"/>
          </w:tcPr>
          <w:p w:rsidR="00DD59A9" w:rsidRPr="009100DB" w:rsidRDefault="00DD59A9" w:rsidP="00FA4EB0">
            <w:pPr>
              <w:spacing w:before="0" w:after="0" w:line="240" w:lineRule="auto"/>
              <w:jc w:val="right"/>
              <w:rPr>
                <w:rFonts w:ascii="Calibri" w:hAnsi="Calibri" w:cs="Calibri"/>
                <w:sz w:val="18"/>
                <w:szCs w:val="18"/>
              </w:rPr>
            </w:pPr>
            <w:r w:rsidRPr="009100DB">
              <w:rPr>
                <w:rFonts w:ascii="Calibri" w:hAnsi="Calibri" w:cs="Calibri"/>
                <w:sz w:val="18"/>
                <w:szCs w:val="18"/>
              </w:rPr>
              <w:t>30</w:t>
            </w:r>
          </w:p>
        </w:tc>
        <w:tc>
          <w:tcPr>
            <w:tcW w:w="0" w:type="auto"/>
            <w:vAlign w:val="center"/>
          </w:tcPr>
          <w:p w:rsidR="00DD59A9" w:rsidRPr="009100DB" w:rsidRDefault="00DD59A9" w:rsidP="00FA4EB0">
            <w:pPr>
              <w:spacing w:before="0" w:after="0" w:line="240" w:lineRule="auto"/>
              <w:jc w:val="right"/>
              <w:rPr>
                <w:rFonts w:ascii="Calibri" w:hAnsi="Calibri" w:cs="Calibri"/>
                <w:sz w:val="18"/>
                <w:szCs w:val="18"/>
              </w:rPr>
            </w:pPr>
            <w:r w:rsidRPr="009100DB">
              <w:rPr>
                <w:rFonts w:ascii="Calibri" w:hAnsi="Calibri" w:cs="Calibri"/>
                <w:sz w:val="18"/>
                <w:szCs w:val="18"/>
              </w:rPr>
              <w:t>150</w:t>
            </w:r>
          </w:p>
        </w:tc>
      </w:tr>
      <w:tr w:rsidR="00426EFA" w:rsidRPr="009100DB" w:rsidTr="00FA4EB0">
        <w:trPr>
          <w:cantSplit/>
        </w:trPr>
        <w:tc>
          <w:tcPr>
            <w:tcW w:w="3686" w:type="dxa"/>
            <w:shd w:val="clear" w:color="auto" w:fill="auto"/>
            <w:vAlign w:val="center"/>
          </w:tcPr>
          <w:p w:rsidR="00426EFA" w:rsidRPr="009100DB" w:rsidRDefault="00426EFA" w:rsidP="00B978AB">
            <w:pPr>
              <w:spacing w:before="0" w:after="0" w:line="240" w:lineRule="auto"/>
              <w:jc w:val="both"/>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Nombre de plants forestiers produits</w:t>
            </w:r>
          </w:p>
        </w:tc>
        <w:tc>
          <w:tcPr>
            <w:tcW w:w="1092" w:type="dxa"/>
            <w:vAlign w:val="center"/>
          </w:tcPr>
          <w:p w:rsidR="00426EFA" w:rsidRPr="002C7BD6" w:rsidRDefault="00426EFA" w:rsidP="00FA4EB0">
            <w:pPr>
              <w:spacing w:before="0" w:after="0" w:line="240" w:lineRule="auto"/>
              <w:jc w:val="right"/>
              <w:rPr>
                <w:rFonts w:cs="Calibri"/>
                <w:sz w:val="18"/>
                <w:szCs w:val="18"/>
              </w:rPr>
            </w:pPr>
            <w:r w:rsidRPr="002C7BD6">
              <w:rPr>
                <w:rFonts w:cs="Calibri"/>
                <w:sz w:val="18"/>
                <w:szCs w:val="18"/>
              </w:rPr>
              <w:t>31 625 058</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6 000 000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6 000 000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6 000 000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6 000 000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6 000 000</w:t>
            </w:r>
          </w:p>
        </w:tc>
        <w:tc>
          <w:tcPr>
            <w:tcW w:w="0" w:type="auto"/>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30 000 000</w:t>
            </w:r>
          </w:p>
        </w:tc>
      </w:tr>
      <w:tr w:rsidR="00426EFA" w:rsidRPr="009100DB" w:rsidTr="00FA4EB0">
        <w:trPr>
          <w:cantSplit/>
        </w:trPr>
        <w:tc>
          <w:tcPr>
            <w:tcW w:w="3686" w:type="dxa"/>
            <w:shd w:val="clear" w:color="auto" w:fill="auto"/>
            <w:vAlign w:val="center"/>
          </w:tcPr>
          <w:p w:rsidR="00426EFA" w:rsidRPr="009100DB" w:rsidRDefault="00426EFA" w:rsidP="00B978AB">
            <w:pPr>
              <w:spacing w:before="0" w:after="0" w:line="240" w:lineRule="auto"/>
              <w:jc w:val="both"/>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Nombre de bois villageois créés</w:t>
            </w:r>
          </w:p>
        </w:tc>
        <w:tc>
          <w:tcPr>
            <w:tcW w:w="1092" w:type="dxa"/>
            <w:vAlign w:val="center"/>
          </w:tcPr>
          <w:p w:rsidR="00426EFA" w:rsidRPr="002C7BD6" w:rsidRDefault="00426EFA" w:rsidP="00FA4EB0">
            <w:pPr>
              <w:spacing w:before="0" w:after="0" w:line="240" w:lineRule="auto"/>
              <w:jc w:val="right"/>
              <w:rPr>
                <w:rFonts w:cs="Calibri"/>
                <w:sz w:val="18"/>
                <w:szCs w:val="18"/>
              </w:rPr>
            </w:pPr>
            <w:r w:rsidRPr="002C7BD6">
              <w:rPr>
                <w:rFonts w:cs="Calibri"/>
                <w:sz w:val="18"/>
                <w:szCs w:val="18"/>
              </w:rPr>
              <w:t>25</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50</w:t>
            </w:r>
          </w:p>
        </w:tc>
        <w:tc>
          <w:tcPr>
            <w:tcW w:w="0" w:type="auto"/>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250</w:t>
            </w:r>
          </w:p>
        </w:tc>
      </w:tr>
      <w:tr w:rsidR="00426EFA" w:rsidRPr="009100DB" w:rsidTr="00FA4EB0">
        <w:trPr>
          <w:cantSplit/>
        </w:trPr>
        <w:tc>
          <w:tcPr>
            <w:tcW w:w="3686" w:type="dxa"/>
            <w:shd w:val="clear" w:color="auto" w:fill="auto"/>
            <w:vAlign w:val="center"/>
          </w:tcPr>
          <w:p w:rsidR="00426EFA" w:rsidRPr="009100DB" w:rsidRDefault="00426EFA" w:rsidP="00B978AB">
            <w:pPr>
              <w:spacing w:before="0" w:after="0" w:line="240" w:lineRule="auto"/>
              <w:jc w:val="both"/>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Superficie de gommeraies réhabilitées (ha)</w:t>
            </w:r>
          </w:p>
        </w:tc>
        <w:tc>
          <w:tcPr>
            <w:tcW w:w="1092" w:type="dxa"/>
            <w:vAlign w:val="center"/>
          </w:tcPr>
          <w:p w:rsidR="00426EFA" w:rsidRPr="002C7BD6" w:rsidRDefault="00426EFA" w:rsidP="00FA4EB0">
            <w:pPr>
              <w:spacing w:before="0" w:after="0" w:line="240" w:lineRule="auto"/>
              <w:jc w:val="right"/>
              <w:rPr>
                <w:rFonts w:cs="Calibri"/>
                <w:sz w:val="18"/>
                <w:szCs w:val="18"/>
              </w:rPr>
            </w:pPr>
            <w:r w:rsidRPr="002C7BD6">
              <w:rPr>
                <w:rFonts w:cs="Calibri"/>
                <w:sz w:val="18"/>
                <w:szCs w:val="18"/>
              </w:rPr>
              <w:t>3</w:t>
            </w:r>
            <w:r>
              <w:rPr>
                <w:rFonts w:cs="Calibri"/>
                <w:sz w:val="18"/>
                <w:szCs w:val="18"/>
              </w:rPr>
              <w:t xml:space="preserve"> </w:t>
            </w:r>
            <w:r w:rsidRPr="002C7BD6">
              <w:rPr>
                <w:rFonts w:cs="Calibri"/>
                <w:sz w:val="18"/>
                <w:szCs w:val="18"/>
              </w:rPr>
              <w:t>550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500</w:t>
            </w:r>
          </w:p>
        </w:tc>
        <w:tc>
          <w:tcPr>
            <w:tcW w:w="0" w:type="auto"/>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2 500</w:t>
            </w:r>
          </w:p>
        </w:tc>
      </w:tr>
      <w:tr w:rsidR="00426EFA" w:rsidRPr="009100DB" w:rsidTr="00FA4EB0">
        <w:trPr>
          <w:cantSplit/>
        </w:trPr>
        <w:tc>
          <w:tcPr>
            <w:tcW w:w="3686" w:type="dxa"/>
            <w:shd w:val="clear" w:color="auto" w:fill="auto"/>
            <w:vAlign w:val="center"/>
          </w:tcPr>
          <w:p w:rsidR="00426EFA" w:rsidRPr="009100DB" w:rsidRDefault="00426EFA" w:rsidP="00B978AB">
            <w:pPr>
              <w:spacing w:before="0" w:after="0" w:line="240" w:lineRule="auto"/>
              <w:jc w:val="both"/>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Superficie de forêts classées réhabilitées (ha)</w:t>
            </w:r>
          </w:p>
        </w:tc>
        <w:tc>
          <w:tcPr>
            <w:tcW w:w="1092" w:type="dxa"/>
            <w:vAlign w:val="center"/>
          </w:tcPr>
          <w:p w:rsidR="00426EFA" w:rsidRPr="002C7BD6" w:rsidRDefault="00426EFA" w:rsidP="00FA4EB0">
            <w:pPr>
              <w:spacing w:before="0" w:after="0" w:line="240" w:lineRule="auto"/>
              <w:jc w:val="right"/>
              <w:rPr>
                <w:rFonts w:cs="Calibri"/>
                <w:sz w:val="18"/>
                <w:szCs w:val="18"/>
              </w:rPr>
            </w:pPr>
            <w:r w:rsidRPr="002C7BD6">
              <w:rPr>
                <w:rFonts w:cs="Calibri"/>
                <w:sz w:val="18"/>
                <w:szCs w:val="18"/>
                <w:lang w:val="en-US"/>
              </w:rPr>
              <w:t>25</w:t>
            </w:r>
            <w:r>
              <w:rPr>
                <w:rFonts w:cs="Calibri"/>
                <w:sz w:val="18"/>
                <w:szCs w:val="18"/>
                <w:lang w:val="en-US"/>
              </w:rPr>
              <w:t xml:space="preserve"> </w:t>
            </w:r>
            <w:r w:rsidRPr="002C7BD6">
              <w:rPr>
                <w:rFonts w:cs="Calibri"/>
                <w:sz w:val="18"/>
                <w:szCs w:val="18"/>
                <w:lang w:val="en-US"/>
              </w:rPr>
              <w:t>422</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10 000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10 000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10 000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10 000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10 000</w:t>
            </w:r>
          </w:p>
        </w:tc>
        <w:tc>
          <w:tcPr>
            <w:tcW w:w="0" w:type="auto"/>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50 000</w:t>
            </w:r>
          </w:p>
        </w:tc>
      </w:tr>
      <w:tr w:rsidR="00426EFA" w:rsidRPr="009100DB" w:rsidTr="00FA4EB0">
        <w:trPr>
          <w:cantSplit/>
        </w:trPr>
        <w:tc>
          <w:tcPr>
            <w:tcW w:w="3686" w:type="dxa"/>
            <w:shd w:val="clear" w:color="auto" w:fill="auto"/>
            <w:vAlign w:val="center"/>
          </w:tcPr>
          <w:p w:rsidR="00426EFA" w:rsidRPr="009100DB" w:rsidRDefault="00426EFA" w:rsidP="00B978AB">
            <w:pPr>
              <w:spacing w:before="0" w:after="0" w:line="240" w:lineRule="auto"/>
              <w:jc w:val="both"/>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Superficie de forêts et parc agroforestiers aménagés (ha)</w:t>
            </w:r>
          </w:p>
        </w:tc>
        <w:tc>
          <w:tcPr>
            <w:tcW w:w="1092" w:type="dxa"/>
            <w:vAlign w:val="center"/>
          </w:tcPr>
          <w:p w:rsidR="00426EFA" w:rsidRPr="002C7BD6" w:rsidRDefault="00426EFA" w:rsidP="00FA4EB0">
            <w:pPr>
              <w:spacing w:before="0" w:after="0" w:line="240" w:lineRule="auto"/>
              <w:jc w:val="right"/>
              <w:rPr>
                <w:rFonts w:cs="Calibri"/>
                <w:sz w:val="18"/>
                <w:szCs w:val="18"/>
              </w:rPr>
            </w:pPr>
            <w:r w:rsidRPr="002C7BD6">
              <w:rPr>
                <w:rFonts w:cs="Calibri"/>
                <w:sz w:val="18"/>
                <w:szCs w:val="18"/>
              </w:rPr>
              <w:t>253</w:t>
            </w:r>
            <w:r>
              <w:rPr>
                <w:rFonts w:cs="Calibri"/>
                <w:sz w:val="18"/>
                <w:szCs w:val="18"/>
              </w:rPr>
              <w:t xml:space="preserve"> </w:t>
            </w:r>
            <w:r w:rsidRPr="002C7BD6">
              <w:rPr>
                <w:rFonts w:cs="Calibri"/>
                <w:sz w:val="18"/>
                <w:szCs w:val="18"/>
              </w:rPr>
              <w:t xml:space="preserve">826 </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100 000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100 000</w:t>
            </w:r>
          </w:p>
        </w:tc>
        <w:tc>
          <w:tcPr>
            <w:tcW w:w="0" w:type="auto"/>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250 000</w:t>
            </w:r>
          </w:p>
        </w:tc>
      </w:tr>
      <w:tr w:rsidR="00DD59A9" w:rsidRPr="009100DB" w:rsidTr="00426EFA">
        <w:trPr>
          <w:cantSplit/>
        </w:trPr>
        <w:tc>
          <w:tcPr>
            <w:tcW w:w="10486" w:type="dxa"/>
            <w:gridSpan w:val="8"/>
            <w:shd w:val="clear" w:color="auto" w:fill="F4B29B" w:themeFill="accent1" w:themeFillTint="66"/>
          </w:tcPr>
          <w:p w:rsidR="00DD59A9" w:rsidRPr="009100DB" w:rsidRDefault="00DD59A9" w:rsidP="00FF7DA1">
            <w:pPr>
              <w:spacing w:before="0" w:after="0" w:line="240" w:lineRule="auto"/>
              <w:rPr>
                <w:rFonts w:ascii="Calibri" w:eastAsia="Times New Roman" w:hAnsi="Calibri" w:cs="Calibri"/>
                <w:b/>
                <w:bCs/>
                <w:color w:val="000000"/>
                <w:sz w:val="18"/>
                <w:szCs w:val="18"/>
                <w:lang w:eastAsia="en-US"/>
              </w:rPr>
            </w:pPr>
            <w:r w:rsidRPr="009100DB">
              <w:rPr>
                <w:rFonts w:ascii="Calibri" w:eastAsia="Times New Roman" w:hAnsi="Calibri" w:cs="Calibri"/>
                <w:b/>
                <w:bCs/>
                <w:color w:val="000000"/>
                <w:sz w:val="18"/>
                <w:szCs w:val="18"/>
                <w:lang w:eastAsia="en-US"/>
              </w:rPr>
              <w:t xml:space="preserve">OS3 : Développer les actions de gestion durable des écosystèmes sensibles </w:t>
            </w:r>
          </w:p>
        </w:tc>
      </w:tr>
      <w:tr w:rsidR="00426EFA" w:rsidRPr="009100DB" w:rsidTr="00FA4EB0">
        <w:trPr>
          <w:cantSplit/>
        </w:trPr>
        <w:tc>
          <w:tcPr>
            <w:tcW w:w="3686" w:type="dxa"/>
            <w:shd w:val="clear" w:color="auto" w:fill="auto"/>
            <w:vAlign w:val="center"/>
          </w:tcPr>
          <w:p w:rsidR="00426EFA" w:rsidRPr="009100DB" w:rsidRDefault="00426EFA" w:rsidP="003B55E6">
            <w:pPr>
              <w:spacing w:before="0" w:after="0" w:line="240" w:lineRule="auto"/>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Superficie de zones humides (vallée du fleuve, lacs, mares) aménagée (ha)</w:t>
            </w:r>
          </w:p>
        </w:tc>
        <w:tc>
          <w:tcPr>
            <w:tcW w:w="1092" w:type="dxa"/>
            <w:vAlign w:val="center"/>
          </w:tcPr>
          <w:p w:rsidR="00426EFA" w:rsidRPr="00221572" w:rsidRDefault="00426EFA" w:rsidP="00FA4EB0">
            <w:pPr>
              <w:spacing w:before="0" w:after="0" w:line="240" w:lineRule="auto"/>
              <w:jc w:val="right"/>
              <w:rPr>
                <w:rFonts w:cs="Calibri"/>
                <w:sz w:val="18"/>
                <w:szCs w:val="18"/>
              </w:rPr>
            </w:pPr>
            <w:r>
              <w:rPr>
                <w:rFonts w:cs="Calibri"/>
                <w:sz w:val="18"/>
                <w:szCs w:val="18"/>
              </w:rPr>
              <w:t>ND</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40 000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40 000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40 000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40 000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40 000</w:t>
            </w:r>
          </w:p>
        </w:tc>
        <w:tc>
          <w:tcPr>
            <w:tcW w:w="0" w:type="auto"/>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200 000</w:t>
            </w:r>
          </w:p>
        </w:tc>
      </w:tr>
      <w:tr w:rsidR="00426EFA" w:rsidRPr="009100DB" w:rsidTr="00FA4EB0">
        <w:trPr>
          <w:cantSplit/>
        </w:trPr>
        <w:tc>
          <w:tcPr>
            <w:tcW w:w="3686" w:type="dxa"/>
            <w:shd w:val="clear" w:color="auto" w:fill="auto"/>
            <w:vAlign w:val="center"/>
          </w:tcPr>
          <w:p w:rsidR="00426EFA" w:rsidRPr="009100DB" w:rsidRDefault="00426EFA" w:rsidP="00B978AB">
            <w:pPr>
              <w:spacing w:before="0" w:after="0" w:line="240" w:lineRule="auto"/>
              <w:jc w:val="both"/>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Superficie de doumeraies et rôneraies protégées et aménagées (ha)</w:t>
            </w:r>
          </w:p>
        </w:tc>
        <w:tc>
          <w:tcPr>
            <w:tcW w:w="1092" w:type="dxa"/>
            <w:vAlign w:val="center"/>
          </w:tcPr>
          <w:p w:rsidR="00426EFA" w:rsidRPr="002C7BD6" w:rsidRDefault="00426EFA" w:rsidP="00FA4EB0">
            <w:pPr>
              <w:spacing w:before="0" w:after="0" w:line="240" w:lineRule="auto"/>
              <w:jc w:val="right"/>
              <w:rPr>
                <w:rFonts w:cs="Calibri"/>
                <w:sz w:val="18"/>
                <w:szCs w:val="18"/>
              </w:rPr>
            </w:pPr>
            <w:r w:rsidRPr="002C7BD6">
              <w:rPr>
                <w:rFonts w:cs="Calibri"/>
                <w:sz w:val="18"/>
                <w:szCs w:val="18"/>
              </w:rPr>
              <w:t>61</w:t>
            </w:r>
            <w:r>
              <w:rPr>
                <w:rFonts w:cs="Calibri"/>
                <w:sz w:val="18"/>
                <w:szCs w:val="18"/>
              </w:rPr>
              <w:t xml:space="preserve"> </w:t>
            </w:r>
            <w:r w:rsidRPr="002C7BD6">
              <w:rPr>
                <w:rFonts w:cs="Calibri"/>
                <w:sz w:val="18"/>
                <w:szCs w:val="18"/>
              </w:rPr>
              <w:t>500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500</w:t>
            </w:r>
          </w:p>
        </w:tc>
        <w:tc>
          <w:tcPr>
            <w:tcW w:w="0" w:type="auto"/>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2 500</w:t>
            </w:r>
          </w:p>
        </w:tc>
      </w:tr>
      <w:tr w:rsidR="00426EFA" w:rsidRPr="009100DB" w:rsidTr="00FA4EB0">
        <w:trPr>
          <w:cantSplit/>
        </w:trPr>
        <w:tc>
          <w:tcPr>
            <w:tcW w:w="3686" w:type="dxa"/>
            <w:shd w:val="clear" w:color="auto" w:fill="auto"/>
            <w:vAlign w:val="center"/>
          </w:tcPr>
          <w:p w:rsidR="00426EFA" w:rsidRPr="009100DB" w:rsidRDefault="00426EFA" w:rsidP="00B978AB">
            <w:pPr>
              <w:spacing w:before="0" w:after="0" w:line="240" w:lineRule="auto"/>
              <w:jc w:val="both"/>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Superficie de cuvettes et oasis protégées et aménagées (ha)</w:t>
            </w:r>
          </w:p>
        </w:tc>
        <w:tc>
          <w:tcPr>
            <w:tcW w:w="1092" w:type="dxa"/>
            <w:vAlign w:val="center"/>
          </w:tcPr>
          <w:p w:rsidR="00426EFA" w:rsidRPr="002C7BD6" w:rsidRDefault="00426EFA" w:rsidP="00FA4EB0">
            <w:pPr>
              <w:spacing w:before="0" w:after="0" w:line="240" w:lineRule="auto"/>
              <w:jc w:val="right"/>
              <w:rPr>
                <w:rFonts w:cs="Calibri"/>
                <w:sz w:val="18"/>
                <w:szCs w:val="18"/>
              </w:rPr>
            </w:pPr>
            <w:r w:rsidRPr="002C7BD6">
              <w:rPr>
                <w:rFonts w:cs="Calibri"/>
                <w:sz w:val="18"/>
                <w:szCs w:val="18"/>
              </w:rPr>
              <w:t>5 030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500</w:t>
            </w:r>
          </w:p>
        </w:tc>
        <w:tc>
          <w:tcPr>
            <w:tcW w:w="0" w:type="auto"/>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2 500</w:t>
            </w:r>
          </w:p>
        </w:tc>
      </w:tr>
      <w:tr w:rsidR="00426EFA" w:rsidRPr="009100DB" w:rsidTr="00FA4EB0">
        <w:trPr>
          <w:cantSplit/>
        </w:trPr>
        <w:tc>
          <w:tcPr>
            <w:tcW w:w="3686" w:type="dxa"/>
            <w:shd w:val="clear" w:color="auto" w:fill="auto"/>
            <w:vAlign w:val="center"/>
          </w:tcPr>
          <w:p w:rsidR="00426EFA" w:rsidRPr="009100DB" w:rsidRDefault="00426EFA" w:rsidP="00B978AB">
            <w:pPr>
              <w:spacing w:before="0" w:after="0" w:line="240" w:lineRule="auto"/>
              <w:jc w:val="both"/>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Superficie de bassins versants traités (banquettes, demi-lunes, cordons pierreux, seuils en pierre sèche, tranchées, traitement biologique) (ha)</w:t>
            </w:r>
          </w:p>
        </w:tc>
        <w:tc>
          <w:tcPr>
            <w:tcW w:w="1092" w:type="dxa"/>
            <w:vAlign w:val="center"/>
          </w:tcPr>
          <w:p w:rsidR="00426EFA" w:rsidRPr="002C7BD6" w:rsidRDefault="00426EFA" w:rsidP="00FA4EB0">
            <w:pPr>
              <w:spacing w:before="0" w:after="0" w:line="240" w:lineRule="auto"/>
              <w:jc w:val="right"/>
              <w:rPr>
                <w:rFonts w:cs="Calibri"/>
                <w:sz w:val="18"/>
                <w:szCs w:val="18"/>
              </w:rPr>
            </w:pPr>
            <w:r w:rsidRPr="002C7BD6">
              <w:rPr>
                <w:rFonts w:cs="Calibri"/>
                <w:sz w:val="18"/>
                <w:szCs w:val="18"/>
              </w:rPr>
              <w:t>13</w:t>
            </w:r>
            <w:r>
              <w:rPr>
                <w:rFonts w:cs="Calibri"/>
                <w:sz w:val="18"/>
                <w:szCs w:val="18"/>
              </w:rPr>
              <w:t xml:space="preserve"> </w:t>
            </w:r>
            <w:r w:rsidRPr="002C7BD6">
              <w:rPr>
                <w:rFonts w:cs="Calibri"/>
                <w:sz w:val="18"/>
                <w:szCs w:val="18"/>
              </w:rPr>
              <w:t>206</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1 000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1 000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1 000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1 000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1 000</w:t>
            </w:r>
          </w:p>
        </w:tc>
        <w:tc>
          <w:tcPr>
            <w:tcW w:w="0" w:type="auto"/>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5 000</w:t>
            </w:r>
          </w:p>
        </w:tc>
      </w:tr>
      <w:tr w:rsidR="00426EFA" w:rsidRPr="009100DB" w:rsidTr="00FA4EB0">
        <w:trPr>
          <w:cantSplit/>
        </w:trPr>
        <w:tc>
          <w:tcPr>
            <w:tcW w:w="3686" w:type="dxa"/>
            <w:shd w:val="clear" w:color="auto" w:fill="auto"/>
            <w:vAlign w:val="center"/>
          </w:tcPr>
          <w:p w:rsidR="00426EFA" w:rsidRPr="009100DB" w:rsidRDefault="00426EFA" w:rsidP="00B978AB">
            <w:pPr>
              <w:spacing w:before="0" w:after="0" w:line="240" w:lineRule="auto"/>
              <w:jc w:val="both"/>
              <w:rPr>
                <w:rFonts w:ascii="Calibri" w:eastAsia="Times New Roman" w:hAnsi="Calibri" w:cs="Calibri"/>
                <w:iCs/>
                <w:color w:val="000000"/>
                <w:sz w:val="18"/>
                <w:szCs w:val="18"/>
                <w:lang w:eastAsia="en-US"/>
              </w:rPr>
            </w:pPr>
            <w:r w:rsidRPr="009100DB">
              <w:rPr>
                <w:rFonts w:ascii="Calibri" w:eastAsia="Times New Roman" w:hAnsi="Calibri" w:cs="Calibri"/>
                <w:iCs/>
                <w:color w:val="000000"/>
                <w:sz w:val="18"/>
                <w:szCs w:val="18"/>
                <w:lang w:eastAsia="en-US"/>
              </w:rPr>
              <w:t>Superficie de vallées et oasis contrôlées pour la prolifération du Prosopis juliflora (ha)</w:t>
            </w:r>
          </w:p>
        </w:tc>
        <w:tc>
          <w:tcPr>
            <w:tcW w:w="1092" w:type="dxa"/>
            <w:vAlign w:val="center"/>
          </w:tcPr>
          <w:p w:rsidR="00426EFA" w:rsidRPr="002C7BD6" w:rsidRDefault="00426EFA" w:rsidP="00FA4EB0">
            <w:pPr>
              <w:spacing w:before="0" w:after="0" w:line="240" w:lineRule="auto"/>
              <w:jc w:val="right"/>
              <w:rPr>
                <w:rFonts w:cs="Calibri"/>
                <w:sz w:val="18"/>
                <w:szCs w:val="18"/>
              </w:rPr>
            </w:pPr>
            <w:r w:rsidRPr="002C7BD6">
              <w:rPr>
                <w:rFonts w:cs="Calibri"/>
                <w:sz w:val="18"/>
                <w:szCs w:val="18"/>
              </w:rPr>
              <w:t>218</w:t>
            </w:r>
          </w:p>
          <w:p w:rsidR="00426EFA" w:rsidRPr="002C7BD6" w:rsidRDefault="00426EFA" w:rsidP="00FA4EB0">
            <w:pPr>
              <w:spacing w:before="0" w:after="0" w:line="240" w:lineRule="auto"/>
              <w:jc w:val="right"/>
              <w:rPr>
                <w:rFonts w:cs="Calibri"/>
                <w:sz w:val="18"/>
                <w:szCs w:val="18"/>
              </w:rPr>
            </w:pP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200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200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200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200</w:t>
            </w:r>
          </w:p>
        </w:tc>
        <w:tc>
          <w:tcPr>
            <w:tcW w:w="0" w:type="auto"/>
            <w:shd w:val="clear" w:color="auto" w:fill="auto"/>
            <w:noWrap/>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200</w:t>
            </w:r>
          </w:p>
        </w:tc>
        <w:tc>
          <w:tcPr>
            <w:tcW w:w="0" w:type="auto"/>
            <w:vAlign w:val="center"/>
          </w:tcPr>
          <w:p w:rsidR="00426EFA" w:rsidRPr="009100DB" w:rsidRDefault="00426EFA" w:rsidP="00FA4EB0">
            <w:pPr>
              <w:spacing w:before="0" w:after="0" w:line="240" w:lineRule="auto"/>
              <w:jc w:val="right"/>
              <w:rPr>
                <w:rFonts w:ascii="Calibri" w:hAnsi="Calibri" w:cs="Calibri"/>
                <w:sz w:val="18"/>
                <w:szCs w:val="18"/>
              </w:rPr>
            </w:pPr>
            <w:r w:rsidRPr="009100DB">
              <w:rPr>
                <w:rFonts w:ascii="Calibri" w:hAnsi="Calibri" w:cs="Calibri"/>
                <w:sz w:val="18"/>
                <w:szCs w:val="18"/>
              </w:rPr>
              <w:t>1 000</w:t>
            </w:r>
          </w:p>
        </w:tc>
      </w:tr>
    </w:tbl>
    <w:p w:rsidR="00CB14C0" w:rsidRDefault="00CB14C0" w:rsidP="00127275">
      <w:pPr>
        <w:autoSpaceDE w:val="0"/>
        <w:autoSpaceDN w:val="0"/>
        <w:adjustRightInd w:val="0"/>
        <w:spacing w:before="0" w:after="0"/>
        <w:jc w:val="both"/>
        <w:rPr>
          <w:rFonts w:ascii="Calibri" w:hAnsi="Calibri" w:cs="Calibri"/>
          <w:sz w:val="22"/>
          <w:szCs w:val="22"/>
        </w:rPr>
      </w:pPr>
    </w:p>
    <w:p w:rsidR="00127275" w:rsidRDefault="00127275" w:rsidP="00127275">
      <w:pPr>
        <w:autoSpaceDE w:val="0"/>
        <w:autoSpaceDN w:val="0"/>
        <w:adjustRightInd w:val="0"/>
        <w:spacing w:before="0" w:after="0"/>
        <w:jc w:val="both"/>
        <w:rPr>
          <w:rFonts w:ascii="Calibri" w:hAnsi="Calibri" w:cs="Calibri"/>
          <w:sz w:val="22"/>
          <w:szCs w:val="22"/>
        </w:rPr>
      </w:pPr>
    </w:p>
    <w:p w:rsidR="00F338AA" w:rsidRPr="000B24A0" w:rsidRDefault="004D3196" w:rsidP="000B4F1B">
      <w:pPr>
        <w:pStyle w:val="Titre2"/>
        <w:spacing w:after="0"/>
      </w:pPr>
      <w:bookmarkStart w:id="754" w:name="_Toc468897470"/>
      <w:bookmarkStart w:id="755" w:name="_Toc466239714"/>
      <w:bookmarkStart w:id="756" w:name="_Toc466240715"/>
      <w:bookmarkStart w:id="757" w:name="_Toc466241120"/>
      <w:bookmarkStart w:id="758" w:name="_Toc466241500"/>
      <w:bookmarkStart w:id="759" w:name="_Toc466241956"/>
      <w:bookmarkStart w:id="760" w:name="_Toc466242469"/>
      <w:bookmarkStart w:id="761" w:name="_Toc466243648"/>
      <w:bookmarkStart w:id="762" w:name="_Toc466243871"/>
      <w:bookmarkStart w:id="763" w:name="_Toc494193561"/>
      <w:r>
        <w:t xml:space="preserve">3.8. </w:t>
      </w:r>
      <w:r w:rsidR="00F338AA" w:rsidRPr="000B24A0">
        <w:t>PS</w:t>
      </w:r>
      <w:r w:rsidR="00713F58">
        <w:t>8</w:t>
      </w:r>
      <w:r w:rsidR="00FF6230">
        <w:t> </w:t>
      </w:r>
      <w:bookmarkEnd w:id="754"/>
      <w:bookmarkEnd w:id="755"/>
      <w:bookmarkEnd w:id="756"/>
      <w:bookmarkEnd w:id="757"/>
      <w:bookmarkEnd w:id="758"/>
      <w:bookmarkEnd w:id="759"/>
      <w:bookmarkEnd w:id="760"/>
      <w:bookmarkEnd w:id="761"/>
      <w:bookmarkEnd w:id="762"/>
      <w:r w:rsidR="00FF6230">
        <w:t xml:space="preserve">: </w:t>
      </w:r>
      <w:r w:rsidR="002B5FE6" w:rsidRPr="002B5FE6">
        <w:t>Gestion de l</w:t>
      </w:r>
      <w:r w:rsidR="00801E74">
        <w:t>’</w:t>
      </w:r>
      <w:r w:rsidR="008C6975">
        <w:t>e</w:t>
      </w:r>
      <w:r w:rsidR="002B5FE6" w:rsidRPr="002B5FE6">
        <w:t>nvironnement et amélioration du cadre de vie</w:t>
      </w:r>
      <w:bookmarkEnd w:id="763"/>
    </w:p>
    <w:p w:rsidR="00472119" w:rsidRDefault="00472119" w:rsidP="005D2CEC">
      <w:pPr>
        <w:spacing w:before="0" w:after="0" w:line="240" w:lineRule="auto"/>
        <w:rPr>
          <w:b/>
          <w:sz w:val="22"/>
          <w:szCs w:val="22"/>
        </w:rPr>
      </w:pPr>
    </w:p>
    <w:p w:rsidR="00686ADA" w:rsidRPr="00684AC9" w:rsidRDefault="00136785" w:rsidP="00211DEF">
      <w:pPr>
        <w:pStyle w:val="Titre5"/>
        <w:numPr>
          <w:ilvl w:val="0"/>
          <w:numId w:val="35"/>
        </w:numPr>
        <w:rPr>
          <w:rStyle w:val="Emphaseintense"/>
          <w:bCs w:val="0"/>
          <w:caps w:val="0"/>
          <w:color w:val="69230B" w:themeColor="accent1" w:themeShade="80"/>
        </w:rPr>
      </w:pPr>
      <w:bookmarkStart w:id="764" w:name="_Toc466239715"/>
      <w:bookmarkStart w:id="765" w:name="_Toc468897471"/>
      <w:bookmarkStart w:id="766" w:name="_Toc473294836"/>
      <w:bookmarkStart w:id="767" w:name="_Toc473294990"/>
      <w:bookmarkStart w:id="768" w:name="_Toc473295065"/>
      <w:r w:rsidRPr="00684AC9">
        <w:rPr>
          <w:rStyle w:val="Emphaseintense"/>
          <w:bCs w:val="0"/>
          <w:caps w:val="0"/>
          <w:color w:val="69230B" w:themeColor="accent1" w:themeShade="80"/>
        </w:rPr>
        <w:t>Contexte et j</w:t>
      </w:r>
      <w:r w:rsidR="00686ADA" w:rsidRPr="00684AC9">
        <w:rPr>
          <w:rStyle w:val="Emphaseintense"/>
          <w:bCs w:val="0"/>
          <w:caps w:val="0"/>
          <w:color w:val="69230B" w:themeColor="accent1" w:themeShade="80"/>
        </w:rPr>
        <w:t>ustification</w:t>
      </w:r>
      <w:bookmarkEnd w:id="764"/>
      <w:bookmarkEnd w:id="765"/>
      <w:bookmarkEnd w:id="766"/>
      <w:bookmarkEnd w:id="767"/>
      <w:bookmarkEnd w:id="768"/>
    </w:p>
    <w:p w:rsidR="00665BDF" w:rsidRPr="00CB43FD" w:rsidRDefault="00665BDF" w:rsidP="005D2CEC">
      <w:pPr>
        <w:autoSpaceDE w:val="0"/>
        <w:autoSpaceDN w:val="0"/>
        <w:adjustRightInd w:val="0"/>
        <w:spacing w:before="0" w:after="120"/>
        <w:jc w:val="both"/>
        <w:rPr>
          <w:rFonts w:ascii="Calibri" w:hAnsi="Calibri" w:cs="Calibri"/>
          <w:sz w:val="22"/>
          <w:szCs w:val="22"/>
        </w:rPr>
      </w:pPr>
      <w:r w:rsidRPr="00CB43FD">
        <w:rPr>
          <w:rFonts w:ascii="Calibri" w:hAnsi="Calibri" w:cs="Calibri"/>
          <w:sz w:val="22"/>
          <w:szCs w:val="22"/>
        </w:rPr>
        <w:t>L</w:t>
      </w:r>
      <w:r w:rsidR="00801E74">
        <w:rPr>
          <w:rFonts w:ascii="Calibri" w:hAnsi="Calibri" w:cs="Calibri"/>
          <w:sz w:val="22"/>
          <w:szCs w:val="22"/>
        </w:rPr>
        <w:t>’</w:t>
      </w:r>
      <w:r w:rsidRPr="00CB43FD">
        <w:rPr>
          <w:rFonts w:ascii="Calibri" w:hAnsi="Calibri" w:cs="Calibri"/>
          <w:sz w:val="22"/>
          <w:szCs w:val="22"/>
        </w:rPr>
        <w:t>environnement urbain et le cadre de vie sont une préoccupation du Gouvernement du Niger.</w:t>
      </w:r>
      <w:r w:rsidR="00805A9B">
        <w:rPr>
          <w:rFonts w:ascii="Calibri" w:hAnsi="Calibri" w:cs="Calibri"/>
          <w:sz w:val="22"/>
          <w:szCs w:val="22"/>
        </w:rPr>
        <w:t xml:space="preserve"> </w:t>
      </w:r>
      <w:r w:rsidRPr="00CB43FD">
        <w:rPr>
          <w:rFonts w:ascii="Calibri" w:hAnsi="Calibri" w:cs="Calibri"/>
          <w:sz w:val="22"/>
          <w:szCs w:val="22"/>
        </w:rPr>
        <w:t>Les villes connaissent une croissance importante et les tendances actuelles montrent que la grande majorité de population rurale habiterait les grands centres urbains à un horizon très proche. Le rétrécissement des espaces vitaux qui caractérisent le Niger commande que l</w:t>
      </w:r>
      <w:r w:rsidR="00801E74">
        <w:rPr>
          <w:rFonts w:ascii="Calibri" w:hAnsi="Calibri" w:cs="Calibri"/>
          <w:sz w:val="22"/>
          <w:szCs w:val="22"/>
        </w:rPr>
        <w:t>’</w:t>
      </w:r>
      <w:r w:rsidRPr="00CB43FD">
        <w:rPr>
          <w:rFonts w:ascii="Calibri" w:hAnsi="Calibri" w:cs="Calibri"/>
          <w:sz w:val="22"/>
          <w:szCs w:val="22"/>
        </w:rPr>
        <w:t>on planifie dès maintenant l</w:t>
      </w:r>
      <w:r w:rsidR="00801E74">
        <w:rPr>
          <w:rFonts w:ascii="Calibri" w:hAnsi="Calibri" w:cs="Calibri"/>
          <w:sz w:val="22"/>
          <w:szCs w:val="22"/>
        </w:rPr>
        <w:t>’</w:t>
      </w:r>
      <w:r w:rsidRPr="00CB43FD">
        <w:rPr>
          <w:rFonts w:ascii="Calibri" w:hAnsi="Calibri" w:cs="Calibri"/>
          <w:sz w:val="22"/>
          <w:szCs w:val="22"/>
        </w:rPr>
        <w:t>aménagement des villes.</w:t>
      </w:r>
      <w:r w:rsidR="00805A9B">
        <w:rPr>
          <w:rFonts w:ascii="Calibri" w:hAnsi="Calibri" w:cs="Calibri"/>
          <w:sz w:val="22"/>
          <w:szCs w:val="22"/>
        </w:rPr>
        <w:t xml:space="preserve"> </w:t>
      </w:r>
      <w:r w:rsidRPr="00CB43FD">
        <w:rPr>
          <w:rFonts w:ascii="Calibri" w:hAnsi="Calibri" w:cs="Calibri"/>
          <w:sz w:val="22"/>
          <w:szCs w:val="22"/>
        </w:rPr>
        <w:t>Le cadre de vie en milieu urbain est souvent difficile car les populations généralement pauvres qui gagnent la ville s</w:t>
      </w:r>
      <w:r w:rsidR="00801E74">
        <w:rPr>
          <w:rFonts w:ascii="Calibri" w:hAnsi="Calibri" w:cs="Calibri"/>
          <w:sz w:val="22"/>
          <w:szCs w:val="22"/>
        </w:rPr>
        <w:t>’</w:t>
      </w:r>
      <w:r w:rsidRPr="00CB43FD">
        <w:rPr>
          <w:rFonts w:ascii="Calibri" w:hAnsi="Calibri" w:cs="Calibri"/>
          <w:sz w:val="22"/>
          <w:szCs w:val="22"/>
        </w:rPr>
        <w:t>installent sans moyens dans des quartiers périphériques où infrastructures et équipements font défaut. Les problèmes d</w:t>
      </w:r>
      <w:r w:rsidR="00801E74">
        <w:rPr>
          <w:rFonts w:ascii="Calibri" w:hAnsi="Calibri" w:cs="Calibri"/>
          <w:sz w:val="22"/>
          <w:szCs w:val="22"/>
        </w:rPr>
        <w:t>’</w:t>
      </w:r>
      <w:r w:rsidRPr="00CB43FD">
        <w:rPr>
          <w:rFonts w:ascii="Calibri" w:hAnsi="Calibri" w:cs="Calibri"/>
          <w:sz w:val="22"/>
          <w:szCs w:val="22"/>
        </w:rPr>
        <w:t>assainissement sont omniprésents et la qualité de vie en souffre considérablement.</w:t>
      </w:r>
      <w:r w:rsidR="002E4E09">
        <w:rPr>
          <w:rFonts w:ascii="Calibri" w:hAnsi="Calibri" w:cs="Calibri"/>
          <w:sz w:val="22"/>
          <w:szCs w:val="22"/>
        </w:rPr>
        <w:t xml:space="preserve"> </w:t>
      </w:r>
      <w:r w:rsidRPr="00CB43FD">
        <w:rPr>
          <w:rFonts w:ascii="Calibri" w:hAnsi="Calibri" w:cs="Calibri"/>
          <w:sz w:val="22"/>
          <w:szCs w:val="22"/>
        </w:rPr>
        <w:t>Face à cette situation, le Gouvernement du Niger a décidé de se doter d</w:t>
      </w:r>
      <w:r w:rsidR="00801E74">
        <w:rPr>
          <w:rFonts w:ascii="Calibri" w:hAnsi="Calibri" w:cs="Calibri"/>
          <w:sz w:val="22"/>
          <w:szCs w:val="22"/>
        </w:rPr>
        <w:t>’</w:t>
      </w:r>
      <w:r w:rsidRPr="00CB43FD">
        <w:rPr>
          <w:rFonts w:ascii="Calibri" w:hAnsi="Calibri" w:cs="Calibri"/>
          <w:sz w:val="22"/>
          <w:szCs w:val="22"/>
        </w:rPr>
        <w:t>un cadre global de référence susceptible d</w:t>
      </w:r>
      <w:r w:rsidR="00801E74">
        <w:rPr>
          <w:rFonts w:ascii="Calibri" w:hAnsi="Calibri" w:cs="Calibri"/>
          <w:sz w:val="22"/>
          <w:szCs w:val="22"/>
        </w:rPr>
        <w:t>’</w:t>
      </w:r>
      <w:r w:rsidRPr="00CB43FD">
        <w:rPr>
          <w:rFonts w:ascii="Calibri" w:hAnsi="Calibri" w:cs="Calibri"/>
          <w:sz w:val="22"/>
          <w:szCs w:val="22"/>
        </w:rPr>
        <w:t>intégrer tous les efforts pertinents en cours et à venir dans le domaine de l</w:t>
      </w:r>
      <w:r w:rsidR="00801E74">
        <w:rPr>
          <w:rFonts w:ascii="Calibri" w:hAnsi="Calibri" w:cs="Calibri"/>
          <w:sz w:val="22"/>
          <w:szCs w:val="22"/>
        </w:rPr>
        <w:t>’</w:t>
      </w:r>
      <w:r w:rsidRPr="00CB43FD">
        <w:rPr>
          <w:rFonts w:ascii="Calibri" w:hAnsi="Calibri" w:cs="Calibri"/>
          <w:sz w:val="22"/>
          <w:szCs w:val="22"/>
        </w:rPr>
        <w:t>environnement et du développement durable, de manière à faciliter leur harmonisation, leur mise en œuvre et leur suivi, et d</w:t>
      </w:r>
      <w:r w:rsidR="00801E74">
        <w:rPr>
          <w:rFonts w:ascii="Calibri" w:hAnsi="Calibri" w:cs="Calibri"/>
          <w:sz w:val="22"/>
          <w:szCs w:val="22"/>
        </w:rPr>
        <w:t>’</w:t>
      </w:r>
      <w:r w:rsidRPr="00CB43FD">
        <w:rPr>
          <w:rFonts w:ascii="Calibri" w:hAnsi="Calibri" w:cs="Calibri"/>
          <w:sz w:val="22"/>
          <w:szCs w:val="22"/>
        </w:rPr>
        <w:t>éviter ainsi les duplications.</w:t>
      </w:r>
      <w:r w:rsidR="00805A9B">
        <w:rPr>
          <w:rFonts w:ascii="Calibri" w:hAnsi="Calibri" w:cs="Calibri"/>
          <w:sz w:val="22"/>
          <w:szCs w:val="22"/>
        </w:rPr>
        <w:t xml:space="preserve"> </w:t>
      </w:r>
      <w:r w:rsidR="00BF7E68">
        <w:rPr>
          <w:rFonts w:ascii="Calibri" w:hAnsi="Calibri" w:cs="Calibri"/>
          <w:sz w:val="22"/>
          <w:szCs w:val="22"/>
        </w:rPr>
        <w:t>Le</w:t>
      </w:r>
      <w:r w:rsidRPr="00CB43FD">
        <w:rPr>
          <w:rFonts w:ascii="Calibri" w:hAnsi="Calibri" w:cs="Calibri"/>
          <w:sz w:val="22"/>
          <w:szCs w:val="22"/>
        </w:rPr>
        <w:t xml:space="preserve"> Plan national de l</w:t>
      </w:r>
      <w:r w:rsidR="00801E74">
        <w:rPr>
          <w:rFonts w:ascii="Calibri" w:hAnsi="Calibri" w:cs="Calibri"/>
          <w:sz w:val="22"/>
          <w:szCs w:val="22"/>
        </w:rPr>
        <w:t>’</w:t>
      </w:r>
      <w:r w:rsidRPr="00CB43FD">
        <w:rPr>
          <w:rFonts w:ascii="Calibri" w:hAnsi="Calibri" w:cs="Calibri"/>
          <w:sz w:val="22"/>
          <w:szCs w:val="22"/>
        </w:rPr>
        <w:t>environnement pour un développement durable (PNEDD)</w:t>
      </w:r>
      <w:r w:rsidR="00EF428E">
        <w:rPr>
          <w:rFonts w:ascii="Calibri" w:hAnsi="Calibri" w:cs="Calibri"/>
          <w:sz w:val="22"/>
          <w:szCs w:val="22"/>
        </w:rPr>
        <w:t>,</w:t>
      </w:r>
      <w:r w:rsidRPr="00CB43FD">
        <w:rPr>
          <w:rFonts w:ascii="Calibri" w:hAnsi="Calibri" w:cs="Calibri"/>
          <w:sz w:val="22"/>
          <w:szCs w:val="22"/>
        </w:rPr>
        <w:t xml:space="preserve"> élaboré et validé en avril 1998, puis adopté comme politique nationale par le Gouvernement en avril 2000</w:t>
      </w:r>
      <w:r w:rsidR="00EF428E">
        <w:rPr>
          <w:rFonts w:ascii="Calibri" w:hAnsi="Calibri" w:cs="Calibri"/>
          <w:sz w:val="22"/>
          <w:szCs w:val="22"/>
        </w:rPr>
        <w:t xml:space="preserve">, </w:t>
      </w:r>
      <w:r w:rsidRPr="00CB43FD">
        <w:rPr>
          <w:rFonts w:ascii="Calibri" w:hAnsi="Calibri" w:cs="Calibri"/>
          <w:sz w:val="22"/>
          <w:szCs w:val="22"/>
        </w:rPr>
        <w:t xml:space="preserve">prévoit six programmes prioritaires dont un programme </w:t>
      </w:r>
      <w:r w:rsidR="002E4E09">
        <w:rPr>
          <w:rFonts w:ascii="Calibri" w:hAnsi="Calibri" w:cs="Calibri"/>
          <w:sz w:val="22"/>
          <w:szCs w:val="22"/>
        </w:rPr>
        <w:t>« </w:t>
      </w:r>
      <w:r w:rsidRPr="00CB43FD">
        <w:rPr>
          <w:rFonts w:ascii="Calibri" w:hAnsi="Calibri" w:cs="Calibri"/>
          <w:sz w:val="22"/>
          <w:szCs w:val="22"/>
        </w:rPr>
        <w:t>Enviro</w:t>
      </w:r>
      <w:r w:rsidR="002E4E09">
        <w:rPr>
          <w:rFonts w:ascii="Calibri" w:hAnsi="Calibri" w:cs="Calibri"/>
          <w:sz w:val="22"/>
          <w:szCs w:val="22"/>
        </w:rPr>
        <w:t>nnement urbain et cadre de vie »</w:t>
      </w:r>
      <w:r w:rsidRPr="00CB43FD">
        <w:rPr>
          <w:rFonts w:ascii="Calibri" w:hAnsi="Calibri" w:cs="Calibri"/>
          <w:sz w:val="22"/>
          <w:szCs w:val="22"/>
        </w:rPr>
        <w:t>.</w:t>
      </w:r>
      <w:r w:rsidR="00805A9B">
        <w:rPr>
          <w:rFonts w:ascii="Calibri" w:hAnsi="Calibri" w:cs="Calibri"/>
          <w:sz w:val="22"/>
          <w:szCs w:val="22"/>
        </w:rPr>
        <w:t xml:space="preserve"> </w:t>
      </w:r>
      <w:r w:rsidRPr="00CB43FD">
        <w:rPr>
          <w:rFonts w:ascii="Calibri" w:hAnsi="Calibri" w:cs="Calibri"/>
          <w:sz w:val="22"/>
          <w:szCs w:val="22"/>
        </w:rPr>
        <w:t>En conséquence, le PNEDD a défini les objectifs de la stratégie nationale de gestion de l</w:t>
      </w:r>
      <w:r w:rsidR="00801E74">
        <w:rPr>
          <w:rFonts w:ascii="Calibri" w:hAnsi="Calibri" w:cs="Calibri"/>
          <w:sz w:val="22"/>
          <w:szCs w:val="22"/>
        </w:rPr>
        <w:t>’</w:t>
      </w:r>
      <w:r w:rsidRPr="00CB43FD">
        <w:rPr>
          <w:rFonts w:ascii="Calibri" w:hAnsi="Calibri" w:cs="Calibri"/>
          <w:sz w:val="22"/>
          <w:szCs w:val="22"/>
        </w:rPr>
        <w:t>environnement urbain du Niger en ces termes :</w:t>
      </w:r>
    </w:p>
    <w:p w:rsidR="00665BDF" w:rsidRPr="00CB43FD" w:rsidRDefault="00665BDF" w:rsidP="007B06EB">
      <w:pPr>
        <w:pStyle w:val="Paragraphedeliste"/>
        <w:numPr>
          <w:ilvl w:val="0"/>
          <w:numId w:val="26"/>
        </w:numPr>
        <w:autoSpaceDE w:val="0"/>
        <w:autoSpaceDN w:val="0"/>
        <w:adjustRightInd w:val="0"/>
        <w:spacing w:before="0" w:after="60"/>
        <w:ind w:left="567" w:hanging="210"/>
        <w:contextualSpacing w:val="0"/>
        <w:jc w:val="both"/>
        <w:rPr>
          <w:rFonts w:ascii="Calibri" w:hAnsi="Calibri" w:cs="Calibri"/>
          <w:sz w:val="22"/>
          <w:szCs w:val="22"/>
        </w:rPr>
      </w:pPr>
      <w:r w:rsidRPr="00CB43FD">
        <w:rPr>
          <w:rFonts w:ascii="Calibri" w:hAnsi="Calibri" w:cs="Calibri"/>
          <w:sz w:val="22"/>
          <w:szCs w:val="22"/>
        </w:rPr>
        <w:t>assurer une meilleure maîtrise de la croissance urbaine</w:t>
      </w:r>
      <w:r w:rsidR="00C4511F" w:rsidRPr="00CB43FD">
        <w:rPr>
          <w:rFonts w:ascii="Calibri" w:hAnsi="Calibri" w:cs="Calibri"/>
          <w:sz w:val="22"/>
          <w:szCs w:val="22"/>
        </w:rPr>
        <w:t> ;</w:t>
      </w:r>
    </w:p>
    <w:p w:rsidR="00665BDF" w:rsidRPr="00CB43FD" w:rsidRDefault="00665BDF" w:rsidP="007B06EB">
      <w:pPr>
        <w:pStyle w:val="Paragraphedeliste"/>
        <w:numPr>
          <w:ilvl w:val="0"/>
          <w:numId w:val="26"/>
        </w:numPr>
        <w:autoSpaceDE w:val="0"/>
        <w:autoSpaceDN w:val="0"/>
        <w:adjustRightInd w:val="0"/>
        <w:spacing w:before="0" w:after="60"/>
        <w:ind w:left="567" w:hanging="210"/>
        <w:contextualSpacing w:val="0"/>
        <w:jc w:val="both"/>
        <w:rPr>
          <w:rFonts w:ascii="Calibri" w:hAnsi="Calibri" w:cs="Calibri"/>
          <w:sz w:val="22"/>
          <w:szCs w:val="22"/>
        </w:rPr>
      </w:pPr>
      <w:r w:rsidRPr="00CB43FD">
        <w:rPr>
          <w:rFonts w:ascii="Calibri" w:hAnsi="Calibri" w:cs="Calibri"/>
          <w:sz w:val="22"/>
          <w:szCs w:val="22"/>
        </w:rPr>
        <w:t>améliorer le cadre de vie des populations urbaines</w:t>
      </w:r>
      <w:r w:rsidR="00C4511F" w:rsidRPr="00CB43FD">
        <w:rPr>
          <w:rFonts w:ascii="Calibri" w:hAnsi="Calibri" w:cs="Calibri"/>
          <w:sz w:val="22"/>
          <w:szCs w:val="22"/>
        </w:rPr>
        <w:t> ;</w:t>
      </w:r>
    </w:p>
    <w:p w:rsidR="00665BDF" w:rsidRPr="00CB43FD" w:rsidRDefault="00665BDF" w:rsidP="007B06EB">
      <w:pPr>
        <w:pStyle w:val="Paragraphedeliste"/>
        <w:numPr>
          <w:ilvl w:val="0"/>
          <w:numId w:val="26"/>
        </w:numPr>
        <w:autoSpaceDE w:val="0"/>
        <w:autoSpaceDN w:val="0"/>
        <w:adjustRightInd w:val="0"/>
        <w:spacing w:before="0" w:after="60"/>
        <w:ind w:left="567" w:hanging="210"/>
        <w:contextualSpacing w:val="0"/>
        <w:jc w:val="both"/>
        <w:rPr>
          <w:rFonts w:ascii="Calibri" w:hAnsi="Calibri" w:cs="Calibri"/>
          <w:sz w:val="22"/>
          <w:szCs w:val="22"/>
        </w:rPr>
      </w:pPr>
      <w:r w:rsidRPr="00CB43FD">
        <w:rPr>
          <w:rFonts w:ascii="Calibri" w:hAnsi="Calibri" w:cs="Calibri"/>
          <w:sz w:val="22"/>
          <w:szCs w:val="22"/>
        </w:rPr>
        <w:t>favoriser un réel changement de mentalité et d</w:t>
      </w:r>
      <w:r w:rsidR="00801E74">
        <w:rPr>
          <w:rFonts w:ascii="Calibri" w:hAnsi="Calibri" w:cs="Calibri"/>
          <w:sz w:val="22"/>
          <w:szCs w:val="22"/>
        </w:rPr>
        <w:t>’</w:t>
      </w:r>
      <w:r w:rsidRPr="00CB43FD">
        <w:rPr>
          <w:rFonts w:ascii="Calibri" w:hAnsi="Calibri" w:cs="Calibri"/>
          <w:sz w:val="22"/>
          <w:szCs w:val="22"/>
        </w:rPr>
        <w:t>attitude en faveur d</w:t>
      </w:r>
      <w:r w:rsidR="00801E74">
        <w:rPr>
          <w:rFonts w:ascii="Calibri" w:hAnsi="Calibri" w:cs="Calibri"/>
          <w:sz w:val="22"/>
          <w:szCs w:val="22"/>
        </w:rPr>
        <w:t>’</w:t>
      </w:r>
      <w:r w:rsidRPr="00CB43FD">
        <w:rPr>
          <w:rFonts w:ascii="Calibri" w:hAnsi="Calibri" w:cs="Calibri"/>
          <w:sz w:val="22"/>
          <w:szCs w:val="22"/>
        </w:rPr>
        <w:t>une meilleure utilisation des infrastructures urbaines et d</w:t>
      </w:r>
      <w:r w:rsidR="00801E74">
        <w:rPr>
          <w:rFonts w:ascii="Calibri" w:hAnsi="Calibri" w:cs="Calibri"/>
          <w:sz w:val="22"/>
          <w:szCs w:val="22"/>
        </w:rPr>
        <w:t>’</w:t>
      </w:r>
      <w:r w:rsidRPr="00CB43FD">
        <w:rPr>
          <w:rFonts w:ascii="Calibri" w:hAnsi="Calibri" w:cs="Calibri"/>
          <w:sz w:val="22"/>
          <w:szCs w:val="22"/>
        </w:rPr>
        <w:t>une gestion rationnelle de l</w:t>
      </w:r>
      <w:r w:rsidR="00801E74">
        <w:rPr>
          <w:rFonts w:ascii="Calibri" w:hAnsi="Calibri" w:cs="Calibri"/>
          <w:sz w:val="22"/>
          <w:szCs w:val="22"/>
        </w:rPr>
        <w:t>’</w:t>
      </w:r>
      <w:r w:rsidRPr="00CB43FD">
        <w:rPr>
          <w:rFonts w:ascii="Calibri" w:hAnsi="Calibri" w:cs="Calibri"/>
          <w:sz w:val="22"/>
          <w:szCs w:val="22"/>
        </w:rPr>
        <w:t>environnement urbain</w:t>
      </w:r>
      <w:r w:rsidR="00C4511F" w:rsidRPr="00CB43FD">
        <w:rPr>
          <w:rFonts w:ascii="Calibri" w:hAnsi="Calibri" w:cs="Calibri"/>
          <w:sz w:val="22"/>
          <w:szCs w:val="22"/>
        </w:rPr>
        <w:t> ;</w:t>
      </w:r>
    </w:p>
    <w:p w:rsidR="00665BDF" w:rsidRPr="00CB43FD" w:rsidRDefault="00665BDF" w:rsidP="007B06EB">
      <w:pPr>
        <w:pStyle w:val="Paragraphedeliste"/>
        <w:numPr>
          <w:ilvl w:val="0"/>
          <w:numId w:val="26"/>
        </w:numPr>
        <w:autoSpaceDE w:val="0"/>
        <w:autoSpaceDN w:val="0"/>
        <w:adjustRightInd w:val="0"/>
        <w:spacing w:before="0" w:after="60"/>
        <w:ind w:left="567" w:hanging="210"/>
        <w:contextualSpacing w:val="0"/>
        <w:jc w:val="both"/>
        <w:rPr>
          <w:rFonts w:ascii="Calibri" w:hAnsi="Calibri" w:cs="Calibri"/>
          <w:sz w:val="22"/>
          <w:szCs w:val="22"/>
        </w:rPr>
      </w:pPr>
      <w:r w:rsidRPr="00CB43FD">
        <w:rPr>
          <w:rFonts w:ascii="Calibri" w:hAnsi="Calibri" w:cs="Calibri"/>
          <w:sz w:val="22"/>
          <w:szCs w:val="22"/>
        </w:rPr>
        <w:t>servir d</w:t>
      </w:r>
      <w:r w:rsidR="00801E74">
        <w:rPr>
          <w:rFonts w:ascii="Calibri" w:hAnsi="Calibri" w:cs="Calibri"/>
          <w:sz w:val="22"/>
          <w:szCs w:val="22"/>
        </w:rPr>
        <w:t>’</w:t>
      </w:r>
      <w:r w:rsidRPr="00CB43FD">
        <w:rPr>
          <w:rFonts w:ascii="Calibri" w:hAnsi="Calibri" w:cs="Calibri"/>
          <w:sz w:val="22"/>
          <w:szCs w:val="22"/>
        </w:rPr>
        <w:t>instrument de mobilisation de toutes les ressources, particulièrement au plan national</w:t>
      </w:r>
      <w:r w:rsidR="00C4511F" w:rsidRPr="00CB43FD">
        <w:rPr>
          <w:rFonts w:ascii="Calibri" w:hAnsi="Calibri" w:cs="Calibri"/>
          <w:sz w:val="22"/>
          <w:szCs w:val="22"/>
        </w:rPr>
        <w:t> ;</w:t>
      </w:r>
    </w:p>
    <w:p w:rsidR="00665BDF" w:rsidRPr="00CB43FD" w:rsidRDefault="00665BDF" w:rsidP="007B06EB">
      <w:pPr>
        <w:pStyle w:val="Paragraphedeliste"/>
        <w:numPr>
          <w:ilvl w:val="0"/>
          <w:numId w:val="26"/>
        </w:numPr>
        <w:spacing w:before="0" w:after="60"/>
        <w:ind w:left="567" w:hanging="210"/>
        <w:contextualSpacing w:val="0"/>
        <w:jc w:val="both"/>
        <w:rPr>
          <w:rFonts w:ascii="Calibri" w:hAnsi="Calibri" w:cs="Calibri"/>
          <w:sz w:val="22"/>
          <w:szCs w:val="22"/>
        </w:rPr>
      </w:pPr>
      <w:r w:rsidRPr="00CB43FD">
        <w:rPr>
          <w:rFonts w:ascii="Calibri" w:hAnsi="Calibri" w:cs="Calibri"/>
          <w:sz w:val="22"/>
          <w:szCs w:val="22"/>
        </w:rPr>
        <w:t>constituer un pôle d</w:t>
      </w:r>
      <w:r w:rsidR="00801E74">
        <w:rPr>
          <w:rFonts w:ascii="Calibri" w:hAnsi="Calibri" w:cs="Calibri"/>
          <w:sz w:val="22"/>
          <w:szCs w:val="22"/>
        </w:rPr>
        <w:t>’</w:t>
      </w:r>
      <w:r w:rsidRPr="00CB43FD">
        <w:rPr>
          <w:rFonts w:ascii="Calibri" w:hAnsi="Calibri" w:cs="Calibri"/>
          <w:sz w:val="22"/>
          <w:szCs w:val="22"/>
        </w:rPr>
        <w:t>échange d</w:t>
      </w:r>
      <w:r w:rsidR="00801E74">
        <w:rPr>
          <w:rFonts w:ascii="Calibri" w:hAnsi="Calibri" w:cs="Calibri"/>
          <w:sz w:val="22"/>
          <w:szCs w:val="22"/>
        </w:rPr>
        <w:t>’</w:t>
      </w:r>
      <w:r w:rsidRPr="00CB43FD">
        <w:rPr>
          <w:rFonts w:ascii="Calibri" w:hAnsi="Calibri" w:cs="Calibri"/>
          <w:sz w:val="22"/>
          <w:szCs w:val="22"/>
        </w:rPr>
        <w:t>informations et d</w:t>
      </w:r>
      <w:r w:rsidR="00801E74">
        <w:rPr>
          <w:rFonts w:ascii="Calibri" w:hAnsi="Calibri" w:cs="Calibri"/>
          <w:sz w:val="22"/>
          <w:szCs w:val="22"/>
        </w:rPr>
        <w:t>’</w:t>
      </w:r>
      <w:r w:rsidRPr="00CB43FD">
        <w:rPr>
          <w:rFonts w:ascii="Calibri" w:hAnsi="Calibri" w:cs="Calibri"/>
          <w:sz w:val="22"/>
          <w:szCs w:val="22"/>
        </w:rPr>
        <w:t>expériences.</w:t>
      </w:r>
    </w:p>
    <w:p w:rsidR="00665BDF" w:rsidRPr="00CB43FD" w:rsidRDefault="00665BDF" w:rsidP="005D2CEC">
      <w:pPr>
        <w:autoSpaceDE w:val="0"/>
        <w:autoSpaceDN w:val="0"/>
        <w:adjustRightInd w:val="0"/>
        <w:spacing w:before="0" w:after="120"/>
        <w:jc w:val="both"/>
        <w:rPr>
          <w:rFonts w:ascii="Calibri" w:hAnsi="Calibri" w:cs="Calibri"/>
          <w:sz w:val="22"/>
          <w:szCs w:val="22"/>
        </w:rPr>
      </w:pPr>
      <w:r w:rsidRPr="00CB43FD">
        <w:rPr>
          <w:rFonts w:ascii="Calibri" w:hAnsi="Calibri" w:cs="Calibri"/>
          <w:sz w:val="22"/>
          <w:szCs w:val="22"/>
        </w:rPr>
        <w:lastRenderedPageBreak/>
        <w:t>Aussi, la contre-performance technique et financière de la gestion des municipalités des déchets, le diagnostic recommande de revoir complètement cette gestion, dans son schéma technique, institutionnel et financier :</w:t>
      </w:r>
    </w:p>
    <w:p w:rsidR="00665BDF" w:rsidRPr="00CB43FD" w:rsidRDefault="00665BDF" w:rsidP="007B06EB">
      <w:pPr>
        <w:pStyle w:val="Paragraphedeliste"/>
        <w:numPr>
          <w:ilvl w:val="0"/>
          <w:numId w:val="26"/>
        </w:numPr>
        <w:autoSpaceDE w:val="0"/>
        <w:autoSpaceDN w:val="0"/>
        <w:adjustRightInd w:val="0"/>
        <w:spacing w:before="0" w:after="60"/>
        <w:ind w:left="567" w:hanging="210"/>
        <w:contextualSpacing w:val="0"/>
        <w:jc w:val="both"/>
        <w:rPr>
          <w:rFonts w:ascii="Calibri" w:hAnsi="Calibri" w:cs="Calibri"/>
          <w:sz w:val="22"/>
          <w:szCs w:val="22"/>
        </w:rPr>
      </w:pPr>
      <w:r w:rsidRPr="00CB43FD">
        <w:rPr>
          <w:rFonts w:ascii="Calibri" w:hAnsi="Calibri" w:cs="Calibri"/>
          <w:sz w:val="22"/>
          <w:szCs w:val="22"/>
        </w:rPr>
        <w:t>en privilégiant toutes les opérations de tri et de dessablage, qui diminueront d</w:t>
      </w:r>
      <w:r w:rsidR="00801E74">
        <w:rPr>
          <w:rFonts w:ascii="Calibri" w:hAnsi="Calibri" w:cs="Calibri"/>
          <w:sz w:val="22"/>
          <w:szCs w:val="22"/>
        </w:rPr>
        <w:t>’</w:t>
      </w:r>
      <w:r w:rsidRPr="00CB43FD">
        <w:rPr>
          <w:rFonts w:ascii="Calibri" w:hAnsi="Calibri" w:cs="Calibri"/>
          <w:sz w:val="22"/>
          <w:szCs w:val="22"/>
        </w:rPr>
        <w:t>autant les déchets à évacuer et faciliteront leur valorisation ultérieure</w:t>
      </w:r>
      <w:r w:rsidR="00C4511F" w:rsidRPr="00CB43FD">
        <w:rPr>
          <w:rFonts w:ascii="Calibri" w:hAnsi="Calibri" w:cs="Calibri"/>
          <w:sz w:val="22"/>
          <w:szCs w:val="22"/>
        </w:rPr>
        <w:t> ;</w:t>
      </w:r>
    </w:p>
    <w:p w:rsidR="00665BDF" w:rsidRPr="00CB43FD" w:rsidRDefault="00665BDF" w:rsidP="007B06EB">
      <w:pPr>
        <w:pStyle w:val="Paragraphedeliste"/>
        <w:numPr>
          <w:ilvl w:val="0"/>
          <w:numId w:val="26"/>
        </w:numPr>
        <w:autoSpaceDE w:val="0"/>
        <w:autoSpaceDN w:val="0"/>
        <w:adjustRightInd w:val="0"/>
        <w:spacing w:before="0" w:after="60"/>
        <w:ind w:left="567" w:hanging="210"/>
        <w:contextualSpacing w:val="0"/>
        <w:jc w:val="both"/>
        <w:rPr>
          <w:rFonts w:ascii="Calibri" w:hAnsi="Calibri" w:cs="Calibri"/>
          <w:sz w:val="22"/>
          <w:szCs w:val="22"/>
        </w:rPr>
      </w:pPr>
      <w:r w:rsidRPr="00CB43FD">
        <w:rPr>
          <w:rFonts w:ascii="Calibri" w:hAnsi="Calibri" w:cs="Calibri"/>
          <w:sz w:val="22"/>
          <w:szCs w:val="22"/>
        </w:rPr>
        <w:t xml:space="preserve">en organisant et généralisant la </w:t>
      </w:r>
      <w:r w:rsidR="00731776">
        <w:rPr>
          <w:rFonts w:ascii="Calibri" w:hAnsi="Calibri" w:cs="Calibri"/>
          <w:sz w:val="22"/>
          <w:szCs w:val="22"/>
        </w:rPr>
        <w:t>pré-</w:t>
      </w:r>
      <w:r w:rsidR="00731776" w:rsidRPr="00CB43FD">
        <w:rPr>
          <w:rFonts w:ascii="Calibri" w:hAnsi="Calibri" w:cs="Calibri"/>
          <w:sz w:val="22"/>
          <w:szCs w:val="22"/>
        </w:rPr>
        <w:t>collecte</w:t>
      </w:r>
      <w:r w:rsidRPr="00CB43FD">
        <w:rPr>
          <w:rFonts w:ascii="Calibri" w:hAnsi="Calibri" w:cs="Calibri"/>
          <w:sz w:val="22"/>
          <w:szCs w:val="22"/>
        </w:rPr>
        <w:t xml:space="preserve"> privée, encore faible mais indispensable, et largement souhaitée par la population</w:t>
      </w:r>
      <w:r w:rsidR="00C4511F" w:rsidRPr="00CB43FD">
        <w:rPr>
          <w:rFonts w:ascii="Calibri" w:hAnsi="Calibri" w:cs="Calibri"/>
          <w:sz w:val="22"/>
          <w:szCs w:val="22"/>
        </w:rPr>
        <w:t> ;</w:t>
      </w:r>
    </w:p>
    <w:p w:rsidR="00665BDF" w:rsidRPr="00CB43FD" w:rsidRDefault="00665BDF" w:rsidP="007B06EB">
      <w:pPr>
        <w:pStyle w:val="Paragraphedeliste"/>
        <w:numPr>
          <w:ilvl w:val="0"/>
          <w:numId w:val="26"/>
        </w:numPr>
        <w:autoSpaceDE w:val="0"/>
        <w:autoSpaceDN w:val="0"/>
        <w:adjustRightInd w:val="0"/>
        <w:spacing w:before="0" w:after="60"/>
        <w:ind w:left="567" w:hanging="210"/>
        <w:contextualSpacing w:val="0"/>
        <w:jc w:val="both"/>
        <w:rPr>
          <w:rFonts w:ascii="Calibri" w:hAnsi="Calibri" w:cs="Calibri"/>
          <w:sz w:val="22"/>
          <w:szCs w:val="22"/>
        </w:rPr>
      </w:pPr>
      <w:r w:rsidRPr="00CB43FD">
        <w:rPr>
          <w:rFonts w:ascii="Calibri" w:hAnsi="Calibri" w:cs="Calibri"/>
          <w:sz w:val="22"/>
          <w:szCs w:val="22"/>
        </w:rPr>
        <w:t xml:space="preserve">en </w:t>
      </w:r>
      <w:r w:rsidR="001265C2">
        <w:rPr>
          <w:rFonts w:ascii="Calibri" w:hAnsi="Calibri" w:cs="Calibri"/>
          <w:sz w:val="22"/>
          <w:szCs w:val="22"/>
        </w:rPr>
        <w:t>« </w:t>
      </w:r>
      <w:r w:rsidRPr="00CB43FD">
        <w:rPr>
          <w:rFonts w:ascii="Calibri" w:hAnsi="Calibri" w:cs="Calibri"/>
          <w:sz w:val="22"/>
          <w:szCs w:val="22"/>
        </w:rPr>
        <w:t>assainissant</w:t>
      </w:r>
      <w:r w:rsidR="001265C2">
        <w:rPr>
          <w:rFonts w:ascii="Calibri" w:hAnsi="Calibri" w:cs="Calibri"/>
          <w:sz w:val="22"/>
          <w:szCs w:val="22"/>
        </w:rPr>
        <w:t> »</w:t>
      </w:r>
      <w:r w:rsidRPr="00CB43FD">
        <w:rPr>
          <w:rFonts w:ascii="Calibri" w:hAnsi="Calibri" w:cs="Calibri"/>
          <w:sz w:val="22"/>
          <w:szCs w:val="22"/>
        </w:rPr>
        <w:t xml:space="preserve"> l</w:t>
      </w:r>
      <w:r w:rsidR="00801E74">
        <w:rPr>
          <w:rFonts w:ascii="Calibri" w:hAnsi="Calibri" w:cs="Calibri"/>
          <w:sz w:val="22"/>
          <w:szCs w:val="22"/>
        </w:rPr>
        <w:t>’</w:t>
      </w:r>
      <w:r w:rsidRPr="00CB43FD">
        <w:rPr>
          <w:rFonts w:ascii="Calibri" w:hAnsi="Calibri" w:cs="Calibri"/>
          <w:sz w:val="22"/>
          <w:szCs w:val="22"/>
        </w:rPr>
        <w:t>organisation de la collecte municipale, de façon radicale</w:t>
      </w:r>
      <w:r w:rsidR="00C4511F" w:rsidRPr="00CB43FD">
        <w:rPr>
          <w:rFonts w:ascii="Calibri" w:hAnsi="Calibri" w:cs="Calibri"/>
          <w:sz w:val="22"/>
          <w:szCs w:val="22"/>
        </w:rPr>
        <w:t> ;</w:t>
      </w:r>
    </w:p>
    <w:p w:rsidR="00665BDF" w:rsidRPr="00CB43FD" w:rsidRDefault="00665BDF" w:rsidP="007B06EB">
      <w:pPr>
        <w:pStyle w:val="Paragraphedeliste"/>
        <w:numPr>
          <w:ilvl w:val="0"/>
          <w:numId w:val="26"/>
        </w:numPr>
        <w:autoSpaceDE w:val="0"/>
        <w:autoSpaceDN w:val="0"/>
        <w:adjustRightInd w:val="0"/>
        <w:spacing w:before="0" w:after="60"/>
        <w:ind w:left="567" w:hanging="210"/>
        <w:contextualSpacing w:val="0"/>
        <w:jc w:val="both"/>
        <w:rPr>
          <w:rFonts w:ascii="Calibri" w:hAnsi="Calibri" w:cs="Calibri"/>
          <w:sz w:val="22"/>
          <w:szCs w:val="22"/>
        </w:rPr>
      </w:pPr>
      <w:r w:rsidRPr="00CB43FD">
        <w:rPr>
          <w:rFonts w:ascii="Calibri" w:hAnsi="Calibri" w:cs="Calibri"/>
          <w:sz w:val="22"/>
          <w:szCs w:val="22"/>
        </w:rPr>
        <w:t>en promouvant toutes les voies de la valorisation des déchets, par l</w:t>
      </w:r>
      <w:r w:rsidR="00801E74">
        <w:rPr>
          <w:rFonts w:ascii="Calibri" w:hAnsi="Calibri" w:cs="Calibri"/>
          <w:sz w:val="22"/>
          <w:szCs w:val="22"/>
        </w:rPr>
        <w:t>’</w:t>
      </w:r>
      <w:r w:rsidRPr="00CB43FD">
        <w:rPr>
          <w:rFonts w:ascii="Calibri" w:hAnsi="Calibri" w:cs="Calibri"/>
          <w:sz w:val="22"/>
          <w:szCs w:val="22"/>
        </w:rPr>
        <w:t>innovation, l</w:t>
      </w:r>
      <w:r w:rsidR="00801E74">
        <w:rPr>
          <w:rFonts w:ascii="Calibri" w:hAnsi="Calibri" w:cs="Calibri"/>
          <w:sz w:val="22"/>
          <w:szCs w:val="22"/>
        </w:rPr>
        <w:t>’</w:t>
      </w:r>
      <w:r w:rsidRPr="00CB43FD">
        <w:rPr>
          <w:rFonts w:ascii="Calibri" w:hAnsi="Calibri" w:cs="Calibri"/>
          <w:sz w:val="22"/>
          <w:szCs w:val="22"/>
        </w:rPr>
        <w:t>amélioration des débouchés économiques et l</w:t>
      </w:r>
      <w:r w:rsidR="00801E74">
        <w:rPr>
          <w:rFonts w:ascii="Calibri" w:hAnsi="Calibri" w:cs="Calibri"/>
          <w:sz w:val="22"/>
          <w:szCs w:val="22"/>
        </w:rPr>
        <w:t>’</w:t>
      </w:r>
      <w:r w:rsidRPr="00CB43FD">
        <w:rPr>
          <w:rFonts w:ascii="Calibri" w:hAnsi="Calibri" w:cs="Calibri"/>
          <w:sz w:val="22"/>
          <w:szCs w:val="22"/>
        </w:rPr>
        <w:t>amélioration sanitaire des pratiques (la valorisation est actuellement</w:t>
      </w:r>
      <w:r w:rsidR="00C4511F" w:rsidRPr="00CB43FD">
        <w:rPr>
          <w:rFonts w:ascii="Calibri" w:hAnsi="Calibri" w:cs="Calibri"/>
          <w:sz w:val="22"/>
          <w:szCs w:val="22"/>
        </w:rPr>
        <w:t>.</w:t>
      </w:r>
    </w:p>
    <w:p w:rsidR="00731776" w:rsidRDefault="00731776" w:rsidP="00731776">
      <w:pPr>
        <w:spacing w:before="0" w:after="0"/>
        <w:jc w:val="both"/>
        <w:rPr>
          <w:rFonts w:ascii="Calibri" w:hAnsi="Calibri" w:cs="Calibri"/>
          <w:sz w:val="22"/>
          <w:szCs w:val="22"/>
        </w:rPr>
      </w:pPr>
    </w:p>
    <w:p w:rsidR="000B4F1B" w:rsidRDefault="00665BDF" w:rsidP="005D2CEC">
      <w:pPr>
        <w:spacing w:before="0" w:after="120"/>
        <w:jc w:val="both"/>
        <w:rPr>
          <w:rFonts w:ascii="Calibri" w:hAnsi="Calibri" w:cs="Calibri"/>
          <w:sz w:val="22"/>
          <w:szCs w:val="22"/>
        </w:rPr>
      </w:pPr>
      <w:r w:rsidRPr="00CB43FD">
        <w:rPr>
          <w:rFonts w:ascii="Calibri" w:hAnsi="Calibri" w:cs="Calibri"/>
          <w:sz w:val="22"/>
          <w:szCs w:val="22"/>
        </w:rPr>
        <w:t>La problématique de l</w:t>
      </w:r>
      <w:r w:rsidR="00801E74">
        <w:rPr>
          <w:rFonts w:ascii="Calibri" w:hAnsi="Calibri" w:cs="Calibri"/>
          <w:sz w:val="22"/>
          <w:szCs w:val="22"/>
        </w:rPr>
        <w:t>’</w:t>
      </w:r>
      <w:r w:rsidRPr="00CB43FD">
        <w:rPr>
          <w:rFonts w:ascii="Calibri" w:hAnsi="Calibri" w:cs="Calibri"/>
          <w:sz w:val="22"/>
          <w:szCs w:val="22"/>
        </w:rPr>
        <w:t>assainissement des eaux usées et des excréta au niveau des grands centres urbains est en grande partie due aux pratiques et aux comportements des ménages en la matière. Si le taux de couverture global en latrines est relativement élevé, les équipements existants ne sont pas satisfaisants.</w:t>
      </w:r>
      <w:r w:rsidR="00EF428E">
        <w:rPr>
          <w:rFonts w:ascii="Calibri" w:hAnsi="Calibri" w:cs="Calibri"/>
          <w:sz w:val="22"/>
          <w:szCs w:val="22"/>
        </w:rPr>
        <w:t xml:space="preserve"> C</w:t>
      </w:r>
      <w:r w:rsidR="00801E74">
        <w:rPr>
          <w:rFonts w:ascii="Calibri" w:hAnsi="Calibri" w:cs="Calibri"/>
          <w:sz w:val="22"/>
          <w:szCs w:val="22"/>
        </w:rPr>
        <w:t>’</w:t>
      </w:r>
      <w:r w:rsidR="00EF428E">
        <w:rPr>
          <w:rFonts w:ascii="Calibri" w:hAnsi="Calibri" w:cs="Calibri"/>
          <w:sz w:val="22"/>
          <w:szCs w:val="22"/>
        </w:rPr>
        <w:t>est pour prendre en compte toutes ces évolutions que le programme « Gestion de l</w:t>
      </w:r>
      <w:r w:rsidR="00801E74">
        <w:rPr>
          <w:rFonts w:ascii="Calibri" w:hAnsi="Calibri" w:cs="Calibri"/>
          <w:sz w:val="22"/>
          <w:szCs w:val="22"/>
        </w:rPr>
        <w:t>’</w:t>
      </w:r>
      <w:r w:rsidR="00EF428E">
        <w:rPr>
          <w:rFonts w:ascii="Calibri" w:hAnsi="Calibri" w:cs="Calibri"/>
          <w:sz w:val="22"/>
          <w:szCs w:val="22"/>
        </w:rPr>
        <w:t>environnement et amélioration du cadre de vie » a été retenu dans le Plan d</w:t>
      </w:r>
      <w:r w:rsidR="00801E74">
        <w:rPr>
          <w:rFonts w:ascii="Calibri" w:hAnsi="Calibri" w:cs="Calibri"/>
          <w:sz w:val="22"/>
          <w:szCs w:val="22"/>
        </w:rPr>
        <w:t>’</w:t>
      </w:r>
      <w:r w:rsidR="00EF428E">
        <w:rPr>
          <w:rFonts w:ascii="Calibri" w:hAnsi="Calibri" w:cs="Calibri"/>
          <w:sz w:val="22"/>
          <w:szCs w:val="22"/>
        </w:rPr>
        <w:t>action 2016-2020.</w:t>
      </w:r>
    </w:p>
    <w:p w:rsidR="00D139F5" w:rsidRPr="00CB43FD" w:rsidRDefault="00D139F5" w:rsidP="005D2CEC">
      <w:pPr>
        <w:spacing w:before="0" w:after="120"/>
        <w:jc w:val="both"/>
        <w:rPr>
          <w:rFonts w:ascii="Calibri" w:hAnsi="Calibri" w:cs="Calibri"/>
          <w:b/>
          <w:sz w:val="22"/>
          <w:szCs w:val="22"/>
        </w:rPr>
      </w:pPr>
    </w:p>
    <w:p w:rsidR="00686ADA" w:rsidRPr="00684AC9" w:rsidRDefault="00686ADA" w:rsidP="005E76E2">
      <w:pPr>
        <w:pStyle w:val="Titre5"/>
        <w:numPr>
          <w:ilvl w:val="0"/>
          <w:numId w:val="35"/>
        </w:numPr>
        <w:spacing w:after="120"/>
        <w:ind w:left="714" w:hanging="357"/>
        <w:rPr>
          <w:rStyle w:val="Emphaseintense"/>
          <w:bCs w:val="0"/>
          <w:caps w:val="0"/>
          <w:color w:val="69230B" w:themeColor="accent1" w:themeShade="80"/>
        </w:rPr>
      </w:pPr>
      <w:bookmarkStart w:id="769" w:name="_Toc466239716"/>
      <w:bookmarkStart w:id="770" w:name="_Toc468897472"/>
      <w:bookmarkStart w:id="771" w:name="_Toc473294837"/>
      <w:bookmarkStart w:id="772" w:name="_Toc473294991"/>
      <w:bookmarkStart w:id="773" w:name="_Toc473295066"/>
      <w:r w:rsidRPr="00684AC9">
        <w:rPr>
          <w:rStyle w:val="Emphaseintense"/>
          <w:bCs w:val="0"/>
          <w:caps w:val="0"/>
          <w:color w:val="69230B" w:themeColor="accent1" w:themeShade="80"/>
        </w:rPr>
        <w:t>Objectifs et résultats</w:t>
      </w:r>
      <w:bookmarkEnd w:id="769"/>
      <w:bookmarkEnd w:id="770"/>
      <w:bookmarkEnd w:id="771"/>
      <w:bookmarkEnd w:id="772"/>
      <w:bookmarkEnd w:id="773"/>
    </w:p>
    <w:p w:rsidR="00136785" w:rsidRPr="00511E8D" w:rsidRDefault="002B5A08" w:rsidP="001959B0">
      <w:pPr>
        <w:ind w:left="1560" w:hanging="1560"/>
        <w:jc w:val="both"/>
        <w:rPr>
          <w:rFonts w:cs="Calibri"/>
          <w:sz w:val="22"/>
          <w:szCs w:val="22"/>
        </w:rPr>
      </w:pPr>
      <w:r w:rsidRPr="00511E8D">
        <w:rPr>
          <w:rFonts w:ascii="Calibri" w:hAnsi="Calibri" w:cs="Calibri"/>
          <w:bCs/>
          <w:color w:val="000000"/>
          <w:sz w:val="22"/>
          <w:szCs w:val="22"/>
          <w:u w:val="single"/>
        </w:rPr>
        <w:t>Objectif global</w:t>
      </w:r>
      <w:r w:rsidRPr="00511E8D">
        <w:rPr>
          <w:rFonts w:ascii="Calibri" w:hAnsi="Calibri" w:cs="Calibri"/>
          <w:bCs/>
          <w:color w:val="000000"/>
          <w:sz w:val="22"/>
          <w:szCs w:val="22"/>
        </w:rPr>
        <w:t xml:space="preserve"> : </w:t>
      </w:r>
      <w:r w:rsidR="00813284" w:rsidRPr="00511E8D">
        <w:rPr>
          <w:rFonts w:cs="Calibri"/>
          <w:sz w:val="22"/>
          <w:szCs w:val="22"/>
        </w:rPr>
        <w:t>Améliorer la qualité de l</w:t>
      </w:r>
      <w:r w:rsidR="00801E74">
        <w:rPr>
          <w:rFonts w:cs="Calibri"/>
          <w:sz w:val="22"/>
          <w:szCs w:val="22"/>
        </w:rPr>
        <w:t>’</w:t>
      </w:r>
      <w:r w:rsidR="00813284" w:rsidRPr="00511E8D">
        <w:rPr>
          <w:rFonts w:cs="Calibri"/>
          <w:sz w:val="22"/>
          <w:szCs w:val="22"/>
        </w:rPr>
        <w:t>environnement pour assurer une meilleure condition et des capacités durables des populations</w:t>
      </w:r>
      <w:r w:rsidR="002F5CBE">
        <w:rPr>
          <w:rFonts w:cs="Calibri"/>
          <w:sz w:val="22"/>
          <w:szCs w:val="22"/>
        </w:rPr>
        <w:t>.</w:t>
      </w:r>
    </w:p>
    <w:p w:rsidR="002B5A08" w:rsidRPr="00634A42" w:rsidRDefault="002B5A08" w:rsidP="009A7E82">
      <w:pPr>
        <w:spacing w:before="0" w:after="120"/>
        <w:jc w:val="both"/>
        <w:rPr>
          <w:rFonts w:ascii="Calibri" w:hAnsi="Calibri" w:cs="Calibri"/>
          <w:b/>
          <w:sz w:val="22"/>
          <w:szCs w:val="24"/>
          <w:u w:val="single"/>
        </w:rPr>
      </w:pPr>
      <w:r w:rsidRPr="00634A42">
        <w:rPr>
          <w:rFonts w:ascii="Calibri" w:hAnsi="Calibri" w:cs="Calibri"/>
          <w:bCs/>
          <w:color w:val="000000"/>
          <w:sz w:val="22"/>
          <w:szCs w:val="24"/>
          <w:u w:val="single"/>
        </w:rPr>
        <w:t>Objectifs Spécifiques</w:t>
      </w:r>
      <w:r w:rsidRPr="00634A42">
        <w:rPr>
          <w:rFonts w:ascii="Calibri" w:hAnsi="Calibri" w:cs="Calibri"/>
          <w:bCs/>
          <w:color w:val="000000"/>
          <w:sz w:val="22"/>
          <w:szCs w:val="24"/>
        </w:rPr>
        <w:t xml:space="preserve"> : </w:t>
      </w:r>
    </w:p>
    <w:p w:rsidR="00813284" w:rsidRPr="002B5A08" w:rsidRDefault="00813284" w:rsidP="009A7E82">
      <w:pPr>
        <w:pStyle w:val="Paragraphedeliste"/>
        <w:numPr>
          <w:ilvl w:val="0"/>
          <w:numId w:val="1"/>
        </w:numPr>
        <w:spacing w:before="0" w:after="0"/>
        <w:ind w:left="709" w:hanging="207"/>
        <w:contextualSpacing w:val="0"/>
        <w:jc w:val="both"/>
        <w:rPr>
          <w:rFonts w:ascii="Calibri" w:hAnsi="Calibri" w:cs="Calibri"/>
          <w:sz w:val="22"/>
          <w:szCs w:val="24"/>
        </w:rPr>
      </w:pPr>
      <w:r w:rsidRPr="002B5A08">
        <w:rPr>
          <w:rFonts w:ascii="Calibri" w:hAnsi="Calibri" w:cs="Calibri"/>
          <w:sz w:val="22"/>
          <w:szCs w:val="24"/>
        </w:rPr>
        <w:t>OS1 : Promouvoir les mesures d</w:t>
      </w:r>
      <w:r w:rsidR="00801E74">
        <w:rPr>
          <w:rFonts w:ascii="Calibri" w:hAnsi="Calibri" w:cs="Calibri"/>
          <w:sz w:val="22"/>
          <w:szCs w:val="24"/>
        </w:rPr>
        <w:t>’</w:t>
      </w:r>
      <w:r w:rsidRPr="002B5A08">
        <w:rPr>
          <w:rFonts w:ascii="Calibri" w:hAnsi="Calibri" w:cs="Calibri"/>
          <w:sz w:val="22"/>
          <w:szCs w:val="24"/>
        </w:rPr>
        <w:t>adaptation /atténuation aux Changements Climatiques</w:t>
      </w:r>
      <w:r w:rsidR="002F5CBE">
        <w:rPr>
          <w:rFonts w:ascii="Calibri" w:hAnsi="Calibri" w:cs="Calibri"/>
          <w:sz w:val="22"/>
          <w:szCs w:val="24"/>
        </w:rPr>
        <w:t> ;</w:t>
      </w:r>
    </w:p>
    <w:p w:rsidR="00813284" w:rsidRDefault="00813284" w:rsidP="009A7E82">
      <w:pPr>
        <w:pStyle w:val="Paragraphedeliste"/>
        <w:numPr>
          <w:ilvl w:val="0"/>
          <w:numId w:val="1"/>
        </w:numPr>
        <w:spacing w:before="0" w:after="0"/>
        <w:ind w:left="709" w:hanging="207"/>
        <w:contextualSpacing w:val="0"/>
        <w:jc w:val="both"/>
        <w:rPr>
          <w:rFonts w:ascii="Calibri" w:hAnsi="Calibri" w:cs="Calibri"/>
          <w:sz w:val="22"/>
          <w:szCs w:val="24"/>
        </w:rPr>
      </w:pPr>
      <w:r w:rsidRPr="002B5A08">
        <w:rPr>
          <w:rFonts w:ascii="Calibri" w:hAnsi="Calibri" w:cs="Calibri"/>
          <w:sz w:val="22"/>
          <w:szCs w:val="24"/>
        </w:rPr>
        <w:t>OS2 : Contribuer à l</w:t>
      </w:r>
      <w:r w:rsidR="00801E74">
        <w:rPr>
          <w:rFonts w:ascii="Calibri" w:hAnsi="Calibri" w:cs="Calibri"/>
          <w:sz w:val="22"/>
          <w:szCs w:val="24"/>
        </w:rPr>
        <w:t>’</w:t>
      </w:r>
      <w:r w:rsidRPr="002B5A08">
        <w:rPr>
          <w:rFonts w:ascii="Calibri" w:hAnsi="Calibri" w:cs="Calibri"/>
          <w:sz w:val="22"/>
          <w:szCs w:val="24"/>
        </w:rPr>
        <w:t>amélioration du cadre de vie des populations</w:t>
      </w:r>
      <w:r w:rsidR="002F5CBE">
        <w:rPr>
          <w:rFonts w:ascii="Calibri" w:hAnsi="Calibri" w:cs="Calibri"/>
          <w:sz w:val="22"/>
          <w:szCs w:val="24"/>
        </w:rPr>
        <w:t>.</w:t>
      </w:r>
    </w:p>
    <w:p w:rsidR="00F01FDF" w:rsidRPr="00F01FDF" w:rsidRDefault="00F01FDF" w:rsidP="00F01FDF">
      <w:pPr>
        <w:spacing w:before="0" w:after="0"/>
        <w:jc w:val="both"/>
        <w:rPr>
          <w:rFonts w:ascii="Calibri" w:hAnsi="Calibri" w:cs="Calibri"/>
          <w:sz w:val="22"/>
          <w:szCs w:val="24"/>
        </w:rPr>
      </w:pPr>
    </w:p>
    <w:p w:rsidR="008D5896" w:rsidRPr="005E76E2" w:rsidRDefault="008D5896" w:rsidP="005E76E2">
      <w:pPr>
        <w:spacing w:before="0" w:after="120"/>
        <w:jc w:val="both"/>
        <w:rPr>
          <w:rFonts w:ascii="Calibri" w:hAnsi="Calibri" w:cs="Calibri"/>
          <w:bCs/>
          <w:color w:val="000000"/>
          <w:sz w:val="22"/>
          <w:szCs w:val="24"/>
          <w:u w:val="single"/>
        </w:rPr>
      </w:pPr>
      <w:r w:rsidRPr="005E76E2">
        <w:rPr>
          <w:rFonts w:ascii="Calibri" w:hAnsi="Calibri" w:cs="Calibri"/>
          <w:bCs/>
          <w:color w:val="000000"/>
          <w:sz w:val="22"/>
          <w:szCs w:val="24"/>
          <w:u w:val="single"/>
        </w:rPr>
        <w:t>Résultats attendus</w:t>
      </w:r>
      <w:r w:rsidR="00D503FA" w:rsidRPr="005E76E2">
        <w:rPr>
          <w:rFonts w:ascii="Calibri" w:hAnsi="Calibri" w:cs="Calibri"/>
          <w:bCs/>
          <w:color w:val="000000"/>
          <w:sz w:val="22"/>
          <w:szCs w:val="24"/>
        </w:rPr>
        <w:t> :</w:t>
      </w:r>
    </w:p>
    <w:p w:rsidR="009A7E82" w:rsidRDefault="009A7E82" w:rsidP="009A7E82">
      <w:pPr>
        <w:pStyle w:val="Paragraphedeliste"/>
        <w:numPr>
          <w:ilvl w:val="0"/>
          <w:numId w:val="1"/>
        </w:numPr>
        <w:spacing w:before="0" w:after="0"/>
        <w:ind w:left="709" w:hanging="207"/>
        <w:contextualSpacing w:val="0"/>
        <w:jc w:val="both"/>
        <w:rPr>
          <w:rFonts w:ascii="Calibri" w:hAnsi="Calibri" w:cs="Calibri"/>
          <w:sz w:val="22"/>
          <w:szCs w:val="24"/>
        </w:rPr>
      </w:pPr>
      <w:r w:rsidRPr="009A7E82">
        <w:rPr>
          <w:rFonts w:ascii="Calibri" w:hAnsi="Calibri" w:cs="Calibri"/>
          <w:sz w:val="22"/>
          <w:szCs w:val="24"/>
        </w:rPr>
        <w:t>R</w:t>
      </w:r>
      <w:r w:rsidR="007B06EB">
        <w:rPr>
          <w:rFonts w:ascii="Calibri" w:hAnsi="Calibri" w:cs="Calibri"/>
          <w:sz w:val="22"/>
          <w:szCs w:val="24"/>
        </w:rPr>
        <w:t xml:space="preserve">ésultat </w:t>
      </w:r>
      <w:r w:rsidRPr="009A7E82">
        <w:rPr>
          <w:rFonts w:ascii="Calibri" w:hAnsi="Calibri" w:cs="Calibri"/>
          <w:sz w:val="22"/>
          <w:szCs w:val="24"/>
        </w:rPr>
        <w:t>1.1</w:t>
      </w:r>
      <w:r w:rsidR="00976C60">
        <w:rPr>
          <w:rFonts w:ascii="Calibri" w:hAnsi="Calibri" w:cs="Calibri"/>
          <w:sz w:val="22"/>
          <w:szCs w:val="24"/>
        </w:rPr>
        <w:t> :</w:t>
      </w:r>
      <w:r w:rsidRPr="009A7E82">
        <w:rPr>
          <w:rFonts w:ascii="Calibri" w:hAnsi="Calibri" w:cs="Calibri"/>
          <w:sz w:val="22"/>
          <w:szCs w:val="24"/>
        </w:rPr>
        <w:t xml:space="preserve"> Les outils de gestion environnementale et d</w:t>
      </w:r>
      <w:r w:rsidR="00801E74">
        <w:rPr>
          <w:rFonts w:ascii="Calibri" w:hAnsi="Calibri" w:cs="Calibri"/>
          <w:sz w:val="22"/>
          <w:szCs w:val="24"/>
        </w:rPr>
        <w:t>’</w:t>
      </w:r>
      <w:r w:rsidRPr="009A7E82">
        <w:rPr>
          <w:rFonts w:ascii="Calibri" w:hAnsi="Calibri" w:cs="Calibri"/>
          <w:sz w:val="22"/>
          <w:szCs w:val="24"/>
        </w:rPr>
        <w:t>amélioration du cadre de vie sont élaborés et mis en œuvre</w:t>
      </w:r>
      <w:r>
        <w:rPr>
          <w:rFonts w:ascii="Calibri" w:hAnsi="Calibri" w:cs="Calibri"/>
          <w:sz w:val="22"/>
          <w:szCs w:val="24"/>
        </w:rPr>
        <w:t> ;</w:t>
      </w:r>
    </w:p>
    <w:p w:rsidR="009A7E82" w:rsidRPr="009A7E82" w:rsidRDefault="007B06EB" w:rsidP="009A7E82">
      <w:pPr>
        <w:pStyle w:val="Paragraphedeliste"/>
        <w:numPr>
          <w:ilvl w:val="0"/>
          <w:numId w:val="1"/>
        </w:numPr>
        <w:spacing w:before="0" w:after="0"/>
        <w:ind w:left="709" w:hanging="207"/>
        <w:contextualSpacing w:val="0"/>
        <w:jc w:val="both"/>
        <w:rPr>
          <w:rFonts w:ascii="Calibri" w:hAnsi="Calibri" w:cs="Calibri"/>
          <w:sz w:val="22"/>
          <w:szCs w:val="24"/>
        </w:rPr>
      </w:pPr>
      <w:r w:rsidRPr="009A7E82">
        <w:rPr>
          <w:rFonts w:ascii="Calibri" w:hAnsi="Calibri" w:cs="Calibri"/>
          <w:sz w:val="22"/>
          <w:szCs w:val="24"/>
        </w:rPr>
        <w:t>R</w:t>
      </w:r>
      <w:r>
        <w:rPr>
          <w:rFonts w:ascii="Calibri" w:hAnsi="Calibri" w:cs="Calibri"/>
          <w:sz w:val="22"/>
          <w:szCs w:val="24"/>
        </w:rPr>
        <w:t xml:space="preserve">ésultat </w:t>
      </w:r>
      <w:r w:rsidR="009A7E82" w:rsidRPr="009A7E82">
        <w:rPr>
          <w:rFonts w:ascii="Calibri" w:hAnsi="Calibri" w:cs="Calibri"/>
          <w:sz w:val="22"/>
          <w:szCs w:val="24"/>
        </w:rPr>
        <w:t>1.2</w:t>
      </w:r>
      <w:r w:rsidR="00976C60">
        <w:rPr>
          <w:rFonts w:ascii="Calibri" w:hAnsi="Calibri" w:cs="Calibri"/>
          <w:sz w:val="22"/>
          <w:szCs w:val="24"/>
        </w:rPr>
        <w:t> :</w:t>
      </w:r>
      <w:r w:rsidR="009A7E82" w:rsidRPr="009A7E82">
        <w:rPr>
          <w:rFonts w:ascii="Calibri" w:hAnsi="Calibri" w:cs="Calibri"/>
          <w:sz w:val="22"/>
          <w:szCs w:val="24"/>
        </w:rPr>
        <w:t xml:space="preserve"> Les technologies éprouvées d</w:t>
      </w:r>
      <w:r w:rsidR="00801E74">
        <w:rPr>
          <w:rFonts w:ascii="Calibri" w:hAnsi="Calibri" w:cs="Calibri"/>
          <w:sz w:val="22"/>
          <w:szCs w:val="24"/>
        </w:rPr>
        <w:t>’</w:t>
      </w:r>
      <w:r w:rsidR="009A7E82" w:rsidRPr="009A7E82">
        <w:rPr>
          <w:rFonts w:ascii="Calibri" w:hAnsi="Calibri" w:cs="Calibri"/>
          <w:sz w:val="22"/>
          <w:szCs w:val="24"/>
        </w:rPr>
        <w:t>adaptation et d</w:t>
      </w:r>
      <w:r w:rsidR="00801E74">
        <w:rPr>
          <w:rFonts w:ascii="Calibri" w:hAnsi="Calibri" w:cs="Calibri"/>
          <w:sz w:val="22"/>
          <w:szCs w:val="24"/>
        </w:rPr>
        <w:t>’</w:t>
      </w:r>
      <w:r w:rsidR="009A7E82" w:rsidRPr="009A7E82">
        <w:rPr>
          <w:rFonts w:ascii="Calibri" w:hAnsi="Calibri" w:cs="Calibri"/>
          <w:sz w:val="22"/>
          <w:szCs w:val="24"/>
        </w:rPr>
        <w:t>atténuation sont mises à l</w:t>
      </w:r>
      <w:r w:rsidR="00801E74">
        <w:rPr>
          <w:rFonts w:ascii="Calibri" w:hAnsi="Calibri" w:cs="Calibri"/>
          <w:sz w:val="22"/>
          <w:szCs w:val="24"/>
        </w:rPr>
        <w:t>’</w:t>
      </w:r>
      <w:r w:rsidR="009A7E82" w:rsidRPr="009A7E82">
        <w:rPr>
          <w:rFonts w:ascii="Calibri" w:hAnsi="Calibri" w:cs="Calibri"/>
          <w:sz w:val="22"/>
          <w:szCs w:val="24"/>
        </w:rPr>
        <w:t>échelle</w:t>
      </w:r>
      <w:r w:rsidR="009A7E82">
        <w:rPr>
          <w:rFonts w:ascii="Calibri" w:hAnsi="Calibri" w:cs="Calibri"/>
          <w:sz w:val="22"/>
          <w:szCs w:val="24"/>
        </w:rPr>
        <w:t> ;</w:t>
      </w:r>
    </w:p>
    <w:p w:rsidR="009A7E82" w:rsidRPr="009A7E82" w:rsidRDefault="007B06EB" w:rsidP="009A7E82">
      <w:pPr>
        <w:pStyle w:val="Paragraphedeliste"/>
        <w:numPr>
          <w:ilvl w:val="0"/>
          <w:numId w:val="1"/>
        </w:numPr>
        <w:spacing w:before="0" w:after="0"/>
        <w:ind w:left="709" w:hanging="207"/>
        <w:contextualSpacing w:val="0"/>
        <w:jc w:val="both"/>
        <w:rPr>
          <w:rFonts w:ascii="Calibri" w:hAnsi="Calibri" w:cs="Calibri"/>
          <w:sz w:val="22"/>
          <w:szCs w:val="24"/>
        </w:rPr>
      </w:pPr>
      <w:r w:rsidRPr="009A7E82">
        <w:rPr>
          <w:rFonts w:ascii="Calibri" w:hAnsi="Calibri" w:cs="Calibri"/>
          <w:sz w:val="22"/>
          <w:szCs w:val="24"/>
        </w:rPr>
        <w:t>R</w:t>
      </w:r>
      <w:r>
        <w:rPr>
          <w:rFonts w:ascii="Calibri" w:hAnsi="Calibri" w:cs="Calibri"/>
          <w:sz w:val="22"/>
          <w:szCs w:val="24"/>
        </w:rPr>
        <w:t xml:space="preserve">ésultat </w:t>
      </w:r>
      <w:r w:rsidR="009A7E82" w:rsidRPr="009A7E82">
        <w:rPr>
          <w:rFonts w:ascii="Calibri" w:hAnsi="Calibri" w:cs="Calibri"/>
          <w:sz w:val="22"/>
          <w:szCs w:val="24"/>
        </w:rPr>
        <w:t>2.1</w:t>
      </w:r>
      <w:r w:rsidR="00976C60">
        <w:rPr>
          <w:rFonts w:ascii="Calibri" w:hAnsi="Calibri" w:cs="Calibri"/>
          <w:sz w:val="22"/>
          <w:szCs w:val="24"/>
        </w:rPr>
        <w:t> :</w:t>
      </w:r>
      <w:r w:rsidR="009A7E82" w:rsidRPr="009A7E82">
        <w:rPr>
          <w:rFonts w:ascii="Calibri" w:hAnsi="Calibri" w:cs="Calibri"/>
          <w:sz w:val="22"/>
          <w:szCs w:val="24"/>
        </w:rPr>
        <w:t xml:space="preserve"> Le cadre de vie des communautés est amélioré à travers la gestion d</w:t>
      </w:r>
      <w:r w:rsidR="00801E74">
        <w:rPr>
          <w:rFonts w:ascii="Calibri" w:hAnsi="Calibri" w:cs="Calibri"/>
          <w:sz w:val="22"/>
          <w:szCs w:val="24"/>
        </w:rPr>
        <w:t>’</w:t>
      </w:r>
      <w:r w:rsidR="009A7E82" w:rsidRPr="009A7E82">
        <w:rPr>
          <w:rFonts w:ascii="Calibri" w:hAnsi="Calibri" w:cs="Calibri"/>
          <w:sz w:val="22"/>
          <w:szCs w:val="24"/>
        </w:rPr>
        <w:t>espaces verts et de déchets</w:t>
      </w:r>
      <w:r w:rsidR="009A7E82">
        <w:rPr>
          <w:rFonts w:ascii="Calibri" w:hAnsi="Calibri" w:cs="Calibri"/>
          <w:sz w:val="22"/>
          <w:szCs w:val="24"/>
        </w:rPr>
        <w:t>.</w:t>
      </w:r>
    </w:p>
    <w:p w:rsidR="00731776" w:rsidRDefault="00731776" w:rsidP="005D2CEC">
      <w:pPr>
        <w:pStyle w:val="Paragraphedeliste"/>
        <w:spacing w:after="160" w:line="259" w:lineRule="auto"/>
        <w:ind w:left="0"/>
        <w:rPr>
          <w:rFonts w:ascii="Calibri" w:hAnsi="Calibri"/>
          <w:sz w:val="22"/>
          <w:szCs w:val="24"/>
          <w:u w:val="single"/>
        </w:rPr>
      </w:pPr>
    </w:p>
    <w:p w:rsidR="00877A57" w:rsidRPr="00684AC9" w:rsidRDefault="00877A57" w:rsidP="005E76E2">
      <w:pPr>
        <w:pStyle w:val="Titre5"/>
        <w:numPr>
          <w:ilvl w:val="0"/>
          <w:numId w:val="35"/>
        </w:numPr>
        <w:spacing w:after="120"/>
        <w:ind w:left="714" w:hanging="357"/>
        <w:rPr>
          <w:rStyle w:val="Emphaseintense"/>
          <w:bCs w:val="0"/>
          <w:caps w:val="0"/>
          <w:color w:val="69230B" w:themeColor="accent1" w:themeShade="80"/>
        </w:rPr>
      </w:pPr>
      <w:r w:rsidRPr="00684AC9">
        <w:rPr>
          <w:rStyle w:val="Emphaseintense"/>
          <w:bCs w:val="0"/>
          <w:caps w:val="0"/>
          <w:color w:val="69230B" w:themeColor="accent1" w:themeShade="80"/>
        </w:rPr>
        <w:t>Modalités de mise en œuvre</w:t>
      </w:r>
    </w:p>
    <w:p w:rsidR="009437CD" w:rsidRDefault="0082225A" w:rsidP="00DE72F4">
      <w:pPr>
        <w:pStyle w:val="Paragraphedeliste"/>
        <w:spacing w:after="160" w:line="259" w:lineRule="auto"/>
        <w:ind w:left="0"/>
        <w:jc w:val="both"/>
        <w:rPr>
          <w:rFonts w:cs="Calibri"/>
          <w:sz w:val="22"/>
          <w:szCs w:val="22"/>
          <w:lang w:val="fr-BE"/>
        </w:rPr>
      </w:pPr>
      <w:r w:rsidRPr="007F2255">
        <w:rPr>
          <w:rFonts w:cs="Calibri"/>
          <w:sz w:val="22"/>
          <w:szCs w:val="22"/>
          <w:lang w:val="fr-BE"/>
        </w:rPr>
        <w:t>La maitrise d</w:t>
      </w:r>
      <w:r w:rsidR="00801E74">
        <w:rPr>
          <w:rFonts w:cs="Calibri"/>
          <w:sz w:val="22"/>
          <w:szCs w:val="22"/>
          <w:lang w:val="fr-BE"/>
        </w:rPr>
        <w:t>’</w:t>
      </w:r>
      <w:r w:rsidR="009437CD">
        <w:rPr>
          <w:rFonts w:cs="Calibri"/>
          <w:sz w:val="22"/>
          <w:szCs w:val="22"/>
          <w:lang w:val="fr-BE"/>
        </w:rPr>
        <w:t>ouvrage</w:t>
      </w:r>
      <w:r w:rsidRPr="007F2255">
        <w:rPr>
          <w:rFonts w:cs="Calibri"/>
          <w:sz w:val="22"/>
          <w:szCs w:val="22"/>
          <w:lang w:val="fr-BE"/>
        </w:rPr>
        <w:t xml:space="preserve"> est sous la responsabilité du Ministère en charge de l</w:t>
      </w:r>
      <w:r w:rsidR="00801E74">
        <w:rPr>
          <w:rFonts w:cs="Calibri"/>
          <w:sz w:val="22"/>
          <w:szCs w:val="22"/>
          <w:lang w:val="fr-BE"/>
        </w:rPr>
        <w:t>’</w:t>
      </w:r>
      <w:r w:rsidRPr="007F2255">
        <w:rPr>
          <w:rFonts w:cs="Calibri"/>
          <w:sz w:val="22"/>
          <w:szCs w:val="22"/>
          <w:lang w:val="fr-BE"/>
        </w:rPr>
        <w:t>E</w:t>
      </w:r>
      <w:r>
        <w:rPr>
          <w:rFonts w:cs="Calibri"/>
          <w:sz w:val="22"/>
          <w:szCs w:val="22"/>
          <w:lang w:val="fr-BE"/>
        </w:rPr>
        <w:t>nvironnement et du Développement Durable</w:t>
      </w:r>
      <w:r w:rsidRPr="007F2255">
        <w:rPr>
          <w:rFonts w:cs="Calibri"/>
          <w:sz w:val="22"/>
          <w:szCs w:val="22"/>
          <w:lang w:val="fr-BE"/>
        </w:rPr>
        <w:t xml:space="preserve">. </w:t>
      </w:r>
      <w:r w:rsidR="009437CD">
        <w:rPr>
          <w:rFonts w:cs="Calibri"/>
          <w:sz w:val="22"/>
          <w:szCs w:val="22"/>
          <w:lang w:val="fr-BE"/>
        </w:rPr>
        <w:t>Les autres institutions</w:t>
      </w:r>
      <w:r w:rsidR="00731776">
        <w:rPr>
          <w:rFonts w:cs="Calibri"/>
          <w:sz w:val="22"/>
          <w:szCs w:val="22"/>
          <w:lang w:val="fr-BE"/>
        </w:rPr>
        <w:t xml:space="preserve"> telles que</w:t>
      </w:r>
      <w:r w:rsidR="009437CD">
        <w:rPr>
          <w:rFonts w:cs="Calibri"/>
          <w:sz w:val="22"/>
          <w:szCs w:val="22"/>
          <w:lang w:val="fr-BE"/>
        </w:rPr>
        <w:t xml:space="preserve"> le Ministère de la Ville</w:t>
      </w:r>
      <w:r w:rsidR="00D64E1D">
        <w:rPr>
          <w:rFonts w:cs="Calibri"/>
          <w:sz w:val="22"/>
          <w:szCs w:val="22"/>
          <w:lang w:val="fr-BE"/>
        </w:rPr>
        <w:t xml:space="preserve"> et de la Salubrité</w:t>
      </w:r>
      <w:r w:rsidR="00731776">
        <w:rPr>
          <w:rFonts w:cs="Calibri"/>
          <w:sz w:val="22"/>
          <w:szCs w:val="22"/>
          <w:lang w:val="fr-BE"/>
        </w:rPr>
        <w:t xml:space="preserve"> Urbaine et</w:t>
      </w:r>
      <w:r w:rsidR="00D64E1D">
        <w:rPr>
          <w:rFonts w:cs="Calibri"/>
          <w:sz w:val="22"/>
          <w:szCs w:val="22"/>
          <w:lang w:val="fr-BE"/>
        </w:rPr>
        <w:t xml:space="preserve"> les communes seront associées à la mise en œuvre opérationnelle du programme.</w:t>
      </w:r>
    </w:p>
    <w:p w:rsidR="0082225A" w:rsidRPr="0082225A" w:rsidRDefault="0082225A" w:rsidP="0082225A">
      <w:pPr>
        <w:pStyle w:val="Paragraphedeliste"/>
        <w:spacing w:after="160" w:line="259" w:lineRule="auto"/>
        <w:ind w:left="0"/>
        <w:rPr>
          <w:rFonts w:ascii="Calibri" w:hAnsi="Calibri"/>
          <w:sz w:val="22"/>
          <w:szCs w:val="24"/>
          <w:u w:val="single"/>
        </w:rPr>
      </w:pPr>
    </w:p>
    <w:p w:rsidR="0082225A" w:rsidRPr="0087750F" w:rsidRDefault="00DF254D" w:rsidP="00211DEF">
      <w:pPr>
        <w:pStyle w:val="Titre5"/>
        <w:numPr>
          <w:ilvl w:val="0"/>
          <w:numId w:val="35"/>
        </w:numPr>
        <w:rPr>
          <w:rStyle w:val="Emphaseintense"/>
          <w:bCs w:val="0"/>
          <w:caps w:val="0"/>
          <w:color w:val="69230B" w:themeColor="accent1" w:themeShade="80"/>
        </w:rPr>
      </w:pPr>
      <w:r>
        <w:rPr>
          <w:rStyle w:val="Emphaseintense"/>
          <w:bCs w:val="0"/>
          <w:caps w:val="0"/>
          <w:color w:val="69230B" w:themeColor="accent1" w:themeShade="80"/>
        </w:rPr>
        <w:t>Coût estimatif</w:t>
      </w:r>
    </w:p>
    <w:p w:rsidR="0082225A" w:rsidRDefault="0082225A" w:rsidP="0082225A">
      <w:pPr>
        <w:spacing w:after="120"/>
        <w:jc w:val="both"/>
        <w:rPr>
          <w:rFonts w:ascii="Calibri" w:hAnsi="Calibri" w:cs="Calibri"/>
          <w:sz w:val="22"/>
        </w:rPr>
      </w:pPr>
      <w:r w:rsidRPr="00F827DE">
        <w:rPr>
          <w:rFonts w:ascii="Calibri" w:hAnsi="Calibri" w:cs="Calibri"/>
          <w:sz w:val="22"/>
        </w:rPr>
        <w:t xml:space="preserve">Les coûts estimés du Programme stratégique </w:t>
      </w:r>
      <w:r>
        <w:rPr>
          <w:rFonts w:ascii="Calibri" w:hAnsi="Calibri" w:cs="Calibri"/>
          <w:sz w:val="22"/>
        </w:rPr>
        <w:t>« </w:t>
      </w:r>
      <w:r w:rsidR="00675372" w:rsidRPr="00675372">
        <w:rPr>
          <w:rFonts w:ascii="Calibri" w:hAnsi="Calibri" w:cs="Calibri"/>
          <w:sz w:val="22"/>
        </w:rPr>
        <w:t>Gestion de l</w:t>
      </w:r>
      <w:r w:rsidR="00801E74">
        <w:rPr>
          <w:rFonts w:ascii="Calibri" w:hAnsi="Calibri" w:cs="Calibri"/>
          <w:sz w:val="22"/>
        </w:rPr>
        <w:t>’</w:t>
      </w:r>
      <w:r w:rsidR="00675372" w:rsidRPr="00675372">
        <w:rPr>
          <w:rFonts w:ascii="Calibri" w:hAnsi="Calibri" w:cs="Calibri"/>
          <w:sz w:val="22"/>
        </w:rPr>
        <w:t>Environnement et amélioration du cadre de vie</w:t>
      </w:r>
      <w:r>
        <w:rPr>
          <w:rFonts w:ascii="Calibri" w:hAnsi="Calibri" w:cs="Calibri"/>
          <w:sz w:val="22"/>
        </w:rPr>
        <w:t> »</w:t>
      </w:r>
      <w:r w:rsidRPr="00F827DE">
        <w:rPr>
          <w:rFonts w:ascii="Calibri" w:hAnsi="Calibri" w:cs="Calibri"/>
          <w:sz w:val="22"/>
        </w:rPr>
        <w:t xml:space="preserve"> pour la période 2016-2020 sont de </w:t>
      </w:r>
      <w:r w:rsidR="008F1F45" w:rsidRPr="008F1F45">
        <w:rPr>
          <w:rFonts w:ascii="Calibri" w:hAnsi="Calibri" w:cs="Calibri"/>
          <w:b/>
          <w:sz w:val="22"/>
        </w:rPr>
        <w:t>3</w:t>
      </w:r>
      <w:r w:rsidR="00B76147">
        <w:rPr>
          <w:rFonts w:ascii="Calibri" w:hAnsi="Calibri" w:cs="Calibri"/>
          <w:b/>
          <w:sz w:val="22"/>
        </w:rPr>
        <w:t>1</w:t>
      </w:r>
      <w:r w:rsidR="008F1F45">
        <w:rPr>
          <w:rFonts w:ascii="Calibri" w:hAnsi="Calibri" w:cs="Calibri"/>
          <w:b/>
          <w:sz w:val="22"/>
        </w:rPr>
        <w:t>,</w:t>
      </w:r>
      <w:r w:rsidR="00B76147">
        <w:rPr>
          <w:rFonts w:ascii="Calibri" w:hAnsi="Calibri" w:cs="Calibri"/>
          <w:b/>
          <w:sz w:val="22"/>
        </w:rPr>
        <w:t>718</w:t>
      </w:r>
      <w:r w:rsidR="00301BC1">
        <w:rPr>
          <w:rFonts w:ascii="Calibri" w:hAnsi="Calibri" w:cs="Calibri"/>
          <w:b/>
          <w:sz w:val="22"/>
        </w:rPr>
        <w:t xml:space="preserve"> </w:t>
      </w:r>
      <w:r w:rsidRPr="0052635D">
        <w:rPr>
          <w:rFonts w:ascii="Calibri" w:hAnsi="Calibri" w:cs="Calibri"/>
          <w:b/>
          <w:sz w:val="22"/>
        </w:rPr>
        <w:t>milliards de FCFA</w:t>
      </w:r>
      <w:r w:rsidRPr="00F827DE">
        <w:rPr>
          <w:rFonts w:ascii="Calibri" w:hAnsi="Calibri" w:cs="Calibri"/>
          <w:sz w:val="22"/>
        </w:rPr>
        <w:t>.</w:t>
      </w:r>
    </w:p>
    <w:p w:rsidR="0082225A" w:rsidRDefault="000B788F" w:rsidP="005E76E2">
      <w:pPr>
        <w:pStyle w:val="Titre5"/>
        <w:numPr>
          <w:ilvl w:val="0"/>
          <w:numId w:val="35"/>
        </w:numPr>
        <w:spacing w:after="120"/>
        <w:ind w:left="714" w:hanging="357"/>
        <w:rPr>
          <w:rStyle w:val="Emphaseintense"/>
          <w:bCs w:val="0"/>
          <w:caps w:val="0"/>
          <w:color w:val="69230B" w:themeColor="accent1" w:themeShade="80"/>
        </w:rPr>
      </w:pPr>
      <w:r>
        <w:rPr>
          <w:rStyle w:val="Emphaseintense"/>
          <w:bCs w:val="0"/>
          <w:caps w:val="0"/>
          <w:color w:val="69230B" w:themeColor="accent1" w:themeShade="80"/>
        </w:rPr>
        <w:t>Tableau de bord</w:t>
      </w:r>
    </w:p>
    <w:tbl>
      <w:tblPr>
        <w:tblW w:w="10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972"/>
        <w:gridCol w:w="713"/>
        <w:gridCol w:w="713"/>
        <w:gridCol w:w="713"/>
        <w:gridCol w:w="713"/>
        <w:gridCol w:w="713"/>
        <w:gridCol w:w="1056"/>
      </w:tblGrid>
      <w:tr w:rsidR="00D139F5" w:rsidRPr="005E76E2" w:rsidTr="001A4AB3">
        <w:trPr>
          <w:cantSplit/>
          <w:tblHeader/>
        </w:trPr>
        <w:tc>
          <w:tcPr>
            <w:tcW w:w="4677" w:type="dxa"/>
            <w:shd w:val="clear" w:color="auto" w:fill="EE8C69" w:themeFill="accent1" w:themeFillTint="99"/>
            <w:vAlign w:val="center"/>
          </w:tcPr>
          <w:p w:rsidR="00D139F5" w:rsidRPr="005E76E2" w:rsidRDefault="00D139F5" w:rsidP="00047C06">
            <w:pPr>
              <w:spacing w:before="0" w:after="0" w:line="240" w:lineRule="auto"/>
              <w:jc w:val="center"/>
              <w:rPr>
                <w:rFonts w:ascii="Calibri" w:eastAsia="Times New Roman" w:hAnsi="Calibri" w:cs="Calibri"/>
                <w:b/>
                <w:sz w:val="18"/>
                <w:szCs w:val="18"/>
                <w:lang w:eastAsia="en-US"/>
              </w:rPr>
            </w:pPr>
            <w:r w:rsidRPr="005E76E2">
              <w:rPr>
                <w:rFonts w:ascii="Calibri" w:eastAsia="Times New Roman" w:hAnsi="Calibri" w:cs="Calibri"/>
                <w:b/>
                <w:sz w:val="18"/>
                <w:szCs w:val="18"/>
                <w:lang w:eastAsia="en-US"/>
              </w:rPr>
              <w:lastRenderedPageBreak/>
              <w:t>Indicateurs</w:t>
            </w:r>
          </w:p>
        </w:tc>
        <w:tc>
          <w:tcPr>
            <w:tcW w:w="972" w:type="dxa"/>
            <w:shd w:val="clear" w:color="auto" w:fill="EE8C69" w:themeFill="accent1" w:themeFillTint="99"/>
          </w:tcPr>
          <w:p w:rsidR="00D139F5" w:rsidRPr="005E76E2" w:rsidRDefault="00D139F5" w:rsidP="00047C06">
            <w:pPr>
              <w:spacing w:before="0" w:after="0" w:line="240" w:lineRule="auto"/>
              <w:jc w:val="center"/>
              <w:rPr>
                <w:rFonts w:ascii="Calibri" w:eastAsia="Times New Roman" w:hAnsi="Calibri" w:cs="Calibri"/>
                <w:b/>
                <w:bCs/>
                <w:iCs/>
                <w:sz w:val="18"/>
                <w:szCs w:val="18"/>
                <w:lang w:eastAsia="en-US"/>
              </w:rPr>
            </w:pPr>
            <w:r>
              <w:rPr>
                <w:rFonts w:ascii="Calibri" w:eastAsia="Times New Roman" w:hAnsi="Calibri" w:cs="Calibri"/>
                <w:b/>
                <w:bCs/>
                <w:iCs/>
                <w:sz w:val="18"/>
                <w:szCs w:val="18"/>
                <w:lang w:eastAsia="en-US"/>
              </w:rPr>
              <w:t xml:space="preserve">Réf. 2015 </w:t>
            </w:r>
          </w:p>
        </w:tc>
        <w:tc>
          <w:tcPr>
            <w:tcW w:w="0" w:type="auto"/>
            <w:shd w:val="clear" w:color="auto" w:fill="EE8C69" w:themeFill="accent1" w:themeFillTint="99"/>
            <w:noWrap/>
            <w:vAlign w:val="center"/>
          </w:tcPr>
          <w:p w:rsidR="00D139F5" w:rsidRPr="005E76E2" w:rsidRDefault="00D139F5" w:rsidP="00047C06">
            <w:pPr>
              <w:spacing w:before="0" w:after="0" w:line="240" w:lineRule="auto"/>
              <w:jc w:val="center"/>
              <w:rPr>
                <w:rFonts w:ascii="Calibri" w:eastAsia="Times New Roman" w:hAnsi="Calibri" w:cs="Calibri"/>
                <w:b/>
                <w:bCs/>
                <w:iCs/>
                <w:sz w:val="18"/>
                <w:szCs w:val="18"/>
                <w:lang w:eastAsia="en-US"/>
              </w:rPr>
            </w:pPr>
            <w:r w:rsidRPr="005E76E2">
              <w:rPr>
                <w:rFonts w:ascii="Calibri" w:eastAsia="Times New Roman" w:hAnsi="Calibri" w:cs="Calibri"/>
                <w:b/>
                <w:bCs/>
                <w:iCs/>
                <w:sz w:val="18"/>
                <w:szCs w:val="18"/>
                <w:lang w:eastAsia="en-US"/>
              </w:rPr>
              <w:t>2016</w:t>
            </w:r>
          </w:p>
        </w:tc>
        <w:tc>
          <w:tcPr>
            <w:tcW w:w="0" w:type="auto"/>
            <w:shd w:val="clear" w:color="auto" w:fill="EE8C69" w:themeFill="accent1" w:themeFillTint="99"/>
            <w:noWrap/>
            <w:vAlign w:val="center"/>
          </w:tcPr>
          <w:p w:rsidR="00D139F5" w:rsidRPr="005E76E2" w:rsidRDefault="00D139F5" w:rsidP="00047C06">
            <w:pPr>
              <w:spacing w:before="0" w:after="0" w:line="240" w:lineRule="auto"/>
              <w:jc w:val="center"/>
              <w:rPr>
                <w:rFonts w:ascii="Calibri" w:eastAsia="Times New Roman" w:hAnsi="Calibri" w:cs="Calibri"/>
                <w:b/>
                <w:bCs/>
                <w:iCs/>
                <w:sz w:val="18"/>
                <w:szCs w:val="18"/>
                <w:lang w:eastAsia="en-US"/>
              </w:rPr>
            </w:pPr>
            <w:r w:rsidRPr="005E76E2">
              <w:rPr>
                <w:rFonts w:ascii="Calibri" w:eastAsia="Times New Roman" w:hAnsi="Calibri" w:cs="Calibri"/>
                <w:b/>
                <w:bCs/>
                <w:iCs/>
                <w:sz w:val="18"/>
                <w:szCs w:val="18"/>
                <w:lang w:eastAsia="en-US"/>
              </w:rPr>
              <w:t>2017</w:t>
            </w:r>
          </w:p>
        </w:tc>
        <w:tc>
          <w:tcPr>
            <w:tcW w:w="0" w:type="auto"/>
            <w:shd w:val="clear" w:color="auto" w:fill="EE8C69" w:themeFill="accent1" w:themeFillTint="99"/>
            <w:noWrap/>
            <w:vAlign w:val="center"/>
          </w:tcPr>
          <w:p w:rsidR="00D139F5" w:rsidRPr="005E76E2" w:rsidRDefault="00D139F5" w:rsidP="00047C06">
            <w:pPr>
              <w:spacing w:before="0" w:after="0" w:line="240" w:lineRule="auto"/>
              <w:jc w:val="center"/>
              <w:rPr>
                <w:rFonts w:ascii="Calibri" w:eastAsia="Times New Roman" w:hAnsi="Calibri" w:cs="Calibri"/>
                <w:b/>
                <w:bCs/>
                <w:iCs/>
                <w:sz w:val="18"/>
                <w:szCs w:val="18"/>
                <w:lang w:eastAsia="en-US"/>
              </w:rPr>
            </w:pPr>
            <w:r w:rsidRPr="005E76E2">
              <w:rPr>
                <w:rFonts w:ascii="Calibri" w:eastAsia="Times New Roman" w:hAnsi="Calibri" w:cs="Calibri"/>
                <w:b/>
                <w:bCs/>
                <w:iCs/>
                <w:sz w:val="18"/>
                <w:szCs w:val="18"/>
                <w:lang w:eastAsia="en-US"/>
              </w:rPr>
              <w:t>2018</w:t>
            </w:r>
          </w:p>
        </w:tc>
        <w:tc>
          <w:tcPr>
            <w:tcW w:w="0" w:type="auto"/>
            <w:shd w:val="clear" w:color="auto" w:fill="EE8C69" w:themeFill="accent1" w:themeFillTint="99"/>
            <w:noWrap/>
            <w:vAlign w:val="center"/>
          </w:tcPr>
          <w:p w:rsidR="00D139F5" w:rsidRPr="005E76E2" w:rsidRDefault="00D139F5" w:rsidP="00047C06">
            <w:pPr>
              <w:spacing w:before="0" w:after="0" w:line="240" w:lineRule="auto"/>
              <w:jc w:val="center"/>
              <w:rPr>
                <w:rFonts w:ascii="Calibri" w:eastAsia="Times New Roman" w:hAnsi="Calibri" w:cs="Calibri"/>
                <w:b/>
                <w:bCs/>
                <w:iCs/>
                <w:sz w:val="18"/>
                <w:szCs w:val="18"/>
                <w:lang w:eastAsia="en-US"/>
              </w:rPr>
            </w:pPr>
            <w:r w:rsidRPr="005E76E2">
              <w:rPr>
                <w:rFonts w:ascii="Calibri" w:eastAsia="Times New Roman" w:hAnsi="Calibri" w:cs="Calibri"/>
                <w:b/>
                <w:bCs/>
                <w:iCs/>
                <w:sz w:val="18"/>
                <w:szCs w:val="18"/>
                <w:lang w:eastAsia="en-US"/>
              </w:rPr>
              <w:t>2019</w:t>
            </w:r>
          </w:p>
        </w:tc>
        <w:tc>
          <w:tcPr>
            <w:tcW w:w="0" w:type="auto"/>
            <w:shd w:val="clear" w:color="auto" w:fill="EE8C69" w:themeFill="accent1" w:themeFillTint="99"/>
            <w:noWrap/>
            <w:vAlign w:val="center"/>
          </w:tcPr>
          <w:p w:rsidR="00D139F5" w:rsidRPr="005E76E2" w:rsidRDefault="00D139F5" w:rsidP="00047C06">
            <w:pPr>
              <w:spacing w:before="0" w:after="0" w:line="240" w:lineRule="auto"/>
              <w:jc w:val="center"/>
              <w:rPr>
                <w:rFonts w:ascii="Calibri" w:eastAsia="Times New Roman" w:hAnsi="Calibri" w:cs="Calibri"/>
                <w:b/>
                <w:bCs/>
                <w:iCs/>
                <w:sz w:val="18"/>
                <w:szCs w:val="18"/>
                <w:lang w:eastAsia="en-US"/>
              </w:rPr>
            </w:pPr>
            <w:r w:rsidRPr="005E76E2">
              <w:rPr>
                <w:rFonts w:ascii="Calibri" w:eastAsia="Times New Roman" w:hAnsi="Calibri" w:cs="Calibri"/>
                <w:b/>
                <w:bCs/>
                <w:iCs/>
                <w:sz w:val="18"/>
                <w:szCs w:val="18"/>
                <w:lang w:eastAsia="en-US"/>
              </w:rPr>
              <w:t>2020</w:t>
            </w:r>
          </w:p>
        </w:tc>
        <w:tc>
          <w:tcPr>
            <w:tcW w:w="1056" w:type="dxa"/>
            <w:shd w:val="clear" w:color="auto" w:fill="EE8C69" w:themeFill="accent1" w:themeFillTint="99"/>
            <w:vAlign w:val="center"/>
          </w:tcPr>
          <w:p w:rsidR="00D139F5" w:rsidRPr="005E76E2" w:rsidRDefault="00D139F5" w:rsidP="00047C06">
            <w:pPr>
              <w:spacing w:before="0" w:after="0" w:line="240" w:lineRule="auto"/>
              <w:jc w:val="center"/>
              <w:rPr>
                <w:rFonts w:ascii="Calibri" w:eastAsia="Times New Roman" w:hAnsi="Calibri" w:cs="Calibri"/>
                <w:b/>
                <w:bCs/>
                <w:iCs/>
                <w:sz w:val="18"/>
                <w:szCs w:val="18"/>
                <w:lang w:eastAsia="en-US"/>
              </w:rPr>
            </w:pPr>
            <w:r w:rsidRPr="005E76E2">
              <w:rPr>
                <w:rFonts w:ascii="Calibri" w:eastAsia="Times New Roman" w:hAnsi="Calibri" w:cs="Calibri"/>
                <w:b/>
                <w:bCs/>
                <w:iCs/>
                <w:sz w:val="18"/>
                <w:szCs w:val="18"/>
                <w:lang w:eastAsia="en-US"/>
              </w:rPr>
              <w:t>2016-2020</w:t>
            </w:r>
          </w:p>
        </w:tc>
      </w:tr>
      <w:tr w:rsidR="00D139F5" w:rsidRPr="005E76E2" w:rsidTr="001A4AB3">
        <w:trPr>
          <w:cantSplit/>
        </w:trPr>
        <w:tc>
          <w:tcPr>
            <w:tcW w:w="10270" w:type="dxa"/>
            <w:gridSpan w:val="8"/>
            <w:shd w:val="clear" w:color="auto" w:fill="F4B29B" w:themeFill="accent1" w:themeFillTint="66"/>
          </w:tcPr>
          <w:p w:rsidR="00D139F5" w:rsidRPr="005E76E2" w:rsidRDefault="00D139F5" w:rsidP="005F5182">
            <w:pPr>
              <w:spacing w:before="0" w:after="0" w:line="240" w:lineRule="auto"/>
              <w:rPr>
                <w:rFonts w:ascii="Calibri" w:eastAsia="Times New Roman" w:hAnsi="Calibri" w:cs="Calibri"/>
                <w:sz w:val="18"/>
                <w:szCs w:val="18"/>
                <w:lang w:eastAsia="en-US"/>
              </w:rPr>
            </w:pPr>
            <w:r w:rsidRPr="005E76E2">
              <w:rPr>
                <w:rFonts w:ascii="Calibri" w:eastAsia="Times New Roman" w:hAnsi="Calibri" w:cs="Calibri"/>
                <w:b/>
                <w:bCs/>
                <w:sz w:val="18"/>
                <w:szCs w:val="18"/>
                <w:lang w:eastAsia="en-US"/>
              </w:rPr>
              <w:t>OS1 : Promouvoir les mesures d</w:t>
            </w:r>
            <w:r w:rsidR="00801E74">
              <w:rPr>
                <w:rFonts w:ascii="Calibri" w:eastAsia="Times New Roman" w:hAnsi="Calibri" w:cs="Calibri"/>
                <w:b/>
                <w:bCs/>
                <w:sz w:val="18"/>
                <w:szCs w:val="18"/>
                <w:lang w:eastAsia="en-US"/>
              </w:rPr>
              <w:t>’</w:t>
            </w:r>
            <w:r w:rsidRPr="005E76E2">
              <w:rPr>
                <w:rFonts w:ascii="Calibri" w:eastAsia="Times New Roman" w:hAnsi="Calibri" w:cs="Calibri"/>
                <w:b/>
                <w:bCs/>
                <w:sz w:val="18"/>
                <w:szCs w:val="18"/>
                <w:lang w:eastAsia="en-US"/>
              </w:rPr>
              <w:t>adaptation/atténuation aux changements climatiques</w:t>
            </w:r>
          </w:p>
        </w:tc>
      </w:tr>
      <w:tr w:rsidR="00D139F5" w:rsidRPr="005E76E2" w:rsidTr="00426EFA">
        <w:trPr>
          <w:cantSplit/>
        </w:trPr>
        <w:tc>
          <w:tcPr>
            <w:tcW w:w="4677" w:type="dxa"/>
            <w:shd w:val="clear" w:color="auto" w:fill="auto"/>
            <w:vAlign w:val="center"/>
          </w:tcPr>
          <w:p w:rsidR="00D139F5" w:rsidRPr="005E76E2" w:rsidRDefault="00D139F5" w:rsidP="0005014B">
            <w:pPr>
              <w:spacing w:before="0" w:after="0" w:line="240" w:lineRule="auto"/>
              <w:jc w:val="both"/>
              <w:rPr>
                <w:rFonts w:ascii="Calibri" w:eastAsia="Times New Roman" w:hAnsi="Calibri" w:cs="Calibri"/>
                <w:sz w:val="18"/>
                <w:szCs w:val="18"/>
                <w:lang w:eastAsia="en-US"/>
              </w:rPr>
            </w:pPr>
            <w:r w:rsidRPr="005E76E2">
              <w:rPr>
                <w:rFonts w:ascii="Calibri" w:eastAsia="Times New Roman" w:hAnsi="Calibri" w:cs="Calibri"/>
                <w:sz w:val="18"/>
                <w:szCs w:val="18"/>
                <w:lang w:eastAsia="en-US"/>
              </w:rPr>
              <w:t>Nombre d</w:t>
            </w:r>
            <w:r w:rsidR="00801E74">
              <w:rPr>
                <w:rFonts w:ascii="Calibri" w:eastAsia="Times New Roman" w:hAnsi="Calibri" w:cs="Calibri"/>
                <w:sz w:val="18"/>
                <w:szCs w:val="18"/>
                <w:lang w:eastAsia="en-US"/>
              </w:rPr>
              <w:t>’</w:t>
            </w:r>
            <w:r w:rsidRPr="005E76E2">
              <w:rPr>
                <w:rFonts w:ascii="Calibri" w:eastAsia="Times New Roman" w:hAnsi="Calibri" w:cs="Calibri"/>
                <w:sz w:val="18"/>
                <w:szCs w:val="18"/>
                <w:lang w:eastAsia="en-US"/>
              </w:rPr>
              <w:t>emplois verts créés</w:t>
            </w:r>
          </w:p>
        </w:tc>
        <w:tc>
          <w:tcPr>
            <w:tcW w:w="972" w:type="dxa"/>
            <w:vAlign w:val="center"/>
          </w:tcPr>
          <w:p w:rsidR="00D139F5" w:rsidRPr="005E76E2" w:rsidRDefault="00426EFA" w:rsidP="00426EFA">
            <w:pPr>
              <w:spacing w:before="0" w:after="0" w:line="240" w:lineRule="auto"/>
              <w:jc w:val="right"/>
              <w:rPr>
                <w:sz w:val="18"/>
                <w:szCs w:val="18"/>
              </w:rPr>
            </w:pPr>
            <w:r>
              <w:rPr>
                <w:sz w:val="18"/>
                <w:szCs w:val="18"/>
              </w:rPr>
              <w:t>142 449</w:t>
            </w:r>
          </w:p>
        </w:tc>
        <w:tc>
          <w:tcPr>
            <w:tcW w:w="0" w:type="auto"/>
            <w:shd w:val="clear" w:color="auto" w:fill="auto"/>
            <w:noWrap/>
            <w:vAlign w:val="center"/>
          </w:tcPr>
          <w:p w:rsidR="00D139F5" w:rsidRPr="005E76E2" w:rsidRDefault="00D139F5" w:rsidP="001F63C3">
            <w:pPr>
              <w:spacing w:before="0" w:after="0" w:line="240" w:lineRule="auto"/>
              <w:jc w:val="right"/>
              <w:rPr>
                <w:sz w:val="18"/>
                <w:szCs w:val="18"/>
              </w:rPr>
            </w:pPr>
            <w:r w:rsidRPr="005E76E2">
              <w:rPr>
                <w:sz w:val="18"/>
                <w:szCs w:val="18"/>
              </w:rPr>
              <w:t>20 000</w:t>
            </w:r>
          </w:p>
        </w:tc>
        <w:tc>
          <w:tcPr>
            <w:tcW w:w="0" w:type="auto"/>
            <w:shd w:val="clear" w:color="auto" w:fill="auto"/>
            <w:noWrap/>
            <w:vAlign w:val="center"/>
          </w:tcPr>
          <w:p w:rsidR="00D139F5" w:rsidRPr="005E76E2" w:rsidRDefault="00D139F5" w:rsidP="001F63C3">
            <w:pPr>
              <w:spacing w:before="0" w:after="0" w:line="240" w:lineRule="auto"/>
              <w:jc w:val="right"/>
              <w:rPr>
                <w:sz w:val="18"/>
                <w:szCs w:val="18"/>
              </w:rPr>
            </w:pPr>
            <w:r w:rsidRPr="005E76E2">
              <w:rPr>
                <w:sz w:val="18"/>
                <w:szCs w:val="18"/>
              </w:rPr>
              <w:t>20 000</w:t>
            </w:r>
          </w:p>
        </w:tc>
        <w:tc>
          <w:tcPr>
            <w:tcW w:w="0" w:type="auto"/>
            <w:shd w:val="clear" w:color="auto" w:fill="auto"/>
            <w:noWrap/>
            <w:vAlign w:val="center"/>
          </w:tcPr>
          <w:p w:rsidR="00D139F5" w:rsidRPr="005E76E2" w:rsidRDefault="00D139F5" w:rsidP="001F63C3">
            <w:pPr>
              <w:spacing w:before="0" w:after="0" w:line="240" w:lineRule="auto"/>
              <w:jc w:val="right"/>
              <w:rPr>
                <w:sz w:val="18"/>
                <w:szCs w:val="18"/>
              </w:rPr>
            </w:pPr>
            <w:r w:rsidRPr="005E76E2">
              <w:rPr>
                <w:sz w:val="18"/>
                <w:szCs w:val="18"/>
              </w:rPr>
              <w:t>20 000</w:t>
            </w:r>
          </w:p>
        </w:tc>
        <w:tc>
          <w:tcPr>
            <w:tcW w:w="0" w:type="auto"/>
            <w:shd w:val="clear" w:color="auto" w:fill="auto"/>
            <w:noWrap/>
            <w:vAlign w:val="center"/>
          </w:tcPr>
          <w:p w:rsidR="00D139F5" w:rsidRPr="005E76E2" w:rsidRDefault="00D139F5" w:rsidP="001F63C3">
            <w:pPr>
              <w:spacing w:before="0" w:after="0" w:line="240" w:lineRule="auto"/>
              <w:jc w:val="right"/>
              <w:rPr>
                <w:sz w:val="18"/>
                <w:szCs w:val="18"/>
              </w:rPr>
            </w:pPr>
            <w:r w:rsidRPr="005E76E2">
              <w:rPr>
                <w:sz w:val="18"/>
                <w:szCs w:val="18"/>
              </w:rPr>
              <w:t>20 000</w:t>
            </w:r>
          </w:p>
        </w:tc>
        <w:tc>
          <w:tcPr>
            <w:tcW w:w="0" w:type="auto"/>
            <w:shd w:val="clear" w:color="auto" w:fill="auto"/>
            <w:noWrap/>
            <w:vAlign w:val="center"/>
          </w:tcPr>
          <w:p w:rsidR="00D139F5" w:rsidRPr="005E76E2" w:rsidRDefault="00D139F5" w:rsidP="001F63C3">
            <w:pPr>
              <w:spacing w:before="0" w:after="0" w:line="240" w:lineRule="auto"/>
              <w:jc w:val="right"/>
              <w:rPr>
                <w:sz w:val="18"/>
                <w:szCs w:val="18"/>
              </w:rPr>
            </w:pPr>
            <w:r w:rsidRPr="005E76E2">
              <w:rPr>
                <w:sz w:val="18"/>
                <w:szCs w:val="18"/>
              </w:rPr>
              <w:t>20 000</w:t>
            </w:r>
          </w:p>
        </w:tc>
        <w:tc>
          <w:tcPr>
            <w:tcW w:w="1056" w:type="dxa"/>
            <w:vAlign w:val="center"/>
          </w:tcPr>
          <w:p w:rsidR="00D139F5" w:rsidRPr="005E76E2" w:rsidRDefault="00D139F5" w:rsidP="005E76E2">
            <w:pPr>
              <w:spacing w:before="0" w:after="0" w:line="240" w:lineRule="auto"/>
              <w:jc w:val="right"/>
              <w:rPr>
                <w:sz w:val="18"/>
                <w:szCs w:val="18"/>
              </w:rPr>
            </w:pPr>
            <w:r w:rsidRPr="005E76E2">
              <w:rPr>
                <w:sz w:val="18"/>
                <w:szCs w:val="18"/>
              </w:rPr>
              <w:t>100 000</w:t>
            </w:r>
          </w:p>
        </w:tc>
      </w:tr>
      <w:tr w:rsidR="00426EFA" w:rsidRPr="005E76E2" w:rsidTr="00426EFA">
        <w:trPr>
          <w:cantSplit/>
        </w:trPr>
        <w:tc>
          <w:tcPr>
            <w:tcW w:w="4677" w:type="dxa"/>
            <w:shd w:val="clear" w:color="auto" w:fill="auto"/>
            <w:vAlign w:val="center"/>
          </w:tcPr>
          <w:p w:rsidR="00426EFA" w:rsidRPr="005E76E2" w:rsidRDefault="00426EFA" w:rsidP="0005014B">
            <w:pPr>
              <w:spacing w:before="0" w:after="0" w:line="240" w:lineRule="auto"/>
              <w:jc w:val="both"/>
              <w:rPr>
                <w:rFonts w:ascii="Calibri" w:eastAsia="Times New Roman" w:hAnsi="Calibri" w:cs="Calibri"/>
                <w:iCs/>
                <w:sz w:val="18"/>
                <w:szCs w:val="18"/>
                <w:lang w:eastAsia="en-US"/>
              </w:rPr>
            </w:pPr>
            <w:r w:rsidRPr="005E76E2">
              <w:rPr>
                <w:rFonts w:ascii="Calibri" w:eastAsia="Times New Roman" w:hAnsi="Calibri" w:cs="Calibri"/>
                <w:iCs/>
                <w:sz w:val="18"/>
                <w:szCs w:val="18"/>
                <w:lang w:eastAsia="en-US"/>
              </w:rPr>
              <w:t>Nombre de producteurs modèles appuyés en AIC</w:t>
            </w:r>
          </w:p>
        </w:tc>
        <w:tc>
          <w:tcPr>
            <w:tcW w:w="972" w:type="dxa"/>
            <w:vAlign w:val="center"/>
          </w:tcPr>
          <w:p w:rsidR="00426EFA" w:rsidRPr="005E76E2" w:rsidRDefault="00426EFA" w:rsidP="00F70FEA">
            <w:pPr>
              <w:spacing w:before="0" w:after="0" w:line="240" w:lineRule="auto"/>
              <w:jc w:val="right"/>
              <w:rPr>
                <w:sz w:val="18"/>
                <w:szCs w:val="18"/>
              </w:rPr>
            </w:pPr>
            <w:r>
              <w:rPr>
                <w:sz w:val="18"/>
                <w:szCs w:val="18"/>
              </w:rPr>
              <w:t>ND</w:t>
            </w:r>
          </w:p>
        </w:tc>
        <w:tc>
          <w:tcPr>
            <w:tcW w:w="0" w:type="auto"/>
            <w:shd w:val="clear" w:color="auto" w:fill="auto"/>
            <w:noWrap/>
            <w:vAlign w:val="center"/>
          </w:tcPr>
          <w:p w:rsidR="00426EFA" w:rsidRPr="005E76E2" w:rsidRDefault="00426EFA" w:rsidP="001F63C3">
            <w:pPr>
              <w:spacing w:before="0" w:after="0" w:line="240" w:lineRule="auto"/>
              <w:jc w:val="right"/>
              <w:rPr>
                <w:sz w:val="18"/>
                <w:szCs w:val="18"/>
              </w:rPr>
            </w:pPr>
            <w:r w:rsidRPr="005E76E2">
              <w:rPr>
                <w:sz w:val="18"/>
                <w:szCs w:val="18"/>
              </w:rPr>
              <w:t>2 000</w:t>
            </w:r>
          </w:p>
        </w:tc>
        <w:tc>
          <w:tcPr>
            <w:tcW w:w="0" w:type="auto"/>
            <w:shd w:val="clear" w:color="auto" w:fill="auto"/>
            <w:noWrap/>
            <w:vAlign w:val="center"/>
          </w:tcPr>
          <w:p w:rsidR="00426EFA" w:rsidRPr="005E76E2" w:rsidRDefault="00426EFA" w:rsidP="001F63C3">
            <w:pPr>
              <w:spacing w:before="0" w:after="0" w:line="240" w:lineRule="auto"/>
              <w:jc w:val="right"/>
              <w:rPr>
                <w:sz w:val="18"/>
                <w:szCs w:val="18"/>
              </w:rPr>
            </w:pPr>
            <w:r w:rsidRPr="005E76E2">
              <w:rPr>
                <w:sz w:val="18"/>
                <w:szCs w:val="18"/>
              </w:rPr>
              <w:t>2 000</w:t>
            </w:r>
          </w:p>
        </w:tc>
        <w:tc>
          <w:tcPr>
            <w:tcW w:w="0" w:type="auto"/>
            <w:shd w:val="clear" w:color="auto" w:fill="auto"/>
            <w:noWrap/>
            <w:vAlign w:val="center"/>
          </w:tcPr>
          <w:p w:rsidR="00426EFA" w:rsidRPr="005E76E2" w:rsidRDefault="00426EFA" w:rsidP="001F63C3">
            <w:pPr>
              <w:spacing w:before="0" w:after="0" w:line="240" w:lineRule="auto"/>
              <w:jc w:val="right"/>
              <w:rPr>
                <w:sz w:val="18"/>
                <w:szCs w:val="18"/>
              </w:rPr>
            </w:pPr>
            <w:r w:rsidRPr="005E76E2">
              <w:rPr>
                <w:sz w:val="18"/>
                <w:szCs w:val="18"/>
              </w:rPr>
              <w:t>2 000</w:t>
            </w:r>
          </w:p>
        </w:tc>
        <w:tc>
          <w:tcPr>
            <w:tcW w:w="0" w:type="auto"/>
            <w:shd w:val="clear" w:color="auto" w:fill="auto"/>
            <w:noWrap/>
            <w:vAlign w:val="center"/>
          </w:tcPr>
          <w:p w:rsidR="00426EFA" w:rsidRPr="005E76E2" w:rsidRDefault="00426EFA" w:rsidP="001F63C3">
            <w:pPr>
              <w:spacing w:before="0" w:after="0" w:line="240" w:lineRule="auto"/>
              <w:jc w:val="right"/>
              <w:rPr>
                <w:sz w:val="18"/>
                <w:szCs w:val="18"/>
              </w:rPr>
            </w:pPr>
            <w:r w:rsidRPr="005E76E2">
              <w:rPr>
                <w:sz w:val="18"/>
                <w:szCs w:val="18"/>
              </w:rPr>
              <w:t>2 000</w:t>
            </w:r>
          </w:p>
        </w:tc>
        <w:tc>
          <w:tcPr>
            <w:tcW w:w="0" w:type="auto"/>
            <w:shd w:val="clear" w:color="auto" w:fill="auto"/>
            <w:noWrap/>
            <w:vAlign w:val="center"/>
          </w:tcPr>
          <w:p w:rsidR="00426EFA" w:rsidRPr="005E76E2" w:rsidRDefault="00426EFA" w:rsidP="001F63C3">
            <w:pPr>
              <w:spacing w:before="0" w:after="0" w:line="240" w:lineRule="auto"/>
              <w:jc w:val="right"/>
              <w:rPr>
                <w:sz w:val="18"/>
                <w:szCs w:val="18"/>
              </w:rPr>
            </w:pPr>
            <w:r w:rsidRPr="005E76E2">
              <w:rPr>
                <w:sz w:val="18"/>
                <w:szCs w:val="18"/>
              </w:rPr>
              <w:t>2 000</w:t>
            </w:r>
          </w:p>
        </w:tc>
        <w:tc>
          <w:tcPr>
            <w:tcW w:w="1056" w:type="dxa"/>
            <w:vAlign w:val="center"/>
          </w:tcPr>
          <w:p w:rsidR="00426EFA" w:rsidRPr="005E76E2" w:rsidRDefault="00426EFA" w:rsidP="005E76E2">
            <w:pPr>
              <w:spacing w:before="0" w:after="0" w:line="240" w:lineRule="auto"/>
              <w:jc w:val="right"/>
              <w:rPr>
                <w:sz w:val="18"/>
                <w:szCs w:val="18"/>
              </w:rPr>
            </w:pPr>
            <w:r w:rsidRPr="005E76E2">
              <w:rPr>
                <w:sz w:val="18"/>
                <w:szCs w:val="18"/>
              </w:rPr>
              <w:t>10 000</w:t>
            </w:r>
          </w:p>
        </w:tc>
      </w:tr>
      <w:tr w:rsidR="00F620B2" w:rsidRPr="00F620B2" w:rsidTr="00426EFA">
        <w:trPr>
          <w:cantSplit/>
        </w:trPr>
        <w:tc>
          <w:tcPr>
            <w:tcW w:w="4677" w:type="dxa"/>
            <w:shd w:val="clear" w:color="auto" w:fill="auto"/>
            <w:vAlign w:val="center"/>
          </w:tcPr>
          <w:p w:rsidR="00426EFA" w:rsidRPr="00F620B2" w:rsidRDefault="00426EFA" w:rsidP="0005014B">
            <w:pPr>
              <w:spacing w:before="0" w:after="0" w:line="240" w:lineRule="auto"/>
              <w:jc w:val="both"/>
              <w:rPr>
                <w:rFonts w:ascii="Calibri" w:eastAsia="Times New Roman" w:hAnsi="Calibri" w:cs="Calibri"/>
                <w:iCs/>
                <w:sz w:val="18"/>
                <w:szCs w:val="18"/>
                <w:lang w:eastAsia="en-US"/>
              </w:rPr>
            </w:pPr>
            <w:r w:rsidRPr="00F620B2">
              <w:rPr>
                <w:rFonts w:ascii="Calibri" w:eastAsia="Times New Roman" w:hAnsi="Calibri" w:cs="Calibri"/>
                <w:iCs/>
                <w:sz w:val="18"/>
                <w:szCs w:val="18"/>
                <w:lang w:eastAsia="en-US"/>
              </w:rPr>
              <w:t>Nombre de foyers améliorés vulgarisés</w:t>
            </w:r>
          </w:p>
        </w:tc>
        <w:tc>
          <w:tcPr>
            <w:tcW w:w="972" w:type="dxa"/>
            <w:vAlign w:val="center"/>
          </w:tcPr>
          <w:p w:rsidR="00426EFA" w:rsidRPr="00F620B2" w:rsidRDefault="00426EFA" w:rsidP="00F70FEA">
            <w:pPr>
              <w:spacing w:before="0" w:after="0" w:line="240" w:lineRule="auto"/>
              <w:jc w:val="right"/>
              <w:rPr>
                <w:sz w:val="18"/>
                <w:szCs w:val="18"/>
              </w:rPr>
            </w:pPr>
            <w:r w:rsidRPr="00F620B2">
              <w:rPr>
                <w:sz w:val="18"/>
                <w:szCs w:val="18"/>
              </w:rPr>
              <w:t>ND</w:t>
            </w:r>
          </w:p>
        </w:tc>
        <w:tc>
          <w:tcPr>
            <w:tcW w:w="0" w:type="auto"/>
            <w:shd w:val="clear" w:color="auto" w:fill="auto"/>
            <w:noWrap/>
            <w:vAlign w:val="center"/>
          </w:tcPr>
          <w:p w:rsidR="00426EFA" w:rsidRPr="00F620B2" w:rsidRDefault="00426EFA" w:rsidP="001F63C3">
            <w:pPr>
              <w:spacing w:before="0" w:after="0" w:line="240" w:lineRule="auto"/>
              <w:jc w:val="right"/>
              <w:rPr>
                <w:sz w:val="18"/>
                <w:szCs w:val="18"/>
              </w:rPr>
            </w:pPr>
            <w:r w:rsidRPr="00F620B2">
              <w:rPr>
                <w:sz w:val="18"/>
                <w:szCs w:val="18"/>
              </w:rPr>
              <w:t>20 000</w:t>
            </w:r>
          </w:p>
        </w:tc>
        <w:tc>
          <w:tcPr>
            <w:tcW w:w="0" w:type="auto"/>
            <w:shd w:val="clear" w:color="auto" w:fill="auto"/>
            <w:noWrap/>
            <w:vAlign w:val="center"/>
          </w:tcPr>
          <w:p w:rsidR="00426EFA" w:rsidRPr="00F620B2" w:rsidRDefault="00426EFA" w:rsidP="001F63C3">
            <w:pPr>
              <w:spacing w:before="0" w:after="0" w:line="240" w:lineRule="auto"/>
              <w:jc w:val="right"/>
              <w:rPr>
                <w:sz w:val="18"/>
                <w:szCs w:val="18"/>
              </w:rPr>
            </w:pPr>
            <w:r w:rsidRPr="00F620B2">
              <w:rPr>
                <w:sz w:val="18"/>
                <w:szCs w:val="18"/>
              </w:rPr>
              <w:t>20 000</w:t>
            </w:r>
          </w:p>
        </w:tc>
        <w:tc>
          <w:tcPr>
            <w:tcW w:w="0" w:type="auto"/>
            <w:shd w:val="clear" w:color="auto" w:fill="auto"/>
            <w:noWrap/>
            <w:vAlign w:val="center"/>
          </w:tcPr>
          <w:p w:rsidR="00426EFA" w:rsidRPr="00F620B2" w:rsidRDefault="00426EFA" w:rsidP="001F63C3">
            <w:pPr>
              <w:spacing w:before="0" w:after="0" w:line="240" w:lineRule="auto"/>
              <w:jc w:val="right"/>
              <w:rPr>
                <w:sz w:val="18"/>
                <w:szCs w:val="18"/>
              </w:rPr>
            </w:pPr>
            <w:r w:rsidRPr="00F620B2">
              <w:rPr>
                <w:sz w:val="18"/>
                <w:szCs w:val="18"/>
              </w:rPr>
              <w:t>20 000</w:t>
            </w:r>
          </w:p>
        </w:tc>
        <w:tc>
          <w:tcPr>
            <w:tcW w:w="0" w:type="auto"/>
            <w:shd w:val="clear" w:color="auto" w:fill="auto"/>
            <w:noWrap/>
            <w:vAlign w:val="center"/>
          </w:tcPr>
          <w:p w:rsidR="00426EFA" w:rsidRPr="00F620B2" w:rsidRDefault="00426EFA" w:rsidP="001F63C3">
            <w:pPr>
              <w:spacing w:before="0" w:after="0" w:line="240" w:lineRule="auto"/>
              <w:jc w:val="right"/>
              <w:rPr>
                <w:sz w:val="18"/>
                <w:szCs w:val="18"/>
              </w:rPr>
            </w:pPr>
            <w:r w:rsidRPr="00F620B2">
              <w:rPr>
                <w:sz w:val="18"/>
                <w:szCs w:val="18"/>
              </w:rPr>
              <w:t>20 000</w:t>
            </w:r>
          </w:p>
        </w:tc>
        <w:tc>
          <w:tcPr>
            <w:tcW w:w="0" w:type="auto"/>
            <w:shd w:val="clear" w:color="auto" w:fill="auto"/>
            <w:noWrap/>
            <w:vAlign w:val="center"/>
          </w:tcPr>
          <w:p w:rsidR="00426EFA" w:rsidRPr="00F620B2" w:rsidRDefault="00426EFA" w:rsidP="001F63C3">
            <w:pPr>
              <w:spacing w:before="0" w:after="0" w:line="240" w:lineRule="auto"/>
              <w:jc w:val="right"/>
              <w:rPr>
                <w:sz w:val="18"/>
                <w:szCs w:val="18"/>
              </w:rPr>
            </w:pPr>
            <w:r w:rsidRPr="00F620B2">
              <w:rPr>
                <w:sz w:val="18"/>
                <w:szCs w:val="18"/>
              </w:rPr>
              <w:t>20 000</w:t>
            </w:r>
          </w:p>
        </w:tc>
        <w:tc>
          <w:tcPr>
            <w:tcW w:w="1056" w:type="dxa"/>
            <w:vAlign w:val="center"/>
          </w:tcPr>
          <w:p w:rsidR="00426EFA" w:rsidRPr="00F620B2" w:rsidRDefault="00426EFA" w:rsidP="005E76E2">
            <w:pPr>
              <w:spacing w:before="0" w:after="0" w:line="240" w:lineRule="auto"/>
              <w:jc w:val="right"/>
              <w:rPr>
                <w:sz w:val="18"/>
                <w:szCs w:val="18"/>
              </w:rPr>
            </w:pPr>
            <w:r w:rsidRPr="00F620B2">
              <w:rPr>
                <w:sz w:val="18"/>
                <w:szCs w:val="18"/>
              </w:rPr>
              <w:t>100 000</w:t>
            </w:r>
          </w:p>
        </w:tc>
      </w:tr>
      <w:tr w:rsidR="00D139F5" w:rsidRPr="005E76E2" w:rsidTr="001A4AB3">
        <w:trPr>
          <w:cantSplit/>
        </w:trPr>
        <w:tc>
          <w:tcPr>
            <w:tcW w:w="10270" w:type="dxa"/>
            <w:gridSpan w:val="8"/>
            <w:shd w:val="clear" w:color="auto" w:fill="F4B29B" w:themeFill="accent1" w:themeFillTint="66"/>
          </w:tcPr>
          <w:p w:rsidR="00D139F5" w:rsidRPr="005E76E2" w:rsidRDefault="00D139F5" w:rsidP="005F5182">
            <w:pPr>
              <w:spacing w:before="0" w:after="0" w:line="240" w:lineRule="auto"/>
              <w:rPr>
                <w:rFonts w:ascii="Calibri" w:eastAsia="Times New Roman" w:hAnsi="Calibri" w:cs="Calibri"/>
                <w:sz w:val="18"/>
                <w:szCs w:val="18"/>
                <w:lang w:eastAsia="en-US"/>
              </w:rPr>
            </w:pPr>
            <w:r w:rsidRPr="005E76E2">
              <w:rPr>
                <w:rFonts w:ascii="Calibri" w:eastAsia="Times New Roman" w:hAnsi="Calibri" w:cs="Calibri"/>
                <w:b/>
                <w:bCs/>
                <w:sz w:val="18"/>
                <w:szCs w:val="18"/>
                <w:lang w:eastAsia="en-US"/>
              </w:rPr>
              <w:t>OS2 : Contribuer à l</w:t>
            </w:r>
            <w:r w:rsidR="00801E74">
              <w:rPr>
                <w:rFonts w:ascii="Calibri" w:eastAsia="Times New Roman" w:hAnsi="Calibri" w:cs="Calibri"/>
                <w:b/>
                <w:bCs/>
                <w:sz w:val="18"/>
                <w:szCs w:val="18"/>
                <w:lang w:eastAsia="en-US"/>
              </w:rPr>
              <w:t>’</w:t>
            </w:r>
            <w:r w:rsidRPr="005E76E2">
              <w:rPr>
                <w:rFonts w:ascii="Calibri" w:eastAsia="Times New Roman" w:hAnsi="Calibri" w:cs="Calibri"/>
                <w:b/>
                <w:bCs/>
                <w:sz w:val="18"/>
                <w:szCs w:val="18"/>
                <w:lang w:eastAsia="en-US"/>
              </w:rPr>
              <w:t>amélioration du cadre de vie des populations</w:t>
            </w:r>
          </w:p>
        </w:tc>
      </w:tr>
      <w:tr w:rsidR="00426EFA" w:rsidRPr="005E76E2" w:rsidTr="00F70FEA">
        <w:trPr>
          <w:cantSplit/>
        </w:trPr>
        <w:tc>
          <w:tcPr>
            <w:tcW w:w="4677" w:type="dxa"/>
            <w:shd w:val="clear" w:color="auto" w:fill="auto"/>
            <w:vAlign w:val="center"/>
          </w:tcPr>
          <w:p w:rsidR="00426EFA" w:rsidRPr="005E76E2" w:rsidRDefault="00426EFA" w:rsidP="0005014B">
            <w:pPr>
              <w:spacing w:before="0" w:after="0" w:line="240" w:lineRule="auto"/>
              <w:jc w:val="both"/>
              <w:rPr>
                <w:rFonts w:ascii="Calibri" w:eastAsia="Times New Roman" w:hAnsi="Calibri" w:cs="Calibri"/>
                <w:iCs/>
                <w:sz w:val="18"/>
                <w:szCs w:val="18"/>
                <w:lang w:eastAsia="en-US"/>
              </w:rPr>
            </w:pPr>
            <w:r w:rsidRPr="005E76E2">
              <w:rPr>
                <w:rFonts w:ascii="Calibri" w:eastAsia="Times New Roman" w:hAnsi="Calibri" w:cs="Calibri"/>
                <w:iCs/>
                <w:sz w:val="18"/>
                <w:szCs w:val="18"/>
                <w:lang w:eastAsia="en-US"/>
              </w:rPr>
              <w:t>Nombre d</w:t>
            </w:r>
            <w:r w:rsidR="00801E74">
              <w:rPr>
                <w:rFonts w:ascii="Calibri" w:eastAsia="Times New Roman" w:hAnsi="Calibri" w:cs="Calibri"/>
                <w:iCs/>
                <w:sz w:val="18"/>
                <w:szCs w:val="18"/>
                <w:lang w:eastAsia="en-US"/>
              </w:rPr>
              <w:t>’</w:t>
            </w:r>
            <w:r w:rsidRPr="005E76E2">
              <w:rPr>
                <w:rFonts w:ascii="Calibri" w:eastAsia="Times New Roman" w:hAnsi="Calibri" w:cs="Calibri"/>
                <w:iCs/>
                <w:sz w:val="18"/>
                <w:szCs w:val="18"/>
                <w:lang w:eastAsia="en-US"/>
              </w:rPr>
              <w:t>espaces verts classés</w:t>
            </w:r>
          </w:p>
        </w:tc>
        <w:tc>
          <w:tcPr>
            <w:tcW w:w="972" w:type="dxa"/>
            <w:vAlign w:val="center"/>
          </w:tcPr>
          <w:p w:rsidR="00426EFA" w:rsidRPr="005E76E2" w:rsidRDefault="00426EFA" w:rsidP="00F70FEA">
            <w:pPr>
              <w:spacing w:before="0" w:after="0" w:line="240" w:lineRule="auto"/>
              <w:jc w:val="right"/>
              <w:rPr>
                <w:sz w:val="18"/>
                <w:szCs w:val="18"/>
              </w:rPr>
            </w:pPr>
            <w:r>
              <w:rPr>
                <w:sz w:val="18"/>
                <w:szCs w:val="18"/>
              </w:rPr>
              <w:t>ND</w:t>
            </w:r>
          </w:p>
        </w:tc>
        <w:tc>
          <w:tcPr>
            <w:tcW w:w="0" w:type="auto"/>
            <w:shd w:val="clear" w:color="auto" w:fill="auto"/>
            <w:noWrap/>
            <w:vAlign w:val="center"/>
          </w:tcPr>
          <w:p w:rsidR="00426EFA" w:rsidRPr="005E76E2" w:rsidRDefault="00426EFA" w:rsidP="00047C06">
            <w:pPr>
              <w:spacing w:before="0" w:after="0" w:line="240" w:lineRule="auto"/>
              <w:jc w:val="right"/>
              <w:rPr>
                <w:sz w:val="18"/>
                <w:szCs w:val="18"/>
              </w:rPr>
            </w:pPr>
            <w:r w:rsidRPr="005E76E2">
              <w:rPr>
                <w:sz w:val="18"/>
                <w:szCs w:val="18"/>
              </w:rPr>
              <w:t>0</w:t>
            </w:r>
          </w:p>
        </w:tc>
        <w:tc>
          <w:tcPr>
            <w:tcW w:w="0" w:type="auto"/>
            <w:shd w:val="clear" w:color="auto" w:fill="auto"/>
            <w:noWrap/>
            <w:vAlign w:val="center"/>
          </w:tcPr>
          <w:p w:rsidR="00426EFA" w:rsidRPr="005E76E2" w:rsidRDefault="00426EFA" w:rsidP="00047C06">
            <w:pPr>
              <w:spacing w:before="0" w:after="0" w:line="240" w:lineRule="auto"/>
              <w:jc w:val="right"/>
              <w:rPr>
                <w:sz w:val="18"/>
                <w:szCs w:val="18"/>
              </w:rPr>
            </w:pPr>
            <w:r w:rsidRPr="005E76E2">
              <w:rPr>
                <w:sz w:val="18"/>
                <w:szCs w:val="18"/>
              </w:rPr>
              <w:t>0</w:t>
            </w:r>
          </w:p>
        </w:tc>
        <w:tc>
          <w:tcPr>
            <w:tcW w:w="0" w:type="auto"/>
            <w:shd w:val="clear" w:color="auto" w:fill="auto"/>
            <w:noWrap/>
            <w:vAlign w:val="center"/>
          </w:tcPr>
          <w:p w:rsidR="00426EFA" w:rsidRPr="005E76E2" w:rsidRDefault="00426EFA" w:rsidP="00047C06">
            <w:pPr>
              <w:spacing w:before="0" w:after="0" w:line="240" w:lineRule="auto"/>
              <w:jc w:val="right"/>
              <w:rPr>
                <w:sz w:val="18"/>
                <w:szCs w:val="18"/>
              </w:rPr>
            </w:pPr>
            <w:r w:rsidRPr="005E76E2">
              <w:rPr>
                <w:sz w:val="18"/>
                <w:szCs w:val="18"/>
              </w:rPr>
              <w:t>1</w:t>
            </w:r>
          </w:p>
        </w:tc>
        <w:tc>
          <w:tcPr>
            <w:tcW w:w="0" w:type="auto"/>
            <w:shd w:val="clear" w:color="auto" w:fill="auto"/>
            <w:noWrap/>
            <w:vAlign w:val="center"/>
          </w:tcPr>
          <w:p w:rsidR="00426EFA" w:rsidRPr="005E76E2" w:rsidRDefault="00426EFA" w:rsidP="00047C06">
            <w:pPr>
              <w:spacing w:before="0" w:after="0" w:line="240" w:lineRule="auto"/>
              <w:jc w:val="right"/>
              <w:rPr>
                <w:sz w:val="18"/>
                <w:szCs w:val="18"/>
              </w:rPr>
            </w:pPr>
            <w:r w:rsidRPr="005E76E2">
              <w:rPr>
                <w:sz w:val="18"/>
                <w:szCs w:val="18"/>
              </w:rPr>
              <w:t>0</w:t>
            </w:r>
          </w:p>
        </w:tc>
        <w:tc>
          <w:tcPr>
            <w:tcW w:w="0" w:type="auto"/>
            <w:shd w:val="clear" w:color="auto" w:fill="auto"/>
            <w:noWrap/>
            <w:vAlign w:val="center"/>
          </w:tcPr>
          <w:p w:rsidR="00426EFA" w:rsidRPr="005E76E2" w:rsidRDefault="00426EFA" w:rsidP="00047C06">
            <w:pPr>
              <w:spacing w:before="0" w:after="0" w:line="240" w:lineRule="auto"/>
              <w:jc w:val="right"/>
              <w:rPr>
                <w:sz w:val="18"/>
                <w:szCs w:val="18"/>
              </w:rPr>
            </w:pPr>
            <w:r w:rsidRPr="005E76E2">
              <w:rPr>
                <w:sz w:val="18"/>
                <w:szCs w:val="18"/>
              </w:rPr>
              <w:t>0</w:t>
            </w:r>
          </w:p>
        </w:tc>
        <w:tc>
          <w:tcPr>
            <w:tcW w:w="1056" w:type="dxa"/>
            <w:vAlign w:val="center"/>
          </w:tcPr>
          <w:p w:rsidR="00426EFA" w:rsidRPr="005E76E2" w:rsidRDefault="00426EFA" w:rsidP="005E76E2">
            <w:pPr>
              <w:spacing w:before="0" w:after="0" w:line="240" w:lineRule="auto"/>
              <w:jc w:val="right"/>
              <w:rPr>
                <w:sz w:val="18"/>
                <w:szCs w:val="18"/>
              </w:rPr>
            </w:pPr>
            <w:r w:rsidRPr="005E76E2">
              <w:rPr>
                <w:sz w:val="18"/>
                <w:szCs w:val="18"/>
              </w:rPr>
              <w:t>1</w:t>
            </w:r>
          </w:p>
        </w:tc>
      </w:tr>
      <w:tr w:rsidR="00426EFA" w:rsidRPr="005E76E2" w:rsidTr="00F70FEA">
        <w:trPr>
          <w:cantSplit/>
        </w:trPr>
        <w:tc>
          <w:tcPr>
            <w:tcW w:w="4677" w:type="dxa"/>
            <w:shd w:val="clear" w:color="auto" w:fill="auto"/>
            <w:vAlign w:val="center"/>
          </w:tcPr>
          <w:p w:rsidR="00426EFA" w:rsidRPr="005E76E2" w:rsidRDefault="00426EFA" w:rsidP="005E76E2">
            <w:pPr>
              <w:spacing w:before="0" w:after="0" w:line="240" w:lineRule="auto"/>
              <w:jc w:val="both"/>
              <w:rPr>
                <w:rFonts w:ascii="Calibri" w:eastAsia="Times New Roman" w:hAnsi="Calibri" w:cs="Calibri"/>
                <w:iCs/>
                <w:sz w:val="18"/>
                <w:szCs w:val="18"/>
                <w:lang w:eastAsia="en-US"/>
              </w:rPr>
            </w:pPr>
            <w:r w:rsidRPr="005E76E2">
              <w:rPr>
                <w:rFonts w:ascii="Calibri" w:eastAsia="Times New Roman" w:hAnsi="Calibri" w:cs="Calibri"/>
                <w:iCs/>
                <w:sz w:val="18"/>
                <w:szCs w:val="18"/>
                <w:lang w:eastAsia="en-US"/>
              </w:rPr>
              <w:t>Superficie d</w:t>
            </w:r>
            <w:r w:rsidR="00801E74">
              <w:rPr>
                <w:rFonts w:ascii="Calibri" w:eastAsia="Times New Roman" w:hAnsi="Calibri" w:cs="Calibri"/>
                <w:iCs/>
                <w:sz w:val="18"/>
                <w:szCs w:val="18"/>
                <w:lang w:eastAsia="en-US"/>
              </w:rPr>
              <w:t>’</w:t>
            </w:r>
            <w:r w:rsidRPr="005E76E2">
              <w:rPr>
                <w:rFonts w:ascii="Calibri" w:eastAsia="Times New Roman" w:hAnsi="Calibri" w:cs="Calibri"/>
                <w:iCs/>
                <w:sz w:val="18"/>
                <w:szCs w:val="18"/>
                <w:lang w:eastAsia="en-US"/>
              </w:rPr>
              <w:t>espaces verts aménagés</w:t>
            </w:r>
            <w:r>
              <w:rPr>
                <w:rFonts w:ascii="Calibri" w:eastAsia="Times New Roman" w:hAnsi="Calibri" w:cs="Calibri"/>
                <w:iCs/>
                <w:sz w:val="18"/>
                <w:szCs w:val="18"/>
                <w:lang w:eastAsia="en-US"/>
              </w:rPr>
              <w:t xml:space="preserve"> </w:t>
            </w:r>
            <w:r w:rsidRPr="005E76E2">
              <w:rPr>
                <w:rFonts w:ascii="Calibri" w:eastAsia="Times New Roman" w:hAnsi="Calibri" w:cs="Calibri"/>
                <w:iCs/>
                <w:sz w:val="18"/>
                <w:szCs w:val="18"/>
                <w:lang w:eastAsia="en-US"/>
              </w:rPr>
              <w:t>(ha)</w:t>
            </w:r>
          </w:p>
        </w:tc>
        <w:tc>
          <w:tcPr>
            <w:tcW w:w="972" w:type="dxa"/>
            <w:vAlign w:val="center"/>
          </w:tcPr>
          <w:p w:rsidR="00426EFA" w:rsidRPr="005E76E2" w:rsidRDefault="00426EFA" w:rsidP="00F70FEA">
            <w:pPr>
              <w:spacing w:before="0" w:after="0" w:line="240" w:lineRule="auto"/>
              <w:jc w:val="right"/>
              <w:rPr>
                <w:sz w:val="18"/>
                <w:szCs w:val="18"/>
              </w:rPr>
            </w:pPr>
            <w:r>
              <w:rPr>
                <w:sz w:val="18"/>
                <w:szCs w:val="18"/>
              </w:rPr>
              <w:t>ND</w:t>
            </w:r>
          </w:p>
        </w:tc>
        <w:tc>
          <w:tcPr>
            <w:tcW w:w="0" w:type="auto"/>
            <w:shd w:val="clear" w:color="auto" w:fill="auto"/>
            <w:noWrap/>
            <w:vAlign w:val="center"/>
          </w:tcPr>
          <w:p w:rsidR="00426EFA" w:rsidRPr="005E76E2" w:rsidRDefault="00426EFA" w:rsidP="00047C06">
            <w:pPr>
              <w:spacing w:before="0" w:after="0" w:line="240" w:lineRule="auto"/>
              <w:jc w:val="right"/>
              <w:rPr>
                <w:sz w:val="18"/>
                <w:szCs w:val="18"/>
              </w:rPr>
            </w:pPr>
            <w:r w:rsidRPr="005E76E2">
              <w:rPr>
                <w:sz w:val="18"/>
                <w:szCs w:val="18"/>
              </w:rPr>
              <w:t>400</w:t>
            </w:r>
          </w:p>
        </w:tc>
        <w:tc>
          <w:tcPr>
            <w:tcW w:w="0" w:type="auto"/>
            <w:shd w:val="clear" w:color="auto" w:fill="auto"/>
            <w:noWrap/>
            <w:vAlign w:val="center"/>
          </w:tcPr>
          <w:p w:rsidR="00426EFA" w:rsidRPr="005E76E2" w:rsidRDefault="00426EFA" w:rsidP="00047C06">
            <w:pPr>
              <w:spacing w:before="0" w:after="0" w:line="240" w:lineRule="auto"/>
              <w:jc w:val="right"/>
              <w:rPr>
                <w:sz w:val="18"/>
                <w:szCs w:val="18"/>
              </w:rPr>
            </w:pPr>
            <w:r w:rsidRPr="005E76E2">
              <w:rPr>
                <w:sz w:val="18"/>
                <w:szCs w:val="18"/>
              </w:rPr>
              <w:t>400</w:t>
            </w:r>
          </w:p>
        </w:tc>
        <w:tc>
          <w:tcPr>
            <w:tcW w:w="0" w:type="auto"/>
            <w:shd w:val="clear" w:color="auto" w:fill="auto"/>
            <w:noWrap/>
            <w:vAlign w:val="center"/>
          </w:tcPr>
          <w:p w:rsidR="00426EFA" w:rsidRPr="005E76E2" w:rsidRDefault="00426EFA" w:rsidP="00047C06">
            <w:pPr>
              <w:spacing w:before="0" w:after="0" w:line="240" w:lineRule="auto"/>
              <w:jc w:val="right"/>
              <w:rPr>
                <w:sz w:val="18"/>
                <w:szCs w:val="18"/>
              </w:rPr>
            </w:pPr>
            <w:r w:rsidRPr="005E76E2">
              <w:rPr>
                <w:sz w:val="18"/>
                <w:szCs w:val="18"/>
              </w:rPr>
              <w:t>400</w:t>
            </w:r>
          </w:p>
        </w:tc>
        <w:tc>
          <w:tcPr>
            <w:tcW w:w="0" w:type="auto"/>
            <w:shd w:val="clear" w:color="auto" w:fill="auto"/>
            <w:noWrap/>
            <w:vAlign w:val="center"/>
          </w:tcPr>
          <w:p w:rsidR="00426EFA" w:rsidRPr="005E76E2" w:rsidRDefault="00426EFA" w:rsidP="00047C06">
            <w:pPr>
              <w:spacing w:before="0" w:after="0" w:line="240" w:lineRule="auto"/>
              <w:jc w:val="right"/>
              <w:rPr>
                <w:sz w:val="18"/>
                <w:szCs w:val="18"/>
              </w:rPr>
            </w:pPr>
            <w:r w:rsidRPr="005E76E2">
              <w:rPr>
                <w:sz w:val="18"/>
                <w:szCs w:val="18"/>
              </w:rPr>
              <w:t>400</w:t>
            </w:r>
          </w:p>
        </w:tc>
        <w:tc>
          <w:tcPr>
            <w:tcW w:w="0" w:type="auto"/>
            <w:shd w:val="clear" w:color="auto" w:fill="auto"/>
            <w:noWrap/>
            <w:vAlign w:val="center"/>
          </w:tcPr>
          <w:p w:rsidR="00426EFA" w:rsidRPr="005E76E2" w:rsidRDefault="00426EFA" w:rsidP="00047C06">
            <w:pPr>
              <w:spacing w:before="0" w:after="0" w:line="240" w:lineRule="auto"/>
              <w:jc w:val="right"/>
              <w:rPr>
                <w:sz w:val="18"/>
                <w:szCs w:val="18"/>
              </w:rPr>
            </w:pPr>
            <w:r w:rsidRPr="005E76E2">
              <w:rPr>
                <w:sz w:val="18"/>
                <w:szCs w:val="18"/>
              </w:rPr>
              <w:t>400</w:t>
            </w:r>
          </w:p>
        </w:tc>
        <w:tc>
          <w:tcPr>
            <w:tcW w:w="1056" w:type="dxa"/>
            <w:vAlign w:val="center"/>
          </w:tcPr>
          <w:p w:rsidR="00426EFA" w:rsidRPr="005E76E2" w:rsidRDefault="00426EFA" w:rsidP="005E76E2">
            <w:pPr>
              <w:spacing w:before="0" w:after="0" w:line="240" w:lineRule="auto"/>
              <w:jc w:val="right"/>
              <w:rPr>
                <w:sz w:val="18"/>
                <w:szCs w:val="18"/>
              </w:rPr>
            </w:pPr>
            <w:r w:rsidRPr="005E76E2">
              <w:rPr>
                <w:sz w:val="18"/>
                <w:szCs w:val="18"/>
              </w:rPr>
              <w:t>2 000</w:t>
            </w:r>
          </w:p>
        </w:tc>
      </w:tr>
    </w:tbl>
    <w:p w:rsidR="00127275" w:rsidRDefault="00127275" w:rsidP="008C5075">
      <w:pPr>
        <w:spacing w:before="0" w:after="0" w:line="240" w:lineRule="auto"/>
        <w:jc w:val="both"/>
        <w:rPr>
          <w:rFonts w:cs="Calibri"/>
          <w:sz w:val="22"/>
          <w:szCs w:val="22"/>
        </w:rPr>
      </w:pPr>
    </w:p>
    <w:p w:rsidR="008C5075" w:rsidRPr="00127275" w:rsidRDefault="008C5075" w:rsidP="008C5075">
      <w:pPr>
        <w:spacing w:before="0" w:after="0" w:line="240" w:lineRule="auto"/>
        <w:jc w:val="both"/>
        <w:rPr>
          <w:rFonts w:cs="Calibri"/>
          <w:sz w:val="22"/>
          <w:szCs w:val="22"/>
        </w:rPr>
      </w:pPr>
    </w:p>
    <w:p w:rsidR="00114E4D" w:rsidRPr="001E5DF4" w:rsidRDefault="005B699B" w:rsidP="00127275">
      <w:pPr>
        <w:pStyle w:val="Titre2"/>
        <w:ind w:left="993" w:hanging="993"/>
      </w:pPr>
      <w:bookmarkStart w:id="774" w:name="_Toc494193562"/>
      <w:r>
        <w:t xml:space="preserve">3.9. </w:t>
      </w:r>
      <w:r w:rsidR="00114E4D" w:rsidRPr="001E5DF4">
        <w:t xml:space="preserve">PS9 : </w:t>
      </w:r>
      <w:r w:rsidR="002B5FE6" w:rsidRPr="001E5DF4">
        <w:t>Réduction de l</w:t>
      </w:r>
      <w:r w:rsidR="00801E74">
        <w:t>’</w:t>
      </w:r>
      <w:r w:rsidR="002B5FE6" w:rsidRPr="001E5DF4">
        <w:t>insécurité alimentaire chronique par des mécanismes durables de protection sociale et d</w:t>
      </w:r>
      <w:r w:rsidR="00801E74">
        <w:t>’</w:t>
      </w:r>
      <w:r w:rsidR="002B5FE6" w:rsidRPr="001E5DF4">
        <w:t>accès aux moyens d</w:t>
      </w:r>
      <w:r w:rsidR="00801E74">
        <w:t>’</w:t>
      </w:r>
      <w:r w:rsidR="002B5FE6" w:rsidRPr="001E5DF4">
        <w:t>existence</w:t>
      </w:r>
      <w:bookmarkEnd w:id="774"/>
    </w:p>
    <w:p w:rsidR="00114E4D" w:rsidRPr="00684AC9" w:rsidRDefault="00114E4D" w:rsidP="00211DEF">
      <w:pPr>
        <w:pStyle w:val="Titre5"/>
        <w:numPr>
          <w:ilvl w:val="0"/>
          <w:numId w:val="36"/>
        </w:numPr>
        <w:rPr>
          <w:rStyle w:val="Emphaseintense"/>
          <w:bCs w:val="0"/>
          <w:caps w:val="0"/>
          <w:color w:val="69230B" w:themeColor="accent1" w:themeShade="80"/>
        </w:rPr>
      </w:pPr>
      <w:bookmarkStart w:id="775" w:name="_Toc473294842"/>
      <w:bookmarkStart w:id="776" w:name="_Toc473294995"/>
      <w:bookmarkStart w:id="777" w:name="_Toc473295070"/>
      <w:r w:rsidRPr="00684AC9">
        <w:rPr>
          <w:rStyle w:val="Emphaseintense"/>
          <w:bCs w:val="0"/>
          <w:caps w:val="0"/>
          <w:color w:val="69230B" w:themeColor="accent1" w:themeShade="80"/>
        </w:rPr>
        <w:t>Contexte et Justification</w:t>
      </w:r>
      <w:bookmarkEnd w:id="775"/>
      <w:bookmarkEnd w:id="776"/>
      <w:bookmarkEnd w:id="777"/>
    </w:p>
    <w:p w:rsidR="00E75E83" w:rsidRPr="00763D0A" w:rsidRDefault="00E75E83" w:rsidP="005D2CEC">
      <w:pPr>
        <w:spacing w:after="120"/>
        <w:jc w:val="both"/>
        <w:rPr>
          <w:rFonts w:cs="Calibri"/>
          <w:sz w:val="22"/>
          <w:szCs w:val="22"/>
        </w:rPr>
      </w:pPr>
      <w:r w:rsidRPr="00763D0A">
        <w:rPr>
          <w:rFonts w:cs="Calibri"/>
          <w:sz w:val="22"/>
          <w:szCs w:val="22"/>
        </w:rPr>
        <w:t xml:space="preserve">Ce programme correspond aux interventions qui ciblent particulièrement les zones, communautés ou ménages ruraux considérés comme </w:t>
      </w:r>
      <w:r w:rsidR="008F0811" w:rsidRPr="00763D0A">
        <w:rPr>
          <w:rFonts w:cs="Calibri"/>
          <w:sz w:val="22"/>
          <w:szCs w:val="22"/>
        </w:rPr>
        <w:t>« </w:t>
      </w:r>
      <w:r w:rsidRPr="00763D0A">
        <w:rPr>
          <w:rFonts w:cs="Calibri"/>
          <w:sz w:val="22"/>
          <w:szCs w:val="22"/>
        </w:rPr>
        <w:t>chroniquement</w:t>
      </w:r>
      <w:r w:rsidR="008F0811" w:rsidRPr="00763D0A">
        <w:rPr>
          <w:rFonts w:cs="Calibri"/>
          <w:sz w:val="22"/>
          <w:szCs w:val="22"/>
        </w:rPr>
        <w:t> »</w:t>
      </w:r>
      <w:r w:rsidRPr="00763D0A">
        <w:rPr>
          <w:rFonts w:cs="Calibri"/>
          <w:sz w:val="22"/>
          <w:szCs w:val="22"/>
        </w:rPr>
        <w:t xml:space="preserve"> vulnérables à l</w:t>
      </w:r>
      <w:r w:rsidR="00801E74">
        <w:rPr>
          <w:rFonts w:cs="Calibri"/>
          <w:sz w:val="22"/>
          <w:szCs w:val="22"/>
        </w:rPr>
        <w:t>’</w:t>
      </w:r>
      <w:r w:rsidRPr="00763D0A">
        <w:rPr>
          <w:rFonts w:cs="Calibri"/>
          <w:sz w:val="22"/>
          <w:szCs w:val="22"/>
        </w:rPr>
        <w:t>insécurité alimentaire, dont l</w:t>
      </w:r>
      <w:r w:rsidR="00801E74">
        <w:rPr>
          <w:rFonts w:cs="Calibri"/>
          <w:sz w:val="22"/>
          <w:szCs w:val="22"/>
        </w:rPr>
        <w:t>’</w:t>
      </w:r>
      <w:r w:rsidRPr="00763D0A">
        <w:rPr>
          <w:rFonts w:cs="Calibri"/>
          <w:sz w:val="22"/>
          <w:szCs w:val="22"/>
        </w:rPr>
        <w:t>accès à leurs besoins essentiels et en particulier se nourrir, représente un défi permanent pour des raisons structurelles. Cette vulnérabilité peut être due au fait que ces groupes se sont appauvris en raison de l</w:t>
      </w:r>
      <w:r w:rsidR="00801E74">
        <w:rPr>
          <w:rFonts w:cs="Calibri"/>
          <w:sz w:val="22"/>
          <w:szCs w:val="22"/>
        </w:rPr>
        <w:t>’</w:t>
      </w:r>
      <w:r w:rsidRPr="00763D0A">
        <w:rPr>
          <w:rFonts w:cs="Calibri"/>
          <w:sz w:val="22"/>
          <w:szCs w:val="22"/>
        </w:rPr>
        <w:t>occurrence de crises répétitives, du fait que leur environnement est devenu de plus en plus fragile ou encore parce qu</w:t>
      </w:r>
      <w:r w:rsidR="00801E74">
        <w:rPr>
          <w:rFonts w:cs="Calibri"/>
          <w:sz w:val="22"/>
          <w:szCs w:val="22"/>
        </w:rPr>
        <w:t>’</w:t>
      </w:r>
      <w:r w:rsidRPr="00763D0A">
        <w:rPr>
          <w:rFonts w:cs="Calibri"/>
          <w:sz w:val="22"/>
          <w:szCs w:val="22"/>
        </w:rPr>
        <w:t>ils appartiennent à des catégories de vulnérabilités spécifiques (indigents, handicapés…).</w:t>
      </w:r>
    </w:p>
    <w:p w:rsidR="00E75E83" w:rsidRPr="005B5F95" w:rsidRDefault="00E75E83" w:rsidP="00290795">
      <w:pPr>
        <w:spacing w:after="120"/>
        <w:jc w:val="both"/>
        <w:rPr>
          <w:sz w:val="22"/>
          <w:szCs w:val="22"/>
        </w:rPr>
      </w:pPr>
      <w:r w:rsidRPr="00C90018">
        <w:rPr>
          <w:rFonts w:cs="Calibri"/>
          <w:sz w:val="22"/>
          <w:szCs w:val="22"/>
        </w:rPr>
        <w:t>Des mécanismes durables et adéquats basés sur une programmation pluriannuelle et des actions multisectorielles sont nécessaires pour adresser cette vulnérabilité chronique et donner l</w:t>
      </w:r>
      <w:r w:rsidR="00801E74">
        <w:rPr>
          <w:rFonts w:cs="Calibri"/>
          <w:sz w:val="22"/>
          <w:szCs w:val="22"/>
        </w:rPr>
        <w:t>’</w:t>
      </w:r>
      <w:r w:rsidRPr="00C90018">
        <w:rPr>
          <w:rFonts w:cs="Calibri"/>
          <w:sz w:val="22"/>
          <w:szCs w:val="22"/>
        </w:rPr>
        <w:t>opportunité aux ménages concernés de sortir de cette situation. Ces mécanismes font généralement partie du domaine de la Protection Sociale mais incluent des actions de différents secteurs planifiées de manière coordonnée et complémentaire et convergeant vers les groupes ciblés.</w:t>
      </w:r>
      <w:r w:rsidR="00290795">
        <w:rPr>
          <w:rFonts w:cs="Calibri"/>
          <w:sz w:val="22"/>
          <w:szCs w:val="22"/>
        </w:rPr>
        <w:t xml:space="preserve"> </w:t>
      </w:r>
      <w:r w:rsidRPr="005B5F95">
        <w:rPr>
          <w:sz w:val="22"/>
          <w:szCs w:val="22"/>
        </w:rPr>
        <w:t xml:space="preserve">Il existe à ce jour plusieurs politiques sectorielles, stratégies nationales, programmes et projets </w:t>
      </w:r>
      <w:r w:rsidR="00B1337D">
        <w:rPr>
          <w:sz w:val="22"/>
          <w:szCs w:val="22"/>
        </w:rPr>
        <w:t xml:space="preserve">qui </w:t>
      </w:r>
      <w:r w:rsidRPr="005B5F95">
        <w:rPr>
          <w:sz w:val="22"/>
          <w:szCs w:val="22"/>
        </w:rPr>
        <w:t>visent à adresser cette vulnérabilité chronique à l</w:t>
      </w:r>
      <w:r w:rsidR="00801E74">
        <w:rPr>
          <w:sz w:val="22"/>
          <w:szCs w:val="22"/>
        </w:rPr>
        <w:t>’</w:t>
      </w:r>
      <w:r w:rsidRPr="005B5F95">
        <w:rPr>
          <w:sz w:val="22"/>
          <w:szCs w:val="22"/>
        </w:rPr>
        <w:t>insécurité alimentaire. On peut citer en particulier :</w:t>
      </w:r>
    </w:p>
    <w:p w:rsidR="00E75E83" w:rsidRPr="005B5F95" w:rsidRDefault="00E75E83" w:rsidP="00875127">
      <w:pPr>
        <w:pStyle w:val="Paragraphedeliste"/>
        <w:numPr>
          <w:ilvl w:val="0"/>
          <w:numId w:val="8"/>
        </w:numPr>
        <w:spacing w:before="0" w:after="60"/>
        <w:ind w:left="425" w:hanging="215"/>
        <w:contextualSpacing w:val="0"/>
        <w:jc w:val="both"/>
        <w:rPr>
          <w:sz w:val="22"/>
          <w:szCs w:val="22"/>
        </w:rPr>
      </w:pPr>
      <w:r w:rsidRPr="005B5F95">
        <w:rPr>
          <w:sz w:val="22"/>
          <w:szCs w:val="22"/>
        </w:rPr>
        <w:t>la Politique Nationale de Protection Sociale à travers son Axe 1 « Sécurité alimentaire et nutrition » (voir encadré ci-dessous)</w:t>
      </w:r>
      <w:r>
        <w:rPr>
          <w:sz w:val="22"/>
          <w:szCs w:val="22"/>
        </w:rPr>
        <w:t> ;</w:t>
      </w:r>
    </w:p>
    <w:p w:rsidR="00E75E83" w:rsidRPr="005B5F95" w:rsidRDefault="00E75E83" w:rsidP="00875127">
      <w:pPr>
        <w:pStyle w:val="Paragraphedeliste"/>
        <w:numPr>
          <w:ilvl w:val="0"/>
          <w:numId w:val="8"/>
        </w:numPr>
        <w:spacing w:before="0" w:after="60"/>
        <w:ind w:left="425" w:hanging="215"/>
        <w:contextualSpacing w:val="0"/>
        <w:jc w:val="both"/>
        <w:rPr>
          <w:sz w:val="22"/>
          <w:szCs w:val="22"/>
        </w:rPr>
      </w:pPr>
      <w:r w:rsidRPr="005B5F95">
        <w:rPr>
          <w:sz w:val="22"/>
          <w:szCs w:val="22"/>
        </w:rPr>
        <w:t>le processus en cours de construction d</w:t>
      </w:r>
      <w:r w:rsidR="00801E74">
        <w:rPr>
          <w:sz w:val="22"/>
          <w:szCs w:val="22"/>
        </w:rPr>
        <w:t>’</w:t>
      </w:r>
      <w:r w:rsidRPr="005B5F95">
        <w:rPr>
          <w:sz w:val="22"/>
          <w:szCs w:val="22"/>
        </w:rPr>
        <w:t>un « Socle de Protection Sociale » incluant des prestations qui seraient garanties au cours de la vie active pour protéger les ménages très pauvres et/ou affectés par des chocs</w:t>
      </w:r>
      <w:r>
        <w:rPr>
          <w:sz w:val="22"/>
          <w:szCs w:val="22"/>
        </w:rPr>
        <w:t> ;</w:t>
      </w:r>
    </w:p>
    <w:p w:rsidR="00E75E83" w:rsidRPr="005B5F95" w:rsidRDefault="00E75E83" w:rsidP="00875127">
      <w:pPr>
        <w:pStyle w:val="Paragraphedeliste"/>
        <w:numPr>
          <w:ilvl w:val="0"/>
          <w:numId w:val="8"/>
        </w:numPr>
        <w:spacing w:before="0" w:after="60"/>
        <w:ind w:left="425" w:hanging="215"/>
        <w:contextualSpacing w:val="0"/>
        <w:jc w:val="both"/>
        <w:rPr>
          <w:sz w:val="22"/>
          <w:szCs w:val="22"/>
        </w:rPr>
      </w:pPr>
      <w:r w:rsidRPr="005B5F95">
        <w:rPr>
          <w:sz w:val="22"/>
          <w:szCs w:val="22"/>
        </w:rPr>
        <w:t>la Politique Nation</w:t>
      </w:r>
      <w:r w:rsidR="001D705F">
        <w:rPr>
          <w:sz w:val="22"/>
          <w:szCs w:val="22"/>
        </w:rPr>
        <w:t>ale de Sécurité Nutritionnelle ;</w:t>
      </w:r>
    </w:p>
    <w:p w:rsidR="00E75E83" w:rsidRPr="005B5F95" w:rsidRDefault="00E75E83" w:rsidP="00875127">
      <w:pPr>
        <w:pStyle w:val="Paragraphedeliste"/>
        <w:numPr>
          <w:ilvl w:val="0"/>
          <w:numId w:val="8"/>
        </w:numPr>
        <w:spacing w:before="0" w:after="60"/>
        <w:ind w:left="425" w:hanging="215"/>
        <w:contextualSpacing w:val="0"/>
        <w:jc w:val="both"/>
        <w:rPr>
          <w:sz w:val="22"/>
          <w:szCs w:val="22"/>
        </w:rPr>
      </w:pPr>
      <w:r w:rsidRPr="005B5F95">
        <w:rPr>
          <w:sz w:val="22"/>
          <w:szCs w:val="22"/>
        </w:rPr>
        <w:t>les Priorités Résilience Pays issues du processus AGIR et en particulier les Pilier 1 « </w:t>
      </w:r>
      <w:r w:rsidRPr="00E75E83">
        <w:rPr>
          <w:sz w:val="22"/>
          <w:szCs w:val="22"/>
        </w:rPr>
        <w:t>Améliorer la protection sociale des communautés et ménages vulnérables pour une sécurisation de leurs moyens d</w:t>
      </w:r>
      <w:r w:rsidR="00801E74">
        <w:rPr>
          <w:sz w:val="22"/>
          <w:szCs w:val="22"/>
        </w:rPr>
        <w:t>’</w:t>
      </w:r>
      <w:r w:rsidRPr="00E75E83">
        <w:rPr>
          <w:sz w:val="22"/>
          <w:szCs w:val="22"/>
        </w:rPr>
        <w:t>existence »</w:t>
      </w:r>
      <w:r w:rsidRPr="005B5F95">
        <w:rPr>
          <w:sz w:val="22"/>
          <w:szCs w:val="22"/>
        </w:rPr>
        <w:t xml:space="preserve"> et 3 « Améliorer durablement la productivité agricole et alimentaire, les revenus des ménages vulnérables et leur accès aux aliments ».</w:t>
      </w:r>
    </w:p>
    <w:p w:rsidR="00E75E83" w:rsidRPr="005B5F95" w:rsidRDefault="00E75E83" w:rsidP="00875127">
      <w:pPr>
        <w:pStyle w:val="Paragraphedeliste"/>
        <w:numPr>
          <w:ilvl w:val="0"/>
          <w:numId w:val="8"/>
        </w:numPr>
        <w:spacing w:before="0" w:after="60"/>
        <w:ind w:left="425" w:hanging="215"/>
        <w:contextualSpacing w:val="0"/>
        <w:jc w:val="both"/>
        <w:rPr>
          <w:sz w:val="22"/>
          <w:szCs w:val="22"/>
        </w:rPr>
      </w:pPr>
      <w:r w:rsidRPr="005B5F95">
        <w:rPr>
          <w:sz w:val="22"/>
          <w:szCs w:val="22"/>
        </w:rPr>
        <w:t xml:space="preserve">les Projets « Filets Sociaux » et « Protection Sociale Adaptative » mis en œuvre par la Cellule Filets Sociaux et divers projets mis en œuvre par des acteurs non-étatiques. </w:t>
      </w:r>
    </w:p>
    <w:p w:rsidR="00E75E83" w:rsidRDefault="00E75E83" w:rsidP="005D2CEC">
      <w:pPr>
        <w:spacing w:after="120"/>
        <w:jc w:val="both"/>
        <w:rPr>
          <w:rFonts w:cs="Calibri"/>
          <w:sz w:val="22"/>
          <w:szCs w:val="22"/>
        </w:rPr>
      </w:pPr>
      <w:r w:rsidRPr="00C90018">
        <w:rPr>
          <w:rFonts w:cs="Calibri"/>
          <w:sz w:val="22"/>
          <w:szCs w:val="22"/>
        </w:rPr>
        <w:t>Ce programme stratégique se différencie ainsi clairement des mécanismes de gestion de l</w:t>
      </w:r>
      <w:r w:rsidR="00801E74">
        <w:rPr>
          <w:rFonts w:cs="Calibri"/>
          <w:sz w:val="22"/>
          <w:szCs w:val="22"/>
        </w:rPr>
        <w:t>’</w:t>
      </w:r>
      <w:r w:rsidRPr="00C90018">
        <w:rPr>
          <w:rFonts w:cs="Calibri"/>
          <w:sz w:val="22"/>
          <w:szCs w:val="22"/>
        </w:rPr>
        <w:t>insécurité alimentaire conjoncturelle impliquant des systèmes d</w:t>
      </w:r>
      <w:r w:rsidR="00801E74">
        <w:rPr>
          <w:rFonts w:cs="Calibri"/>
          <w:sz w:val="22"/>
          <w:szCs w:val="22"/>
        </w:rPr>
        <w:t>’</w:t>
      </w:r>
      <w:r w:rsidRPr="00C90018">
        <w:rPr>
          <w:rFonts w:cs="Calibri"/>
          <w:sz w:val="22"/>
          <w:szCs w:val="22"/>
        </w:rPr>
        <w:t>information et d</w:t>
      </w:r>
      <w:r w:rsidR="00801E74">
        <w:rPr>
          <w:rFonts w:cs="Calibri"/>
          <w:sz w:val="22"/>
          <w:szCs w:val="22"/>
        </w:rPr>
        <w:t>’</w:t>
      </w:r>
      <w:r w:rsidRPr="00C90018">
        <w:rPr>
          <w:rFonts w:cs="Calibri"/>
          <w:sz w:val="22"/>
          <w:szCs w:val="22"/>
        </w:rPr>
        <w:t>alerte appropriés et des réponses rapides et ponctuelles, ceux-ci étant couvert par le PS</w:t>
      </w:r>
      <w:r w:rsidR="00B82403">
        <w:rPr>
          <w:rFonts w:cs="Calibri"/>
          <w:sz w:val="22"/>
          <w:szCs w:val="22"/>
        </w:rPr>
        <w:t xml:space="preserve"> 10</w:t>
      </w:r>
      <w:r w:rsidRPr="00C90018">
        <w:rPr>
          <w:rFonts w:cs="Calibri"/>
          <w:sz w:val="22"/>
          <w:szCs w:val="22"/>
        </w:rPr>
        <w:t>. Il inclut des actions telles que les transferts sociaux pluriannuels, l</w:t>
      </w:r>
      <w:r w:rsidR="00801E74">
        <w:rPr>
          <w:rFonts w:cs="Calibri"/>
          <w:sz w:val="22"/>
          <w:szCs w:val="22"/>
        </w:rPr>
        <w:t>’</w:t>
      </w:r>
      <w:r w:rsidRPr="00C90018">
        <w:rPr>
          <w:rFonts w:cs="Calibri"/>
          <w:sz w:val="22"/>
          <w:szCs w:val="22"/>
        </w:rPr>
        <w:t>accès aux moyens d</w:t>
      </w:r>
      <w:r w:rsidR="00801E74">
        <w:rPr>
          <w:rFonts w:cs="Calibri"/>
          <w:sz w:val="22"/>
          <w:szCs w:val="22"/>
        </w:rPr>
        <w:t>’</w:t>
      </w:r>
      <w:r w:rsidRPr="00C90018">
        <w:rPr>
          <w:rFonts w:cs="Calibri"/>
          <w:sz w:val="22"/>
          <w:szCs w:val="22"/>
        </w:rPr>
        <w:t>existences, aux débouchés et aux revenus pour les ménages plus vulnérables au encore l</w:t>
      </w:r>
      <w:r w:rsidR="00801E74">
        <w:rPr>
          <w:rFonts w:cs="Calibri"/>
          <w:sz w:val="22"/>
          <w:szCs w:val="22"/>
        </w:rPr>
        <w:t>’</w:t>
      </w:r>
      <w:r w:rsidRPr="00C90018">
        <w:rPr>
          <w:rFonts w:cs="Calibri"/>
          <w:sz w:val="22"/>
          <w:szCs w:val="22"/>
        </w:rPr>
        <w:t>alimentation scolaire. Il constitue enfin une passerelle pour instaurer un dialogue et une collaboration avec les acteurs d</w:t>
      </w:r>
      <w:r w:rsidR="00801E74">
        <w:rPr>
          <w:rFonts w:cs="Calibri"/>
          <w:sz w:val="22"/>
          <w:szCs w:val="22"/>
        </w:rPr>
        <w:t>’</w:t>
      </w:r>
      <w:r w:rsidRPr="00C90018">
        <w:rPr>
          <w:rFonts w:cs="Calibri"/>
          <w:sz w:val="22"/>
          <w:szCs w:val="22"/>
        </w:rPr>
        <w:t>autres secteurs en particulier celui de la Protection Sociale.</w:t>
      </w:r>
    </w:p>
    <w:p w:rsidR="00303E2E" w:rsidRPr="00C90018" w:rsidRDefault="00303E2E" w:rsidP="005D2CEC">
      <w:pPr>
        <w:spacing w:after="120"/>
        <w:jc w:val="both"/>
        <w:rPr>
          <w:rFonts w:cs="Calibri"/>
          <w:sz w:val="22"/>
          <w:szCs w:val="22"/>
        </w:rPr>
      </w:pPr>
    </w:p>
    <w:p w:rsidR="00114E4D" w:rsidRPr="006C7F54" w:rsidRDefault="00114E4D" w:rsidP="006C7F54">
      <w:pPr>
        <w:pStyle w:val="Tableau"/>
        <w:spacing w:after="0" w:line="240" w:lineRule="auto"/>
        <w:rPr>
          <w:b w:val="0"/>
        </w:rPr>
      </w:pPr>
      <w:r w:rsidRPr="006C7F54">
        <w:rPr>
          <w:b w:val="0"/>
          <w:noProof/>
          <w:lang w:eastAsia="fr-FR" w:bidi="ar-SA"/>
        </w:rPr>
        <mc:AlternateContent>
          <mc:Choice Requires="wps">
            <w:drawing>
              <wp:inline distT="0" distB="0" distL="0" distR="0" wp14:anchorId="611AA852" wp14:editId="56B841A8">
                <wp:extent cx="6400800" cy="4810836"/>
                <wp:effectExtent l="0" t="0" r="19050" b="27940"/>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810836"/>
                        </a:xfrm>
                        <a:prstGeom prst="rect">
                          <a:avLst/>
                        </a:prstGeom>
                        <a:solidFill>
                          <a:srgbClr val="FFFFFF"/>
                        </a:solidFill>
                        <a:ln w="9525">
                          <a:solidFill>
                            <a:srgbClr val="000000"/>
                          </a:solidFill>
                          <a:miter lim="800000"/>
                          <a:headEnd/>
                          <a:tailEnd/>
                        </a:ln>
                      </wps:spPr>
                      <wps:txbx>
                        <w:txbxContent>
                          <w:p w:rsidR="00801E74" w:rsidRPr="00B978AB" w:rsidRDefault="00801E74" w:rsidP="008F0811">
                            <w:pPr>
                              <w:spacing w:before="0" w:after="0"/>
                              <w:jc w:val="center"/>
                              <w:rPr>
                                <w:b/>
                                <w:sz w:val="18"/>
                                <w:szCs w:val="18"/>
                              </w:rPr>
                            </w:pPr>
                            <w:r w:rsidRPr="00B978AB">
                              <w:rPr>
                                <w:b/>
                                <w:sz w:val="18"/>
                                <w:szCs w:val="18"/>
                                <w:u w:val="single"/>
                              </w:rPr>
                              <w:t>ENCADRE</w:t>
                            </w:r>
                            <w:r w:rsidRPr="00B978AB">
                              <w:rPr>
                                <w:b/>
                                <w:sz w:val="18"/>
                                <w:szCs w:val="18"/>
                              </w:rPr>
                              <w:t> : OBJECTIFS ET AXES STRATEGIQUES DE LA POLITIQUE NATIONALE DE PROTECTION SOCIALE (2011)</w:t>
                            </w:r>
                          </w:p>
                          <w:tbl>
                            <w:tblPr>
                              <w:tblW w:w="9983" w:type="dxa"/>
                              <w:tblLook w:val="04A0" w:firstRow="1" w:lastRow="0" w:firstColumn="1" w:lastColumn="0" w:noHBand="0" w:noVBand="1"/>
                            </w:tblPr>
                            <w:tblGrid>
                              <w:gridCol w:w="3038"/>
                              <w:gridCol w:w="6945"/>
                            </w:tblGrid>
                            <w:tr w:rsidR="00801E74" w:rsidRPr="00B978AB" w:rsidTr="001C2B4A">
                              <w:tc>
                                <w:tcPr>
                                  <w:tcW w:w="3038" w:type="dxa"/>
                                  <w:shd w:val="clear" w:color="auto" w:fill="F4B29B" w:themeFill="accent1" w:themeFillTint="66"/>
                                  <w:vAlign w:val="center"/>
                                </w:tcPr>
                                <w:p w:rsidR="00801E74" w:rsidRPr="00B978AB" w:rsidRDefault="00801E74" w:rsidP="00724363">
                                  <w:pPr>
                                    <w:spacing w:before="60" w:after="60" w:line="240" w:lineRule="auto"/>
                                    <w:jc w:val="center"/>
                                    <w:rPr>
                                      <w:b/>
                                      <w:sz w:val="18"/>
                                      <w:szCs w:val="18"/>
                                    </w:rPr>
                                  </w:pPr>
                                  <w:r w:rsidRPr="00B978AB">
                                    <w:rPr>
                                      <w:b/>
                                      <w:sz w:val="18"/>
                                      <w:szCs w:val="18"/>
                                    </w:rPr>
                                    <w:t>Objectif général</w:t>
                                  </w:r>
                                </w:p>
                              </w:tc>
                              <w:tc>
                                <w:tcPr>
                                  <w:tcW w:w="6945" w:type="dxa"/>
                                  <w:shd w:val="clear" w:color="auto" w:fill="F4B29B" w:themeFill="accent1" w:themeFillTint="66"/>
                                  <w:vAlign w:val="center"/>
                                </w:tcPr>
                                <w:p w:rsidR="00801E74" w:rsidRPr="00B978AB" w:rsidRDefault="00801E74" w:rsidP="00724363">
                                  <w:pPr>
                                    <w:spacing w:before="60" w:after="60" w:line="240" w:lineRule="auto"/>
                                    <w:jc w:val="center"/>
                                    <w:rPr>
                                      <w:rFonts w:cs="Calibri"/>
                                      <w:sz w:val="18"/>
                                      <w:szCs w:val="18"/>
                                    </w:rPr>
                                  </w:pPr>
                                  <w:r w:rsidRPr="00B978AB">
                                    <w:rPr>
                                      <w:b/>
                                      <w:sz w:val="18"/>
                                      <w:szCs w:val="18"/>
                                    </w:rPr>
                                    <w:t>Objectifs spécifiques</w:t>
                                  </w:r>
                                </w:p>
                              </w:tc>
                            </w:tr>
                            <w:tr w:rsidR="00801E74" w:rsidRPr="00B978AB" w:rsidTr="001C2B4A">
                              <w:tc>
                                <w:tcPr>
                                  <w:tcW w:w="3038" w:type="dxa"/>
                                </w:tcPr>
                                <w:p w:rsidR="00801E74" w:rsidRPr="00B978AB" w:rsidRDefault="00801E74" w:rsidP="000B62C1">
                                  <w:pPr>
                                    <w:spacing w:after="0" w:line="240" w:lineRule="auto"/>
                                    <w:rPr>
                                      <w:rFonts w:cs="Calibri"/>
                                      <w:b/>
                                      <w:sz w:val="18"/>
                                      <w:szCs w:val="18"/>
                                    </w:rPr>
                                  </w:pPr>
                                  <w:r w:rsidRPr="00B978AB">
                                    <w:rPr>
                                      <w:rFonts w:cs="Calibri"/>
                                      <w:b/>
                                      <w:sz w:val="18"/>
                                      <w:szCs w:val="18"/>
                                    </w:rPr>
                                    <w:t>Contribuer à l’atténuation de la vulnérabilité des groupes défavorisés et aider les populations à faire face aux risques les plus significatifs de la vie</w:t>
                                  </w:r>
                                </w:p>
                              </w:tc>
                              <w:tc>
                                <w:tcPr>
                                  <w:tcW w:w="6945" w:type="dxa"/>
                                </w:tcPr>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 xml:space="preserve">Contribuer à la lutte contre l’insécurité alimentaire et nutritionnelle </w:t>
                                  </w:r>
                                </w:p>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 xml:space="preserve">Renforcer la sécurité sociale et promouvoir le travail et l’emploi </w:t>
                                  </w:r>
                                </w:p>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 xml:space="preserve">Réduire les barrières liées à l’accès aux services sociaux et infrastructures sociales de base </w:t>
                                  </w:r>
                                </w:p>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 xml:space="preserve">Intensifier les actions spécifiques en faveur des groupes vulnérables </w:t>
                                  </w:r>
                                </w:p>
                                <w:p w:rsidR="00801E74" w:rsidRPr="00B978AB" w:rsidRDefault="00801E74" w:rsidP="00211DEF">
                                  <w:pPr>
                                    <w:numPr>
                                      <w:ilvl w:val="0"/>
                                      <w:numId w:val="18"/>
                                    </w:numPr>
                                    <w:tabs>
                                      <w:tab w:val="clear" w:pos="720"/>
                                    </w:tabs>
                                    <w:spacing w:before="0" w:after="0" w:line="240" w:lineRule="auto"/>
                                    <w:ind w:left="142" w:hanging="207"/>
                                    <w:rPr>
                                      <w:b/>
                                      <w:sz w:val="18"/>
                                      <w:szCs w:val="18"/>
                                    </w:rPr>
                                  </w:pPr>
                                  <w:r w:rsidRPr="00B978AB">
                                    <w:rPr>
                                      <w:rFonts w:cs="Calibri"/>
                                      <w:sz w:val="18"/>
                                      <w:szCs w:val="18"/>
                                    </w:rPr>
                                    <w:t>Renforcer la consolidation du cadre législatif et réglementaire</w:t>
                                  </w:r>
                                </w:p>
                              </w:tc>
                            </w:tr>
                            <w:tr w:rsidR="00801E74" w:rsidRPr="00B978AB" w:rsidTr="001C2B4A">
                              <w:tc>
                                <w:tcPr>
                                  <w:tcW w:w="3038" w:type="dxa"/>
                                  <w:shd w:val="clear" w:color="auto" w:fill="F4B29B" w:themeFill="accent1" w:themeFillTint="66"/>
                                  <w:vAlign w:val="center"/>
                                </w:tcPr>
                                <w:p w:rsidR="00801E74" w:rsidRPr="00B978AB" w:rsidRDefault="00801E74" w:rsidP="00724363">
                                  <w:pPr>
                                    <w:spacing w:before="60" w:after="60" w:line="240" w:lineRule="auto"/>
                                    <w:jc w:val="center"/>
                                    <w:rPr>
                                      <w:b/>
                                      <w:sz w:val="18"/>
                                      <w:szCs w:val="18"/>
                                    </w:rPr>
                                  </w:pPr>
                                  <w:r w:rsidRPr="00B978AB">
                                    <w:rPr>
                                      <w:b/>
                                      <w:sz w:val="18"/>
                                      <w:szCs w:val="18"/>
                                    </w:rPr>
                                    <w:t>Axes stratégiques</w:t>
                                  </w:r>
                                </w:p>
                              </w:tc>
                              <w:tc>
                                <w:tcPr>
                                  <w:tcW w:w="6945" w:type="dxa"/>
                                  <w:shd w:val="clear" w:color="auto" w:fill="F4B29B" w:themeFill="accent1" w:themeFillTint="66"/>
                                  <w:vAlign w:val="center"/>
                                </w:tcPr>
                                <w:p w:rsidR="00801E74" w:rsidRPr="00B978AB" w:rsidRDefault="00801E74" w:rsidP="00724363">
                                  <w:pPr>
                                    <w:spacing w:before="60" w:after="60" w:line="240" w:lineRule="auto"/>
                                    <w:jc w:val="center"/>
                                    <w:rPr>
                                      <w:b/>
                                      <w:sz w:val="18"/>
                                      <w:szCs w:val="18"/>
                                    </w:rPr>
                                  </w:pPr>
                                  <w:r w:rsidRPr="00B978AB">
                                    <w:rPr>
                                      <w:b/>
                                      <w:sz w:val="18"/>
                                      <w:szCs w:val="18"/>
                                    </w:rPr>
                                    <w:t>Objectifs spécifiques par axe</w:t>
                                  </w:r>
                                </w:p>
                              </w:tc>
                            </w:tr>
                            <w:tr w:rsidR="00801E74" w:rsidRPr="00B978AB" w:rsidTr="001C2B4A">
                              <w:tc>
                                <w:tcPr>
                                  <w:tcW w:w="3038" w:type="dxa"/>
                                  <w:tcBorders>
                                    <w:bottom w:val="single" w:sz="4" w:space="0" w:color="auto"/>
                                  </w:tcBorders>
                                  <w:vAlign w:val="center"/>
                                </w:tcPr>
                                <w:p w:rsidR="00801E74" w:rsidRPr="00B978AB" w:rsidRDefault="00801E74" w:rsidP="00E52AEE">
                                  <w:pPr>
                                    <w:spacing w:before="0" w:after="0" w:line="240" w:lineRule="auto"/>
                                    <w:ind w:left="284" w:hanging="284"/>
                                    <w:rPr>
                                      <w:b/>
                                      <w:sz w:val="18"/>
                                      <w:szCs w:val="18"/>
                                    </w:rPr>
                                  </w:pPr>
                                  <w:r w:rsidRPr="00B978AB">
                                    <w:rPr>
                                      <w:b/>
                                      <w:sz w:val="18"/>
                                      <w:szCs w:val="18"/>
                                    </w:rPr>
                                    <w:t>I. Sécurité alimentaire et nutrition</w:t>
                                  </w:r>
                                </w:p>
                              </w:tc>
                              <w:tc>
                                <w:tcPr>
                                  <w:tcW w:w="6945" w:type="dxa"/>
                                  <w:tcBorders>
                                    <w:bottom w:val="single" w:sz="4" w:space="0" w:color="auto"/>
                                  </w:tcBorders>
                                </w:tcPr>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Promouvoir des mécanismes de prévoyance qui sécurisent les producteurs et les consommateurs</w:t>
                                  </w:r>
                                </w:p>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Contribuer à la réduction de la pauvreté et de la vulnérabilité des ménages par la gestion efficace des risques</w:t>
                                  </w:r>
                                </w:p>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 xml:space="preserve">Prévenir la malnutrition en soutenant les actions visant à protéger et à promouvoir la nutrition des enfants et leurs mères, avec l’accent sur les plus vulnérables </w:t>
                                  </w:r>
                                </w:p>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Renforcer et améliorer la gestion des catastrophes dans le domaine de la sécurité alimentaire et nutritionnel</w:t>
                                  </w:r>
                                </w:p>
                              </w:tc>
                            </w:tr>
                            <w:tr w:rsidR="00801E74" w:rsidRPr="00B978AB" w:rsidTr="001C2B4A">
                              <w:tc>
                                <w:tcPr>
                                  <w:tcW w:w="3038" w:type="dxa"/>
                                  <w:tcBorders>
                                    <w:top w:val="single" w:sz="4" w:space="0" w:color="auto"/>
                                    <w:bottom w:val="single" w:sz="4" w:space="0" w:color="auto"/>
                                  </w:tcBorders>
                                  <w:vAlign w:val="center"/>
                                </w:tcPr>
                                <w:p w:rsidR="00801E74" w:rsidRPr="00B978AB" w:rsidRDefault="00801E74" w:rsidP="00E52AEE">
                                  <w:pPr>
                                    <w:spacing w:before="0" w:after="0" w:line="240" w:lineRule="auto"/>
                                    <w:ind w:left="284" w:hanging="284"/>
                                    <w:rPr>
                                      <w:b/>
                                      <w:sz w:val="18"/>
                                      <w:szCs w:val="18"/>
                                    </w:rPr>
                                  </w:pPr>
                                  <w:r w:rsidRPr="00B978AB">
                                    <w:rPr>
                                      <w:b/>
                                      <w:sz w:val="18"/>
                                      <w:szCs w:val="18"/>
                                    </w:rPr>
                                    <w:t>II. Sécurité sociale et travail/emploi</w:t>
                                  </w:r>
                                </w:p>
                              </w:tc>
                              <w:tc>
                                <w:tcPr>
                                  <w:tcW w:w="6945" w:type="dxa"/>
                                  <w:tcBorders>
                                    <w:top w:val="single" w:sz="4" w:space="0" w:color="auto"/>
                                    <w:bottom w:val="single" w:sz="4" w:space="0" w:color="auto"/>
                                  </w:tcBorders>
                                </w:tcPr>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 xml:space="preserve">Consolider les acquis en matière de sécurité sociale </w:t>
                                  </w:r>
                                </w:p>
                                <w:p w:rsidR="00801E74" w:rsidRPr="00B978AB" w:rsidRDefault="00801E74" w:rsidP="00211DEF">
                                  <w:pPr>
                                    <w:pStyle w:val="Paragraphedeliste"/>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Etendre la couverture de sécurité sociale aux populations non encore touchées</w:t>
                                  </w:r>
                                </w:p>
                                <w:p w:rsidR="00801E74" w:rsidRPr="00B978AB" w:rsidRDefault="00801E74" w:rsidP="00211DEF">
                                  <w:pPr>
                                    <w:pStyle w:val="Paragraphedeliste"/>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Mettre à l’échelle un régime d’assurance sociale diversifié</w:t>
                                  </w:r>
                                </w:p>
                                <w:p w:rsidR="00801E74" w:rsidRPr="00B978AB" w:rsidRDefault="00801E74" w:rsidP="00211DEF">
                                  <w:pPr>
                                    <w:pStyle w:val="Paragraphedeliste"/>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 xml:space="preserve">Soutenir la promotion de la politique d’emploi, surtout en ce qui concerne le travail décent et l’accès aux activités productives pour les plus vulnérables </w:t>
                                  </w:r>
                                </w:p>
                              </w:tc>
                            </w:tr>
                            <w:tr w:rsidR="00801E74" w:rsidRPr="00B978AB" w:rsidTr="001C2B4A">
                              <w:tc>
                                <w:tcPr>
                                  <w:tcW w:w="3038" w:type="dxa"/>
                                  <w:tcBorders>
                                    <w:top w:val="single" w:sz="4" w:space="0" w:color="auto"/>
                                    <w:bottom w:val="single" w:sz="4" w:space="0" w:color="auto"/>
                                  </w:tcBorders>
                                  <w:vAlign w:val="center"/>
                                </w:tcPr>
                                <w:p w:rsidR="00801E74" w:rsidRPr="00B978AB" w:rsidRDefault="00801E74" w:rsidP="00E52AEE">
                                  <w:pPr>
                                    <w:spacing w:before="0" w:after="0" w:line="240" w:lineRule="auto"/>
                                    <w:ind w:left="284" w:hanging="284"/>
                                    <w:rPr>
                                      <w:b/>
                                      <w:sz w:val="18"/>
                                      <w:szCs w:val="18"/>
                                    </w:rPr>
                                  </w:pPr>
                                  <w:r w:rsidRPr="00B978AB">
                                    <w:rPr>
                                      <w:b/>
                                      <w:sz w:val="18"/>
                                      <w:szCs w:val="18"/>
                                    </w:rPr>
                                    <w:t>III. Services et infrastructures sociales de base</w:t>
                                  </w:r>
                                </w:p>
                              </w:tc>
                              <w:tc>
                                <w:tcPr>
                                  <w:tcW w:w="6945" w:type="dxa"/>
                                  <w:tcBorders>
                                    <w:top w:val="single" w:sz="4" w:space="0" w:color="auto"/>
                                    <w:bottom w:val="single" w:sz="4" w:space="0" w:color="auto"/>
                                  </w:tcBorders>
                                </w:tcPr>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Soutenir la demande et l’utilisation des services sociaux de base de la part des populations les plus démunies/vulnérables, afin de contribuer au capital humain et à la justice sociale</w:t>
                                  </w:r>
                                </w:p>
                              </w:tc>
                            </w:tr>
                            <w:tr w:rsidR="00801E74" w:rsidRPr="00B978AB" w:rsidTr="001C2B4A">
                              <w:tc>
                                <w:tcPr>
                                  <w:tcW w:w="3038" w:type="dxa"/>
                                  <w:tcBorders>
                                    <w:top w:val="single" w:sz="4" w:space="0" w:color="auto"/>
                                    <w:bottom w:val="single" w:sz="4" w:space="0" w:color="auto"/>
                                  </w:tcBorders>
                                  <w:vAlign w:val="center"/>
                                </w:tcPr>
                                <w:p w:rsidR="00801E74" w:rsidRPr="00B978AB" w:rsidRDefault="00801E74" w:rsidP="00E52AEE">
                                  <w:pPr>
                                    <w:spacing w:before="0" w:after="0" w:line="240" w:lineRule="auto"/>
                                    <w:ind w:left="284" w:hanging="284"/>
                                    <w:rPr>
                                      <w:b/>
                                      <w:sz w:val="18"/>
                                      <w:szCs w:val="18"/>
                                    </w:rPr>
                                  </w:pPr>
                                  <w:r w:rsidRPr="00B978AB">
                                    <w:rPr>
                                      <w:b/>
                                      <w:sz w:val="18"/>
                                      <w:szCs w:val="18"/>
                                    </w:rPr>
                                    <w:t>IV. Actions spécifiques en faveur des groupes vulnérables</w:t>
                                  </w:r>
                                </w:p>
                              </w:tc>
                              <w:tc>
                                <w:tcPr>
                                  <w:tcW w:w="6945" w:type="dxa"/>
                                  <w:tcBorders>
                                    <w:top w:val="single" w:sz="4" w:space="0" w:color="auto"/>
                                    <w:bottom w:val="single" w:sz="4" w:space="0" w:color="auto"/>
                                  </w:tcBorders>
                                </w:tcPr>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Appuyer les politiques et programmes en place et fournir des services spéciaux et des prestations adéquates aux personnes les plus vulnérables afin d’assurer leur droit à la protection sociale</w:t>
                                  </w:r>
                                </w:p>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Améliorer la gestion des catastrophes en faveur des groupes les plus vulnérables</w:t>
                                  </w:r>
                                </w:p>
                              </w:tc>
                            </w:tr>
                            <w:tr w:rsidR="00801E74" w:rsidRPr="00B978AB" w:rsidTr="001C2B4A">
                              <w:tc>
                                <w:tcPr>
                                  <w:tcW w:w="3038" w:type="dxa"/>
                                  <w:tcBorders>
                                    <w:top w:val="single" w:sz="4" w:space="0" w:color="auto"/>
                                  </w:tcBorders>
                                  <w:vAlign w:val="center"/>
                                </w:tcPr>
                                <w:p w:rsidR="00801E74" w:rsidRPr="00B978AB" w:rsidRDefault="00801E74" w:rsidP="00E52AEE">
                                  <w:pPr>
                                    <w:spacing w:before="0" w:after="0" w:line="240" w:lineRule="auto"/>
                                    <w:ind w:left="284" w:hanging="284"/>
                                    <w:rPr>
                                      <w:b/>
                                      <w:sz w:val="18"/>
                                      <w:szCs w:val="18"/>
                                    </w:rPr>
                                  </w:pPr>
                                  <w:r w:rsidRPr="00B978AB">
                                    <w:rPr>
                                      <w:b/>
                                      <w:sz w:val="18"/>
                                      <w:szCs w:val="18"/>
                                    </w:rPr>
                                    <w:t xml:space="preserve">V. Cadre législatif et réglementaire </w:t>
                                  </w:r>
                                </w:p>
                              </w:tc>
                              <w:tc>
                                <w:tcPr>
                                  <w:tcW w:w="6945" w:type="dxa"/>
                                  <w:tcBorders>
                                    <w:top w:val="single" w:sz="4" w:space="0" w:color="auto"/>
                                  </w:tcBorders>
                                </w:tcPr>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Renforcer le cadre législatif et réglementaire relatif aux droits à la protection sociale tout en veillant à une meilleure harmonisation et application des textes</w:t>
                                  </w:r>
                                </w:p>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Capitaliser et valoriser les mesures et réformes budgétaires et fiscales ayant un impact positif sur les populations les plus vulnérables</w:t>
                                  </w:r>
                                </w:p>
                              </w:tc>
                            </w:tr>
                          </w:tbl>
                          <w:p w:rsidR="00801E74" w:rsidRPr="00B978AB" w:rsidRDefault="00801E74" w:rsidP="002F4183">
                            <w:pPr>
                              <w:spacing w:before="0" w:after="0" w:line="240" w:lineRule="auto"/>
                              <w:rPr>
                                <w:sz w:val="18"/>
                                <w:szCs w:val="18"/>
                              </w:rPr>
                            </w:pPr>
                          </w:p>
                        </w:txbxContent>
                      </wps:txbx>
                      <wps:bodyPr rot="0" vert="horz" wrap="square" lIns="91440" tIns="45720" rIns="91440" bIns="45720" anchor="t" anchorCtr="0">
                        <a:noAutofit/>
                      </wps:bodyPr>
                    </wps:wsp>
                  </a:graphicData>
                </a:graphic>
              </wp:inline>
            </w:drawing>
          </mc:Choice>
          <mc:Fallback>
            <w:pict>
              <v:shapetype w14:anchorId="611AA852" id="_x0000_t202" coordsize="21600,21600" o:spt="202" path="m,l,21600r21600,l21600,xe">
                <v:stroke joinstyle="miter"/>
                <v:path gradientshapeok="t" o:connecttype="rect"/>
              </v:shapetype>
              <v:shape id="Zone de texte 2" o:spid="_x0000_s1027" type="#_x0000_t202" style="width:7in;height:37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">
                <v:textbox>
                  <w:txbxContent>
                    <w:p w:rsidR="00801E74" w:rsidRPr="00B978AB" w:rsidRDefault="00801E74" w:rsidP="008F0811">
                      <w:pPr>
                        <w:spacing w:before="0" w:after="0"/>
                        <w:jc w:val="center"/>
                        <w:rPr>
                          <w:b/>
                          <w:sz w:val="18"/>
                          <w:szCs w:val="18"/>
                        </w:rPr>
                      </w:pPr>
                      <w:r w:rsidRPr="00B978AB">
                        <w:rPr>
                          <w:b/>
                          <w:sz w:val="18"/>
                          <w:szCs w:val="18"/>
                          <w:u w:val="single"/>
                        </w:rPr>
                        <w:t>ENCADRE</w:t>
                      </w:r>
                      <w:r w:rsidRPr="00B978AB">
                        <w:rPr>
                          <w:b/>
                          <w:sz w:val="18"/>
                          <w:szCs w:val="18"/>
                        </w:rPr>
                        <w:t> : OBJECTIFS ET AXES STRATEGIQUES DE LA POLITIQUE NATIONALE DE PROTECTION SOCIALE (2011)</w:t>
                      </w:r>
                    </w:p>
                    <w:tbl>
                      <w:tblPr>
                        <w:tblW w:w="9983" w:type="dxa"/>
                        <w:tblLook w:val="04A0" w:firstRow="1" w:lastRow="0" w:firstColumn="1" w:lastColumn="0" w:noHBand="0" w:noVBand="1"/>
                      </w:tblPr>
                      <w:tblGrid>
                        <w:gridCol w:w="3038"/>
                        <w:gridCol w:w="6945"/>
                      </w:tblGrid>
                      <w:tr w:rsidR="00801E74" w:rsidRPr="00B978AB" w:rsidTr="001C2B4A">
                        <w:tc>
                          <w:tcPr>
                            <w:tcW w:w="3038" w:type="dxa"/>
                            <w:shd w:val="clear" w:color="auto" w:fill="F4B29B" w:themeFill="accent1" w:themeFillTint="66"/>
                            <w:vAlign w:val="center"/>
                          </w:tcPr>
                          <w:p w:rsidR="00801E74" w:rsidRPr="00B978AB" w:rsidRDefault="00801E74" w:rsidP="00724363">
                            <w:pPr>
                              <w:spacing w:before="60" w:after="60" w:line="240" w:lineRule="auto"/>
                              <w:jc w:val="center"/>
                              <w:rPr>
                                <w:b/>
                                <w:sz w:val="18"/>
                                <w:szCs w:val="18"/>
                              </w:rPr>
                            </w:pPr>
                            <w:r w:rsidRPr="00B978AB">
                              <w:rPr>
                                <w:b/>
                                <w:sz w:val="18"/>
                                <w:szCs w:val="18"/>
                              </w:rPr>
                              <w:t>Objectif général</w:t>
                            </w:r>
                          </w:p>
                        </w:tc>
                        <w:tc>
                          <w:tcPr>
                            <w:tcW w:w="6945" w:type="dxa"/>
                            <w:shd w:val="clear" w:color="auto" w:fill="F4B29B" w:themeFill="accent1" w:themeFillTint="66"/>
                            <w:vAlign w:val="center"/>
                          </w:tcPr>
                          <w:p w:rsidR="00801E74" w:rsidRPr="00B978AB" w:rsidRDefault="00801E74" w:rsidP="00724363">
                            <w:pPr>
                              <w:spacing w:before="60" w:after="60" w:line="240" w:lineRule="auto"/>
                              <w:jc w:val="center"/>
                              <w:rPr>
                                <w:rFonts w:cs="Calibri"/>
                                <w:sz w:val="18"/>
                                <w:szCs w:val="18"/>
                              </w:rPr>
                            </w:pPr>
                            <w:r w:rsidRPr="00B978AB">
                              <w:rPr>
                                <w:b/>
                                <w:sz w:val="18"/>
                                <w:szCs w:val="18"/>
                              </w:rPr>
                              <w:t>Objectifs spécifiques</w:t>
                            </w:r>
                          </w:p>
                        </w:tc>
                      </w:tr>
                      <w:tr w:rsidR="00801E74" w:rsidRPr="00B978AB" w:rsidTr="001C2B4A">
                        <w:tc>
                          <w:tcPr>
                            <w:tcW w:w="3038" w:type="dxa"/>
                          </w:tcPr>
                          <w:p w:rsidR="00801E74" w:rsidRPr="00B978AB" w:rsidRDefault="00801E74" w:rsidP="000B62C1">
                            <w:pPr>
                              <w:spacing w:after="0" w:line="240" w:lineRule="auto"/>
                              <w:rPr>
                                <w:rFonts w:cs="Calibri"/>
                                <w:b/>
                                <w:sz w:val="18"/>
                                <w:szCs w:val="18"/>
                              </w:rPr>
                            </w:pPr>
                            <w:r w:rsidRPr="00B978AB">
                              <w:rPr>
                                <w:rFonts w:cs="Calibri"/>
                                <w:b/>
                                <w:sz w:val="18"/>
                                <w:szCs w:val="18"/>
                              </w:rPr>
                              <w:t>Contribuer à l’atténuation de la vulnérabilité des groupes défavorisés et aider les populations à faire face aux risques les plus significatifs de la vie</w:t>
                            </w:r>
                          </w:p>
                        </w:tc>
                        <w:tc>
                          <w:tcPr>
                            <w:tcW w:w="6945" w:type="dxa"/>
                          </w:tcPr>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 xml:space="preserve">Contribuer à la lutte contre l’insécurité alimentaire et nutritionnelle </w:t>
                            </w:r>
                          </w:p>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 xml:space="preserve">Renforcer la sécurité sociale et promouvoir le travail et l’emploi </w:t>
                            </w:r>
                          </w:p>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 xml:space="preserve">Réduire les barrières liées à l’accès aux services sociaux et infrastructures sociales de base </w:t>
                            </w:r>
                          </w:p>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 xml:space="preserve">Intensifier les actions spécifiques en faveur des groupes vulnérables </w:t>
                            </w:r>
                          </w:p>
                          <w:p w:rsidR="00801E74" w:rsidRPr="00B978AB" w:rsidRDefault="00801E74" w:rsidP="00211DEF">
                            <w:pPr>
                              <w:numPr>
                                <w:ilvl w:val="0"/>
                                <w:numId w:val="18"/>
                              </w:numPr>
                              <w:tabs>
                                <w:tab w:val="clear" w:pos="720"/>
                              </w:tabs>
                              <w:spacing w:before="0" w:after="0" w:line="240" w:lineRule="auto"/>
                              <w:ind w:left="142" w:hanging="207"/>
                              <w:rPr>
                                <w:b/>
                                <w:sz w:val="18"/>
                                <w:szCs w:val="18"/>
                              </w:rPr>
                            </w:pPr>
                            <w:r w:rsidRPr="00B978AB">
                              <w:rPr>
                                <w:rFonts w:cs="Calibri"/>
                                <w:sz w:val="18"/>
                                <w:szCs w:val="18"/>
                              </w:rPr>
                              <w:t>Renforcer la consolidation du cadre législatif et réglementaire</w:t>
                            </w:r>
                          </w:p>
                        </w:tc>
                      </w:tr>
                      <w:tr w:rsidR="00801E74" w:rsidRPr="00B978AB" w:rsidTr="001C2B4A">
                        <w:tc>
                          <w:tcPr>
                            <w:tcW w:w="3038" w:type="dxa"/>
                            <w:shd w:val="clear" w:color="auto" w:fill="F4B29B" w:themeFill="accent1" w:themeFillTint="66"/>
                            <w:vAlign w:val="center"/>
                          </w:tcPr>
                          <w:p w:rsidR="00801E74" w:rsidRPr="00B978AB" w:rsidRDefault="00801E74" w:rsidP="00724363">
                            <w:pPr>
                              <w:spacing w:before="60" w:after="60" w:line="240" w:lineRule="auto"/>
                              <w:jc w:val="center"/>
                              <w:rPr>
                                <w:b/>
                                <w:sz w:val="18"/>
                                <w:szCs w:val="18"/>
                              </w:rPr>
                            </w:pPr>
                            <w:r w:rsidRPr="00B978AB">
                              <w:rPr>
                                <w:b/>
                                <w:sz w:val="18"/>
                                <w:szCs w:val="18"/>
                              </w:rPr>
                              <w:t>Axes stratégiques</w:t>
                            </w:r>
                          </w:p>
                        </w:tc>
                        <w:tc>
                          <w:tcPr>
                            <w:tcW w:w="6945" w:type="dxa"/>
                            <w:shd w:val="clear" w:color="auto" w:fill="F4B29B" w:themeFill="accent1" w:themeFillTint="66"/>
                            <w:vAlign w:val="center"/>
                          </w:tcPr>
                          <w:p w:rsidR="00801E74" w:rsidRPr="00B978AB" w:rsidRDefault="00801E74" w:rsidP="00724363">
                            <w:pPr>
                              <w:spacing w:before="60" w:after="60" w:line="240" w:lineRule="auto"/>
                              <w:jc w:val="center"/>
                              <w:rPr>
                                <w:b/>
                                <w:sz w:val="18"/>
                                <w:szCs w:val="18"/>
                              </w:rPr>
                            </w:pPr>
                            <w:r w:rsidRPr="00B978AB">
                              <w:rPr>
                                <w:b/>
                                <w:sz w:val="18"/>
                                <w:szCs w:val="18"/>
                              </w:rPr>
                              <w:t>Objectifs spécifiques par axe</w:t>
                            </w:r>
                          </w:p>
                        </w:tc>
                      </w:tr>
                      <w:tr w:rsidR="00801E74" w:rsidRPr="00B978AB" w:rsidTr="001C2B4A">
                        <w:tc>
                          <w:tcPr>
                            <w:tcW w:w="3038" w:type="dxa"/>
                            <w:tcBorders>
                              <w:bottom w:val="single" w:sz="4" w:space="0" w:color="auto"/>
                            </w:tcBorders>
                            <w:vAlign w:val="center"/>
                          </w:tcPr>
                          <w:p w:rsidR="00801E74" w:rsidRPr="00B978AB" w:rsidRDefault="00801E74" w:rsidP="00E52AEE">
                            <w:pPr>
                              <w:spacing w:before="0" w:after="0" w:line="240" w:lineRule="auto"/>
                              <w:ind w:left="284" w:hanging="284"/>
                              <w:rPr>
                                <w:b/>
                                <w:sz w:val="18"/>
                                <w:szCs w:val="18"/>
                              </w:rPr>
                            </w:pPr>
                            <w:r w:rsidRPr="00B978AB">
                              <w:rPr>
                                <w:b/>
                                <w:sz w:val="18"/>
                                <w:szCs w:val="18"/>
                              </w:rPr>
                              <w:t>I. Sécurité alimentaire et nutrition</w:t>
                            </w:r>
                          </w:p>
                        </w:tc>
                        <w:tc>
                          <w:tcPr>
                            <w:tcW w:w="6945" w:type="dxa"/>
                            <w:tcBorders>
                              <w:bottom w:val="single" w:sz="4" w:space="0" w:color="auto"/>
                            </w:tcBorders>
                          </w:tcPr>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Promouvoir des mécanismes de prévoyance qui sécurisent les producteurs et les consommateurs</w:t>
                            </w:r>
                          </w:p>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Contribuer à la réduction de la pauvreté et de la vulnérabilité des ménages par la gestion efficace des risques</w:t>
                            </w:r>
                          </w:p>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 xml:space="preserve">Prévenir la malnutrition en soutenant les actions visant à protéger et à promouvoir la nutrition des enfants et leurs mères, avec l’accent sur les plus vulnérables </w:t>
                            </w:r>
                          </w:p>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Renforcer et améliorer la gestion des catastrophes dans le domaine de la sécurité alimentaire et nutritionnel</w:t>
                            </w:r>
                          </w:p>
                        </w:tc>
                      </w:tr>
                      <w:tr w:rsidR="00801E74" w:rsidRPr="00B978AB" w:rsidTr="001C2B4A">
                        <w:tc>
                          <w:tcPr>
                            <w:tcW w:w="3038" w:type="dxa"/>
                            <w:tcBorders>
                              <w:top w:val="single" w:sz="4" w:space="0" w:color="auto"/>
                              <w:bottom w:val="single" w:sz="4" w:space="0" w:color="auto"/>
                            </w:tcBorders>
                            <w:vAlign w:val="center"/>
                          </w:tcPr>
                          <w:p w:rsidR="00801E74" w:rsidRPr="00B978AB" w:rsidRDefault="00801E74" w:rsidP="00E52AEE">
                            <w:pPr>
                              <w:spacing w:before="0" w:after="0" w:line="240" w:lineRule="auto"/>
                              <w:ind w:left="284" w:hanging="284"/>
                              <w:rPr>
                                <w:b/>
                                <w:sz w:val="18"/>
                                <w:szCs w:val="18"/>
                              </w:rPr>
                            </w:pPr>
                            <w:r w:rsidRPr="00B978AB">
                              <w:rPr>
                                <w:b/>
                                <w:sz w:val="18"/>
                                <w:szCs w:val="18"/>
                              </w:rPr>
                              <w:t>II. Sécurité sociale et travail/emploi</w:t>
                            </w:r>
                          </w:p>
                        </w:tc>
                        <w:tc>
                          <w:tcPr>
                            <w:tcW w:w="6945" w:type="dxa"/>
                            <w:tcBorders>
                              <w:top w:val="single" w:sz="4" w:space="0" w:color="auto"/>
                              <w:bottom w:val="single" w:sz="4" w:space="0" w:color="auto"/>
                            </w:tcBorders>
                          </w:tcPr>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 xml:space="preserve">Consolider les acquis en matière de sécurité sociale </w:t>
                            </w:r>
                          </w:p>
                          <w:p w:rsidR="00801E74" w:rsidRPr="00B978AB" w:rsidRDefault="00801E74" w:rsidP="00211DEF">
                            <w:pPr>
                              <w:pStyle w:val="Paragraphedeliste"/>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Etendre la couverture de sécurité sociale aux populations non encore touchées</w:t>
                            </w:r>
                          </w:p>
                          <w:p w:rsidR="00801E74" w:rsidRPr="00B978AB" w:rsidRDefault="00801E74" w:rsidP="00211DEF">
                            <w:pPr>
                              <w:pStyle w:val="Paragraphedeliste"/>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Mettre à l’échelle un régime d’assurance sociale diversifié</w:t>
                            </w:r>
                          </w:p>
                          <w:p w:rsidR="00801E74" w:rsidRPr="00B978AB" w:rsidRDefault="00801E74" w:rsidP="00211DEF">
                            <w:pPr>
                              <w:pStyle w:val="Paragraphedeliste"/>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 xml:space="preserve">Soutenir la promotion de la politique d’emploi, surtout en ce qui concerne le travail décent et l’accès aux activités productives pour les plus vulnérables </w:t>
                            </w:r>
                          </w:p>
                        </w:tc>
                      </w:tr>
                      <w:tr w:rsidR="00801E74" w:rsidRPr="00B978AB" w:rsidTr="001C2B4A">
                        <w:tc>
                          <w:tcPr>
                            <w:tcW w:w="3038" w:type="dxa"/>
                            <w:tcBorders>
                              <w:top w:val="single" w:sz="4" w:space="0" w:color="auto"/>
                              <w:bottom w:val="single" w:sz="4" w:space="0" w:color="auto"/>
                            </w:tcBorders>
                            <w:vAlign w:val="center"/>
                          </w:tcPr>
                          <w:p w:rsidR="00801E74" w:rsidRPr="00B978AB" w:rsidRDefault="00801E74" w:rsidP="00E52AEE">
                            <w:pPr>
                              <w:spacing w:before="0" w:after="0" w:line="240" w:lineRule="auto"/>
                              <w:ind w:left="284" w:hanging="284"/>
                              <w:rPr>
                                <w:b/>
                                <w:sz w:val="18"/>
                                <w:szCs w:val="18"/>
                              </w:rPr>
                            </w:pPr>
                            <w:r w:rsidRPr="00B978AB">
                              <w:rPr>
                                <w:b/>
                                <w:sz w:val="18"/>
                                <w:szCs w:val="18"/>
                              </w:rPr>
                              <w:t>III. Services et infrastructures sociales de base</w:t>
                            </w:r>
                          </w:p>
                        </w:tc>
                        <w:tc>
                          <w:tcPr>
                            <w:tcW w:w="6945" w:type="dxa"/>
                            <w:tcBorders>
                              <w:top w:val="single" w:sz="4" w:space="0" w:color="auto"/>
                              <w:bottom w:val="single" w:sz="4" w:space="0" w:color="auto"/>
                            </w:tcBorders>
                          </w:tcPr>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Soutenir la demande et l’utilisation des services sociaux de base de la part des populations les plus démunies/vulnérables, afin de contribuer au capital humain et à la justice sociale</w:t>
                            </w:r>
                          </w:p>
                        </w:tc>
                      </w:tr>
                      <w:tr w:rsidR="00801E74" w:rsidRPr="00B978AB" w:rsidTr="001C2B4A">
                        <w:tc>
                          <w:tcPr>
                            <w:tcW w:w="3038" w:type="dxa"/>
                            <w:tcBorders>
                              <w:top w:val="single" w:sz="4" w:space="0" w:color="auto"/>
                              <w:bottom w:val="single" w:sz="4" w:space="0" w:color="auto"/>
                            </w:tcBorders>
                            <w:vAlign w:val="center"/>
                          </w:tcPr>
                          <w:p w:rsidR="00801E74" w:rsidRPr="00B978AB" w:rsidRDefault="00801E74" w:rsidP="00E52AEE">
                            <w:pPr>
                              <w:spacing w:before="0" w:after="0" w:line="240" w:lineRule="auto"/>
                              <w:ind w:left="284" w:hanging="284"/>
                              <w:rPr>
                                <w:b/>
                                <w:sz w:val="18"/>
                                <w:szCs w:val="18"/>
                              </w:rPr>
                            </w:pPr>
                            <w:r w:rsidRPr="00B978AB">
                              <w:rPr>
                                <w:b/>
                                <w:sz w:val="18"/>
                                <w:szCs w:val="18"/>
                              </w:rPr>
                              <w:t>IV. Actions spécifiques en faveur des groupes vulnérables</w:t>
                            </w:r>
                          </w:p>
                        </w:tc>
                        <w:tc>
                          <w:tcPr>
                            <w:tcW w:w="6945" w:type="dxa"/>
                            <w:tcBorders>
                              <w:top w:val="single" w:sz="4" w:space="0" w:color="auto"/>
                              <w:bottom w:val="single" w:sz="4" w:space="0" w:color="auto"/>
                            </w:tcBorders>
                          </w:tcPr>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Appuyer les politiques et programmes en place et fournir des services spéciaux et des prestations adéquates aux personnes les plus vulnérables afin d’assurer leur droit à la protection sociale</w:t>
                            </w:r>
                          </w:p>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Améliorer la gestion des catastrophes en faveur des groupes les plus vulnérables</w:t>
                            </w:r>
                          </w:p>
                        </w:tc>
                      </w:tr>
                      <w:tr w:rsidR="00801E74" w:rsidRPr="00B978AB" w:rsidTr="001C2B4A">
                        <w:tc>
                          <w:tcPr>
                            <w:tcW w:w="3038" w:type="dxa"/>
                            <w:tcBorders>
                              <w:top w:val="single" w:sz="4" w:space="0" w:color="auto"/>
                            </w:tcBorders>
                            <w:vAlign w:val="center"/>
                          </w:tcPr>
                          <w:p w:rsidR="00801E74" w:rsidRPr="00B978AB" w:rsidRDefault="00801E74" w:rsidP="00E52AEE">
                            <w:pPr>
                              <w:spacing w:before="0" w:after="0" w:line="240" w:lineRule="auto"/>
                              <w:ind w:left="284" w:hanging="284"/>
                              <w:rPr>
                                <w:b/>
                                <w:sz w:val="18"/>
                                <w:szCs w:val="18"/>
                              </w:rPr>
                            </w:pPr>
                            <w:r w:rsidRPr="00B978AB">
                              <w:rPr>
                                <w:b/>
                                <w:sz w:val="18"/>
                                <w:szCs w:val="18"/>
                              </w:rPr>
                              <w:t xml:space="preserve">V. Cadre législatif et réglementaire </w:t>
                            </w:r>
                          </w:p>
                        </w:tc>
                        <w:tc>
                          <w:tcPr>
                            <w:tcW w:w="6945" w:type="dxa"/>
                            <w:tcBorders>
                              <w:top w:val="single" w:sz="4" w:space="0" w:color="auto"/>
                            </w:tcBorders>
                          </w:tcPr>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Renforcer le cadre législatif et réglementaire relatif aux droits à la protection sociale tout en veillant à une meilleure harmonisation et application des textes</w:t>
                            </w:r>
                          </w:p>
                          <w:p w:rsidR="00801E74" w:rsidRPr="00B978AB" w:rsidRDefault="00801E74" w:rsidP="00211DEF">
                            <w:pPr>
                              <w:numPr>
                                <w:ilvl w:val="0"/>
                                <w:numId w:val="18"/>
                              </w:numPr>
                              <w:tabs>
                                <w:tab w:val="clear" w:pos="720"/>
                              </w:tabs>
                              <w:spacing w:before="0" w:after="0" w:line="240" w:lineRule="auto"/>
                              <w:ind w:left="142" w:hanging="207"/>
                              <w:rPr>
                                <w:rFonts w:cs="Calibri"/>
                                <w:sz w:val="18"/>
                                <w:szCs w:val="18"/>
                              </w:rPr>
                            </w:pPr>
                            <w:r w:rsidRPr="00B978AB">
                              <w:rPr>
                                <w:rFonts w:cs="Calibri"/>
                                <w:sz w:val="18"/>
                                <w:szCs w:val="18"/>
                              </w:rPr>
                              <w:t>Capitaliser et valoriser les mesures et réformes budgétaires et fiscales ayant un impact positif sur les populations les plus vulnérables</w:t>
                            </w:r>
                          </w:p>
                        </w:tc>
                      </w:tr>
                    </w:tbl>
                    <w:p w:rsidR="00801E74" w:rsidRPr="00B978AB" w:rsidRDefault="00801E74" w:rsidP="002F4183">
                      <w:pPr>
                        <w:spacing w:before="0" w:after="0" w:line="240" w:lineRule="auto"/>
                        <w:rPr>
                          <w:sz w:val="18"/>
                          <w:szCs w:val="18"/>
                        </w:rPr>
                      </w:pPr>
                    </w:p>
                  </w:txbxContent>
                </v:textbox>
                <w10:anchorlock/>
              </v:shape>
            </w:pict>
          </mc:Fallback>
        </mc:AlternateContent>
      </w:r>
    </w:p>
    <w:p w:rsidR="00114E4D" w:rsidRDefault="00114E4D" w:rsidP="002631C6">
      <w:pPr>
        <w:spacing w:before="0" w:after="0" w:line="240" w:lineRule="auto"/>
        <w:rPr>
          <w:rFonts w:ascii="Calibri" w:hAnsi="Calibri" w:cs="Calibri"/>
          <w:bCs/>
          <w:color w:val="000000"/>
          <w:sz w:val="22"/>
          <w:szCs w:val="22"/>
        </w:rPr>
      </w:pPr>
    </w:p>
    <w:p w:rsidR="00303E2E" w:rsidRPr="002631C6" w:rsidRDefault="00303E2E" w:rsidP="002631C6">
      <w:pPr>
        <w:spacing w:before="0" w:after="0" w:line="240" w:lineRule="auto"/>
        <w:rPr>
          <w:rFonts w:ascii="Calibri" w:hAnsi="Calibri" w:cs="Calibri"/>
          <w:bCs/>
          <w:color w:val="000000"/>
          <w:sz w:val="22"/>
          <w:szCs w:val="22"/>
        </w:rPr>
      </w:pPr>
    </w:p>
    <w:p w:rsidR="00114E4D" w:rsidRPr="00684AC9" w:rsidRDefault="00114E4D" w:rsidP="00211DEF">
      <w:pPr>
        <w:pStyle w:val="Titre5"/>
        <w:numPr>
          <w:ilvl w:val="0"/>
          <w:numId w:val="36"/>
        </w:numPr>
        <w:rPr>
          <w:rStyle w:val="Emphaseintense"/>
          <w:bCs w:val="0"/>
          <w:caps w:val="0"/>
          <w:color w:val="69230B" w:themeColor="accent1" w:themeShade="80"/>
        </w:rPr>
      </w:pPr>
      <w:bookmarkStart w:id="778" w:name="_Toc473294843"/>
      <w:bookmarkStart w:id="779" w:name="_Toc473294996"/>
      <w:bookmarkStart w:id="780" w:name="_Toc473295071"/>
      <w:r w:rsidRPr="00684AC9">
        <w:rPr>
          <w:rStyle w:val="Emphaseintense"/>
          <w:bCs w:val="0"/>
          <w:caps w:val="0"/>
          <w:color w:val="69230B" w:themeColor="accent1" w:themeShade="80"/>
        </w:rPr>
        <w:t>Objectifs et résultats attendus</w:t>
      </w:r>
      <w:bookmarkEnd w:id="778"/>
      <w:bookmarkEnd w:id="779"/>
      <w:bookmarkEnd w:id="780"/>
    </w:p>
    <w:p w:rsidR="00114E4D" w:rsidRDefault="00114E4D" w:rsidP="00875127">
      <w:pPr>
        <w:spacing w:before="0" w:after="120"/>
        <w:ind w:left="1560" w:hanging="1560"/>
        <w:jc w:val="both"/>
        <w:rPr>
          <w:rFonts w:ascii="Calibri" w:eastAsia="Times New Roman" w:hAnsi="Calibri" w:cs="Calibri"/>
          <w:bCs/>
          <w:color w:val="000000"/>
          <w:sz w:val="22"/>
          <w:szCs w:val="22"/>
        </w:rPr>
      </w:pPr>
      <w:r w:rsidRPr="00852F47">
        <w:rPr>
          <w:rFonts w:ascii="Calibri" w:hAnsi="Calibri" w:cs="Calibri"/>
          <w:bCs/>
          <w:color w:val="000000"/>
          <w:sz w:val="22"/>
          <w:szCs w:val="22"/>
          <w:u w:val="single"/>
        </w:rPr>
        <w:t>Objectif global</w:t>
      </w:r>
      <w:r w:rsidRPr="00852F47">
        <w:rPr>
          <w:rFonts w:ascii="Calibri" w:hAnsi="Calibri" w:cs="Calibri"/>
          <w:bCs/>
          <w:color w:val="000000"/>
          <w:sz w:val="22"/>
          <w:szCs w:val="22"/>
        </w:rPr>
        <w:t xml:space="preserve"> : </w:t>
      </w:r>
      <w:r w:rsidRPr="00852F47">
        <w:rPr>
          <w:rFonts w:ascii="Calibri" w:eastAsia="Times New Roman" w:hAnsi="Calibri" w:cs="Calibri"/>
          <w:bCs/>
          <w:color w:val="000000"/>
          <w:sz w:val="22"/>
          <w:szCs w:val="22"/>
        </w:rPr>
        <w:t>Améliorer durablement la sécurité alimentaire des ménages ruraux les plus pauvres et chroniquement vulnérables</w:t>
      </w:r>
      <w:r w:rsidR="002E1B27">
        <w:rPr>
          <w:rFonts w:ascii="Calibri" w:eastAsia="Times New Roman" w:hAnsi="Calibri" w:cs="Calibri"/>
          <w:bCs/>
          <w:color w:val="000000"/>
          <w:sz w:val="22"/>
          <w:szCs w:val="22"/>
        </w:rPr>
        <w:t>.</w:t>
      </w:r>
    </w:p>
    <w:p w:rsidR="00114E4D" w:rsidRPr="00852F47" w:rsidRDefault="00114E4D" w:rsidP="005D2CEC">
      <w:pPr>
        <w:spacing w:before="0" w:after="120"/>
        <w:rPr>
          <w:rFonts w:ascii="Calibri" w:hAnsi="Calibri" w:cs="Calibri"/>
          <w:sz w:val="22"/>
          <w:szCs w:val="22"/>
        </w:rPr>
      </w:pPr>
      <w:r w:rsidRPr="00852F47">
        <w:rPr>
          <w:rFonts w:ascii="Calibri" w:hAnsi="Calibri" w:cs="Calibri"/>
          <w:sz w:val="22"/>
          <w:szCs w:val="22"/>
          <w:u w:val="single"/>
        </w:rPr>
        <w:t>Objectifs spécifiques</w:t>
      </w:r>
      <w:r w:rsidRPr="00852F47">
        <w:rPr>
          <w:rFonts w:ascii="Calibri" w:hAnsi="Calibri" w:cs="Calibri"/>
          <w:sz w:val="22"/>
          <w:szCs w:val="22"/>
        </w:rPr>
        <w:t> :</w:t>
      </w:r>
    </w:p>
    <w:p w:rsidR="00114E4D" w:rsidRPr="00E52AEE" w:rsidRDefault="00114E4D" w:rsidP="006C7F54">
      <w:pPr>
        <w:pStyle w:val="Paragraphedeliste"/>
        <w:numPr>
          <w:ilvl w:val="0"/>
          <w:numId w:val="1"/>
        </w:numPr>
        <w:spacing w:before="0" w:after="0"/>
        <w:ind w:left="715" w:hanging="210"/>
        <w:contextualSpacing w:val="0"/>
        <w:jc w:val="both"/>
        <w:rPr>
          <w:rFonts w:ascii="Calibri" w:hAnsi="Calibri" w:cs="Calibri"/>
          <w:sz w:val="22"/>
          <w:szCs w:val="24"/>
        </w:rPr>
      </w:pPr>
      <w:r w:rsidRPr="00E52AEE">
        <w:rPr>
          <w:rFonts w:ascii="Calibri" w:hAnsi="Calibri" w:cs="Calibri"/>
          <w:sz w:val="22"/>
          <w:szCs w:val="24"/>
        </w:rPr>
        <w:t>OS1 : Garantir et sécuriser l</w:t>
      </w:r>
      <w:r w:rsidR="00801E74">
        <w:rPr>
          <w:rFonts w:ascii="Calibri" w:hAnsi="Calibri" w:cs="Calibri"/>
          <w:sz w:val="22"/>
          <w:szCs w:val="24"/>
        </w:rPr>
        <w:t>’</w:t>
      </w:r>
      <w:r w:rsidRPr="00E52AEE">
        <w:rPr>
          <w:rFonts w:ascii="Calibri" w:hAnsi="Calibri" w:cs="Calibri"/>
          <w:sz w:val="22"/>
          <w:szCs w:val="24"/>
        </w:rPr>
        <w:t>accès des plus vulnérables aux revenus et aux moyens d</w:t>
      </w:r>
      <w:r w:rsidR="00801E74">
        <w:rPr>
          <w:rFonts w:ascii="Calibri" w:hAnsi="Calibri" w:cs="Calibri"/>
          <w:sz w:val="22"/>
          <w:szCs w:val="24"/>
        </w:rPr>
        <w:t>’</w:t>
      </w:r>
      <w:r w:rsidRPr="00E52AEE">
        <w:rPr>
          <w:rFonts w:ascii="Calibri" w:hAnsi="Calibri" w:cs="Calibri"/>
          <w:sz w:val="22"/>
          <w:szCs w:val="24"/>
        </w:rPr>
        <w:t>existence</w:t>
      </w:r>
      <w:r w:rsidR="003C08F1">
        <w:rPr>
          <w:rFonts w:ascii="Calibri" w:hAnsi="Calibri" w:cs="Calibri"/>
          <w:sz w:val="22"/>
          <w:szCs w:val="24"/>
        </w:rPr>
        <w:t xml:space="preserve"> </w:t>
      </w:r>
      <w:r w:rsidRPr="00E52AEE">
        <w:rPr>
          <w:rFonts w:ascii="Calibri" w:hAnsi="Calibri" w:cs="Calibri"/>
          <w:sz w:val="22"/>
          <w:szCs w:val="24"/>
        </w:rPr>
        <w:t>en milieu rural</w:t>
      </w:r>
      <w:r w:rsidR="00E52AEE">
        <w:rPr>
          <w:rFonts w:ascii="Calibri" w:hAnsi="Calibri" w:cs="Calibri"/>
          <w:sz w:val="22"/>
          <w:szCs w:val="24"/>
        </w:rPr>
        <w:t> ;</w:t>
      </w:r>
    </w:p>
    <w:p w:rsidR="00114E4D" w:rsidRDefault="00114E4D" w:rsidP="006C7F54">
      <w:pPr>
        <w:pStyle w:val="Paragraphedeliste"/>
        <w:numPr>
          <w:ilvl w:val="0"/>
          <w:numId w:val="1"/>
        </w:numPr>
        <w:spacing w:before="0" w:after="0"/>
        <w:ind w:left="709" w:hanging="207"/>
        <w:contextualSpacing w:val="0"/>
        <w:jc w:val="both"/>
        <w:rPr>
          <w:rFonts w:ascii="Calibri" w:hAnsi="Calibri" w:cs="Calibri"/>
          <w:sz w:val="22"/>
          <w:szCs w:val="24"/>
        </w:rPr>
      </w:pPr>
      <w:r w:rsidRPr="00E52AEE">
        <w:rPr>
          <w:rFonts w:ascii="Calibri" w:hAnsi="Calibri" w:cs="Calibri"/>
          <w:sz w:val="22"/>
          <w:szCs w:val="24"/>
        </w:rPr>
        <w:t>OS2 : Promouvoir et faciliter la mise en œuvre coordonnée d</w:t>
      </w:r>
      <w:r w:rsidR="00801E74">
        <w:rPr>
          <w:rFonts w:ascii="Calibri" w:hAnsi="Calibri" w:cs="Calibri"/>
          <w:sz w:val="22"/>
          <w:szCs w:val="24"/>
        </w:rPr>
        <w:t>’</w:t>
      </w:r>
      <w:r w:rsidRPr="00E52AEE">
        <w:rPr>
          <w:rFonts w:ascii="Calibri" w:hAnsi="Calibri" w:cs="Calibri"/>
          <w:sz w:val="22"/>
          <w:szCs w:val="24"/>
        </w:rPr>
        <w:t>actions envers les plus pauvres, par les acteurs de mise en œuvre de l</w:t>
      </w:r>
      <w:r w:rsidR="00801E74">
        <w:rPr>
          <w:rFonts w:ascii="Calibri" w:hAnsi="Calibri" w:cs="Calibri"/>
          <w:sz w:val="22"/>
          <w:szCs w:val="24"/>
        </w:rPr>
        <w:t>’</w:t>
      </w:r>
      <w:r w:rsidRPr="00E52AEE">
        <w:rPr>
          <w:rFonts w:ascii="Calibri" w:hAnsi="Calibri" w:cs="Calibri"/>
          <w:sz w:val="22"/>
          <w:szCs w:val="24"/>
        </w:rPr>
        <w:t>Initiative 3N</w:t>
      </w:r>
      <w:r w:rsidR="00E52AEE">
        <w:rPr>
          <w:rFonts w:ascii="Calibri" w:hAnsi="Calibri" w:cs="Calibri"/>
          <w:sz w:val="22"/>
          <w:szCs w:val="24"/>
        </w:rPr>
        <w:t>.</w:t>
      </w:r>
    </w:p>
    <w:p w:rsidR="008C5075" w:rsidRPr="003C08F1" w:rsidRDefault="008C5075" w:rsidP="003C08F1">
      <w:pPr>
        <w:spacing w:before="0" w:after="0" w:line="240" w:lineRule="auto"/>
        <w:rPr>
          <w:rFonts w:ascii="Calibri" w:hAnsi="Calibri" w:cs="Calibri"/>
          <w:bCs/>
          <w:color w:val="000000"/>
          <w:sz w:val="22"/>
          <w:szCs w:val="22"/>
        </w:rPr>
      </w:pPr>
    </w:p>
    <w:p w:rsidR="002E1B27" w:rsidRPr="00852F47" w:rsidRDefault="002E1B27" w:rsidP="002E1B27">
      <w:pPr>
        <w:spacing w:before="0" w:after="120"/>
        <w:rPr>
          <w:rFonts w:ascii="Calibri" w:hAnsi="Calibri" w:cs="Calibri"/>
          <w:sz w:val="22"/>
          <w:szCs w:val="22"/>
        </w:rPr>
      </w:pPr>
      <w:r>
        <w:rPr>
          <w:rFonts w:ascii="Calibri" w:hAnsi="Calibri" w:cs="Calibri"/>
          <w:sz w:val="22"/>
          <w:szCs w:val="22"/>
          <w:u w:val="single"/>
        </w:rPr>
        <w:t>Résultats attendu</w:t>
      </w:r>
      <w:r w:rsidRPr="00852F47">
        <w:rPr>
          <w:rFonts w:ascii="Calibri" w:hAnsi="Calibri" w:cs="Calibri"/>
          <w:sz w:val="22"/>
          <w:szCs w:val="22"/>
          <w:u w:val="single"/>
        </w:rPr>
        <w:t>s</w:t>
      </w:r>
      <w:r w:rsidRPr="00852F47">
        <w:rPr>
          <w:rFonts w:ascii="Calibri" w:hAnsi="Calibri" w:cs="Calibri"/>
          <w:sz w:val="22"/>
          <w:szCs w:val="22"/>
        </w:rPr>
        <w:t> :</w:t>
      </w:r>
    </w:p>
    <w:p w:rsidR="00B830D7" w:rsidRPr="00966B1E" w:rsidRDefault="005138F4" w:rsidP="005C5A61">
      <w:pPr>
        <w:pStyle w:val="Paragraphedeliste"/>
        <w:numPr>
          <w:ilvl w:val="0"/>
          <w:numId w:val="38"/>
        </w:numPr>
        <w:spacing w:before="0" w:after="0"/>
        <w:ind w:left="567" w:hanging="210"/>
        <w:contextualSpacing w:val="0"/>
        <w:jc w:val="both"/>
        <w:rPr>
          <w:rFonts w:ascii="Calibri" w:hAnsi="Calibri" w:cs="Calibri"/>
          <w:sz w:val="22"/>
          <w:szCs w:val="24"/>
        </w:rPr>
      </w:pPr>
      <w:r w:rsidRPr="00D11056">
        <w:rPr>
          <w:rFonts w:cs="Calibri"/>
          <w:sz w:val="22"/>
          <w:szCs w:val="22"/>
        </w:rPr>
        <w:t>R</w:t>
      </w:r>
      <w:r>
        <w:rPr>
          <w:rFonts w:cs="Calibri"/>
          <w:sz w:val="22"/>
          <w:szCs w:val="22"/>
        </w:rPr>
        <w:t xml:space="preserve">ésultat </w:t>
      </w:r>
      <w:r w:rsidR="005B37A0">
        <w:rPr>
          <w:rFonts w:ascii="Calibri" w:hAnsi="Calibri" w:cs="Calibri"/>
          <w:sz w:val="22"/>
          <w:szCs w:val="24"/>
        </w:rPr>
        <w:t xml:space="preserve">1.1 : </w:t>
      </w:r>
      <w:r w:rsidR="00B830D7" w:rsidRPr="00966B1E">
        <w:rPr>
          <w:rFonts w:ascii="Calibri" w:hAnsi="Calibri" w:cs="Calibri"/>
          <w:sz w:val="22"/>
          <w:szCs w:val="24"/>
        </w:rPr>
        <w:t>L</w:t>
      </w:r>
      <w:r w:rsidR="00801E74">
        <w:rPr>
          <w:rFonts w:ascii="Calibri" w:hAnsi="Calibri" w:cs="Calibri"/>
          <w:sz w:val="22"/>
          <w:szCs w:val="24"/>
        </w:rPr>
        <w:t>’</w:t>
      </w:r>
      <w:r w:rsidR="00B830D7" w:rsidRPr="00966B1E">
        <w:rPr>
          <w:rFonts w:ascii="Calibri" w:hAnsi="Calibri" w:cs="Calibri"/>
          <w:sz w:val="22"/>
          <w:szCs w:val="24"/>
        </w:rPr>
        <w:t>accès des plus pauvres et chroniquement vulnérables à un revenu minimum est garanti et sécurisé</w:t>
      </w:r>
      <w:r w:rsidR="00C62A17">
        <w:rPr>
          <w:rFonts w:ascii="Calibri" w:hAnsi="Calibri" w:cs="Calibri"/>
          <w:sz w:val="22"/>
          <w:szCs w:val="24"/>
        </w:rPr>
        <w:t> ;</w:t>
      </w:r>
    </w:p>
    <w:p w:rsidR="00B830D7" w:rsidRPr="00966B1E" w:rsidRDefault="005138F4" w:rsidP="005C5A61">
      <w:pPr>
        <w:pStyle w:val="Paragraphedeliste"/>
        <w:numPr>
          <w:ilvl w:val="0"/>
          <w:numId w:val="38"/>
        </w:numPr>
        <w:spacing w:before="0" w:after="0"/>
        <w:ind w:left="567" w:hanging="210"/>
        <w:contextualSpacing w:val="0"/>
        <w:jc w:val="both"/>
        <w:rPr>
          <w:rFonts w:ascii="Calibri" w:hAnsi="Calibri" w:cs="Calibri"/>
          <w:sz w:val="22"/>
          <w:szCs w:val="24"/>
        </w:rPr>
      </w:pPr>
      <w:r w:rsidRPr="00D11056">
        <w:rPr>
          <w:rFonts w:cs="Calibri"/>
          <w:sz w:val="22"/>
          <w:szCs w:val="22"/>
        </w:rPr>
        <w:t>R</w:t>
      </w:r>
      <w:r>
        <w:rPr>
          <w:rFonts w:cs="Calibri"/>
          <w:sz w:val="22"/>
          <w:szCs w:val="22"/>
        </w:rPr>
        <w:t xml:space="preserve">ésultat </w:t>
      </w:r>
      <w:r w:rsidR="005B37A0">
        <w:rPr>
          <w:rFonts w:ascii="Calibri" w:hAnsi="Calibri" w:cs="Calibri"/>
          <w:sz w:val="22"/>
          <w:szCs w:val="24"/>
        </w:rPr>
        <w:t xml:space="preserve">1.2 : </w:t>
      </w:r>
      <w:r w:rsidR="00B830D7" w:rsidRPr="00966B1E">
        <w:rPr>
          <w:rFonts w:ascii="Calibri" w:hAnsi="Calibri" w:cs="Calibri"/>
          <w:sz w:val="22"/>
          <w:szCs w:val="24"/>
        </w:rPr>
        <w:t>L</w:t>
      </w:r>
      <w:r w:rsidR="00801E74">
        <w:rPr>
          <w:rFonts w:ascii="Calibri" w:hAnsi="Calibri" w:cs="Calibri"/>
          <w:sz w:val="22"/>
          <w:szCs w:val="24"/>
        </w:rPr>
        <w:t>’</w:t>
      </w:r>
      <w:r w:rsidR="00B830D7" w:rsidRPr="00966B1E">
        <w:rPr>
          <w:rFonts w:ascii="Calibri" w:hAnsi="Calibri" w:cs="Calibri"/>
          <w:sz w:val="22"/>
          <w:szCs w:val="24"/>
        </w:rPr>
        <w:t>accès des plus pauvres aux moyens d</w:t>
      </w:r>
      <w:r w:rsidR="00801E74">
        <w:rPr>
          <w:rFonts w:ascii="Calibri" w:hAnsi="Calibri" w:cs="Calibri"/>
          <w:sz w:val="22"/>
          <w:szCs w:val="24"/>
        </w:rPr>
        <w:t>’</w:t>
      </w:r>
      <w:r w:rsidR="00B830D7" w:rsidRPr="00966B1E">
        <w:rPr>
          <w:rFonts w:ascii="Calibri" w:hAnsi="Calibri" w:cs="Calibri"/>
          <w:sz w:val="22"/>
          <w:szCs w:val="24"/>
        </w:rPr>
        <w:t>existence et aux sources de revenus est amélioré</w:t>
      </w:r>
      <w:r w:rsidR="00C62A17">
        <w:rPr>
          <w:rFonts w:ascii="Calibri" w:hAnsi="Calibri" w:cs="Calibri"/>
          <w:sz w:val="22"/>
          <w:szCs w:val="24"/>
        </w:rPr>
        <w:t> ;</w:t>
      </w:r>
    </w:p>
    <w:p w:rsidR="00B830D7" w:rsidRDefault="005138F4" w:rsidP="005C5A61">
      <w:pPr>
        <w:pStyle w:val="Paragraphedeliste"/>
        <w:numPr>
          <w:ilvl w:val="0"/>
          <w:numId w:val="38"/>
        </w:numPr>
        <w:spacing w:before="0" w:after="0"/>
        <w:ind w:left="567" w:hanging="210"/>
        <w:contextualSpacing w:val="0"/>
        <w:jc w:val="both"/>
        <w:rPr>
          <w:rFonts w:ascii="Calibri" w:hAnsi="Calibri" w:cs="Calibri"/>
          <w:sz w:val="22"/>
          <w:szCs w:val="24"/>
        </w:rPr>
      </w:pPr>
      <w:r w:rsidRPr="00D11056">
        <w:rPr>
          <w:rFonts w:cs="Calibri"/>
          <w:sz w:val="22"/>
          <w:szCs w:val="22"/>
        </w:rPr>
        <w:t>R</w:t>
      </w:r>
      <w:r>
        <w:rPr>
          <w:rFonts w:cs="Calibri"/>
          <w:sz w:val="22"/>
          <w:szCs w:val="22"/>
        </w:rPr>
        <w:t xml:space="preserve">ésultat </w:t>
      </w:r>
      <w:r w:rsidR="005B37A0">
        <w:rPr>
          <w:rFonts w:ascii="Calibri" w:hAnsi="Calibri" w:cs="Calibri"/>
          <w:sz w:val="22"/>
          <w:szCs w:val="24"/>
        </w:rPr>
        <w:t xml:space="preserve">1.3 : </w:t>
      </w:r>
      <w:r w:rsidR="00B830D7" w:rsidRPr="00966B1E">
        <w:rPr>
          <w:rFonts w:ascii="Calibri" w:hAnsi="Calibri" w:cs="Calibri"/>
          <w:sz w:val="22"/>
          <w:szCs w:val="24"/>
        </w:rPr>
        <w:t>Des mécanismes promouvant des prix rémunérateurs pour les petits producteurs tout en mitigeant l</w:t>
      </w:r>
      <w:r w:rsidR="00801E74">
        <w:rPr>
          <w:rFonts w:ascii="Calibri" w:hAnsi="Calibri" w:cs="Calibri"/>
          <w:sz w:val="22"/>
          <w:szCs w:val="24"/>
        </w:rPr>
        <w:t>’</w:t>
      </w:r>
      <w:r w:rsidR="00B830D7" w:rsidRPr="00966B1E">
        <w:rPr>
          <w:rFonts w:ascii="Calibri" w:hAnsi="Calibri" w:cs="Calibri"/>
          <w:sz w:val="22"/>
          <w:szCs w:val="24"/>
        </w:rPr>
        <w:t>effet de l</w:t>
      </w:r>
      <w:r w:rsidR="00801E74">
        <w:rPr>
          <w:rFonts w:ascii="Calibri" w:hAnsi="Calibri" w:cs="Calibri"/>
          <w:sz w:val="22"/>
          <w:szCs w:val="24"/>
        </w:rPr>
        <w:t>’</w:t>
      </w:r>
      <w:r w:rsidR="00B830D7" w:rsidRPr="00966B1E">
        <w:rPr>
          <w:rFonts w:ascii="Calibri" w:hAnsi="Calibri" w:cs="Calibri"/>
          <w:sz w:val="22"/>
          <w:szCs w:val="24"/>
        </w:rPr>
        <w:t>inflation saisonnière sur les plus pauvres sont mis en place</w:t>
      </w:r>
      <w:r w:rsidR="00C62A17">
        <w:rPr>
          <w:rFonts w:ascii="Calibri" w:hAnsi="Calibri" w:cs="Calibri"/>
          <w:sz w:val="22"/>
          <w:szCs w:val="24"/>
        </w:rPr>
        <w:t> ;</w:t>
      </w:r>
    </w:p>
    <w:p w:rsidR="005B37A0" w:rsidRPr="00966B1E" w:rsidRDefault="005138F4" w:rsidP="005C5A61">
      <w:pPr>
        <w:pStyle w:val="Paragraphedeliste"/>
        <w:numPr>
          <w:ilvl w:val="0"/>
          <w:numId w:val="38"/>
        </w:numPr>
        <w:spacing w:before="0" w:after="0"/>
        <w:ind w:left="567" w:hanging="210"/>
        <w:contextualSpacing w:val="0"/>
        <w:jc w:val="both"/>
        <w:rPr>
          <w:rFonts w:ascii="Calibri" w:hAnsi="Calibri" w:cs="Calibri"/>
          <w:sz w:val="22"/>
          <w:szCs w:val="24"/>
        </w:rPr>
      </w:pPr>
      <w:r w:rsidRPr="00D11056">
        <w:rPr>
          <w:rFonts w:cs="Calibri"/>
          <w:sz w:val="22"/>
          <w:szCs w:val="22"/>
        </w:rPr>
        <w:t>R</w:t>
      </w:r>
      <w:r>
        <w:rPr>
          <w:rFonts w:cs="Calibri"/>
          <w:sz w:val="22"/>
          <w:szCs w:val="22"/>
        </w:rPr>
        <w:t xml:space="preserve">ésultat </w:t>
      </w:r>
      <w:r w:rsidR="005B37A0">
        <w:rPr>
          <w:rFonts w:ascii="Calibri" w:hAnsi="Calibri" w:cs="Calibri"/>
          <w:sz w:val="22"/>
          <w:szCs w:val="24"/>
        </w:rPr>
        <w:t>1.4 : Les cantines scolaires sont développées et pérennisées ;</w:t>
      </w:r>
    </w:p>
    <w:p w:rsidR="00B830D7" w:rsidRPr="00966B1E" w:rsidRDefault="005138F4" w:rsidP="005C5A61">
      <w:pPr>
        <w:pStyle w:val="Paragraphedeliste"/>
        <w:numPr>
          <w:ilvl w:val="0"/>
          <w:numId w:val="38"/>
        </w:numPr>
        <w:spacing w:before="0" w:after="0"/>
        <w:ind w:left="567" w:hanging="210"/>
        <w:contextualSpacing w:val="0"/>
        <w:jc w:val="both"/>
        <w:rPr>
          <w:rFonts w:ascii="Calibri" w:hAnsi="Calibri" w:cs="Calibri"/>
          <w:sz w:val="22"/>
          <w:szCs w:val="24"/>
        </w:rPr>
      </w:pPr>
      <w:r w:rsidRPr="00D11056">
        <w:rPr>
          <w:rFonts w:cs="Calibri"/>
          <w:sz w:val="22"/>
          <w:szCs w:val="22"/>
        </w:rPr>
        <w:lastRenderedPageBreak/>
        <w:t>R</w:t>
      </w:r>
      <w:r>
        <w:rPr>
          <w:rFonts w:cs="Calibri"/>
          <w:sz w:val="22"/>
          <w:szCs w:val="22"/>
        </w:rPr>
        <w:t xml:space="preserve">ésultat </w:t>
      </w:r>
      <w:r w:rsidR="00B76147">
        <w:rPr>
          <w:rFonts w:cs="Calibri"/>
          <w:sz w:val="22"/>
          <w:szCs w:val="22"/>
        </w:rPr>
        <w:t>2</w:t>
      </w:r>
      <w:r w:rsidR="005B37A0">
        <w:rPr>
          <w:rFonts w:ascii="Calibri" w:hAnsi="Calibri" w:cs="Calibri"/>
          <w:sz w:val="22"/>
          <w:szCs w:val="24"/>
        </w:rPr>
        <w:t>.</w:t>
      </w:r>
      <w:r w:rsidR="00B76147">
        <w:rPr>
          <w:rFonts w:ascii="Calibri" w:hAnsi="Calibri" w:cs="Calibri"/>
          <w:sz w:val="22"/>
          <w:szCs w:val="24"/>
        </w:rPr>
        <w:t>1</w:t>
      </w:r>
      <w:r w:rsidR="005B37A0">
        <w:rPr>
          <w:rFonts w:ascii="Calibri" w:hAnsi="Calibri" w:cs="Calibri"/>
          <w:sz w:val="22"/>
          <w:szCs w:val="24"/>
        </w:rPr>
        <w:t xml:space="preserve"> : </w:t>
      </w:r>
      <w:r w:rsidR="00B830D7" w:rsidRPr="00966B1E">
        <w:rPr>
          <w:rFonts w:ascii="Calibri" w:hAnsi="Calibri" w:cs="Calibri"/>
          <w:sz w:val="22"/>
          <w:szCs w:val="24"/>
        </w:rPr>
        <w:t>La sensibilisation et l</w:t>
      </w:r>
      <w:r w:rsidR="00801E74">
        <w:rPr>
          <w:rFonts w:ascii="Calibri" w:hAnsi="Calibri" w:cs="Calibri"/>
          <w:sz w:val="22"/>
          <w:szCs w:val="24"/>
        </w:rPr>
        <w:t>’</w:t>
      </w:r>
      <w:r w:rsidR="00B830D7" w:rsidRPr="00966B1E">
        <w:rPr>
          <w:rFonts w:ascii="Calibri" w:hAnsi="Calibri" w:cs="Calibri"/>
          <w:sz w:val="22"/>
          <w:szCs w:val="24"/>
        </w:rPr>
        <w:t>accompagnement des acteurs de mise en œuvre de l</w:t>
      </w:r>
      <w:r w:rsidR="00801E74">
        <w:rPr>
          <w:rFonts w:ascii="Calibri" w:hAnsi="Calibri" w:cs="Calibri"/>
          <w:sz w:val="22"/>
          <w:szCs w:val="24"/>
        </w:rPr>
        <w:t>’</w:t>
      </w:r>
      <w:r w:rsidR="00B830D7" w:rsidRPr="00966B1E">
        <w:rPr>
          <w:rFonts w:ascii="Calibri" w:hAnsi="Calibri" w:cs="Calibri"/>
          <w:sz w:val="22"/>
          <w:szCs w:val="24"/>
        </w:rPr>
        <w:t>I</w:t>
      </w:r>
      <w:r w:rsidR="00C67536">
        <w:rPr>
          <w:rFonts w:ascii="Calibri" w:hAnsi="Calibri" w:cs="Calibri"/>
          <w:sz w:val="22"/>
          <w:szCs w:val="24"/>
        </w:rPr>
        <w:t xml:space="preserve">nitiative </w:t>
      </w:r>
      <w:r w:rsidR="00B830D7" w:rsidRPr="00966B1E">
        <w:rPr>
          <w:rFonts w:ascii="Calibri" w:hAnsi="Calibri" w:cs="Calibri"/>
          <w:sz w:val="22"/>
          <w:szCs w:val="24"/>
        </w:rPr>
        <w:t>3N pour la prise en compte des besoins spécifiques des plus pauvres et vulnérables sont assurés</w:t>
      </w:r>
      <w:r w:rsidR="002F5CBE">
        <w:rPr>
          <w:rFonts w:ascii="Calibri" w:hAnsi="Calibri" w:cs="Calibri"/>
          <w:sz w:val="22"/>
          <w:szCs w:val="24"/>
        </w:rPr>
        <w:t> ;</w:t>
      </w:r>
    </w:p>
    <w:p w:rsidR="00B830D7" w:rsidRPr="00966B1E" w:rsidRDefault="005138F4" w:rsidP="005C5A61">
      <w:pPr>
        <w:pStyle w:val="Paragraphedeliste"/>
        <w:numPr>
          <w:ilvl w:val="0"/>
          <w:numId w:val="38"/>
        </w:numPr>
        <w:spacing w:before="0" w:after="0"/>
        <w:ind w:left="567" w:hanging="210"/>
        <w:contextualSpacing w:val="0"/>
        <w:jc w:val="both"/>
        <w:rPr>
          <w:rFonts w:ascii="Calibri" w:hAnsi="Calibri" w:cs="Calibri"/>
          <w:sz w:val="22"/>
          <w:szCs w:val="24"/>
        </w:rPr>
      </w:pPr>
      <w:r w:rsidRPr="00D11056">
        <w:rPr>
          <w:rFonts w:cs="Calibri"/>
          <w:sz w:val="22"/>
          <w:szCs w:val="22"/>
        </w:rPr>
        <w:t>R</w:t>
      </w:r>
      <w:r>
        <w:rPr>
          <w:rFonts w:cs="Calibri"/>
          <w:sz w:val="22"/>
          <w:szCs w:val="22"/>
        </w:rPr>
        <w:t xml:space="preserve">ésultat </w:t>
      </w:r>
      <w:r w:rsidR="00B76147">
        <w:rPr>
          <w:rFonts w:ascii="Calibri" w:hAnsi="Calibri" w:cs="Calibri"/>
          <w:sz w:val="22"/>
          <w:szCs w:val="24"/>
        </w:rPr>
        <w:t>2.2</w:t>
      </w:r>
      <w:r w:rsidR="005B37A0">
        <w:rPr>
          <w:rFonts w:ascii="Calibri" w:hAnsi="Calibri" w:cs="Calibri"/>
          <w:sz w:val="22"/>
          <w:szCs w:val="24"/>
        </w:rPr>
        <w:t xml:space="preserve"> : </w:t>
      </w:r>
      <w:r w:rsidR="00B830D7" w:rsidRPr="00966B1E">
        <w:rPr>
          <w:rFonts w:ascii="Calibri" w:hAnsi="Calibri" w:cs="Calibri"/>
          <w:sz w:val="22"/>
          <w:szCs w:val="24"/>
        </w:rPr>
        <w:t>Un cadre de référence technique et stratégique pour les transferts sociaux pour la sécurité alimentaire est développé</w:t>
      </w:r>
      <w:r w:rsidR="002F5CBE">
        <w:rPr>
          <w:rFonts w:ascii="Calibri" w:hAnsi="Calibri" w:cs="Calibri"/>
          <w:sz w:val="22"/>
          <w:szCs w:val="24"/>
        </w:rPr>
        <w:t> ;</w:t>
      </w:r>
    </w:p>
    <w:p w:rsidR="006D2CEF" w:rsidRDefault="005138F4" w:rsidP="005C5A61">
      <w:pPr>
        <w:pStyle w:val="Paragraphedeliste"/>
        <w:numPr>
          <w:ilvl w:val="0"/>
          <w:numId w:val="38"/>
        </w:numPr>
        <w:spacing w:before="0" w:after="0"/>
        <w:ind w:left="567" w:hanging="210"/>
        <w:contextualSpacing w:val="0"/>
        <w:jc w:val="both"/>
        <w:rPr>
          <w:rFonts w:ascii="Calibri" w:hAnsi="Calibri" w:cs="Calibri"/>
          <w:sz w:val="22"/>
          <w:szCs w:val="24"/>
        </w:rPr>
      </w:pPr>
      <w:r w:rsidRPr="00D11056">
        <w:rPr>
          <w:rFonts w:cs="Calibri"/>
          <w:sz w:val="22"/>
          <w:szCs w:val="22"/>
        </w:rPr>
        <w:t>R</w:t>
      </w:r>
      <w:r>
        <w:rPr>
          <w:rFonts w:cs="Calibri"/>
          <w:sz w:val="22"/>
          <w:szCs w:val="22"/>
        </w:rPr>
        <w:t xml:space="preserve">ésultat </w:t>
      </w:r>
      <w:r w:rsidR="00B76147">
        <w:rPr>
          <w:rFonts w:ascii="Calibri" w:hAnsi="Calibri" w:cs="Calibri"/>
          <w:sz w:val="22"/>
          <w:szCs w:val="24"/>
        </w:rPr>
        <w:t>2.3</w:t>
      </w:r>
      <w:r w:rsidR="005B37A0">
        <w:rPr>
          <w:rFonts w:ascii="Calibri" w:hAnsi="Calibri" w:cs="Calibri"/>
          <w:sz w:val="22"/>
          <w:szCs w:val="24"/>
        </w:rPr>
        <w:t xml:space="preserve"> : </w:t>
      </w:r>
      <w:r w:rsidR="00B830D7" w:rsidRPr="00966B1E">
        <w:rPr>
          <w:rFonts w:ascii="Calibri" w:hAnsi="Calibri" w:cs="Calibri"/>
          <w:sz w:val="22"/>
          <w:szCs w:val="24"/>
        </w:rPr>
        <w:t>Les mécanismes de gouvernance, de suivi et de redevabilité des engagements et actions ciblant les plus vulnérables sont améliorés</w:t>
      </w:r>
      <w:r w:rsidR="002F5CBE">
        <w:rPr>
          <w:rFonts w:ascii="Calibri" w:hAnsi="Calibri" w:cs="Calibri"/>
          <w:sz w:val="22"/>
          <w:szCs w:val="24"/>
        </w:rPr>
        <w:t>.</w:t>
      </w:r>
    </w:p>
    <w:p w:rsidR="008C5075" w:rsidRPr="008C5075" w:rsidRDefault="008C5075" w:rsidP="008C5075">
      <w:pPr>
        <w:spacing w:before="0" w:after="0"/>
        <w:jc w:val="both"/>
        <w:rPr>
          <w:rFonts w:ascii="Calibri" w:hAnsi="Calibri" w:cs="Calibri"/>
          <w:sz w:val="22"/>
          <w:szCs w:val="24"/>
        </w:rPr>
      </w:pPr>
    </w:p>
    <w:p w:rsidR="001C760E" w:rsidRPr="00684AC9" w:rsidRDefault="001C760E" w:rsidP="00211DEF">
      <w:pPr>
        <w:pStyle w:val="Titre5"/>
        <w:numPr>
          <w:ilvl w:val="0"/>
          <w:numId w:val="36"/>
        </w:numPr>
        <w:rPr>
          <w:rStyle w:val="Emphaseintense"/>
          <w:bCs w:val="0"/>
          <w:caps w:val="0"/>
          <w:color w:val="69230B" w:themeColor="accent1" w:themeShade="80"/>
        </w:rPr>
      </w:pPr>
      <w:r w:rsidRPr="00684AC9">
        <w:rPr>
          <w:rStyle w:val="Emphaseintense"/>
          <w:bCs w:val="0"/>
          <w:caps w:val="0"/>
          <w:color w:val="69230B" w:themeColor="accent1" w:themeShade="80"/>
        </w:rPr>
        <w:t>Modalités de mise en œuvre</w:t>
      </w:r>
    </w:p>
    <w:p w:rsidR="009A51FE" w:rsidRPr="009A51FE" w:rsidRDefault="009A51FE" w:rsidP="009A51FE">
      <w:pPr>
        <w:spacing w:after="120"/>
        <w:jc w:val="both"/>
        <w:rPr>
          <w:rFonts w:ascii="Calibri" w:hAnsi="Calibri" w:cs="Calibri"/>
          <w:sz w:val="22"/>
        </w:rPr>
      </w:pPr>
      <w:r w:rsidRPr="009A51FE">
        <w:rPr>
          <w:rFonts w:ascii="Calibri" w:hAnsi="Calibri" w:cs="Calibri"/>
          <w:sz w:val="22"/>
        </w:rPr>
        <w:t xml:space="preserve">Ce programme vise à être mis en </w:t>
      </w:r>
      <w:r>
        <w:rPr>
          <w:rFonts w:ascii="Calibri" w:hAnsi="Calibri" w:cs="Calibri"/>
          <w:sz w:val="22"/>
        </w:rPr>
        <w:t xml:space="preserve">œuvre </w:t>
      </w:r>
      <w:r w:rsidRPr="009A51FE">
        <w:rPr>
          <w:rFonts w:ascii="Calibri" w:hAnsi="Calibri" w:cs="Calibri"/>
          <w:sz w:val="22"/>
        </w:rPr>
        <w:t>par une large gamme d</w:t>
      </w:r>
      <w:r w:rsidR="00801E74">
        <w:rPr>
          <w:rFonts w:ascii="Calibri" w:hAnsi="Calibri" w:cs="Calibri"/>
          <w:sz w:val="22"/>
        </w:rPr>
        <w:t>’</w:t>
      </w:r>
      <w:r w:rsidRPr="009A51FE">
        <w:rPr>
          <w:rFonts w:ascii="Calibri" w:hAnsi="Calibri" w:cs="Calibri"/>
          <w:sz w:val="22"/>
        </w:rPr>
        <w:t>institutions et d</w:t>
      </w:r>
      <w:r w:rsidR="00801E74">
        <w:rPr>
          <w:rFonts w:ascii="Calibri" w:hAnsi="Calibri" w:cs="Calibri"/>
          <w:sz w:val="22"/>
        </w:rPr>
        <w:t>’</w:t>
      </w:r>
      <w:r w:rsidRPr="009A51FE">
        <w:rPr>
          <w:rFonts w:ascii="Calibri" w:hAnsi="Calibri" w:cs="Calibri"/>
          <w:sz w:val="22"/>
        </w:rPr>
        <w:t>acteurs afin de faire converger les interventions vers les ménages ruraux les plus pauvres et vulnérables. L</w:t>
      </w:r>
      <w:r w:rsidR="00801E74">
        <w:rPr>
          <w:rFonts w:ascii="Calibri" w:hAnsi="Calibri" w:cs="Calibri"/>
          <w:sz w:val="22"/>
        </w:rPr>
        <w:t>’</w:t>
      </w:r>
      <w:r w:rsidRPr="009A51FE">
        <w:rPr>
          <w:rFonts w:ascii="Calibri" w:hAnsi="Calibri" w:cs="Calibri"/>
          <w:sz w:val="22"/>
        </w:rPr>
        <w:t xml:space="preserve">action phare concerne la mise en </w:t>
      </w:r>
      <w:r>
        <w:rPr>
          <w:rFonts w:ascii="Calibri" w:hAnsi="Calibri" w:cs="Calibri"/>
          <w:sz w:val="22"/>
        </w:rPr>
        <w:t xml:space="preserve">œuvre </w:t>
      </w:r>
      <w:r w:rsidRPr="009A51FE">
        <w:rPr>
          <w:rFonts w:ascii="Calibri" w:hAnsi="Calibri" w:cs="Calibri"/>
          <w:sz w:val="22"/>
        </w:rPr>
        <w:t>de transferts sociaux pluriannuels (sous forme de transferts monétaires) par la Cellule Filets Sociaux du DNPGCA. Mais ces actions doivent s</w:t>
      </w:r>
      <w:r w:rsidR="00801E74">
        <w:rPr>
          <w:rFonts w:ascii="Calibri" w:hAnsi="Calibri" w:cs="Calibri"/>
          <w:sz w:val="22"/>
        </w:rPr>
        <w:t>’</w:t>
      </w:r>
      <w:r w:rsidRPr="009A51FE">
        <w:rPr>
          <w:rFonts w:ascii="Calibri" w:hAnsi="Calibri" w:cs="Calibri"/>
          <w:sz w:val="22"/>
        </w:rPr>
        <w:t>accompagner de mesures complémentaires par les institutions du secteur (communication pour le changement de comportement et l</w:t>
      </w:r>
      <w:r w:rsidR="00801E74">
        <w:rPr>
          <w:rFonts w:ascii="Calibri" w:hAnsi="Calibri" w:cs="Calibri"/>
          <w:sz w:val="22"/>
        </w:rPr>
        <w:t>’</w:t>
      </w:r>
      <w:r w:rsidRPr="009A51FE">
        <w:rPr>
          <w:rFonts w:ascii="Calibri" w:hAnsi="Calibri" w:cs="Calibri"/>
          <w:sz w:val="22"/>
        </w:rPr>
        <w:t>adoption de bonnes pratiques, accès aux kits productifs, cantines scolaires, achats institutionnels garantissant des débouchés aux petits producteurs…).</w:t>
      </w:r>
    </w:p>
    <w:p w:rsidR="003E13E7" w:rsidRPr="009A51FE" w:rsidRDefault="009A51FE" w:rsidP="009A51FE">
      <w:pPr>
        <w:spacing w:after="120"/>
        <w:jc w:val="both"/>
        <w:rPr>
          <w:rFonts w:ascii="Calibri" w:hAnsi="Calibri" w:cs="Calibri"/>
          <w:sz w:val="22"/>
        </w:rPr>
      </w:pPr>
      <w:r w:rsidRPr="009A51FE">
        <w:rPr>
          <w:rFonts w:ascii="Calibri" w:hAnsi="Calibri" w:cs="Calibri"/>
          <w:sz w:val="22"/>
        </w:rPr>
        <w:t>L</w:t>
      </w:r>
      <w:r w:rsidR="00801E74">
        <w:rPr>
          <w:rFonts w:ascii="Calibri" w:hAnsi="Calibri" w:cs="Calibri"/>
          <w:sz w:val="22"/>
        </w:rPr>
        <w:t>’</w:t>
      </w:r>
      <w:r w:rsidRPr="009A51FE">
        <w:rPr>
          <w:rFonts w:ascii="Calibri" w:hAnsi="Calibri" w:cs="Calibri"/>
          <w:sz w:val="22"/>
        </w:rPr>
        <w:t>ancrage institutionnel et le cadrage stratégique et technique doivent être renforcés afin d</w:t>
      </w:r>
      <w:r w:rsidR="00801E74">
        <w:rPr>
          <w:rFonts w:ascii="Calibri" w:hAnsi="Calibri" w:cs="Calibri"/>
          <w:sz w:val="22"/>
        </w:rPr>
        <w:t>’</w:t>
      </w:r>
      <w:r w:rsidRPr="009A51FE">
        <w:rPr>
          <w:rFonts w:ascii="Calibri" w:hAnsi="Calibri" w:cs="Calibri"/>
          <w:sz w:val="22"/>
        </w:rPr>
        <w:t>assurer une tutelle appropriée ainsi que la supervision, la coordination et le suivi rapproché des effets du programme.</w:t>
      </w:r>
    </w:p>
    <w:p w:rsidR="009A51FE" w:rsidRPr="009A51FE" w:rsidRDefault="009A51FE" w:rsidP="009A51FE">
      <w:pPr>
        <w:spacing w:after="120"/>
        <w:jc w:val="both"/>
        <w:rPr>
          <w:rFonts w:ascii="Calibri" w:hAnsi="Calibri" w:cs="Calibri"/>
          <w:sz w:val="22"/>
        </w:rPr>
      </w:pPr>
    </w:p>
    <w:p w:rsidR="001C760E" w:rsidRPr="0087750F" w:rsidRDefault="00DF254D" w:rsidP="00211DEF">
      <w:pPr>
        <w:pStyle w:val="Titre5"/>
        <w:numPr>
          <w:ilvl w:val="0"/>
          <w:numId w:val="36"/>
        </w:numPr>
        <w:rPr>
          <w:rStyle w:val="Emphaseintense"/>
          <w:bCs w:val="0"/>
          <w:caps w:val="0"/>
          <w:color w:val="69230B" w:themeColor="accent1" w:themeShade="80"/>
        </w:rPr>
      </w:pPr>
      <w:r>
        <w:rPr>
          <w:rStyle w:val="Emphaseintense"/>
          <w:bCs w:val="0"/>
          <w:caps w:val="0"/>
          <w:color w:val="69230B" w:themeColor="accent1" w:themeShade="80"/>
        </w:rPr>
        <w:t>Coût estimatif</w:t>
      </w:r>
    </w:p>
    <w:p w:rsidR="008C5075" w:rsidRPr="00816E52" w:rsidRDefault="001C760E" w:rsidP="001C760E">
      <w:pPr>
        <w:spacing w:after="120"/>
        <w:jc w:val="both"/>
        <w:rPr>
          <w:rFonts w:ascii="Calibri" w:hAnsi="Calibri" w:cs="Calibri"/>
          <w:sz w:val="22"/>
        </w:rPr>
      </w:pPr>
      <w:r w:rsidRPr="00F827DE">
        <w:rPr>
          <w:rFonts w:ascii="Calibri" w:hAnsi="Calibri" w:cs="Calibri"/>
          <w:sz w:val="22"/>
        </w:rPr>
        <w:t xml:space="preserve">Les coûts estimés du Programme stratégique </w:t>
      </w:r>
      <w:r>
        <w:rPr>
          <w:rFonts w:ascii="Calibri" w:hAnsi="Calibri" w:cs="Calibri"/>
          <w:sz w:val="22"/>
        </w:rPr>
        <w:t>« </w:t>
      </w:r>
      <w:r w:rsidR="006D2CEF" w:rsidRPr="006D2CEF">
        <w:rPr>
          <w:rFonts w:ascii="Calibri" w:hAnsi="Calibri" w:cs="Calibri"/>
          <w:sz w:val="22"/>
        </w:rPr>
        <w:t>Réduction de l</w:t>
      </w:r>
      <w:r w:rsidR="00801E74">
        <w:rPr>
          <w:rFonts w:ascii="Calibri" w:hAnsi="Calibri" w:cs="Calibri"/>
          <w:sz w:val="22"/>
        </w:rPr>
        <w:t>’</w:t>
      </w:r>
      <w:r w:rsidR="006D2CEF" w:rsidRPr="006D2CEF">
        <w:rPr>
          <w:rFonts w:ascii="Calibri" w:hAnsi="Calibri" w:cs="Calibri"/>
          <w:sz w:val="22"/>
        </w:rPr>
        <w:t>insécurité alimentaire chronique par des mécanismes durables de protection sociale et d</w:t>
      </w:r>
      <w:r w:rsidR="00801E74">
        <w:rPr>
          <w:rFonts w:ascii="Calibri" w:hAnsi="Calibri" w:cs="Calibri"/>
          <w:sz w:val="22"/>
        </w:rPr>
        <w:t>’</w:t>
      </w:r>
      <w:r w:rsidR="006D2CEF" w:rsidRPr="006D2CEF">
        <w:rPr>
          <w:rFonts w:ascii="Calibri" w:hAnsi="Calibri" w:cs="Calibri"/>
          <w:sz w:val="22"/>
        </w:rPr>
        <w:t>accès aux moyens d</w:t>
      </w:r>
      <w:r w:rsidR="00801E74">
        <w:rPr>
          <w:rFonts w:ascii="Calibri" w:hAnsi="Calibri" w:cs="Calibri"/>
          <w:sz w:val="22"/>
        </w:rPr>
        <w:t>’</w:t>
      </w:r>
      <w:r w:rsidR="006D2CEF" w:rsidRPr="006D2CEF">
        <w:rPr>
          <w:rFonts w:ascii="Calibri" w:hAnsi="Calibri" w:cs="Calibri"/>
          <w:sz w:val="22"/>
        </w:rPr>
        <w:t>existence</w:t>
      </w:r>
      <w:r>
        <w:rPr>
          <w:rFonts w:ascii="Calibri" w:hAnsi="Calibri" w:cs="Calibri"/>
          <w:sz w:val="22"/>
        </w:rPr>
        <w:t> »</w:t>
      </w:r>
      <w:r w:rsidRPr="00F827DE">
        <w:rPr>
          <w:rFonts w:ascii="Calibri" w:hAnsi="Calibri" w:cs="Calibri"/>
          <w:sz w:val="22"/>
        </w:rPr>
        <w:t xml:space="preserve"> pour la période 2016-2020 sont de </w:t>
      </w:r>
      <w:r w:rsidR="00A733E4" w:rsidRPr="00A733E4">
        <w:rPr>
          <w:rFonts w:ascii="Calibri" w:hAnsi="Calibri" w:cs="Calibri"/>
          <w:b/>
          <w:sz w:val="22"/>
        </w:rPr>
        <w:t>74</w:t>
      </w:r>
      <w:r w:rsidR="00A733E4">
        <w:rPr>
          <w:rFonts w:ascii="Calibri" w:hAnsi="Calibri" w:cs="Calibri"/>
          <w:b/>
          <w:sz w:val="22"/>
        </w:rPr>
        <w:t>,</w:t>
      </w:r>
      <w:r w:rsidR="00A733E4" w:rsidRPr="00A733E4">
        <w:rPr>
          <w:rFonts w:ascii="Calibri" w:hAnsi="Calibri" w:cs="Calibri"/>
          <w:b/>
          <w:sz w:val="22"/>
        </w:rPr>
        <w:t>894</w:t>
      </w:r>
      <w:r w:rsidR="00A733E4">
        <w:rPr>
          <w:rFonts w:ascii="Calibri" w:hAnsi="Calibri" w:cs="Calibri"/>
          <w:b/>
          <w:sz w:val="22"/>
        </w:rPr>
        <w:t xml:space="preserve"> </w:t>
      </w:r>
      <w:r w:rsidRPr="00816E52">
        <w:rPr>
          <w:rFonts w:ascii="Calibri" w:hAnsi="Calibri" w:cs="Calibri"/>
          <w:b/>
          <w:sz w:val="22"/>
        </w:rPr>
        <w:t>milliards de FCFA</w:t>
      </w:r>
      <w:r w:rsidRPr="00816E52">
        <w:rPr>
          <w:rFonts w:ascii="Calibri" w:hAnsi="Calibri" w:cs="Calibri"/>
          <w:sz w:val="22"/>
        </w:rPr>
        <w:t>.</w:t>
      </w:r>
    </w:p>
    <w:p w:rsidR="001C760E" w:rsidRPr="0087750F" w:rsidRDefault="000B788F" w:rsidP="00211DEF">
      <w:pPr>
        <w:pStyle w:val="Titre5"/>
        <w:numPr>
          <w:ilvl w:val="0"/>
          <w:numId w:val="36"/>
        </w:numPr>
        <w:rPr>
          <w:rStyle w:val="Emphaseintense"/>
          <w:bCs w:val="0"/>
          <w:caps w:val="0"/>
          <w:color w:val="69230B" w:themeColor="accent1" w:themeShade="80"/>
        </w:rPr>
      </w:pPr>
      <w:r>
        <w:rPr>
          <w:rStyle w:val="Emphaseintense"/>
          <w:bCs w:val="0"/>
          <w:caps w:val="0"/>
          <w:color w:val="69230B" w:themeColor="accent1" w:themeShade="80"/>
        </w:rPr>
        <w:t>Tableau de bord</w:t>
      </w:r>
    </w:p>
    <w:tbl>
      <w:tblPr>
        <w:tblStyle w:val="Grilledutableau"/>
        <w:tblW w:w="9747" w:type="dxa"/>
        <w:tblInd w:w="108" w:type="dxa"/>
        <w:tblLayout w:type="fixed"/>
        <w:tblLook w:val="04A0" w:firstRow="1" w:lastRow="0" w:firstColumn="1" w:lastColumn="0" w:noHBand="0" w:noVBand="1"/>
      </w:tblPr>
      <w:tblGrid>
        <w:gridCol w:w="4809"/>
        <w:gridCol w:w="1032"/>
        <w:gridCol w:w="736"/>
        <w:gridCol w:w="722"/>
        <w:gridCol w:w="816"/>
        <w:gridCol w:w="816"/>
        <w:gridCol w:w="816"/>
      </w:tblGrid>
      <w:tr w:rsidR="00361719" w:rsidRPr="005152D1" w:rsidTr="001C2B4A">
        <w:trPr>
          <w:cantSplit/>
          <w:tblHeader/>
        </w:trPr>
        <w:tc>
          <w:tcPr>
            <w:tcW w:w="4809" w:type="dxa"/>
            <w:shd w:val="clear" w:color="auto" w:fill="EE8C69" w:themeFill="accent1" w:themeFillTint="99"/>
            <w:vAlign w:val="center"/>
          </w:tcPr>
          <w:p w:rsidR="00361719" w:rsidRPr="005152D1" w:rsidRDefault="00361719" w:rsidP="00276B02">
            <w:pPr>
              <w:spacing w:before="0"/>
              <w:jc w:val="center"/>
              <w:rPr>
                <w:rFonts w:ascii="Calibri" w:hAnsi="Calibri" w:cs="Calibri"/>
                <w:b/>
                <w:sz w:val="18"/>
                <w:szCs w:val="18"/>
              </w:rPr>
            </w:pPr>
            <w:r w:rsidRPr="005152D1">
              <w:rPr>
                <w:rFonts w:ascii="Calibri" w:hAnsi="Calibri" w:cs="Calibri"/>
                <w:b/>
                <w:sz w:val="18"/>
                <w:szCs w:val="18"/>
              </w:rPr>
              <w:t>Indicateurs</w:t>
            </w:r>
          </w:p>
        </w:tc>
        <w:tc>
          <w:tcPr>
            <w:tcW w:w="1032" w:type="dxa"/>
            <w:shd w:val="clear" w:color="auto" w:fill="EE8C69" w:themeFill="accent1" w:themeFillTint="99"/>
          </w:tcPr>
          <w:p w:rsidR="00361719" w:rsidRPr="005152D1" w:rsidRDefault="00361719" w:rsidP="00276B02">
            <w:pPr>
              <w:spacing w:before="0"/>
              <w:jc w:val="center"/>
              <w:rPr>
                <w:rFonts w:ascii="Calibri" w:hAnsi="Calibri" w:cs="Calibri"/>
                <w:b/>
                <w:sz w:val="18"/>
                <w:szCs w:val="18"/>
              </w:rPr>
            </w:pPr>
            <w:r>
              <w:rPr>
                <w:rFonts w:ascii="Calibri" w:hAnsi="Calibri" w:cs="Calibri"/>
                <w:b/>
                <w:sz w:val="18"/>
                <w:szCs w:val="18"/>
              </w:rPr>
              <w:t>Réf. 2015</w:t>
            </w:r>
          </w:p>
        </w:tc>
        <w:tc>
          <w:tcPr>
            <w:tcW w:w="736" w:type="dxa"/>
            <w:shd w:val="clear" w:color="auto" w:fill="EE8C69" w:themeFill="accent1" w:themeFillTint="99"/>
            <w:vAlign w:val="center"/>
          </w:tcPr>
          <w:p w:rsidR="00361719" w:rsidRPr="005152D1" w:rsidRDefault="00361719" w:rsidP="00276B02">
            <w:pPr>
              <w:spacing w:before="0"/>
              <w:jc w:val="center"/>
              <w:rPr>
                <w:rFonts w:ascii="Calibri" w:hAnsi="Calibri" w:cs="Calibri"/>
                <w:b/>
                <w:sz w:val="18"/>
                <w:szCs w:val="18"/>
              </w:rPr>
            </w:pPr>
            <w:r w:rsidRPr="005152D1">
              <w:rPr>
                <w:rFonts w:ascii="Calibri" w:hAnsi="Calibri" w:cs="Calibri"/>
                <w:b/>
                <w:sz w:val="18"/>
                <w:szCs w:val="18"/>
              </w:rPr>
              <w:t>2016</w:t>
            </w:r>
          </w:p>
        </w:tc>
        <w:tc>
          <w:tcPr>
            <w:tcW w:w="722" w:type="dxa"/>
            <w:shd w:val="clear" w:color="auto" w:fill="EE8C69" w:themeFill="accent1" w:themeFillTint="99"/>
            <w:vAlign w:val="center"/>
          </w:tcPr>
          <w:p w:rsidR="00361719" w:rsidRPr="005152D1" w:rsidRDefault="00361719" w:rsidP="00276B02">
            <w:pPr>
              <w:spacing w:before="0"/>
              <w:jc w:val="center"/>
              <w:rPr>
                <w:rFonts w:ascii="Calibri" w:hAnsi="Calibri" w:cs="Calibri"/>
                <w:b/>
                <w:sz w:val="18"/>
                <w:szCs w:val="18"/>
              </w:rPr>
            </w:pPr>
            <w:r w:rsidRPr="005152D1">
              <w:rPr>
                <w:rFonts w:ascii="Calibri" w:hAnsi="Calibri" w:cs="Calibri"/>
                <w:b/>
                <w:sz w:val="18"/>
                <w:szCs w:val="18"/>
              </w:rPr>
              <w:t>2017</w:t>
            </w:r>
          </w:p>
        </w:tc>
        <w:tc>
          <w:tcPr>
            <w:tcW w:w="816" w:type="dxa"/>
            <w:shd w:val="clear" w:color="auto" w:fill="EE8C69" w:themeFill="accent1" w:themeFillTint="99"/>
            <w:vAlign w:val="center"/>
          </w:tcPr>
          <w:p w:rsidR="00361719" w:rsidRPr="005152D1" w:rsidRDefault="00361719" w:rsidP="00276B02">
            <w:pPr>
              <w:spacing w:before="0"/>
              <w:jc w:val="center"/>
              <w:rPr>
                <w:rFonts w:ascii="Calibri" w:hAnsi="Calibri" w:cs="Calibri"/>
                <w:b/>
                <w:sz w:val="18"/>
                <w:szCs w:val="18"/>
              </w:rPr>
            </w:pPr>
            <w:r w:rsidRPr="005152D1">
              <w:rPr>
                <w:rFonts w:ascii="Calibri" w:hAnsi="Calibri" w:cs="Calibri"/>
                <w:b/>
                <w:sz w:val="18"/>
                <w:szCs w:val="18"/>
              </w:rPr>
              <w:t>2018</w:t>
            </w:r>
          </w:p>
        </w:tc>
        <w:tc>
          <w:tcPr>
            <w:tcW w:w="816" w:type="dxa"/>
            <w:shd w:val="clear" w:color="auto" w:fill="EE8C69" w:themeFill="accent1" w:themeFillTint="99"/>
            <w:vAlign w:val="center"/>
          </w:tcPr>
          <w:p w:rsidR="00361719" w:rsidRPr="005152D1" w:rsidRDefault="00361719" w:rsidP="00276B02">
            <w:pPr>
              <w:spacing w:before="0"/>
              <w:jc w:val="center"/>
              <w:rPr>
                <w:rFonts w:ascii="Calibri" w:hAnsi="Calibri" w:cs="Calibri"/>
                <w:b/>
                <w:sz w:val="18"/>
                <w:szCs w:val="18"/>
              </w:rPr>
            </w:pPr>
            <w:r w:rsidRPr="005152D1">
              <w:rPr>
                <w:rFonts w:ascii="Calibri" w:hAnsi="Calibri" w:cs="Calibri"/>
                <w:b/>
                <w:sz w:val="18"/>
                <w:szCs w:val="18"/>
              </w:rPr>
              <w:t>2019</w:t>
            </w:r>
          </w:p>
        </w:tc>
        <w:tc>
          <w:tcPr>
            <w:tcW w:w="816" w:type="dxa"/>
            <w:shd w:val="clear" w:color="auto" w:fill="EE8C69" w:themeFill="accent1" w:themeFillTint="99"/>
            <w:vAlign w:val="center"/>
          </w:tcPr>
          <w:p w:rsidR="00361719" w:rsidRPr="005152D1" w:rsidRDefault="00361719" w:rsidP="00276B02">
            <w:pPr>
              <w:spacing w:before="0"/>
              <w:jc w:val="center"/>
              <w:rPr>
                <w:rFonts w:ascii="Calibri" w:hAnsi="Calibri" w:cs="Calibri"/>
                <w:b/>
                <w:sz w:val="18"/>
                <w:szCs w:val="18"/>
              </w:rPr>
            </w:pPr>
            <w:r w:rsidRPr="005152D1">
              <w:rPr>
                <w:rFonts w:ascii="Calibri" w:hAnsi="Calibri" w:cs="Calibri"/>
                <w:b/>
                <w:sz w:val="18"/>
                <w:szCs w:val="18"/>
              </w:rPr>
              <w:t>2020</w:t>
            </w:r>
          </w:p>
        </w:tc>
      </w:tr>
      <w:tr w:rsidR="00361719" w:rsidRPr="005152D1" w:rsidTr="001C2B4A">
        <w:trPr>
          <w:cantSplit/>
        </w:trPr>
        <w:tc>
          <w:tcPr>
            <w:tcW w:w="9747" w:type="dxa"/>
            <w:gridSpan w:val="7"/>
            <w:shd w:val="clear" w:color="auto" w:fill="F4B29B" w:themeFill="accent1" w:themeFillTint="66"/>
          </w:tcPr>
          <w:p w:rsidR="00361719" w:rsidRPr="00BA18CF" w:rsidRDefault="00361719" w:rsidP="00361719">
            <w:pPr>
              <w:spacing w:before="0"/>
              <w:rPr>
                <w:rFonts w:ascii="Calibri" w:hAnsi="Calibri" w:cs="Calibri"/>
                <w:sz w:val="18"/>
                <w:szCs w:val="18"/>
              </w:rPr>
            </w:pPr>
            <w:r w:rsidRPr="005152D1">
              <w:rPr>
                <w:rFonts w:ascii="Calibri" w:hAnsi="Calibri" w:cs="Calibri"/>
                <w:b/>
                <w:sz w:val="18"/>
                <w:szCs w:val="18"/>
              </w:rPr>
              <w:t>OS1 : Garantir et sécuriser l</w:t>
            </w:r>
            <w:r w:rsidR="00801E74">
              <w:rPr>
                <w:rFonts w:ascii="Calibri" w:hAnsi="Calibri" w:cs="Calibri"/>
                <w:b/>
                <w:sz w:val="18"/>
                <w:szCs w:val="18"/>
              </w:rPr>
              <w:t>’</w:t>
            </w:r>
            <w:r w:rsidRPr="005152D1">
              <w:rPr>
                <w:rFonts w:ascii="Calibri" w:hAnsi="Calibri" w:cs="Calibri"/>
                <w:b/>
                <w:sz w:val="18"/>
                <w:szCs w:val="18"/>
              </w:rPr>
              <w:t>accès des plus vulnérables aux revenus et aux moyens d</w:t>
            </w:r>
            <w:r w:rsidR="00801E74">
              <w:rPr>
                <w:rFonts w:ascii="Calibri" w:hAnsi="Calibri" w:cs="Calibri"/>
                <w:b/>
                <w:sz w:val="18"/>
                <w:szCs w:val="18"/>
              </w:rPr>
              <w:t>’</w:t>
            </w:r>
            <w:r w:rsidRPr="005152D1">
              <w:rPr>
                <w:rFonts w:ascii="Calibri" w:hAnsi="Calibri" w:cs="Calibri"/>
                <w:b/>
                <w:sz w:val="18"/>
                <w:szCs w:val="18"/>
              </w:rPr>
              <w:t>existence</w:t>
            </w:r>
          </w:p>
        </w:tc>
      </w:tr>
      <w:tr w:rsidR="00361719" w:rsidRPr="005152D1" w:rsidTr="001C2B4A">
        <w:trPr>
          <w:cantSplit/>
        </w:trPr>
        <w:tc>
          <w:tcPr>
            <w:tcW w:w="4809" w:type="dxa"/>
          </w:tcPr>
          <w:p w:rsidR="00361719" w:rsidRPr="0044086D" w:rsidRDefault="00361719" w:rsidP="00361719">
            <w:pPr>
              <w:spacing w:before="0"/>
              <w:jc w:val="both"/>
              <w:rPr>
                <w:rFonts w:ascii="Calibri" w:hAnsi="Calibri" w:cs="Calibri"/>
                <w:bCs/>
                <w:iCs/>
                <w:sz w:val="18"/>
                <w:szCs w:val="22"/>
              </w:rPr>
            </w:pPr>
            <w:r>
              <w:rPr>
                <w:rFonts w:ascii="Calibri" w:hAnsi="Calibri" w:cs="Calibri"/>
                <w:sz w:val="18"/>
                <w:szCs w:val="22"/>
              </w:rPr>
              <w:t>Pourcentage (</w:t>
            </w:r>
            <w:r w:rsidRPr="0044086D">
              <w:rPr>
                <w:rFonts w:ascii="Calibri" w:hAnsi="Calibri" w:cs="Calibri"/>
                <w:sz w:val="18"/>
                <w:szCs w:val="22"/>
              </w:rPr>
              <w:t>%</w:t>
            </w:r>
            <w:r>
              <w:rPr>
                <w:rFonts w:ascii="Calibri" w:hAnsi="Calibri" w:cs="Calibri"/>
                <w:sz w:val="18"/>
                <w:szCs w:val="22"/>
              </w:rPr>
              <w:t>)</w:t>
            </w:r>
            <w:r w:rsidRPr="0044086D">
              <w:rPr>
                <w:rFonts w:ascii="Calibri" w:hAnsi="Calibri" w:cs="Calibri"/>
                <w:sz w:val="18"/>
                <w:szCs w:val="22"/>
              </w:rPr>
              <w:t xml:space="preserve"> </w:t>
            </w:r>
            <w:r w:rsidRPr="0044086D">
              <w:rPr>
                <w:rFonts w:ascii="Calibri" w:hAnsi="Calibri" w:cs="Calibri"/>
                <w:bCs/>
                <w:iCs/>
                <w:sz w:val="18"/>
                <w:szCs w:val="22"/>
              </w:rPr>
              <w:t>de ménages en insécurité alimentaire chronique bénéficiaires de transferts sociaux prévisibles/pluriannuels</w:t>
            </w:r>
            <w:r w:rsidRPr="0044086D">
              <w:rPr>
                <w:rFonts w:ascii="Calibri" w:hAnsi="Calibri" w:cs="Calibri"/>
                <w:sz w:val="18"/>
                <w:szCs w:val="22"/>
              </w:rPr>
              <w:t xml:space="preserve"> participant aux mesures d</w:t>
            </w:r>
            <w:r w:rsidR="00801E74">
              <w:rPr>
                <w:rFonts w:ascii="Calibri" w:hAnsi="Calibri" w:cs="Calibri"/>
                <w:sz w:val="18"/>
                <w:szCs w:val="22"/>
              </w:rPr>
              <w:t>’</w:t>
            </w:r>
            <w:r w:rsidRPr="0044086D">
              <w:rPr>
                <w:rFonts w:ascii="Calibri" w:hAnsi="Calibri" w:cs="Calibri"/>
                <w:sz w:val="18"/>
                <w:szCs w:val="22"/>
              </w:rPr>
              <w:t xml:space="preserve">accompagnement </w:t>
            </w:r>
          </w:p>
        </w:tc>
        <w:tc>
          <w:tcPr>
            <w:tcW w:w="1032" w:type="dxa"/>
            <w:vAlign w:val="center"/>
          </w:tcPr>
          <w:p w:rsidR="00361719" w:rsidRPr="00675689" w:rsidRDefault="0083101E" w:rsidP="00361719">
            <w:pPr>
              <w:spacing w:before="0"/>
              <w:jc w:val="right"/>
              <w:rPr>
                <w:rFonts w:ascii="Calibri" w:hAnsi="Calibri" w:cs="Calibri"/>
                <w:strike/>
                <w:sz w:val="18"/>
                <w:szCs w:val="18"/>
              </w:rPr>
            </w:pPr>
            <w:r>
              <w:rPr>
                <w:rFonts w:ascii="Calibri" w:hAnsi="Calibri" w:cs="Calibri"/>
                <w:strike/>
                <w:sz w:val="18"/>
                <w:szCs w:val="18"/>
              </w:rPr>
              <w:t>-</w:t>
            </w:r>
          </w:p>
        </w:tc>
        <w:tc>
          <w:tcPr>
            <w:tcW w:w="736" w:type="dxa"/>
            <w:vAlign w:val="center"/>
          </w:tcPr>
          <w:p w:rsidR="00361719" w:rsidRPr="00BA18CF" w:rsidRDefault="00361719" w:rsidP="00361719">
            <w:pPr>
              <w:spacing w:before="0"/>
              <w:jc w:val="right"/>
              <w:rPr>
                <w:rFonts w:ascii="Calibri" w:hAnsi="Calibri" w:cs="Calibri"/>
                <w:sz w:val="18"/>
                <w:szCs w:val="18"/>
              </w:rPr>
            </w:pPr>
            <w:r w:rsidRPr="00BA18CF">
              <w:rPr>
                <w:rFonts w:ascii="Calibri" w:hAnsi="Calibri" w:cs="Calibri"/>
                <w:sz w:val="18"/>
                <w:szCs w:val="18"/>
              </w:rPr>
              <w:t>90</w:t>
            </w:r>
          </w:p>
        </w:tc>
        <w:tc>
          <w:tcPr>
            <w:tcW w:w="722" w:type="dxa"/>
            <w:vAlign w:val="center"/>
          </w:tcPr>
          <w:p w:rsidR="00361719" w:rsidRPr="00BA18CF" w:rsidRDefault="00361719" w:rsidP="00361719">
            <w:pPr>
              <w:spacing w:before="0"/>
              <w:jc w:val="right"/>
              <w:rPr>
                <w:rFonts w:ascii="Calibri" w:hAnsi="Calibri" w:cs="Calibri"/>
                <w:sz w:val="18"/>
                <w:szCs w:val="18"/>
              </w:rPr>
            </w:pPr>
            <w:r w:rsidRPr="00BA18CF">
              <w:rPr>
                <w:rFonts w:ascii="Calibri" w:hAnsi="Calibri" w:cs="Calibri"/>
                <w:sz w:val="18"/>
                <w:szCs w:val="18"/>
              </w:rPr>
              <w:t>90</w:t>
            </w:r>
          </w:p>
        </w:tc>
        <w:tc>
          <w:tcPr>
            <w:tcW w:w="816" w:type="dxa"/>
            <w:vAlign w:val="center"/>
          </w:tcPr>
          <w:p w:rsidR="00361719" w:rsidRPr="00BA18CF" w:rsidRDefault="00361719" w:rsidP="00361719">
            <w:pPr>
              <w:spacing w:before="0"/>
              <w:jc w:val="right"/>
              <w:rPr>
                <w:rFonts w:ascii="Calibri" w:hAnsi="Calibri" w:cs="Calibri"/>
                <w:sz w:val="18"/>
                <w:szCs w:val="18"/>
              </w:rPr>
            </w:pPr>
            <w:r w:rsidRPr="00BA18CF">
              <w:rPr>
                <w:rFonts w:ascii="Calibri" w:hAnsi="Calibri" w:cs="Calibri"/>
                <w:sz w:val="18"/>
                <w:szCs w:val="18"/>
              </w:rPr>
              <w:t>90</w:t>
            </w:r>
          </w:p>
        </w:tc>
        <w:tc>
          <w:tcPr>
            <w:tcW w:w="816" w:type="dxa"/>
            <w:vAlign w:val="center"/>
          </w:tcPr>
          <w:p w:rsidR="00361719" w:rsidRPr="00BA18CF" w:rsidRDefault="00361719" w:rsidP="00361719">
            <w:pPr>
              <w:spacing w:before="0"/>
              <w:jc w:val="right"/>
              <w:rPr>
                <w:rFonts w:ascii="Calibri" w:hAnsi="Calibri" w:cs="Calibri"/>
                <w:sz w:val="18"/>
                <w:szCs w:val="18"/>
              </w:rPr>
            </w:pPr>
            <w:r w:rsidRPr="00BA18CF">
              <w:rPr>
                <w:rFonts w:ascii="Calibri" w:hAnsi="Calibri" w:cs="Calibri"/>
                <w:sz w:val="18"/>
                <w:szCs w:val="18"/>
              </w:rPr>
              <w:t>90</w:t>
            </w:r>
          </w:p>
        </w:tc>
        <w:tc>
          <w:tcPr>
            <w:tcW w:w="816" w:type="dxa"/>
            <w:vAlign w:val="center"/>
          </w:tcPr>
          <w:p w:rsidR="00361719" w:rsidRPr="00BA18CF" w:rsidRDefault="00361719" w:rsidP="00361719">
            <w:pPr>
              <w:spacing w:before="0"/>
              <w:jc w:val="right"/>
              <w:rPr>
                <w:rFonts w:ascii="Calibri" w:hAnsi="Calibri" w:cs="Calibri"/>
                <w:sz w:val="18"/>
                <w:szCs w:val="18"/>
              </w:rPr>
            </w:pPr>
            <w:r w:rsidRPr="00BA18CF">
              <w:rPr>
                <w:rFonts w:ascii="Calibri" w:hAnsi="Calibri" w:cs="Calibri"/>
                <w:sz w:val="18"/>
                <w:szCs w:val="18"/>
              </w:rPr>
              <w:t>90</w:t>
            </w:r>
          </w:p>
        </w:tc>
      </w:tr>
      <w:tr w:rsidR="00361719" w:rsidRPr="005152D1" w:rsidTr="001C2B4A">
        <w:trPr>
          <w:cantSplit/>
        </w:trPr>
        <w:tc>
          <w:tcPr>
            <w:tcW w:w="4809" w:type="dxa"/>
          </w:tcPr>
          <w:p w:rsidR="00361719" w:rsidRPr="0044086D" w:rsidRDefault="00361719" w:rsidP="00361719">
            <w:pPr>
              <w:spacing w:before="0"/>
              <w:jc w:val="both"/>
              <w:rPr>
                <w:rFonts w:ascii="Calibri" w:hAnsi="Calibri" w:cs="Calibri"/>
                <w:sz w:val="18"/>
                <w:szCs w:val="18"/>
              </w:rPr>
            </w:pPr>
            <w:r w:rsidRPr="0044086D">
              <w:rPr>
                <w:rFonts w:ascii="Calibri" w:hAnsi="Calibri" w:cs="Calibri"/>
                <w:bCs/>
                <w:iCs/>
                <w:sz w:val="18"/>
                <w:szCs w:val="18"/>
              </w:rPr>
              <w:t>Nombre de ménages en insécurité alimentaire chronique bénéficiaires de transferts sociaux prévisibles/</w:t>
            </w:r>
            <w:r>
              <w:rPr>
                <w:rFonts w:ascii="Calibri" w:hAnsi="Calibri" w:cs="Calibri"/>
                <w:bCs/>
                <w:iCs/>
                <w:sz w:val="18"/>
                <w:szCs w:val="18"/>
              </w:rPr>
              <w:t xml:space="preserve"> </w:t>
            </w:r>
            <w:r w:rsidRPr="0044086D">
              <w:rPr>
                <w:rFonts w:ascii="Calibri" w:hAnsi="Calibri" w:cs="Calibri"/>
                <w:bCs/>
                <w:iCs/>
                <w:sz w:val="18"/>
                <w:szCs w:val="18"/>
              </w:rPr>
              <w:t>pluriannuels</w:t>
            </w:r>
          </w:p>
        </w:tc>
        <w:tc>
          <w:tcPr>
            <w:tcW w:w="1032" w:type="dxa"/>
            <w:vAlign w:val="center"/>
          </w:tcPr>
          <w:p w:rsidR="00361719" w:rsidRPr="00BA18CF" w:rsidRDefault="00361719" w:rsidP="00361719">
            <w:pPr>
              <w:jc w:val="right"/>
              <w:rPr>
                <w:rFonts w:ascii="Calibri" w:hAnsi="Calibri" w:cs="Calibri"/>
                <w:color w:val="000000"/>
                <w:sz w:val="18"/>
                <w:szCs w:val="18"/>
              </w:rPr>
            </w:pPr>
            <w:r w:rsidRPr="00BA18CF">
              <w:rPr>
                <w:rFonts w:ascii="Calibri" w:hAnsi="Calibri" w:cs="Calibri"/>
                <w:color w:val="000000"/>
                <w:sz w:val="18"/>
                <w:szCs w:val="18"/>
              </w:rPr>
              <w:t>50 945</w:t>
            </w:r>
          </w:p>
        </w:tc>
        <w:tc>
          <w:tcPr>
            <w:tcW w:w="736" w:type="dxa"/>
            <w:vAlign w:val="center"/>
          </w:tcPr>
          <w:p w:rsidR="00361719" w:rsidRPr="00BA18CF" w:rsidRDefault="00361719" w:rsidP="00361719">
            <w:pPr>
              <w:jc w:val="right"/>
              <w:rPr>
                <w:rFonts w:ascii="Calibri" w:hAnsi="Calibri" w:cs="Calibri"/>
                <w:color w:val="000000"/>
                <w:sz w:val="18"/>
                <w:szCs w:val="18"/>
              </w:rPr>
            </w:pPr>
            <w:r w:rsidRPr="00BA18CF">
              <w:rPr>
                <w:rFonts w:ascii="Calibri" w:hAnsi="Calibri" w:cs="Calibri"/>
                <w:color w:val="000000"/>
                <w:sz w:val="18"/>
                <w:szCs w:val="18"/>
              </w:rPr>
              <w:t>83 576</w:t>
            </w:r>
          </w:p>
        </w:tc>
        <w:tc>
          <w:tcPr>
            <w:tcW w:w="722" w:type="dxa"/>
            <w:vAlign w:val="center"/>
          </w:tcPr>
          <w:p w:rsidR="00361719" w:rsidRPr="00BA18CF" w:rsidRDefault="00361719" w:rsidP="00361719">
            <w:pPr>
              <w:jc w:val="right"/>
              <w:rPr>
                <w:rFonts w:ascii="Calibri" w:hAnsi="Calibri" w:cs="Calibri"/>
                <w:color w:val="000000"/>
                <w:sz w:val="18"/>
                <w:szCs w:val="18"/>
              </w:rPr>
            </w:pPr>
            <w:r w:rsidRPr="00BA18CF">
              <w:rPr>
                <w:rFonts w:ascii="Calibri" w:hAnsi="Calibri" w:cs="Calibri"/>
                <w:color w:val="000000"/>
                <w:sz w:val="18"/>
                <w:szCs w:val="18"/>
              </w:rPr>
              <w:t>92 676</w:t>
            </w:r>
          </w:p>
        </w:tc>
        <w:tc>
          <w:tcPr>
            <w:tcW w:w="816" w:type="dxa"/>
            <w:vAlign w:val="center"/>
          </w:tcPr>
          <w:p w:rsidR="00361719" w:rsidRPr="00BA18CF" w:rsidRDefault="00361719" w:rsidP="00361719">
            <w:pPr>
              <w:jc w:val="right"/>
              <w:rPr>
                <w:rFonts w:ascii="Calibri" w:hAnsi="Calibri" w:cs="Calibri"/>
                <w:color w:val="000000"/>
                <w:sz w:val="18"/>
                <w:szCs w:val="18"/>
              </w:rPr>
            </w:pPr>
            <w:r w:rsidRPr="00BA18CF">
              <w:rPr>
                <w:rFonts w:ascii="Calibri" w:hAnsi="Calibri" w:cs="Calibri"/>
                <w:color w:val="000000"/>
                <w:sz w:val="18"/>
                <w:szCs w:val="18"/>
              </w:rPr>
              <w:t>132 676</w:t>
            </w:r>
          </w:p>
        </w:tc>
        <w:tc>
          <w:tcPr>
            <w:tcW w:w="816" w:type="dxa"/>
            <w:vAlign w:val="center"/>
          </w:tcPr>
          <w:p w:rsidR="00361719" w:rsidRPr="00BA18CF" w:rsidRDefault="00361719" w:rsidP="00361719">
            <w:pPr>
              <w:jc w:val="right"/>
              <w:rPr>
                <w:rFonts w:ascii="Calibri" w:hAnsi="Calibri" w:cs="Calibri"/>
                <w:color w:val="000000"/>
                <w:sz w:val="18"/>
                <w:szCs w:val="18"/>
              </w:rPr>
            </w:pPr>
            <w:r w:rsidRPr="00BA18CF">
              <w:rPr>
                <w:rFonts w:ascii="Calibri" w:hAnsi="Calibri" w:cs="Calibri"/>
                <w:color w:val="000000"/>
                <w:sz w:val="18"/>
                <w:szCs w:val="18"/>
              </w:rPr>
              <w:t>172 676</w:t>
            </w:r>
          </w:p>
        </w:tc>
        <w:tc>
          <w:tcPr>
            <w:tcW w:w="816" w:type="dxa"/>
            <w:vAlign w:val="center"/>
          </w:tcPr>
          <w:p w:rsidR="00361719" w:rsidRPr="00BA18CF" w:rsidRDefault="00361719" w:rsidP="00361719">
            <w:pPr>
              <w:jc w:val="right"/>
              <w:rPr>
                <w:rFonts w:ascii="Calibri" w:hAnsi="Calibri" w:cs="Calibri"/>
                <w:color w:val="000000"/>
                <w:sz w:val="18"/>
                <w:szCs w:val="18"/>
              </w:rPr>
            </w:pPr>
            <w:r w:rsidRPr="00BA18CF">
              <w:rPr>
                <w:rFonts w:ascii="Calibri" w:hAnsi="Calibri" w:cs="Calibri"/>
                <w:color w:val="000000"/>
                <w:sz w:val="18"/>
                <w:szCs w:val="18"/>
              </w:rPr>
              <w:t>212 676</w:t>
            </w:r>
          </w:p>
        </w:tc>
      </w:tr>
      <w:tr w:rsidR="00361719" w:rsidRPr="005152D1" w:rsidTr="001C2B4A">
        <w:trPr>
          <w:cantSplit/>
        </w:trPr>
        <w:tc>
          <w:tcPr>
            <w:tcW w:w="4809" w:type="dxa"/>
          </w:tcPr>
          <w:p w:rsidR="00361719" w:rsidRPr="0044086D" w:rsidRDefault="00361719" w:rsidP="00361719">
            <w:pPr>
              <w:spacing w:before="0"/>
              <w:jc w:val="both"/>
              <w:rPr>
                <w:rFonts w:ascii="Calibri" w:hAnsi="Calibri" w:cs="Calibri"/>
                <w:sz w:val="18"/>
                <w:szCs w:val="22"/>
              </w:rPr>
            </w:pPr>
            <w:r>
              <w:rPr>
                <w:rFonts w:ascii="Calibri" w:hAnsi="Calibri" w:cs="Calibri"/>
                <w:bCs/>
                <w:iCs/>
                <w:sz w:val="18"/>
                <w:szCs w:val="22"/>
              </w:rPr>
              <w:t>Pourcentage (</w:t>
            </w:r>
            <w:r w:rsidRPr="0044086D">
              <w:rPr>
                <w:rFonts w:ascii="Calibri" w:hAnsi="Calibri" w:cs="Calibri"/>
                <w:bCs/>
                <w:iCs/>
                <w:sz w:val="18"/>
                <w:szCs w:val="22"/>
              </w:rPr>
              <w:t>%</w:t>
            </w:r>
            <w:r>
              <w:rPr>
                <w:rFonts w:ascii="Calibri" w:hAnsi="Calibri" w:cs="Calibri"/>
                <w:bCs/>
                <w:iCs/>
                <w:sz w:val="18"/>
                <w:szCs w:val="22"/>
              </w:rPr>
              <w:t>)</w:t>
            </w:r>
            <w:r w:rsidRPr="0044086D">
              <w:rPr>
                <w:rFonts w:ascii="Calibri" w:hAnsi="Calibri" w:cs="Calibri"/>
                <w:bCs/>
                <w:iCs/>
                <w:sz w:val="18"/>
                <w:szCs w:val="22"/>
              </w:rPr>
              <w:t xml:space="preserve"> de ménages en insécurité alimentaire chronique bénéficiaires de transferts sociaux prévisibles/pluriannuels</w:t>
            </w:r>
            <w:r w:rsidRPr="0044086D">
              <w:rPr>
                <w:rFonts w:ascii="Calibri" w:hAnsi="Calibri" w:cs="Calibri"/>
                <w:color w:val="000000"/>
                <w:sz w:val="18"/>
                <w:szCs w:val="22"/>
              </w:rPr>
              <w:t xml:space="preserve">  caractérisés de pauvres</w:t>
            </w:r>
          </w:p>
        </w:tc>
        <w:tc>
          <w:tcPr>
            <w:tcW w:w="1032" w:type="dxa"/>
            <w:vAlign w:val="center"/>
          </w:tcPr>
          <w:p w:rsidR="00361719" w:rsidRPr="00BA18CF" w:rsidRDefault="00361719" w:rsidP="00361719">
            <w:pPr>
              <w:spacing w:before="0"/>
              <w:jc w:val="right"/>
              <w:rPr>
                <w:rFonts w:ascii="Calibri" w:hAnsi="Calibri" w:cs="Calibri"/>
                <w:sz w:val="18"/>
                <w:szCs w:val="18"/>
              </w:rPr>
            </w:pPr>
            <w:r w:rsidRPr="00BA18CF">
              <w:rPr>
                <w:rFonts w:ascii="Calibri" w:hAnsi="Calibri" w:cs="Calibri"/>
                <w:sz w:val="18"/>
                <w:szCs w:val="18"/>
              </w:rPr>
              <w:t>79</w:t>
            </w:r>
          </w:p>
        </w:tc>
        <w:tc>
          <w:tcPr>
            <w:tcW w:w="736" w:type="dxa"/>
            <w:vAlign w:val="center"/>
          </w:tcPr>
          <w:p w:rsidR="00361719" w:rsidRPr="00BA18CF" w:rsidRDefault="00361719" w:rsidP="00361719">
            <w:pPr>
              <w:spacing w:before="0"/>
              <w:jc w:val="right"/>
              <w:rPr>
                <w:rFonts w:ascii="Calibri" w:hAnsi="Calibri" w:cs="Calibri"/>
                <w:sz w:val="18"/>
                <w:szCs w:val="18"/>
              </w:rPr>
            </w:pPr>
            <w:r w:rsidRPr="00BA18CF">
              <w:rPr>
                <w:rFonts w:ascii="Calibri" w:hAnsi="Calibri" w:cs="Calibri"/>
                <w:sz w:val="18"/>
                <w:szCs w:val="18"/>
              </w:rPr>
              <w:t>NA</w:t>
            </w:r>
          </w:p>
        </w:tc>
        <w:tc>
          <w:tcPr>
            <w:tcW w:w="722" w:type="dxa"/>
            <w:vAlign w:val="center"/>
          </w:tcPr>
          <w:p w:rsidR="00361719" w:rsidRPr="00BA18CF" w:rsidRDefault="00361719" w:rsidP="00361719">
            <w:pPr>
              <w:spacing w:before="0"/>
              <w:jc w:val="right"/>
              <w:rPr>
                <w:rFonts w:ascii="Calibri" w:hAnsi="Calibri" w:cs="Calibri"/>
                <w:sz w:val="18"/>
                <w:szCs w:val="18"/>
              </w:rPr>
            </w:pPr>
            <w:r w:rsidRPr="00BA18CF">
              <w:rPr>
                <w:rFonts w:ascii="Calibri" w:hAnsi="Calibri" w:cs="Calibri"/>
                <w:sz w:val="18"/>
                <w:szCs w:val="18"/>
              </w:rPr>
              <w:t>80</w:t>
            </w:r>
          </w:p>
        </w:tc>
        <w:tc>
          <w:tcPr>
            <w:tcW w:w="816" w:type="dxa"/>
            <w:vAlign w:val="center"/>
          </w:tcPr>
          <w:p w:rsidR="00361719" w:rsidRPr="00BA18CF" w:rsidRDefault="00361719" w:rsidP="00361719">
            <w:pPr>
              <w:spacing w:before="0"/>
              <w:jc w:val="right"/>
              <w:rPr>
                <w:rFonts w:ascii="Calibri" w:hAnsi="Calibri" w:cs="Calibri"/>
                <w:sz w:val="18"/>
                <w:szCs w:val="18"/>
              </w:rPr>
            </w:pPr>
            <w:r w:rsidRPr="00BA18CF">
              <w:rPr>
                <w:rFonts w:ascii="Calibri" w:hAnsi="Calibri" w:cs="Calibri"/>
                <w:sz w:val="18"/>
                <w:szCs w:val="18"/>
              </w:rPr>
              <w:t>NA</w:t>
            </w:r>
          </w:p>
        </w:tc>
        <w:tc>
          <w:tcPr>
            <w:tcW w:w="816" w:type="dxa"/>
            <w:vAlign w:val="center"/>
          </w:tcPr>
          <w:p w:rsidR="00361719" w:rsidRPr="00BA18CF" w:rsidRDefault="00361719" w:rsidP="00361719">
            <w:pPr>
              <w:spacing w:before="0"/>
              <w:jc w:val="right"/>
              <w:rPr>
                <w:rFonts w:ascii="Calibri" w:hAnsi="Calibri" w:cs="Calibri"/>
                <w:sz w:val="18"/>
                <w:szCs w:val="18"/>
              </w:rPr>
            </w:pPr>
            <w:r w:rsidRPr="00BA18CF">
              <w:rPr>
                <w:rFonts w:ascii="Calibri" w:hAnsi="Calibri" w:cs="Calibri"/>
                <w:sz w:val="18"/>
                <w:szCs w:val="18"/>
              </w:rPr>
              <w:t>80</w:t>
            </w:r>
          </w:p>
        </w:tc>
        <w:tc>
          <w:tcPr>
            <w:tcW w:w="816" w:type="dxa"/>
            <w:vAlign w:val="center"/>
          </w:tcPr>
          <w:p w:rsidR="00361719" w:rsidRPr="00BA18CF" w:rsidRDefault="00361719" w:rsidP="00361719">
            <w:pPr>
              <w:spacing w:before="0"/>
              <w:jc w:val="right"/>
              <w:rPr>
                <w:rFonts w:ascii="Calibri" w:hAnsi="Calibri" w:cs="Calibri"/>
                <w:sz w:val="18"/>
                <w:szCs w:val="18"/>
              </w:rPr>
            </w:pPr>
            <w:r w:rsidRPr="00BA18CF">
              <w:rPr>
                <w:rFonts w:ascii="Calibri" w:hAnsi="Calibri" w:cs="Calibri"/>
                <w:sz w:val="18"/>
                <w:szCs w:val="18"/>
              </w:rPr>
              <w:t>80</w:t>
            </w:r>
          </w:p>
        </w:tc>
      </w:tr>
      <w:tr w:rsidR="00675689" w:rsidRPr="005152D1" w:rsidTr="001C2B4A">
        <w:trPr>
          <w:cantSplit/>
        </w:trPr>
        <w:tc>
          <w:tcPr>
            <w:tcW w:w="4809" w:type="dxa"/>
          </w:tcPr>
          <w:p w:rsidR="00675689" w:rsidRDefault="00675689" w:rsidP="00A27507">
            <w:pPr>
              <w:spacing w:before="0"/>
              <w:jc w:val="both"/>
              <w:rPr>
                <w:rFonts w:ascii="Calibri" w:hAnsi="Calibri" w:cs="Calibri"/>
                <w:sz w:val="18"/>
                <w:szCs w:val="18"/>
              </w:rPr>
            </w:pPr>
            <w:r>
              <w:rPr>
                <w:rFonts w:ascii="Calibri" w:hAnsi="Calibri" w:cs="Calibri"/>
                <w:sz w:val="18"/>
                <w:szCs w:val="18"/>
              </w:rPr>
              <w:t>Nombre d</w:t>
            </w:r>
            <w:r w:rsidR="00801E74">
              <w:rPr>
                <w:rFonts w:ascii="Calibri" w:hAnsi="Calibri" w:cs="Calibri"/>
                <w:sz w:val="18"/>
                <w:szCs w:val="18"/>
              </w:rPr>
              <w:t>’</w:t>
            </w:r>
            <w:r>
              <w:rPr>
                <w:rFonts w:ascii="Calibri" w:hAnsi="Calibri" w:cs="Calibri"/>
                <w:sz w:val="18"/>
                <w:szCs w:val="18"/>
              </w:rPr>
              <w:t>écoles primaires disposant de cantine scolaire</w:t>
            </w:r>
            <w:r w:rsidR="00C33E50">
              <w:rPr>
                <w:rFonts w:ascii="Calibri" w:hAnsi="Calibri" w:cs="Calibri"/>
                <w:sz w:val="18"/>
                <w:szCs w:val="18"/>
              </w:rPr>
              <w:t xml:space="preserve"> </w:t>
            </w:r>
          </w:p>
        </w:tc>
        <w:tc>
          <w:tcPr>
            <w:tcW w:w="1032" w:type="dxa"/>
            <w:vAlign w:val="center"/>
          </w:tcPr>
          <w:p w:rsidR="00675689" w:rsidRPr="00BA18CF" w:rsidRDefault="00675689" w:rsidP="00361719">
            <w:pPr>
              <w:spacing w:before="0"/>
              <w:jc w:val="right"/>
              <w:rPr>
                <w:rFonts w:ascii="Calibri" w:hAnsi="Calibri" w:cs="Calibri"/>
                <w:sz w:val="18"/>
                <w:szCs w:val="18"/>
              </w:rPr>
            </w:pPr>
          </w:p>
        </w:tc>
        <w:tc>
          <w:tcPr>
            <w:tcW w:w="736" w:type="dxa"/>
            <w:vAlign w:val="center"/>
          </w:tcPr>
          <w:p w:rsidR="00675689" w:rsidRPr="00BA18CF" w:rsidRDefault="002D0631" w:rsidP="00361719">
            <w:pPr>
              <w:spacing w:before="0"/>
              <w:jc w:val="right"/>
              <w:rPr>
                <w:rFonts w:ascii="Calibri" w:hAnsi="Calibri" w:cs="Calibri"/>
                <w:sz w:val="18"/>
                <w:szCs w:val="18"/>
              </w:rPr>
            </w:pPr>
            <w:r>
              <w:rPr>
                <w:rFonts w:ascii="Calibri" w:hAnsi="Calibri" w:cs="Calibri"/>
                <w:sz w:val="18"/>
                <w:szCs w:val="18"/>
              </w:rPr>
              <w:t>2 048</w:t>
            </w:r>
          </w:p>
        </w:tc>
        <w:tc>
          <w:tcPr>
            <w:tcW w:w="722" w:type="dxa"/>
            <w:vAlign w:val="center"/>
          </w:tcPr>
          <w:p w:rsidR="00675689" w:rsidRPr="00BA18CF" w:rsidRDefault="00675689" w:rsidP="00361719">
            <w:pPr>
              <w:spacing w:before="0"/>
              <w:jc w:val="right"/>
              <w:rPr>
                <w:rFonts w:ascii="Calibri" w:hAnsi="Calibri" w:cs="Calibri"/>
                <w:sz w:val="18"/>
                <w:szCs w:val="18"/>
              </w:rPr>
            </w:pPr>
          </w:p>
        </w:tc>
        <w:tc>
          <w:tcPr>
            <w:tcW w:w="816" w:type="dxa"/>
            <w:vAlign w:val="center"/>
          </w:tcPr>
          <w:p w:rsidR="00675689" w:rsidRPr="00BA18CF" w:rsidRDefault="00675689" w:rsidP="00361719">
            <w:pPr>
              <w:spacing w:before="0"/>
              <w:jc w:val="right"/>
              <w:rPr>
                <w:rFonts w:ascii="Calibri" w:hAnsi="Calibri" w:cs="Calibri"/>
                <w:sz w:val="18"/>
                <w:szCs w:val="18"/>
              </w:rPr>
            </w:pPr>
          </w:p>
        </w:tc>
        <w:tc>
          <w:tcPr>
            <w:tcW w:w="816" w:type="dxa"/>
            <w:vAlign w:val="center"/>
          </w:tcPr>
          <w:p w:rsidR="00675689" w:rsidRPr="00BA18CF" w:rsidRDefault="00675689" w:rsidP="00361719">
            <w:pPr>
              <w:spacing w:before="0"/>
              <w:jc w:val="right"/>
              <w:rPr>
                <w:rFonts w:ascii="Calibri" w:hAnsi="Calibri" w:cs="Calibri"/>
                <w:sz w:val="18"/>
                <w:szCs w:val="18"/>
              </w:rPr>
            </w:pPr>
          </w:p>
        </w:tc>
        <w:tc>
          <w:tcPr>
            <w:tcW w:w="816" w:type="dxa"/>
            <w:vAlign w:val="center"/>
          </w:tcPr>
          <w:p w:rsidR="00675689" w:rsidRPr="00BA18CF" w:rsidRDefault="00675689" w:rsidP="00361719">
            <w:pPr>
              <w:spacing w:before="0"/>
              <w:jc w:val="right"/>
              <w:rPr>
                <w:rFonts w:ascii="Calibri" w:hAnsi="Calibri" w:cs="Calibri"/>
                <w:sz w:val="18"/>
                <w:szCs w:val="18"/>
              </w:rPr>
            </w:pPr>
          </w:p>
        </w:tc>
      </w:tr>
      <w:tr w:rsidR="00361719" w:rsidRPr="005152D1" w:rsidTr="001C2B4A">
        <w:trPr>
          <w:cantSplit/>
        </w:trPr>
        <w:tc>
          <w:tcPr>
            <w:tcW w:w="4809" w:type="dxa"/>
          </w:tcPr>
          <w:p w:rsidR="00361719" w:rsidRPr="005152D1" w:rsidRDefault="00361719" w:rsidP="00361719">
            <w:pPr>
              <w:spacing w:before="0"/>
              <w:jc w:val="both"/>
              <w:rPr>
                <w:rFonts w:ascii="Calibri" w:hAnsi="Calibri" w:cs="Calibri"/>
                <w:sz w:val="18"/>
                <w:szCs w:val="18"/>
              </w:rPr>
            </w:pPr>
            <w:r>
              <w:rPr>
                <w:rFonts w:ascii="Calibri" w:hAnsi="Calibri" w:cs="Calibri"/>
                <w:sz w:val="18"/>
                <w:szCs w:val="18"/>
              </w:rPr>
              <w:t>P</w:t>
            </w:r>
            <w:r w:rsidRPr="005152D1">
              <w:rPr>
                <w:rFonts w:ascii="Calibri" w:hAnsi="Calibri" w:cs="Calibri"/>
                <w:sz w:val="18"/>
                <w:szCs w:val="18"/>
              </w:rPr>
              <w:t xml:space="preserve">art </w:t>
            </w:r>
            <w:r>
              <w:rPr>
                <w:rFonts w:ascii="Calibri" w:hAnsi="Calibri" w:cs="Calibri"/>
                <w:sz w:val="18"/>
                <w:szCs w:val="18"/>
              </w:rPr>
              <w:t xml:space="preserve">(%) </w:t>
            </w:r>
            <w:r w:rsidRPr="005152D1">
              <w:rPr>
                <w:rFonts w:ascii="Calibri" w:hAnsi="Calibri" w:cs="Calibri"/>
                <w:sz w:val="18"/>
                <w:szCs w:val="18"/>
              </w:rPr>
              <w:t>du volume des stocks nationaux approvisionnés selon la stratégie nationale d</w:t>
            </w:r>
            <w:r w:rsidR="00801E74">
              <w:rPr>
                <w:rFonts w:ascii="Calibri" w:hAnsi="Calibri" w:cs="Calibri"/>
                <w:sz w:val="18"/>
                <w:szCs w:val="18"/>
              </w:rPr>
              <w:t>’</w:t>
            </w:r>
            <w:r w:rsidRPr="005152D1">
              <w:rPr>
                <w:rFonts w:ascii="Calibri" w:hAnsi="Calibri" w:cs="Calibri"/>
                <w:sz w:val="18"/>
                <w:szCs w:val="18"/>
              </w:rPr>
              <w:t>achats aux petits producteurs</w:t>
            </w:r>
          </w:p>
        </w:tc>
        <w:tc>
          <w:tcPr>
            <w:tcW w:w="1032" w:type="dxa"/>
            <w:vAlign w:val="center"/>
          </w:tcPr>
          <w:p w:rsidR="00361719" w:rsidRPr="00BA18CF" w:rsidRDefault="00361719" w:rsidP="00361719">
            <w:pPr>
              <w:spacing w:before="0"/>
              <w:jc w:val="right"/>
              <w:rPr>
                <w:rFonts w:ascii="Calibri" w:hAnsi="Calibri" w:cs="Calibri"/>
                <w:sz w:val="18"/>
                <w:szCs w:val="18"/>
              </w:rPr>
            </w:pPr>
            <w:r w:rsidRPr="00BA18CF">
              <w:rPr>
                <w:rFonts w:ascii="Calibri" w:hAnsi="Calibri" w:cs="Calibri"/>
                <w:sz w:val="18"/>
                <w:szCs w:val="18"/>
              </w:rPr>
              <w:t>ND</w:t>
            </w:r>
          </w:p>
        </w:tc>
        <w:tc>
          <w:tcPr>
            <w:tcW w:w="736" w:type="dxa"/>
            <w:vAlign w:val="center"/>
          </w:tcPr>
          <w:p w:rsidR="00361719" w:rsidRPr="00BA18CF" w:rsidRDefault="00361719" w:rsidP="00361719">
            <w:pPr>
              <w:spacing w:before="0"/>
              <w:jc w:val="right"/>
              <w:rPr>
                <w:rFonts w:ascii="Calibri" w:hAnsi="Calibri" w:cs="Calibri"/>
                <w:sz w:val="18"/>
                <w:szCs w:val="18"/>
              </w:rPr>
            </w:pPr>
            <w:r w:rsidRPr="00BA18CF">
              <w:rPr>
                <w:rFonts w:ascii="Calibri" w:hAnsi="Calibri" w:cs="Calibri"/>
                <w:sz w:val="18"/>
                <w:szCs w:val="18"/>
              </w:rPr>
              <w:t>-</w:t>
            </w:r>
          </w:p>
        </w:tc>
        <w:tc>
          <w:tcPr>
            <w:tcW w:w="722" w:type="dxa"/>
            <w:vAlign w:val="center"/>
          </w:tcPr>
          <w:p w:rsidR="00361719" w:rsidRPr="00BA18CF" w:rsidRDefault="00361719" w:rsidP="00361719">
            <w:pPr>
              <w:spacing w:before="0"/>
              <w:jc w:val="right"/>
              <w:rPr>
                <w:rFonts w:ascii="Calibri" w:hAnsi="Calibri" w:cs="Calibri"/>
                <w:sz w:val="18"/>
                <w:szCs w:val="18"/>
              </w:rPr>
            </w:pPr>
            <w:r w:rsidRPr="00BA18CF">
              <w:rPr>
                <w:rFonts w:ascii="Calibri" w:hAnsi="Calibri" w:cs="Calibri"/>
                <w:sz w:val="18"/>
                <w:szCs w:val="18"/>
              </w:rPr>
              <w:t>10</w:t>
            </w:r>
          </w:p>
        </w:tc>
        <w:tc>
          <w:tcPr>
            <w:tcW w:w="816" w:type="dxa"/>
            <w:vAlign w:val="center"/>
          </w:tcPr>
          <w:p w:rsidR="00361719" w:rsidRPr="00BA18CF" w:rsidRDefault="00361719" w:rsidP="00361719">
            <w:pPr>
              <w:spacing w:before="0"/>
              <w:jc w:val="right"/>
              <w:rPr>
                <w:rFonts w:ascii="Calibri" w:hAnsi="Calibri" w:cs="Calibri"/>
                <w:sz w:val="18"/>
                <w:szCs w:val="18"/>
              </w:rPr>
            </w:pPr>
            <w:r w:rsidRPr="00BA18CF">
              <w:rPr>
                <w:rFonts w:ascii="Calibri" w:hAnsi="Calibri" w:cs="Calibri"/>
                <w:sz w:val="18"/>
                <w:szCs w:val="18"/>
              </w:rPr>
              <w:t>15</w:t>
            </w:r>
          </w:p>
        </w:tc>
        <w:tc>
          <w:tcPr>
            <w:tcW w:w="816" w:type="dxa"/>
            <w:vAlign w:val="center"/>
          </w:tcPr>
          <w:p w:rsidR="00361719" w:rsidRPr="00BA18CF" w:rsidRDefault="00361719" w:rsidP="00361719">
            <w:pPr>
              <w:spacing w:before="0"/>
              <w:jc w:val="right"/>
              <w:rPr>
                <w:rFonts w:ascii="Calibri" w:hAnsi="Calibri" w:cs="Calibri"/>
                <w:sz w:val="18"/>
                <w:szCs w:val="18"/>
              </w:rPr>
            </w:pPr>
            <w:r w:rsidRPr="00BA18CF">
              <w:rPr>
                <w:rFonts w:ascii="Calibri" w:hAnsi="Calibri" w:cs="Calibri"/>
                <w:sz w:val="18"/>
                <w:szCs w:val="18"/>
              </w:rPr>
              <w:t>15</w:t>
            </w:r>
          </w:p>
        </w:tc>
        <w:tc>
          <w:tcPr>
            <w:tcW w:w="816" w:type="dxa"/>
            <w:vAlign w:val="center"/>
          </w:tcPr>
          <w:p w:rsidR="00361719" w:rsidRPr="00BA18CF" w:rsidRDefault="00361719" w:rsidP="00361719">
            <w:pPr>
              <w:spacing w:before="0"/>
              <w:jc w:val="right"/>
              <w:rPr>
                <w:rFonts w:ascii="Calibri" w:hAnsi="Calibri" w:cs="Calibri"/>
                <w:sz w:val="18"/>
                <w:szCs w:val="18"/>
              </w:rPr>
            </w:pPr>
            <w:r w:rsidRPr="00BA18CF">
              <w:rPr>
                <w:rFonts w:ascii="Calibri" w:hAnsi="Calibri" w:cs="Calibri"/>
                <w:sz w:val="18"/>
                <w:szCs w:val="18"/>
              </w:rPr>
              <w:t>15</w:t>
            </w:r>
          </w:p>
        </w:tc>
      </w:tr>
      <w:tr w:rsidR="00361719" w:rsidRPr="00361719" w:rsidTr="001C2B4A">
        <w:trPr>
          <w:cantSplit/>
        </w:trPr>
        <w:tc>
          <w:tcPr>
            <w:tcW w:w="9747" w:type="dxa"/>
            <w:gridSpan w:val="7"/>
            <w:shd w:val="clear" w:color="auto" w:fill="F4B29B" w:themeFill="accent1" w:themeFillTint="66"/>
            <w:vAlign w:val="center"/>
          </w:tcPr>
          <w:p w:rsidR="00361719" w:rsidRPr="00361719" w:rsidRDefault="00361719" w:rsidP="00361719">
            <w:pPr>
              <w:spacing w:before="0"/>
              <w:rPr>
                <w:rFonts w:ascii="Calibri" w:hAnsi="Calibri" w:cs="Calibri"/>
                <w:b/>
                <w:sz w:val="18"/>
                <w:szCs w:val="18"/>
              </w:rPr>
            </w:pPr>
            <w:r w:rsidRPr="005152D1">
              <w:rPr>
                <w:rFonts w:ascii="Calibri" w:hAnsi="Calibri" w:cs="Calibri"/>
                <w:b/>
                <w:sz w:val="18"/>
                <w:szCs w:val="18"/>
              </w:rPr>
              <w:t>OS2 : Promouvoir et faciliter la mise en œuvre coordonnée d</w:t>
            </w:r>
            <w:r w:rsidR="00801E74">
              <w:rPr>
                <w:rFonts w:ascii="Calibri" w:hAnsi="Calibri" w:cs="Calibri"/>
                <w:b/>
                <w:sz w:val="18"/>
                <w:szCs w:val="18"/>
              </w:rPr>
              <w:t>’</w:t>
            </w:r>
            <w:r w:rsidRPr="005152D1">
              <w:rPr>
                <w:rFonts w:ascii="Calibri" w:hAnsi="Calibri" w:cs="Calibri"/>
                <w:b/>
                <w:sz w:val="18"/>
                <w:szCs w:val="18"/>
              </w:rPr>
              <w:t>actions envers les plus pauvres par les acteurs de mise en œuvre de l</w:t>
            </w:r>
            <w:r w:rsidR="00801E74">
              <w:rPr>
                <w:rFonts w:ascii="Calibri" w:hAnsi="Calibri" w:cs="Calibri"/>
                <w:b/>
                <w:sz w:val="18"/>
                <w:szCs w:val="18"/>
              </w:rPr>
              <w:t>’</w:t>
            </w:r>
            <w:r w:rsidRPr="005152D1">
              <w:rPr>
                <w:rFonts w:ascii="Calibri" w:hAnsi="Calibri" w:cs="Calibri"/>
                <w:b/>
                <w:sz w:val="18"/>
                <w:szCs w:val="18"/>
              </w:rPr>
              <w:t>Initiative 3N</w:t>
            </w:r>
          </w:p>
        </w:tc>
      </w:tr>
      <w:tr w:rsidR="00361719" w:rsidRPr="005152D1" w:rsidTr="001C2B4A">
        <w:trPr>
          <w:cantSplit/>
        </w:trPr>
        <w:tc>
          <w:tcPr>
            <w:tcW w:w="4809" w:type="dxa"/>
            <w:vAlign w:val="center"/>
          </w:tcPr>
          <w:p w:rsidR="00361719" w:rsidRPr="005152D1" w:rsidRDefault="00361719" w:rsidP="00276B02">
            <w:pPr>
              <w:spacing w:before="0"/>
              <w:jc w:val="both"/>
              <w:rPr>
                <w:rFonts w:ascii="Calibri" w:hAnsi="Calibri" w:cs="Calibri"/>
                <w:bCs/>
                <w:iCs/>
                <w:sz w:val="18"/>
                <w:szCs w:val="18"/>
              </w:rPr>
            </w:pPr>
            <w:r w:rsidRPr="005152D1">
              <w:rPr>
                <w:rFonts w:ascii="Calibri" w:hAnsi="Calibri" w:cs="Calibri"/>
                <w:sz w:val="18"/>
                <w:szCs w:val="18"/>
              </w:rPr>
              <w:t>Existence d</w:t>
            </w:r>
            <w:r w:rsidR="00801E74">
              <w:rPr>
                <w:rFonts w:ascii="Calibri" w:hAnsi="Calibri" w:cs="Calibri"/>
                <w:sz w:val="18"/>
                <w:szCs w:val="18"/>
              </w:rPr>
              <w:t>’</w:t>
            </w:r>
            <w:r w:rsidRPr="005152D1">
              <w:rPr>
                <w:rFonts w:ascii="Calibri" w:hAnsi="Calibri" w:cs="Calibri"/>
                <w:sz w:val="18"/>
                <w:szCs w:val="18"/>
              </w:rPr>
              <w:t>un document de référence du cadre technique, stratégique et institutionnel pour les transferts sociaux (pluriannuels) et précisant les rôles respectifs des institutions et leur coordination</w:t>
            </w:r>
          </w:p>
        </w:tc>
        <w:tc>
          <w:tcPr>
            <w:tcW w:w="1032" w:type="dxa"/>
            <w:vAlign w:val="center"/>
          </w:tcPr>
          <w:p w:rsidR="00361719" w:rsidRPr="005152D1" w:rsidRDefault="00361719" w:rsidP="00321F59">
            <w:pPr>
              <w:spacing w:before="0"/>
              <w:jc w:val="right"/>
              <w:rPr>
                <w:rFonts w:ascii="Calibri" w:hAnsi="Calibri" w:cs="Calibri"/>
                <w:sz w:val="18"/>
                <w:szCs w:val="18"/>
              </w:rPr>
            </w:pPr>
            <w:r>
              <w:rPr>
                <w:rFonts w:ascii="Calibri" w:hAnsi="Calibri" w:cs="Calibri"/>
                <w:sz w:val="18"/>
                <w:szCs w:val="18"/>
              </w:rPr>
              <w:t>-</w:t>
            </w:r>
          </w:p>
        </w:tc>
        <w:tc>
          <w:tcPr>
            <w:tcW w:w="736" w:type="dxa"/>
            <w:vAlign w:val="center"/>
          </w:tcPr>
          <w:p w:rsidR="00361719" w:rsidRPr="005152D1" w:rsidRDefault="00361719" w:rsidP="00276B02">
            <w:pPr>
              <w:spacing w:before="0"/>
              <w:jc w:val="right"/>
              <w:rPr>
                <w:rFonts w:ascii="Calibri" w:hAnsi="Calibri" w:cs="Calibri"/>
                <w:sz w:val="18"/>
                <w:szCs w:val="18"/>
              </w:rPr>
            </w:pPr>
            <w:r>
              <w:rPr>
                <w:rFonts w:ascii="Calibri" w:hAnsi="Calibri" w:cs="Calibri"/>
                <w:sz w:val="18"/>
                <w:szCs w:val="18"/>
              </w:rPr>
              <w:t>-</w:t>
            </w:r>
          </w:p>
        </w:tc>
        <w:tc>
          <w:tcPr>
            <w:tcW w:w="722" w:type="dxa"/>
            <w:vAlign w:val="center"/>
          </w:tcPr>
          <w:p w:rsidR="00361719" w:rsidRPr="005152D1" w:rsidRDefault="00361719" w:rsidP="00276B02">
            <w:pPr>
              <w:spacing w:before="0"/>
              <w:jc w:val="right"/>
              <w:rPr>
                <w:rFonts w:ascii="Calibri" w:hAnsi="Calibri" w:cs="Calibri"/>
                <w:sz w:val="18"/>
                <w:szCs w:val="18"/>
              </w:rPr>
            </w:pPr>
            <w:r>
              <w:rPr>
                <w:rFonts w:ascii="Calibri" w:hAnsi="Calibri" w:cs="Calibri"/>
                <w:sz w:val="18"/>
                <w:szCs w:val="18"/>
              </w:rPr>
              <w:t>-</w:t>
            </w:r>
          </w:p>
        </w:tc>
        <w:tc>
          <w:tcPr>
            <w:tcW w:w="816" w:type="dxa"/>
            <w:vAlign w:val="center"/>
          </w:tcPr>
          <w:p w:rsidR="00361719" w:rsidRPr="005152D1" w:rsidRDefault="00361719" w:rsidP="00276B02">
            <w:pPr>
              <w:spacing w:before="0"/>
              <w:jc w:val="right"/>
              <w:rPr>
                <w:rFonts w:ascii="Calibri" w:hAnsi="Calibri" w:cs="Calibri"/>
                <w:sz w:val="18"/>
                <w:szCs w:val="18"/>
              </w:rPr>
            </w:pPr>
            <w:r>
              <w:rPr>
                <w:rFonts w:ascii="Calibri" w:hAnsi="Calibri" w:cs="Calibri"/>
                <w:sz w:val="18"/>
                <w:szCs w:val="18"/>
              </w:rPr>
              <w:t>1</w:t>
            </w:r>
          </w:p>
        </w:tc>
        <w:tc>
          <w:tcPr>
            <w:tcW w:w="816" w:type="dxa"/>
            <w:vAlign w:val="center"/>
          </w:tcPr>
          <w:p w:rsidR="00361719" w:rsidRPr="005152D1" w:rsidRDefault="00361719" w:rsidP="00276B02">
            <w:pPr>
              <w:spacing w:before="0"/>
              <w:jc w:val="right"/>
              <w:rPr>
                <w:rFonts w:ascii="Calibri" w:hAnsi="Calibri" w:cs="Calibri"/>
                <w:sz w:val="18"/>
                <w:szCs w:val="18"/>
              </w:rPr>
            </w:pPr>
            <w:r>
              <w:rPr>
                <w:rFonts w:ascii="Calibri" w:hAnsi="Calibri" w:cs="Calibri"/>
                <w:sz w:val="18"/>
                <w:szCs w:val="18"/>
              </w:rPr>
              <w:t>-</w:t>
            </w:r>
          </w:p>
        </w:tc>
        <w:tc>
          <w:tcPr>
            <w:tcW w:w="816" w:type="dxa"/>
            <w:vAlign w:val="center"/>
          </w:tcPr>
          <w:p w:rsidR="00361719" w:rsidRPr="005152D1" w:rsidRDefault="00361719" w:rsidP="00276B02">
            <w:pPr>
              <w:spacing w:before="0"/>
              <w:jc w:val="right"/>
              <w:rPr>
                <w:rFonts w:ascii="Calibri" w:hAnsi="Calibri" w:cs="Calibri"/>
                <w:sz w:val="18"/>
                <w:szCs w:val="18"/>
              </w:rPr>
            </w:pPr>
            <w:r>
              <w:rPr>
                <w:rFonts w:ascii="Calibri" w:hAnsi="Calibri" w:cs="Calibri"/>
                <w:sz w:val="18"/>
                <w:szCs w:val="18"/>
              </w:rPr>
              <w:t>-</w:t>
            </w:r>
          </w:p>
        </w:tc>
      </w:tr>
    </w:tbl>
    <w:p w:rsidR="00127275" w:rsidRPr="00127275" w:rsidRDefault="00127275" w:rsidP="00127275">
      <w:pPr>
        <w:spacing w:after="0"/>
        <w:jc w:val="both"/>
        <w:rPr>
          <w:rFonts w:cs="Calibri"/>
          <w:sz w:val="22"/>
        </w:rPr>
      </w:pPr>
    </w:p>
    <w:p w:rsidR="00114E4D" w:rsidRPr="0047392F" w:rsidRDefault="005B699B" w:rsidP="005B699B">
      <w:pPr>
        <w:pStyle w:val="Titre2"/>
        <w:ind w:left="567" w:hanging="567"/>
      </w:pPr>
      <w:bookmarkStart w:id="781" w:name="_Toc494193563"/>
      <w:r>
        <w:t xml:space="preserve">3.10. </w:t>
      </w:r>
      <w:r w:rsidR="00114E4D">
        <w:t>PS</w:t>
      </w:r>
      <w:r w:rsidR="00114E4D" w:rsidRPr="00950F63">
        <w:t>10</w:t>
      </w:r>
      <w:r w:rsidR="00114E4D">
        <w:t xml:space="preserve"> : </w:t>
      </w:r>
      <w:r w:rsidR="0059671C">
        <w:t>G</w:t>
      </w:r>
      <w:r w:rsidR="00114E4D" w:rsidRPr="00381F70">
        <w:t>estion de l</w:t>
      </w:r>
      <w:r w:rsidR="00801E74">
        <w:t>’</w:t>
      </w:r>
      <w:r w:rsidR="00114E4D" w:rsidRPr="00381F70">
        <w:t>insécurité alimentaire conjoncturelle et des situations de crise</w:t>
      </w:r>
      <w:bookmarkEnd w:id="781"/>
    </w:p>
    <w:p w:rsidR="00114E4D" w:rsidRPr="00684AC9" w:rsidRDefault="00114E4D" w:rsidP="00211DEF">
      <w:pPr>
        <w:pStyle w:val="Titre5"/>
        <w:numPr>
          <w:ilvl w:val="0"/>
          <w:numId w:val="37"/>
        </w:numPr>
        <w:rPr>
          <w:rStyle w:val="Emphaseintense"/>
          <w:bCs w:val="0"/>
          <w:caps w:val="0"/>
          <w:color w:val="69230B" w:themeColor="accent1" w:themeShade="80"/>
        </w:rPr>
      </w:pPr>
      <w:bookmarkStart w:id="782" w:name="_Toc473294847"/>
      <w:bookmarkStart w:id="783" w:name="_Toc473295000"/>
      <w:bookmarkStart w:id="784" w:name="_Toc473295075"/>
      <w:r w:rsidRPr="00684AC9">
        <w:rPr>
          <w:rStyle w:val="Emphaseintense"/>
          <w:bCs w:val="0"/>
          <w:caps w:val="0"/>
          <w:color w:val="69230B" w:themeColor="accent1" w:themeShade="80"/>
        </w:rPr>
        <w:lastRenderedPageBreak/>
        <w:t>Contexte et Justification</w:t>
      </w:r>
      <w:bookmarkEnd w:id="782"/>
      <w:bookmarkEnd w:id="783"/>
      <w:bookmarkEnd w:id="784"/>
    </w:p>
    <w:p w:rsidR="004D319C" w:rsidRPr="004D319C" w:rsidRDefault="004D319C" w:rsidP="005D2CEC">
      <w:pPr>
        <w:spacing w:after="120"/>
        <w:jc w:val="both"/>
        <w:rPr>
          <w:rFonts w:cs="Calibri"/>
          <w:sz w:val="22"/>
        </w:rPr>
      </w:pPr>
      <w:r w:rsidRPr="004D319C">
        <w:rPr>
          <w:rFonts w:cs="Calibri"/>
          <w:sz w:val="22"/>
        </w:rPr>
        <w:t>Le Niger est confronté à une diversité de risques et a expérimenté ces dernières années des crises humanitaires d</w:t>
      </w:r>
      <w:r w:rsidR="00801E74">
        <w:rPr>
          <w:rFonts w:cs="Calibri"/>
          <w:sz w:val="22"/>
        </w:rPr>
        <w:t>’</w:t>
      </w:r>
      <w:r w:rsidRPr="004D319C">
        <w:rPr>
          <w:rFonts w:cs="Calibri"/>
          <w:sz w:val="22"/>
        </w:rPr>
        <w:t>ampleur résultant de sécheresses, d</w:t>
      </w:r>
      <w:r w:rsidR="00801E74">
        <w:rPr>
          <w:rFonts w:cs="Calibri"/>
          <w:sz w:val="22"/>
        </w:rPr>
        <w:t>’</w:t>
      </w:r>
      <w:r w:rsidRPr="004D319C">
        <w:rPr>
          <w:rFonts w:cs="Calibri"/>
          <w:sz w:val="22"/>
        </w:rPr>
        <w:t>invasion acridienne ou encore de l</w:t>
      </w:r>
      <w:r w:rsidR="00801E74">
        <w:rPr>
          <w:rFonts w:cs="Calibri"/>
          <w:sz w:val="22"/>
        </w:rPr>
        <w:t>’</w:t>
      </w:r>
      <w:r w:rsidRPr="004D319C">
        <w:rPr>
          <w:rFonts w:cs="Calibri"/>
          <w:sz w:val="22"/>
        </w:rPr>
        <w:t>impact de conflits dans les pays voisins. Chaque année ce sont en moyenne 1 à 2 millions de personnes qui nécessitent des interventions ponctuelles pour soutenir leur sécurité alimentaire. Les épisodes de crises alimentaires d</w:t>
      </w:r>
      <w:r w:rsidR="00801E74">
        <w:rPr>
          <w:rFonts w:cs="Calibri"/>
          <w:sz w:val="22"/>
        </w:rPr>
        <w:t>’</w:t>
      </w:r>
      <w:r w:rsidRPr="004D319C">
        <w:rPr>
          <w:rFonts w:cs="Calibri"/>
          <w:sz w:val="22"/>
        </w:rPr>
        <w:t>ampleur ces dernières années ont pu toucher jusqu</w:t>
      </w:r>
      <w:r w:rsidR="00801E74">
        <w:rPr>
          <w:rFonts w:cs="Calibri"/>
          <w:sz w:val="22"/>
        </w:rPr>
        <w:t>’</w:t>
      </w:r>
      <w:r w:rsidRPr="004D319C">
        <w:rPr>
          <w:rFonts w:cs="Calibri"/>
          <w:sz w:val="22"/>
        </w:rPr>
        <w:t>à 8 millions de personnes avec des centaines de milliers d</w:t>
      </w:r>
      <w:r w:rsidR="00801E74">
        <w:rPr>
          <w:rFonts w:cs="Calibri"/>
          <w:sz w:val="22"/>
        </w:rPr>
        <w:t>’</w:t>
      </w:r>
      <w:r w:rsidRPr="004D319C">
        <w:rPr>
          <w:rFonts w:cs="Calibri"/>
          <w:sz w:val="22"/>
        </w:rPr>
        <w:t>enfants en situation de malnutrition aigüe.</w:t>
      </w:r>
    </w:p>
    <w:p w:rsidR="004D319C" w:rsidRPr="004D319C" w:rsidRDefault="004D319C" w:rsidP="005D2CEC">
      <w:pPr>
        <w:spacing w:after="120"/>
        <w:jc w:val="both"/>
        <w:rPr>
          <w:rFonts w:cs="Calibri"/>
          <w:sz w:val="22"/>
        </w:rPr>
      </w:pPr>
      <w:r w:rsidRPr="004D319C">
        <w:rPr>
          <w:rFonts w:cs="Calibri"/>
          <w:sz w:val="22"/>
        </w:rPr>
        <w:t>Pour faire face à ces conjonctures, le Niger s</w:t>
      </w:r>
      <w:r w:rsidR="00801E74">
        <w:rPr>
          <w:rFonts w:cs="Calibri"/>
          <w:sz w:val="22"/>
        </w:rPr>
        <w:t>’</w:t>
      </w:r>
      <w:r w:rsidRPr="004D319C">
        <w:rPr>
          <w:rFonts w:cs="Calibri"/>
          <w:sz w:val="22"/>
        </w:rPr>
        <w:t>est doté depuis plus de 30 ans d</w:t>
      </w:r>
      <w:r w:rsidR="00801E74">
        <w:rPr>
          <w:rFonts w:cs="Calibri"/>
          <w:sz w:val="22"/>
        </w:rPr>
        <w:t>’</w:t>
      </w:r>
      <w:r w:rsidRPr="004D319C">
        <w:rPr>
          <w:rFonts w:cs="Calibri"/>
          <w:sz w:val="22"/>
        </w:rPr>
        <w:t>un Dispositif National de Prévention et de Gestion des Crises qui a acquis une expérience reconnue et a évolué progressivement pour s</w:t>
      </w:r>
      <w:r w:rsidR="00801E74">
        <w:rPr>
          <w:rFonts w:cs="Calibri"/>
          <w:sz w:val="22"/>
        </w:rPr>
        <w:t>’</w:t>
      </w:r>
      <w:r w:rsidRPr="004D319C">
        <w:rPr>
          <w:rFonts w:cs="Calibri"/>
          <w:sz w:val="22"/>
        </w:rPr>
        <w:t>adapter aux besoins et aux leçons apprises.</w:t>
      </w:r>
    </w:p>
    <w:p w:rsidR="004D319C" w:rsidRPr="004D319C" w:rsidRDefault="004D319C" w:rsidP="005D2CEC">
      <w:pPr>
        <w:spacing w:after="120"/>
        <w:jc w:val="both"/>
        <w:rPr>
          <w:rFonts w:cs="Calibri"/>
          <w:sz w:val="22"/>
        </w:rPr>
      </w:pPr>
      <w:r w:rsidRPr="004D319C">
        <w:rPr>
          <w:rFonts w:cs="Calibri"/>
          <w:sz w:val="22"/>
        </w:rPr>
        <w:t>Dès sa création, la stratégie de l</w:t>
      </w:r>
      <w:r w:rsidR="00801E74">
        <w:rPr>
          <w:rFonts w:cs="Calibri"/>
          <w:sz w:val="22"/>
        </w:rPr>
        <w:t>’</w:t>
      </w:r>
      <w:r w:rsidRPr="004D319C">
        <w:rPr>
          <w:rFonts w:cs="Calibri"/>
          <w:sz w:val="22"/>
        </w:rPr>
        <w:t>Initiative 3N a visé, à travers son axe stratégique 3, à intégrer et assurer la complémentarité des efforts de développement pour l</w:t>
      </w:r>
      <w:r w:rsidR="00801E74">
        <w:rPr>
          <w:rFonts w:cs="Calibri"/>
          <w:sz w:val="22"/>
        </w:rPr>
        <w:t>’</w:t>
      </w:r>
      <w:r w:rsidRPr="004D319C">
        <w:rPr>
          <w:rFonts w:cs="Calibri"/>
          <w:sz w:val="22"/>
        </w:rPr>
        <w:t>atteinte de la sécurité alimentaire et nutritionnelle durable pour tous d</w:t>
      </w:r>
      <w:r w:rsidR="00801E74">
        <w:rPr>
          <w:rFonts w:cs="Calibri"/>
          <w:sz w:val="22"/>
        </w:rPr>
        <w:t>’</w:t>
      </w:r>
      <w:r w:rsidRPr="004D319C">
        <w:rPr>
          <w:rFonts w:cs="Calibri"/>
          <w:sz w:val="22"/>
        </w:rPr>
        <w:t>une part, et les actions d</w:t>
      </w:r>
      <w:r w:rsidR="00801E74">
        <w:rPr>
          <w:rFonts w:cs="Calibri"/>
          <w:sz w:val="22"/>
        </w:rPr>
        <w:t>’</w:t>
      </w:r>
      <w:r w:rsidRPr="004D319C">
        <w:rPr>
          <w:rFonts w:cs="Calibri"/>
          <w:sz w:val="22"/>
        </w:rPr>
        <w:t>urgence lorsqu</w:t>
      </w:r>
      <w:r w:rsidR="00801E74">
        <w:rPr>
          <w:rFonts w:cs="Calibri"/>
          <w:sz w:val="22"/>
        </w:rPr>
        <w:t>’</w:t>
      </w:r>
      <w:r w:rsidRPr="004D319C">
        <w:rPr>
          <w:rFonts w:cs="Calibri"/>
          <w:sz w:val="22"/>
        </w:rPr>
        <w:t>elles sont nécessaires d</w:t>
      </w:r>
      <w:r w:rsidR="00801E74">
        <w:rPr>
          <w:rFonts w:cs="Calibri"/>
          <w:sz w:val="22"/>
        </w:rPr>
        <w:t>’</w:t>
      </w:r>
      <w:r w:rsidRPr="004D319C">
        <w:rPr>
          <w:rFonts w:cs="Calibri"/>
          <w:sz w:val="22"/>
        </w:rPr>
        <w:t>autre part afin d</w:t>
      </w:r>
      <w:r w:rsidR="00801E74">
        <w:rPr>
          <w:rFonts w:cs="Calibri"/>
          <w:sz w:val="22"/>
        </w:rPr>
        <w:t>’</w:t>
      </w:r>
      <w:r w:rsidRPr="004D319C">
        <w:rPr>
          <w:rFonts w:cs="Calibri"/>
          <w:sz w:val="22"/>
        </w:rPr>
        <w:t>éviter que des situations conjoncturelles deviennent un frein ou obstacle pour l</w:t>
      </w:r>
      <w:r w:rsidR="00801E74">
        <w:rPr>
          <w:rFonts w:cs="Calibri"/>
          <w:sz w:val="22"/>
        </w:rPr>
        <w:t>’</w:t>
      </w:r>
      <w:r w:rsidRPr="004D319C">
        <w:rPr>
          <w:rFonts w:cs="Calibri"/>
          <w:sz w:val="22"/>
        </w:rPr>
        <w:t xml:space="preserve">atteinte des objectifs de développement que se fixent le pays. </w:t>
      </w:r>
    </w:p>
    <w:p w:rsidR="004D319C" w:rsidRPr="004D319C" w:rsidRDefault="004D319C" w:rsidP="005D2CEC">
      <w:pPr>
        <w:spacing w:after="120"/>
        <w:jc w:val="both"/>
        <w:rPr>
          <w:rFonts w:cs="Calibri"/>
          <w:sz w:val="22"/>
        </w:rPr>
      </w:pPr>
      <w:r w:rsidRPr="004D319C">
        <w:rPr>
          <w:rFonts w:cs="Calibri"/>
          <w:sz w:val="22"/>
        </w:rPr>
        <w:t xml:space="preserve">Le </w:t>
      </w:r>
      <w:r w:rsidR="00C9322D">
        <w:rPr>
          <w:rFonts w:cs="Calibri"/>
          <w:sz w:val="22"/>
        </w:rPr>
        <w:t>présent programme st</w:t>
      </w:r>
      <w:r w:rsidRPr="004D319C">
        <w:rPr>
          <w:rFonts w:cs="Calibri"/>
          <w:sz w:val="22"/>
        </w:rPr>
        <w:t>ratégique</w:t>
      </w:r>
      <w:r w:rsidR="00C9322D">
        <w:rPr>
          <w:rFonts w:cs="Calibri"/>
          <w:sz w:val="22"/>
        </w:rPr>
        <w:t xml:space="preserve"> </w:t>
      </w:r>
      <w:r w:rsidRPr="004D319C">
        <w:rPr>
          <w:rFonts w:cs="Calibri"/>
          <w:sz w:val="22"/>
        </w:rPr>
        <w:t>correspond principalement aux interventions en lien avec la gestion de l</w:t>
      </w:r>
      <w:r w:rsidR="00801E74">
        <w:rPr>
          <w:rFonts w:cs="Calibri"/>
          <w:sz w:val="22"/>
        </w:rPr>
        <w:t>’</w:t>
      </w:r>
      <w:r w:rsidRPr="004D319C">
        <w:rPr>
          <w:rFonts w:cs="Calibri"/>
          <w:sz w:val="22"/>
        </w:rPr>
        <w:t>insécurité alimentaire aigüe transitoire, qu</w:t>
      </w:r>
      <w:r w:rsidR="00801E74">
        <w:rPr>
          <w:rFonts w:cs="Calibri"/>
          <w:sz w:val="22"/>
        </w:rPr>
        <w:t>’</w:t>
      </w:r>
      <w:r w:rsidRPr="004D319C">
        <w:rPr>
          <w:rFonts w:cs="Calibri"/>
          <w:sz w:val="22"/>
        </w:rPr>
        <w:t>elle soit :</w:t>
      </w:r>
    </w:p>
    <w:p w:rsidR="004D319C" w:rsidRPr="004D319C" w:rsidRDefault="004D319C" w:rsidP="00211DEF">
      <w:pPr>
        <w:pStyle w:val="Paragraphedeliste"/>
        <w:numPr>
          <w:ilvl w:val="0"/>
          <w:numId w:val="9"/>
        </w:numPr>
        <w:spacing w:after="120"/>
        <w:jc w:val="both"/>
        <w:rPr>
          <w:rFonts w:cs="Calibri"/>
          <w:sz w:val="22"/>
        </w:rPr>
      </w:pPr>
      <w:r w:rsidRPr="004D319C">
        <w:rPr>
          <w:rFonts w:cs="Calibri"/>
          <w:sz w:val="22"/>
        </w:rPr>
        <w:t>saisonnière et récurrente dans le cas des périodes de soudure particulièrement difficiles localisées dans des zones affectées par des échecs de production</w:t>
      </w:r>
      <w:r w:rsidR="00A811DE">
        <w:rPr>
          <w:rFonts w:cs="Calibri"/>
          <w:sz w:val="22"/>
        </w:rPr>
        <w:t> ;</w:t>
      </w:r>
    </w:p>
    <w:p w:rsidR="004D319C" w:rsidRPr="004D319C" w:rsidRDefault="004D319C" w:rsidP="00211DEF">
      <w:pPr>
        <w:pStyle w:val="Paragraphedeliste"/>
        <w:numPr>
          <w:ilvl w:val="0"/>
          <w:numId w:val="9"/>
        </w:numPr>
        <w:spacing w:after="120"/>
        <w:jc w:val="both"/>
        <w:rPr>
          <w:rFonts w:cs="Calibri"/>
          <w:sz w:val="22"/>
        </w:rPr>
      </w:pPr>
      <w:r w:rsidRPr="004D319C">
        <w:rPr>
          <w:rFonts w:cs="Calibri"/>
          <w:sz w:val="22"/>
        </w:rPr>
        <w:t>de grande ampleur dans le cas de crises alimentaires majeures suite à une sécheresse sévère, à une invasion acridienne importante</w:t>
      </w:r>
      <w:r w:rsidR="00A811DE">
        <w:rPr>
          <w:rFonts w:cs="Calibri"/>
          <w:sz w:val="22"/>
        </w:rPr>
        <w:t> ;</w:t>
      </w:r>
    </w:p>
    <w:p w:rsidR="004D319C" w:rsidRPr="004D319C" w:rsidRDefault="004D319C" w:rsidP="00211DEF">
      <w:pPr>
        <w:pStyle w:val="Paragraphedeliste"/>
        <w:numPr>
          <w:ilvl w:val="0"/>
          <w:numId w:val="9"/>
        </w:numPr>
        <w:spacing w:after="120"/>
        <w:jc w:val="both"/>
        <w:rPr>
          <w:rFonts w:cs="Calibri"/>
          <w:sz w:val="22"/>
        </w:rPr>
      </w:pPr>
      <w:r w:rsidRPr="004D319C">
        <w:rPr>
          <w:rFonts w:cs="Calibri"/>
          <w:sz w:val="22"/>
        </w:rPr>
        <w:t>résultant de chocs soudains (inondations) et/ou complexes (conflits entrainant des mouvements de population…) et généralement accompagnée d</w:t>
      </w:r>
      <w:r w:rsidR="00801E74">
        <w:rPr>
          <w:rFonts w:cs="Calibri"/>
          <w:sz w:val="22"/>
        </w:rPr>
        <w:t>’</w:t>
      </w:r>
      <w:r w:rsidRPr="004D319C">
        <w:rPr>
          <w:rFonts w:cs="Calibri"/>
          <w:sz w:val="22"/>
        </w:rPr>
        <w:t>autres besoins humanitaires (non-vivre, abris</w:t>
      </w:r>
      <w:r w:rsidR="00A811DE">
        <w:rPr>
          <w:rFonts w:cs="Calibri"/>
          <w:sz w:val="22"/>
        </w:rPr>
        <w:t>,</w:t>
      </w:r>
      <w:r w:rsidRPr="004D319C">
        <w:rPr>
          <w:rFonts w:cs="Calibri"/>
          <w:sz w:val="22"/>
        </w:rPr>
        <w:t xml:space="preserve"> etc</w:t>
      </w:r>
      <w:r w:rsidR="00A811DE">
        <w:rPr>
          <w:rFonts w:cs="Calibri"/>
          <w:sz w:val="22"/>
        </w:rPr>
        <w:t>.</w:t>
      </w:r>
      <w:r w:rsidRPr="004D319C">
        <w:rPr>
          <w:rFonts w:cs="Calibri"/>
          <w:sz w:val="22"/>
        </w:rPr>
        <w:t xml:space="preserve">). </w:t>
      </w:r>
    </w:p>
    <w:p w:rsidR="004D319C" w:rsidRPr="00304A10" w:rsidRDefault="004D319C" w:rsidP="005D2CEC">
      <w:pPr>
        <w:spacing w:after="120"/>
        <w:jc w:val="both"/>
        <w:rPr>
          <w:rFonts w:cs="Calibri"/>
          <w:sz w:val="22"/>
        </w:rPr>
      </w:pPr>
      <w:r w:rsidRPr="00304A10">
        <w:rPr>
          <w:rFonts w:cs="Calibri"/>
          <w:sz w:val="22"/>
        </w:rPr>
        <w:t>Pour faire face à ces situations ce Programme Stratégique comprend à la fois les mesures de veille et d</w:t>
      </w:r>
      <w:r w:rsidR="00801E74">
        <w:rPr>
          <w:rFonts w:cs="Calibri"/>
          <w:sz w:val="22"/>
        </w:rPr>
        <w:t>’</w:t>
      </w:r>
      <w:r w:rsidRPr="00304A10">
        <w:rPr>
          <w:rFonts w:cs="Calibri"/>
          <w:sz w:val="22"/>
        </w:rPr>
        <w:t>anticipation, de réduction des risques, et de réponses d</w:t>
      </w:r>
      <w:r w:rsidR="00801E74">
        <w:rPr>
          <w:rFonts w:cs="Calibri"/>
          <w:sz w:val="22"/>
        </w:rPr>
        <w:t>’</w:t>
      </w:r>
      <w:r w:rsidRPr="00304A10">
        <w:rPr>
          <w:rFonts w:cs="Calibri"/>
          <w:sz w:val="22"/>
        </w:rPr>
        <w:t>urgence proprement dites. La veille et l</w:t>
      </w:r>
      <w:r w:rsidR="00801E74">
        <w:rPr>
          <w:rFonts w:cs="Calibri"/>
          <w:sz w:val="22"/>
        </w:rPr>
        <w:t>’</w:t>
      </w:r>
      <w:r w:rsidRPr="00304A10">
        <w:rPr>
          <w:rFonts w:cs="Calibri"/>
          <w:sz w:val="22"/>
        </w:rPr>
        <w:t>anticipation sont assurées par la fonctionnalité des systèmes d</w:t>
      </w:r>
      <w:r w:rsidR="00801E74">
        <w:rPr>
          <w:rFonts w:cs="Calibri"/>
          <w:sz w:val="22"/>
        </w:rPr>
        <w:t>’</w:t>
      </w:r>
      <w:r w:rsidRPr="00304A10">
        <w:rPr>
          <w:rFonts w:cs="Calibri"/>
          <w:sz w:val="22"/>
        </w:rPr>
        <w:t>information et d</w:t>
      </w:r>
      <w:r w:rsidR="00801E74">
        <w:rPr>
          <w:rFonts w:cs="Calibri"/>
          <w:sz w:val="22"/>
        </w:rPr>
        <w:t>’</w:t>
      </w:r>
      <w:r w:rsidRPr="00304A10">
        <w:rPr>
          <w:rFonts w:cs="Calibri"/>
          <w:sz w:val="22"/>
        </w:rPr>
        <w:t>alerte qui doivent permettre de se préparer et de répondre précocement pour limiter l</w:t>
      </w:r>
      <w:r w:rsidR="00801E74">
        <w:rPr>
          <w:rFonts w:cs="Calibri"/>
          <w:sz w:val="22"/>
        </w:rPr>
        <w:t>’</w:t>
      </w:r>
      <w:r w:rsidRPr="00304A10">
        <w:rPr>
          <w:rFonts w:cs="Calibri"/>
          <w:sz w:val="22"/>
        </w:rPr>
        <w:t>impact des chocs. Ils permettent également d</w:t>
      </w:r>
      <w:r w:rsidR="00801E74">
        <w:rPr>
          <w:rFonts w:cs="Calibri"/>
          <w:sz w:val="22"/>
        </w:rPr>
        <w:t>’</w:t>
      </w:r>
      <w:r w:rsidRPr="00304A10">
        <w:rPr>
          <w:rFonts w:cs="Calibri"/>
          <w:sz w:val="22"/>
        </w:rPr>
        <w:t>évaluer le nombre de personnes ou ménages affectés et leurs besoins.</w:t>
      </w:r>
    </w:p>
    <w:p w:rsidR="004D319C" w:rsidRPr="00304A10" w:rsidRDefault="004D319C" w:rsidP="005D2CEC">
      <w:pPr>
        <w:spacing w:after="120"/>
        <w:jc w:val="both"/>
        <w:rPr>
          <w:rFonts w:cs="Calibri"/>
          <w:sz w:val="22"/>
        </w:rPr>
      </w:pPr>
      <w:r w:rsidRPr="00304A10">
        <w:rPr>
          <w:rFonts w:cs="Calibri"/>
          <w:sz w:val="22"/>
        </w:rPr>
        <w:t>La réduction des risques comprend en particulier des mesures de préparation et de prévention, tel que l</w:t>
      </w:r>
      <w:r w:rsidR="00801E74">
        <w:rPr>
          <w:rFonts w:cs="Calibri"/>
          <w:sz w:val="22"/>
        </w:rPr>
        <w:t>’</w:t>
      </w:r>
      <w:r w:rsidRPr="00304A10">
        <w:rPr>
          <w:rFonts w:cs="Calibri"/>
          <w:sz w:val="22"/>
        </w:rPr>
        <w:t>existence et l</w:t>
      </w:r>
      <w:r w:rsidR="00801E74">
        <w:rPr>
          <w:rFonts w:cs="Calibri"/>
          <w:sz w:val="22"/>
        </w:rPr>
        <w:t>’</w:t>
      </w:r>
      <w:r w:rsidRPr="00304A10">
        <w:rPr>
          <w:rFonts w:cs="Calibri"/>
          <w:sz w:val="22"/>
        </w:rPr>
        <w:t>entretien de stocks alimentaires (en nature ou en espèces) nationaux et régionaux, les mécanismes d</w:t>
      </w:r>
      <w:r w:rsidR="00801E74">
        <w:rPr>
          <w:rFonts w:cs="Calibri"/>
          <w:sz w:val="22"/>
        </w:rPr>
        <w:t>’</w:t>
      </w:r>
      <w:r w:rsidRPr="00304A10">
        <w:rPr>
          <w:rFonts w:cs="Calibri"/>
          <w:sz w:val="22"/>
        </w:rPr>
        <w:t xml:space="preserve">assurance en cas de sécheresse (tel le mécanisme ARC </w:t>
      </w:r>
      <w:r w:rsidRPr="00304A10">
        <w:rPr>
          <w:rFonts w:cs="Calibri"/>
          <w:i/>
          <w:sz w:val="22"/>
        </w:rPr>
        <w:t>African Risk Capacity</w:t>
      </w:r>
      <w:r w:rsidRPr="00304A10">
        <w:rPr>
          <w:rFonts w:cs="Calibri"/>
          <w:sz w:val="22"/>
        </w:rPr>
        <w:t>) et d</w:t>
      </w:r>
      <w:r w:rsidR="00801E74">
        <w:rPr>
          <w:rFonts w:cs="Calibri"/>
          <w:sz w:val="22"/>
        </w:rPr>
        <w:t>’</w:t>
      </w:r>
      <w:r w:rsidRPr="00304A10">
        <w:rPr>
          <w:rFonts w:cs="Calibri"/>
          <w:sz w:val="22"/>
        </w:rPr>
        <w:t>autres éléments inclus dans la stratégie nationale de réduction des risques de catastrophes.</w:t>
      </w:r>
      <w:r w:rsidR="00345F3E">
        <w:rPr>
          <w:rFonts w:cs="Calibri"/>
          <w:sz w:val="22"/>
        </w:rPr>
        <w:t xml:space="preserve"> </w:t>
      </w:r>
    </w:p>
    <w:p w:rsidR="004D319C" w:rsidRPr="00304A10" w:rsidRDefault="004D319C" w:rsidP="005D2CEC">
      <w:pPr>
        <w:spacing w:after="120"/>
        <w:jc w:val="both"/>
        <w:rPr>
          <w:rFonts w:cs="Calibri"/>
          <w:sz w:val="22"/>
        </w:rPr>
      </w:pPr>
      <w:r w:rsidRPr="00304A10">
        <w:rPr>
          <w:rFonts w:cs="Calibri"/>
          <w:sz w:val="22"/>
        </w:rPr>
        <w:t>Enfin les réponses d</w:t>
      </w:r>
      <w:r w:rsidR="00801E74">
        <w:rPr>
          <w:rFonts w:cs="Calibri"/>
          <w:sz w:val="22"/>
        </w:rPr>
        <w:t>’</w:t>
      </w:r>
      <w:r w:rsidRPr="00304A10">
        <w:rPr>
          <w:rFonts w:cs="Calibri"/>
          <w:sz w:val="22"/>
        </w:rPr>
        <w:t>urgence recouvrent les actions humanitaires qui s</w:t>
      </w:r>
      <w:r w:rsidR="00801E74">
        <w:rPr>
          <w:rFonts w:cs="Calibri"/>
          <w:sz w:val="22"/>
        </w:rPr>
        <w:t>’</w:t>
      </w:r>
      <w:r w:rsidRPr="00304A10">
        <w:rPr>
          <w:rFonts w:cs="Calibri"/>
          <w:sz w:val="22"/>
        </w:rPr>
        <w:t xml:space="preserve">imposent pour répondre aux besoins en situation de crises, en </w:t>
      </w:r>
      <w:r w:rsidR="005F2A1B" w:rsidRPr="00304A10">
        <w:rPr>
          <w:rFonts w:cs="Calibri"/>
          <w:sz w:val="22"/>
        </w:rPr>
        <w:t>termes</w:t>
      </w:r>
      <w:r w:rsidRPr="00304A10">
        <w:rPr>
          <w:rFonts w:cs="Calibri"/>
          <w:sz w:val="22"/>
        </w:rPr>
        <w:t xml:space="preserve"> de sécurité alimentaire, de nutrition, de protection des moyens d</w:t>
      </w:r>
      <w:r w:rsidR="00801E74">
        <w:rPr>
          <w:rFonts w:cs="Calibri"/>
          <w:sz w:val="22"/>
        </w:rPr>
        <w:t>’</w:t>
      </w:r>
      <w:r w:rsidRPr="00304A10">
        <w:rPr>
          <w:rFonts w:cs="Calibri"/>
          <w:sz w:val="22"/>
        </w:rPr>
        <w:t>existence, de sécurité des personnes et des infrastructures etc.</w:t>
      </w:r>
      <w:r w:rsidR="00345F3E">
        <w:rPr>
          <w:rFonts w:cs="Calibri"/>
          <w:sz w:val="22"/>
        </w:rPr>
        <w:t xml:space="preserve"> </w:t>
      </w:r>
    </w:p>
    <w:p w:rsidR="00692251" w:rsidRDefault="00692251" w:rsidP="005D2CEC">
      <w:pPr>
        <w:spacing w:after="120"/>
        <w:jc w:val="both"/>
        <w:rPr>
          <w:rFonts w:cs="Calibri"/>
          <w:sz w:val="22"/>
        </w:rPr>
      </w:pPr>
    </w:p>
    <w:p w:rsidR="00114E4D" w:rsidRPr="00684AC9" w:rsidRDefault="00114E4D" w:rsidP="00211DEF">
      <w:pPr>
        <w:pStyle w:val="Titre5"/>
        <w:numPr>
          <w:ilvl w:val="0"/>
          <w:numId w:val="37"/>
        </w:numPr>
        <w:rPr>
          <w:rStyle w:val="Emphaseintense"/>
          <w:bCs w:val="0"/>
          <w:caps w:val="0"/>
          <w:color w:val="69230B" w:themeColor="accent1" w:themeShade="80"/>
        </w:rPr>
      </w:pPr>
      <w:bookmarkStart w:id="785" w:name="_Toc473294848"/>
      <w:bookmarkStart w:id="786" w:name="_Toc473295001"/>
      <w:bookmarkStart w:id="787" w:name="_Toc473295076"/>
      <w:r w:rsidRPr="00684AC9">
        <w:rPr>
          <w:rStyle w:val="Emphaseintense"/>
          <w:bCs w:val="0"/>
          <w:caps w:val="0"/>
          <w:color w:val="69230B" w:themeColor="accent1" w:themeShade="80"/>
        </w:rPr>
        <w:t>Objectifs et résultats attendus</w:t>
      </w:r>
      <w:bookmarkEnd w:id="785"/>
      <w:bookmarkEnd w:id="786"/>
      <w:bookmarkEnd w:id="787"/>
    </w:p>
    <w:p w:rsidR="00114E4D" w:rsidRPr="00136785" w:rsidRDefault="00114E4D" w:rsidP="005D2CEC">
      <w:pPr>
        <w:spacing w:after="120"/>
        <w:rPr>
          <w:rFonts w:cs="Calibri"/>
          <w:bCs/>
          <w:color w:val="000000"/>
          <w:sz w:val="22"/>
          <w:szCs w:val="22"/>
        </w:rPr>
      </w:pPr>
      <w:r w:rsidRPr="00625CE4">
        <w:rPr>
          <w:rFonts w:cs="Calibri"/>
          <w:bCs/>
          <w:color w:val="000000"/>
          <w:sz w:val="22"/>
          <w:szCs w:val="22"/>
          <w:u w:val="single"/>
        </w:rPr>
        <w:t>Objectif global</w:t>
      </w:r>
      <w:r w:rsidRPr="005447EE">
        <w:rPr>
          <w:rFonts w:cs="Calibri"/>
          <w:bCs/>
          <w:color w:val="000000"/>
          <w:sz w:val="22"/>
          <w:szCs w:val="22"/>
        </w:rPr>
        <w:t> :</w:t>
      </w:r>
      <w:r w:rsidRPr="00B22094">
        <w:rPr>
          <w:rFonts w:cs="Calibri"/>
          <w:bCs/>
          <w:color w:val="000000"/>
          <w:sz w:val="22"/>
          <w:szCs w:val="22"/>
        </w:rPr>
        <w:t xml:space="preserve"> </w:t>
      </w:r>
      <w:r w:rsidRPr="002F4B8D">
        <w:rPr>
          <w:rFonts w:cs="Calibri"/>
          <w:sz w:val="22"/>
          <w:szCs w:val="22"/>
        </w:rPr>
        <w:t>Améliorer l</w:t>
      </w:r>
      <w:r w:rsidR="00801E74">
        <w:rPr>
          <w:rFonts w:cs="Calibri"/>
          <w:sz w:val="22"/>
          <w:szCs w:val="22"/>
        </w:rPr>
        <w:t>’</w:t>
      </w:r>
      <w:r w:rsidRPr="002F4B8D">
        <w:rPr>
          <w:rFonts w:cs="Calibri"/>
          <w:sz w:val="22"/>
          <w:szCs w:val="22"/>
        </w:rPr>
        <w:t>anticipation, la gestion, la coordination des réponses aux crises et catastrophes.</w:t>
      </w:r>
    </w:p>
    <w:p w:rsidR="00114E4D" w:rsidRPr="005447EE" w:rsidRDefault="00114E4D" w:rsidP="005D2CEC">
      <w:pPr>
        <w:spacing w:after="120"/>
        <w:rPr>
          <w:rFonts w:cs="Calibri"/>
          <w:b/>
          <w:sz w:val="22"/>
          <w:szCs w:val="22"/>
          <w:u w:val="single"/>
        </w:rPr>
      </w:pPr>
      <w:r w:rsidRPr="00625CE4">
        <w:rPr>
          <w:rFonts w:cs="Calibri"/>
          <w:bCs/>
          <w:color w:val="000000"/>
          <w:sz w:val="22"/>
          <w:szCs w:val="22"/>
          <w:u w:val="single"/>
        </w:rPr>
        <w:t>Objectifs Spécifiques</w:t>
      </w:r>
      <w:r w:rsidR="00AD3A66">
        <w:rPr>
          <w:rFonts w:cs="Calibri"/>
          <w:bCs/>
          <w:color w:val="000000"/>
          <w:sz w:val="22"/>
          <w:szCs w:val="22"/>
        </w:rPr>
        <w:t> :</w:t>
      </w:r>
    </w:p>
    <w:p w:rsidR="00114E4D" w:rsidRPr="00402266" w:rsidRDefault="00114E4D" w:rsidP="005D2CEC">
      <w:pPr>
        <w:pStyle w:val="Paragraphedeliste"/>
        <w:numPr>
          <w:ilvl w:val="0"/>
          <w:numId w:val="1"/>
        </w:numPr>
        <w:spacing w:before="0" w:after="0"/>
        <w:ind w:left="709" w:hanging="207"/>
        <w:contextualSpacing w:val="0"/>
        <w:rPr>
          <w:rFonts w:cs="Calibri"/>
          <w:sz w:val="22"/>
          <w:szCs w:val="22"/>
        </w:rPr>
      </w:pPr>
      <w:r w:rsidRPr="00402266">
        <w:rPr>
          <w:rFonts w:cs="Calibri"/>
          <w:sz w:val="22"/>
          <w:szCs w:val="22"/>
        </w:rPr>
        <w:t xml:space="preserve">OS1 : </w:t>
      </w:r>
      <w:r w:rsidRPr="002F4B8D">
        <w:rPr>
          <w:rFonts w:cs="Calibri"/>
          <w:sz w:val="22"/>
          <w:szCs w:val="22"/>
          <w:lang w:eastAsia="en-US" w:bidi="en-US"/>
        </w:rPr>
        <w:t>Anticiper et apporter des réponses ponctuelles à l</w:t>
      </w:r>
      <w:r w:rsidR="00801E74">
        <w:rPr>
          <w:rFonts w:cs="Calibri"/>
          <w:sz w:val="22"/>
          <w:szCs w:val="22"/>
          <w:lang w:eastAsia="en-US" w:bidi="en-US"/>
        </w:rPr>
        <w:t>’</w:t>
      </w:r>
      <w:r w:rsidRPr="002F4B8D">
        <w:rPr>
          <w:rFonts w:cs="Calibri"/>
          <w:sz w:val="22"/>
          <w:szCs w:val="22"/>
          <w:lang w:eastAsia="en-US" w:bidi="en-US"/>
        </w:rPr>
        <w:t>insécurité alimentaire saisonnière ;</w:t>
      </w:r>
    </w:p>
    <w:p w:rsidR="00114E4D" w:rsidRPr="00630375" w:rsidRDefault="00114E4D" w:rsidP="005D2CEC">
      <w:pPr>
        <w:pStyle w:val="Paragraphedeliste"/>
        <w:numPr>
          <w:ilvl w:val="0"/>
          <w:numId w:val="1"/>
        </w:numPr>
        <w:spacing w:before="0" w:after="0"/>
        <w:ind w:left="709" w:hanging="207"/>
        <w:contextualSpacing w:val="0"/>
        <w:rPr>
          <w:rFonts w:cs="Calibri"/>
          <w:sz w:val="22"/>
          <w:szCs w:val="22"/>
        </w:rPr>
      </w:pPr>
      <w:r w:rsidRPr="00630375">
        <w:rPr>
          <w:rFonts w:cs="Calibri"/>
          <w:sz w:val="22"/>
          <w:szCs w:val="22"/>
        </w:rPr>
        <w:lastRenderedPageBreak/>
        <w:t xml:space="preserve">OS2 : </w:t>
      </w:r>
      <w:r w:rsidRPr="00630375">
        <w:rPr>
          <w:rFonts w:cs="Calibri"/>
          <w:sz w:val="22"/>
          <w:szCs w:val="22"/>
          <w:lang w:eastAsia="en-US" w:bidi="en-US"/>
        </w:rPr>
        <w:t>Anticiper et apporter des réponses aux catastrophes et crises soudaines (inondations, mouvements de population) ;</w:t>
      </w:r>
    </w:p>
    <w:p w:rsidR="00114E4D" w:rsidRDefault="00114E4D" w:rsidP="005D2CEC">
      <w:pPr>
        <w:pStyle w:val="Paragraphedeliste"/>
        <w:numPr>
          <w:ilvl w:val="0"/>
          <w:numId w:val="1"/>
        </w:numPr>
        <w:spacing w:before="0" w:after="0"/>
        <w:ind w:left="709" w:hanging="207"/>
        <w:contextualSpacing w:val="0"/>
        <w:rPr>
          <w:rFonts w:cs="Calibri"/>
          <w:sz w:val="22"/>
          <w:szCs w:val="22"/>
        </w:rPr>
      </w:pPr>
      <w:r w:rsidRPr="00402266">
        <w:rPr>
          <w:rFonts w:cs="Calibri"/>
          <w:sz w:val="22"/>
          <w:szCs w:val="22"/>
        </w:rPr>
        <w:t xml:space="preserve">OS3 : </w:t>
      </w:r>
      <w:r w:rsidRPr="002F4B8D">
        <w:rPr>
          <w:rFonts w:cs="Calibri"/>
          <w:sz w:val="22"/>
          <w:szCs w:val="22"/>
          <w:lang w:eastAsia="en-US" w:bidi="en-US"/>
        </w:rPr>
        <w:t>Assurer la coordination et le pilotage des mécanismes d</w:t>
      </w:r>
      <w:r w:rsidR="00801E74">
        <w:rPr>
          <w:rFonts w:cs="Calibri"/>
          <w:sz w:val="22"/>
          <w:szCs w:val="22"/>
          <w:lang w:eastAsia="en-US" w:bidi="en-US"/>
        </w:rPr>
        <w:t>’</w:t>
      </w:r>
      <w:r w:rsidRPr="002F4B8D">
        <w:rPr>
          <w:rFonts w:cs="Calibri"/>
          <w:sz w:val="22"/>
          <w:szCs w:val="22"/>
          <w:lang w:eastAsia="en-US" w:bidi="en-US"/>
        </w:rPr>
        <w:t>anticipation et de réponse aux crises et catastrophes.</w:t>
      </w:r>
    </w:p>
    <w:p w:rsidR="002631C6" w:rsidRDefault="002631C6" w:rsidP="002631C6">
      <w:pPr>
        <w:spacing w:before="0" w:after="0"/>
        <w:rPr>
          <w:rFonts w:cs="Calibri"/>
          <w:sz w:val="22"/>
          <w:szCs w:val="22"/>
        </w:rPr>
      </w:pPr>
    </w:p>
    <w:p w:rsidR="00F67990" w:rsidRPr="00852F47" w:rsidRDefault="00F67990" w:rsidP="00F67990">
      <w:pPr>
        <w:spacing w:before="0" w:after="120"/>
        <w:rPr>
          <w:rFonts w:ascii="Calibri" w:hAnsi="Calibri" w:cs="Calibri"/>
          <w:sz w:val="22"/>
          <w:szCs w:val="22"/>
        </w:rPr>
      </w:pPr>
      <w:r>
        <w:rPr>
          <w:rFonts w:ascii="Calibri" w:hAnsi="Calibri" w:cs="Calibri"/>
          <w:sz w:val="22"/>
          <w:szCs w:val="22"/>
          <w:u w:val="single"/>
        </w:rPr>
        <w:t>Résultats attendu</w:t>
      </w:r>
      <w:r w:rsidRPr="00852F47">
        <w:rPr>
          <w:rFonts w:ascii="Calibri" w:hAnsi="Calibri" w:cs="Calibri"/>
          <w:sz w:val="22"/>
          <w:szCs w:val="22"/>
          <w:u w:val="single"/>
        </w:rPr>
        <w:t>s</w:t>
      </w:r>
      <w:r w:rsidRPr="00852F47">
        <w:rPr>
          <w:rFonts w:ascii="Calibri" w:hAnsi="Calibri" w:cs="Calibri"/>
          <w:sz w:val="22"/>
          <w:szCs w:val="22"/>
        </w:rPr>
        <w:t> :</w:t>
      </w:r>
    </w:p>
    <w:p w:rsidR="00904F2C" w:rsidRPr="00D11056" w:rsidRDefault="00904F2C" w:rsidP="00904F2C">
      <w:pPr>
        <w:pStyle w:val="Paragraphedeliste"/>
        <w:numPr>
          <w:ilvl w:val="0"/>
          <w:numId w:val="1"/>
        </w:numPr>
        <w:spacing w:before="0" w:after="0"/>
        <w:ind w:left="709" w:hanging="207"/>
        <w:contextualSpacing w:val="0"/>
        <w:jc w:val="both"/>
        <w:rPr>
          <w:rFonts w:cs="Calibri"/>
          <w:sz w:val="22"/>
          <w:szCs w:val="22"/>
        </w:rPr>
      </w:pPr>
      <w:r w:rsidRPr="00D11056">
        <w:rPr>
          <w:rFonts w:cs="Calibri"/>
          <w:sz w:val="22"/>
          <w:szCs w:val="22"/>
        </w:rPr>
        <w:t>R</w:t>
      </w:r>
      <w:r>
        <w:rPr>
          <w:rFonts w:cs="Calibri"/>
          <w:sz w:val="22"/>
          <w:szCs w:val="22"/>
        </w:rPr>
        <w:t xml:space="preserve">ésultat </w:t>
      </w:r>
      <w:r w:rsidRPr="00D11056">
        <w:rPr>
          <w:rFonts w:cs="Calibri"/>
          <w:sz w:val="22"/>
          <w:szCs w:val="22"/>
        </w:rPr>
        <w:t>1.1 : Les mécanismes d</w:t>
      </w:r>
      <w:r w:rsidR="00801E74">
        <w:rPr>
          <w:rFonts w:cs="Calibri"/>
          <w:sz w:val="22"/>
          <w:szCs w:val="22"/>
        </w:rPr>
        <w:t>’</w:t>
      </w:r>
      <w:r w:rsidRPr="00D11056">
        <w:rPr>
          <w:rFonts w:cs="Calibri"/>
          <w:sz w:val="22"/>
          <w:szCs w:val="22"/>
        </w:rPr>
        <w:t>anticipation, d</w:t>
      </w:r>
      <w:r w:rsidR="00801E74">
        <w:rPr>
          <w:rFonts w:cs="Calibri"/>
          <w:sz w:val="22"/>
          <w:szCs w:val="22"/>
        </w:rPr>
        <w:t>’</w:t>
      </w:r>
      <w:r w:rsidRPr="00D11056">
        <w:rPr>
          <w:rFonts w:cs="Calibri"/>
          <w:sz w:val="22"/>
          <w:szCs w:val="22"/>
        </w:rPr>
        <w:t>alerte précoce et de prévention sont en place et performants ;</w:t>
      </w:r>
    </w:p>
    <w:p w:rsidR="00904F2C" w:rsidRPr="00D11056" w:rsidRDefault="00904F2C" w:rsidP="00904F2C">
      <w:pPr>
        <w:pStyle w:val="Paragraphedeliste"/>
        <w:numPr>
          <w:ilvl w:val="0"/>
          <w:numId w:val="1"/>
        </w:numPr>
        <w:spacing w:before="0" w:after="0"/>
        <w:ind w:left="709" w:hanging="207"/>
        <w:contextualSpacing w:val="0"/>
        <w:jc w:val="both"/>
        <w:rPr>
          <w:rFonts w:cs="Calibri"/>
          <w:sz w:val="22"/>
          <w:szCs w:val="22"/>
        </w:rPr>
      </w:pPr>
      <w:r w:rsidRPr="00D11056">
        <w:rPr>
          <w:rFonts w:cs="Calibri"/>
          <w:sz w:val="22"/>
          <w:szCs w:val="22"/>
        </w:rPr>
        <w:t>R</w:t>
      </w:r>
      <w:r>
        <w:rPr>
          <w:rFonts w:cs="Calibri"/>
          <w:sz w:val="22"/>
          <w:szCs w:val="22"/>
        </w:rPr>
        <w:t xml:space="preserve">ésultat </w:t>
      </w:r>
      <w:r w:rsidRPr="00D11056">
        <w:rPr>
          <w:rFonts w:cs="Calibri"/>
          <w:sz w:val="22"/>
          <w:szCs w:val="22"/>
        </w:rPr>
        <w:t>1.2 : Les réponses saisonnières sont appropriées, ponctuelles et efficaces ;</w:t>
      </w:r>
    </w:p>
    <w:p w:rsidR="00904F2C" w:rsidRPr="00D11056" w:rsidRDefault="00904F2C" w:rsidP="00904F2C">
      <w:pPr>
        <w:pStyle w:val="Paragraphedeliste"/>
        <w:numPr>
          <w:ilvl w:val="0"/>
          <w:numId w:val="1"/>
        </w:numPr>
        <w:spacing w:before="0" w:after="0"/>
        <w:ind w:left="709" w:hanging="207"/>
        <w:contextualSpacing w:val="0"/>
        <w:jc w:val="both"/>
        <w:rPr>
          <w:rFonts w:cs="Calibri"/>
          <w:sz w:val="22"/>
          <w:szCs w:val="22"/>
        </w:rPr>
      </w:pPr>
      <w:r w:rsidRPr="00D11056">
        <w:rPr>
          <w:rFonts w:cs="Calibri"/>
          <w:sz w:val="22"/>
          <w:szCs w:val="22"/>
        </w:rPr>
        <w:t>R</w:t>
      </w:r>
      <w:r>
        <w:rPr>
          <w:rFonts w:cs="Calibri"/>
          <w:sz w:val="22"/>
          <w:szCs w:val="22"/>
        </w:rPr>
        <w:t xml:space="preserve">ésultat </w:t>
      </w:r>
      <w:r w:rsidRPr="00D11056">
        <w:rPr>
          <w:rFonts w:cs="Calibri"/>
          <w:sz w:val="22"/>
          <w:szCs w:val="22"/>
        </w:rPr>
        <w:t>2.1 : Des mécanismes de veille et d</w:t>
      </w:r>
      <w:r w:rsidR="00801E74">
        <w:rPr>
          <w:rFonts w:cs="Calibri"/>
          <w:sz w:val="22"/>
          <w:szCs w:val="22"/>
        </w:rPr>
        <w:t>’</w:t>
      </w:r>
      <w:r w:rsidRPr="00D11056">
        <w:rPr>
          <w:rFonts w:cs="Calibri"/>
          <w:sz w:val="22"/>
          <w:szCs w:val="22"/>
        </w:rPr>
        <w:t>évaluation rapide et fiable des besoins existent ;</w:t>
      </w:r>
    </w:p>
    <w:p w:rsidR="00904F2C" w:rsidRPr="00D11056" w:rsidRDefault="00904F2C" w:rsidP="00904F2C">
      <w:pPr>
        <w:pStyle w:val="Paragraphedeliste"/>
        <w:numPr>
          <w:ilvl w:val="0"/>
          <w:numId w:val="1"/>
        </w:numPr>
        <w:spacing w:before="0" w:after="0"/>
        <w:ind w:left="709" w:hanging="207"/>
        <w:contextualSpacing w:val="0"/>
        <w:jc w:val="both"/>
        <w:rPr>
          <w:rFonts w:cs="Calibri"/>
          <w:sz w:val="22"/>
          <w:szCs w:val="22"/>
        </w:rPr>
      </w:pPr>
      <w:r w:rsidRPr="00D11056">
        <w:rPr>
          <w:rFonts w:cs="Calibri"/>
          <w:sz w:val="22"/>
          <w:szCs w:val="22"/>
        </w:rPr>
        <w:t>R</w:t>
      </w:r>
      <w:r>
        <w:rPr>
          <w:rFonts w:cs="Calibri"/>
          <w:sz w:val="22"/>
          <w:szCs w:val="22"/>
        </w:rPr>
        <w:t xml:space="preserve">ésultat </w:t>
      </w:r>
      <w:r w:rsidRPr="00D11056">
        <w:rPr>
          <w:rFonts w:cs="Calibri"/>
          <w:sz w:val="22"/>
          <w:szCs w:val="22"/>
        </w:rPr>
        <w:t>2.2 : Des réponses appropriées et coordonnées sont mises en œuvre en cas de crises et catastrophes soudaines ;</w:t>
      </w:r>
    </w:p>
    <w:p w:rsidR="00904F2C" w:rsidRPr="00D11056" w:rsidRDefault="00904F2C" w:rsidP="00904F2C">
      <w:pPr>
        <w:pStyle w:val="Paragraphedeliste"/>
        <w:numPr>
          <w:ilvl w:val="0"/>
          <w:numId w:val="1"/>
        </w:numPr>
        <w:spacing w:before="0" w:after="0"/>
        <w:ind w:left="709" w:hanging="207"/>
        <w:contextualSpacing w:val="0"/>
        <w:jc w:val="both"/>
        <w:rPr>
          <w:rFonts w:cs="Calibri"/>
          <w:sz w:val="22"/>
          <w:szCs w:val="22"/>
        </w:rPr>
      </w:pPr>
      <w:r w:rsidRPr="00D11056">
        <w:rPr>
          <w:rFonts w:cs="Calibri"/>
          <w:sz w:val="22"/>
          <w:szCs w:val="22"/>
        </w:rPr>
        <w:t>R</w:t>
      </w:r>
      <w:r>
        <w:rPr>
          <w:rFonts w:cs="Calibri"/>
          <w:sz w:val="22"/>
          <w:szCs w:val="22"/>
        </w:rPr>
        <w:t xml:space="preserve">ésultat </w:t>
      </w:r>
      <w:r w:rsidRPr="00D11056">
        <w:rPr>
          <w:rFonts w:cs="Calibri"/>
          <w:sz w:val="22"/>
          <w:szCs w:val="22"/>
        </w:rPr>
        <w:t>3.1 : Les mécanismes de programmation, budgétisation, suivi et évaluation des différentes structures du DNPGCCA sont coordonnés et consolidé ;</w:t>
      </w:r>
    </w:p>
    <w:p w:rsidR="00904F2C" w:rsidRPr="00D11056" w:rsidRDefault="00904F2C" w:rsidP="00904F2C">
      <w:pPr>
        <w:pStyle w:val="Paragraphedeliste"/>
        <w:numPr>
          <w:ilvl w:val="0"/>
          <w:numId w:val="1"/>
        </w:numPr>
        <w:spacing w:before="0" w:after="0"/>
        <w:ind w:left="709" w:hanging="207"/>
        <w:contextualSpacing w:val="0"/>
        <w:jc w:val="both"/>
        <w:rPr>
          <w:rFonts w:cs="Calibri"/>
          <w:sz w:val="22"/>
          <w:szCs w:val="22"/>
        </w:rPr>
      </w:pPr>
      <w:r w:rsidRPr="00D11056">
        <w:rPr>
          <w:rFonts w:cs="Calibri"/>
          <w:sz w:val="22"/>
          <w:szCs w:val="22"/>
        </w:rPr>
        <w:t>R</w:t>
      </w:r>
      <w:r>
        <w:rPr>
          <w:rFonts w:cs="Calibri"/>
          <w:sz w:val="22"/>
          <w:szCs w:val="22"/>
        </w:rPr>
        <w:t xml:space="preserve">ésultat </w:t>
      </w:r>
      <w:r w:rsidRPr="00D11056">
        <w:rPr>
          <w:rFonts w:cs="Calibri"/>
          <w:sz w:val="22"/>
          <w:szCs w:val="22"/>
        </w:rPr>
        <w:t>3.2 : Les capacités des structures du Dispositif et des acteurs du domaine sont renforcées ;</w:t>
      </w:r>
    </w:p>
    <w:p w:rsidR="00904F2C" w:rsidRPr="00D11056" w:rsidRDefault="00904F2C" w:rsidP="00904F2C">
      <w:pPr>
        <w:pStyle w:val="Paragraphedeliste"/>
        <w:numPr>
          <w:ilvl w:val="0"/>
          <w:numId w:val="1"/>
        </w:numPr>
        <w:spacing w:before="0" w:after="0"/>
        <w:ind w:left="709" w:hanging="207"/>
        <w:contextualSpacing w:val="0"/>
        <w:jc w:val="both"/>
        <w:rPr>
          <w:rFonts w:cs="Calibri"/>
          <w:sz w:val="22"/>
          <w:szCs w:val="22"/>
        </w:rPr>
      </w:pPr>
      <w:r w:rsidRPr="00D11056">
        <w:rPr>
          <w:rFonts w:cs="Calibri"/>
          <w:sz w:val="22"/>
          <w:szCs w:val="22"/>
        </w:rPr>
        <w:t>R</w:t>
      </w:r>
      <w:r>
        <w:rPr>
          <w:rFonts w:cs="Calibri"/>
          <w:sz w:val="22"/>
          <w:szCs w:val="22"/>
        </w:rPr>
        <w:t xml:space="preserve">ésultat </w:t>
      </w:r>
      <w:r w:rsidRPr="00D11056">
        <w:rPr>
          <w:rFonts w:cs="Calibri"/>
          <w:sz w:val="22"/>
          <w:szCs w:val="22"/>
        </w:rPr>
        <w:t>3.3 : La coordination des actions de prévention, d</w:t>
      </w:r>
      <w:r w:rsidR="00801E74">
        <w:rPr>
          <w:rFonts w:cs="Calibri"/>
          <w:sz w:val="22"/>
          <w:szCs w:val="22"/>
        </w:rPr>
        <w:t>’</w:t>
      </w:r>
      <w:r w:rsidRPr="00D11056">
        <w:rPr>
          <w:rFonts w:cs="Calibri"/>
          <w:sz w:val="22"/>
          <w:szCs w:val="22"/>
        </w:rPr>
        <w:t>anticipation et de réponse aux crises et catastrophes est assurée.</w:t>
      </w:r>
    </w:p>
    <w:p w:rsidR="00D11056" w:rsidRDefault="00D11056" w:rsidP="00BD10F4">
      <w:pPr>
        <w:pStyle w:val="Paragraphedeliste"/>
        <w:spacing w:before="0" w:after="0" w:line="259" w:lineRule="auto"/>
        <w:ind w:left="0"/>
        <w:rPr>
          <w:rFonts w:ascii="Calibri" w:hAnsi="Calibri"/>
          <w:sz w:val="22"/>
          <w:szCs w:val="24"/>
          <w:u w:val="single"/>
        </w:rPr>
      </w:pPr>
    </w:p>
    <w:p w:rsidR="00F67990" w:rsidRPr="00684AC9" w:rsidRDefault="00F67990" w:rsidP="00211DEF">
      <w:pPr>
        <w:pStyle w:val="Titre5"/>
        <w:numPr>
          <w:ilvl w:val="0"/>
          <w:numId w:val="37"/>
        </w:numPr>
        <w:rPr>
          <w:rStyle w:val="Emphaseintense"/>
          <w:bCs w:val="0"/>
          <w:caps w:val="0"/>
          <w:color w:val="69230B" w:themeColor="accent1" w:themeShade="80"/>
        </w:rPr>
      </w:pPr>
      <w:r w:rsidRPr="00684AC9">
        <w:rPr>
          <w:rStyle w:val="Emphaseintense"/>
          <w:bCs w:val="0"/>
          <w:caps w:val="0"/>
          <w:color w:val="69230B" w:themeColor="accent1" w:themeShade="80"/>
        </w:rPr>
        <w:t>Modalités de mise en œuvre</w:t>
      </w:r>
    </w:p>
    <w:p w:rsidR="00AC772C" w:rsidRPr="00AC772C" w:rsidRDefault="00AC772C" w:rsidP="00F67990">
      <w:pPr>
        <w:pStyle w:val="Paragraphedeliste"/>
        <w:spacing w:after="160" w:line="259" w:lineRule="auto"/>
        <w:ind w:left="0"/>
        <w:jc w:val="both"/>
        <w:rPr>
          <w:rFonts w:ascii="Calibri" w:hAnsi="Calibri"/>
          <w:sz w:val="22"/>
          <w:szCs w:val="24"/>
        </w:rPr>
      </w:pPr>
      <w:r w:rsidRPr="00AC772C">
        <w:rPr>
          <w:rFonts w:ascii="Calibri" w:hAnsi="Calibri"/>
          <w:sz w:val="22"/>
          <w:szCs w:val="24"/>
        </w:rPr>
        <w:t xml:space="preserve">Ce programme est mis en </w:t>
      </w:r>
      <w:r>
        <w:rPr>
          <w:rFonts w:ascii="Calibri" w:hAnsi="Calibri"/>
          <w:sz w:val="22"/>
          <w:szCs w:val="24"/>
        </w:rPr>
        <w:t xml:space="preserve">œuvre </w:t>
      </w:r>
      <w:r w:rsidRPr="00AC772C">
        <w:rPr>
          <w:rFonts w:ascii="Calibri" w:hAnsi="Calibri"/>
          <w:sz w:val="22"/>
          <w:szCs w:val="24"/>
        </w:rPr>
        <w:t xml:space="preserve">principalement à travers le DNPGCA via </w:t>
      </w:r>
      <w:r>
        <w:rPr>
          <w:rFonts w:ascii="Calibri" w:hAnsi="Calibri"/>
          <w:sz w:val="22"/>
          <w:szCs w:val="24"/>
        </w:rPr>
        <w:t>l</w:t>
      </w:r>
      <w:r w:rsidRPr="00AC772C">
        <w:rPr>
          <w:rFonts w:ascii="Calibri" w:hAnsi="Calibri"/>
          <w:sz w:val="22"/>
          <w:szCs w:val="24"/>
        </w:rPr>
        <w:t>a cellule de coordination du Système d</w:t>
      </w:r>
      <w:r w:rsidR="00801E74">
        <w:rPr>
          <w:rFonts w:ascii="Calibri" w:hAnsi="Calibri"/>
          <w:sz w:val="22"/>
          <w:szCs w:val="24"/>
        </w:rPr>
        <w:t>’</w:t>
      </w:r>
      <w:r w:rsidRPr="00AC772C">
        <w:rPr>
          <w:rFonts w:ascii="Calibri" w:hAnsi="Calibri"/>
          <w:sz w:val="22"/>
          <w:szCs w:val="24"/>
        </w:rPr>
        <w:t xml:space="preserve">Alerte Précoce, </w:t>
      </w:r>
      <w:r>
        <w:rPr>
          <w:rFonts w:ascii="Calibri" w:hAnsi="Calibri"/>
          <w:sz w:val="22"/>
          <w:szCs w:val="24"/>
        </w:rPr>
        <w:t>l</w:t>
      </w:r>
      <w:r w:rsidRPr="00AC772C">
        <w:rPr>
          <w:rFonts w:ascii="Calibri" w:hAnsi="Calibri"/>
          <w:sz w:val="22"/>
          <w:szCs w:val="24"/>
        </w:rPr>
        <w:t>a Cellule Crise Alimentaire et son Secrétariat Permanent. Certaines actions, en particulier de l</w:t>
      </w:r>
      <w:r w:rsidR="00801E74">
        <w:rPr>
          <w:rFonts w:ascii="Calibri" w:hAnsi="Calibri"/>
          <w:sz w:val="22"/>
          <w:szCs w:val="24"/>
        </w:rPr>
        <w:t>’</w:t>
      </w:r>
      <w:r w:rsidRPr="00AC772C">
        <w:rPr>
          <w:rFonts w:ascii="Calibri" w:hAnsi="Calibri"/>
          <w:sz w:val="22"/>
          <w:szCs w:val="24"/>
        </w:rPr>
        <w:t>OS2, relève désormais du Ministère de l</w:t>
      </w:r>
      <w:r w:rsidR="00801E74">
        <w:rPr>
          <w:rFonts w:ascii="Calibri" w:hAnsi="Calibri"/>
          <w:sz w:val="22"/>
          <w:szCs w:val="24"/>
        </w:rPr>
        <w:t>’</w:t>
      </w:r>
      <w:r w:rsidRPr="00AC772C">
        <w:rPr>
          <w:rFonts w:ascii="Calibri" w:hAnsi="Calibri"/>
          <w:sz w:val="22"/>
          <w:szCs w:val="24"/>
        </w:rPr>
        <w:t>Action Humanitaire et Gestion des Catastrophes. La coordination et le partage d</w:t>
      </w:r>
      <w:r w:rsidR="00801E74">
        <w:rPr>
          <w:rFonts w:ascii="Calibri" w:hAnsi="Calibri"/>
          <w:sz w:val="22"/>
          <w:szCs w:val="24"/>
        </w:rPr>
        <w:t>’</w:t>
      </w:r>
      <w:r w:rsidRPr="00AC772C">
        <w:rPr>
          <w:rFonts w:ascii="Calibri" w:hAnsi="Calibri"/>
          <w:sz w:val="22"/>
          <w:szCs w:val="24"/>
        </w:rPr>
        <w:t xml:space="preserve">information entre acteurs, y compris les acteurs humanitaires non-étatiques sont cruciaux pour la mise en </w:t>
      </w:r>
      <w:r>
        <w:rPr>
          <w:rFonts w:ascii="Calibri" w:hAnsi="Calibri"/>
          <w:sz w:val="22"/>
          <w:szCs w:val="24"/>
        </w:rPr>
        <w:t xml:space="preserve">œuvre </w:t>
      </w:r>
      <w:r w:rsidRPr="00AC772C">
        <w:rPr>
          <w:rFonts w:ascii="Calibri" w:hAnsi="Calibri"/>
          <w:sz w:val="22"/>
          <w:szCs w:val="24"/>
        </w:rPr>
        <w:t>optimale du Programme.</w:t>
      </w:r>
    </w:p>
    <w:p w:rsidR="009C5957" w:rsidRPr="00BD10F4" w:rsidRDefault="009C5957" w:rsidP="00BD10F4">
      <w:pPr>
        <w:pStyle w:val="Paragraphedeliste"/>
        <w:spacing w:before="0" w:after="0" w:line="259" w:lineRule="auto"/>
        <w:ind w:left="0"/>
        <w:rPr>
          <w:rFonts w:ascii="Calibri" w:hAnsi="Calibri"/>
          <w:sz w:val="22"/>
          <w:szCs w:val="24"/>
          <w:u w:val="single"/>
        </w:rPr>
      </w:pPr>
    </w:p>
    <w:p w:rsidR="00F67990" w:rsidRPr="0087750F" w:rsidRDefault="00F67990" w:rsidP="00211DEF">
      <w:pPr>
        <w:pStyle w:val="Titre5"/>
        <w:numPr>
          <w:ilvl w:val="0"/>
          <w:numId w:val="37"/>
        </w:numPr>
        <w:rPr>
          <w:rStyle w:val="Emphaseintense"/>
          <w:bCs w:val="0"/>
          <w:caps w:val="0"/>
          <w:color w:val="69230B" w:themeColor="accent1" w:themeShade="80"/>
        </w:rPr>
      </w:pPr>
      <w:r w:rsidRPr="0087750F">
        <w:rPr>
          <w:rStyle w:val="Emphaseintense"/>
          <w:bCs w:val="0"/>
          <w:caps w:val="0"/>
          <w:color w:val="69230B" w:themeColor="accent1" w:themeShade="80"/>
        </w:rPr>
        <w:t>Co</w:t>
      </w:r>
      <w:r w:rsidR="00DF254D">
        <w:rPr>
          <w:rStyle w:val="Emphaseintense"/>
          <w:bCs w:val="0"/>
          <w:caps w:val="0"/>
          <w:color w:val="69230B" w:themeColor="accent1" w:themeShade="80"/>
        </w:rPr>
        <w:t>ût estimatif</w:t>
      </w:r>
    </w:p>
    <w:p w:rsidR="00F67990" w:rsidRPr="00AD3A66" w:rsidRDefault="00F67990" w:rsidP="00BD10F4">
      <w:pPr>
        <w:spacing w:before="0" w:after="0"/>
        <w:jc w:val="both"/>
        <w:rPr>
          <w:rFonts w:ascii="Calibri" w:hAnsi="Calibri" w:cs="Calibri"/>
          <w:sz w:val="22"/>
        </w:rPr>
      </w:pPr>
      <w:r w:rsidRPr="00AD3A66">
        <w:rPr>
          <w:rFonts w:ascii="Calibri" w:hAnsi="Calibri" w:cs="Calibri"/>
          <w:sz w:val="22"/>
        </w:rPr>
        <w:t>Les coûts estimés du Programme stratégique « </w:t>
      </w:r>
      <w:r w:rsidR="009C5957" w:rsidRPr="00AD3A66">
        <w:rPr>
          <w:rFonts w:ascii="Calibri" w:hAnsi="Calibri" w:cs="Calibri"/>
          <w:sz w:val="22"/>
        </w:rPr>
        <w:t>Gestion de l</w:t>
      </w:r>
      <w:r w:rsidR="00801E74">
        <w:rPr>
          <w:rFonts w:ascii="Calibri" w:hAnsi="Calibri" w:cs="Calibri"/>
          <w:sz w:val="22"/>
        </w:rPr>
        <w:t>’</w:t>
      </w:r>
      <w:r w:rsidR="009C5957" w:rsidRPr="00AD3A66">
        <w:rPr>
          <w:rFonts w:ascii="Calibri" w:hAnsi="Calibri" w:cs="Calibri"/>
          <w:sz w:val="22"/>
        </w:rPr>
        <w:t>insécurité alimentaire conjoncturelle et des situations de crise</w:t>
      </w:r>
      <w:r w:rsidRPr="00AD3A66">
        <w:rPr>
          <w:rFonts w:ascii="Calibri" w:hAnsi="Calibri" w:cs="Calibri"/>
          <w:sz w:val="22"/>
        </w:rPr>
        <w:t xml:space="preserve"> » pour la période 2016-2020 sont de </w:t>
      </w:r>
      <w:r w:rsidR="00AD3A66" w:rsidRPr="00AD3A66">
        <w:rPr>
          <w:rFonts w:ascii="Calibri" w:hAnsi="Calibri" w:cs="Calibri"/>
          <w:b/>
          <w:sz w:val="22"/>
        </w:rPr>
        <w:t xml:space="preserve">169,060 </w:t>
      </w:r>
      <w:r w:rsidRPr="00AD3A66">
        <w:rPr>
          <w:rFonts w:ascii="Calibri" w:hAnsi="Calibri" w:cs="Calibri"/>
          <w:b/>
          <w:sz w:val="22"/>
        </w:rPr>
        <w:t>milliards de FCFA</w:t>
      </w:r>
      <w:r w:rsidRPr="00AD3A66">
        <w:rPr>
          <w:rFonts w:ascii="Calibri" w:hAnsi="Calibri" w:cs="Calibri"/>
          <w:sz w:val="22"/>
        </w:rPr>
        <w:t>.</w:t>
      </w:r>
    </w:p>
    <w:p w:rsidR="00F67990" w:rsidRPr="00F827DE" w:rsidRDefault="00F67990" w:rsidP="00F67990">
      <w:pPr>
        <w:spacing w:after="120"/>
        <w:jc w:val="both"/>
        <w:rPr>
          <w:rFonts w:ascii="Calibri" w:hAnsi="Calibri" w:cs="Calibri"/>
          <w:sz w:val="22"/>
        </w:rPr>
      </w:pPr>
    </w:p>
    <w:p w:rsidR="00F67990" w:rsidRPr="0087750F" w:rsidRDefault="000B788F" w:rsidP="00211DEF">
      <w:pPr>
        <w:pStyle w:val="Titre5"/>
        <w:numPr>
          <w:ilvl w:val="0"/>
          <w:numId w:val="37"/>
        </w:numPr>
        <w:rPr>
          <w:rStyle w:val="Emphaseintense"/>
          <w:bCs w:val="0"/>
          <w:caps w:val="0"/>
          <w:color w:val="69230B" w:themeColor="accent1" w:themeShade="80"/>
        </w:rPr>
      </w:pPr>
      <w:r>
        <w:rPr>
          <w:rStyle w:val="Emphaseintense"/>
          <w:bCs w:val="0"/>
          <w:caps w:val="0"/>
          <w:color w:val="69230B" w:themeColor="accent1" w:themeShade="80"/>
        </w:rPr>
        <w:t>Tableau de bord</w:t>
      </w:r>
    </w:p>
    <w:tbl>
      <w:tblPr>
        <w:tblStyle w:val="Grilledutableau"/>
        <w:tblW w:w="10245" w:type="dxa"/>
        <w:tblInd w:w="108" w:type="dxa"/>
        <w:tblLayout w:type="fixed"/>
        <w:tblLook w:val="04A0" w:firstRow="1" w:lastRow="0" w:firstColumn="1" w:lastColumn="0" w:noHBand="0" w:noVBand="1"/>
      </w:tblPr>
      <w:tblGrid>
        <w:gridCol w:w="5200"/>
        <w:gridCol w:w="934"/>
        <w:gridCol w:w="935"/>
        <w:gridCol w:w="725"/>
        <w:gridCol w:w="835"/>
        <w:gridCol w:w="722"/>
        <w:gridCol w:w="894"/>
      </w:tblGrid>
      <w:tr w:rsidR="00361719" w:rsidRPr="00F13523" w:rsidTr="00D52772">
        <w:trPr>
          <w:cantSplit/>
          <w:tblHeader/>
        </w:trPr>
        <w:tc>
          <w:tcPr>
            <w:tcW w:w="5203" w:type="dxa"/>
            <w:shd w:val="clear" w:color="auto" w:fill="EE8C69" w:themeFill="accent1" w:themeFillTint="99"/>
            <w:vAlign w:val="center"/>
          </w:tcPr>
          <w:p w:rsidR="00361719" w:rsidRPr="00F13523" w:rsidRDefault="00361719" w:rsidP="00794A7D">
            <w:pPr>
              <w:spacing w:before="0"/>
              <w:jc w:val="center"/>
              <w:rPr>
                <w:rFonts w:ascii="Calibri" w:hAnsi="Calibri" w:cs="Calibri"/>
                <w:b/>
                <w:sz w:val="18"/>
                <w:szCs w:val="18"/>
              </w:rPr>
            </w:pPr>
            <w:r w:rsidRPr="00F13523">
              <w:rPr>
                <w:rFonts w:ascii="Calibri" w:hAnsi="Calibri" w:cs="Calibri"/>
                <w:b/>
                <w:sz w:val="18"/>
                <w:szCs w:val="18"/>
              </w:rPr>
              <w:t>Indicateurs</w:t>
            </w:r>
          </w:p>
        </w:tc>
        <w:tc>
          <w:tcPr>
            <w:tcW w:w="934" w:type="dxa"/>
            <w:shd w:val="clear" w:color="auto" w:fill="EE8C69" w:themeFill="accent1" w:themeFillTint="99"/>
          </w:tcPr>
          <w:p w:rsidR="00361719" w:rsidRPr="00F13523" w:rsidRDefault="00361719" w:rsidP="005D2CEC">
            <w:pPr>
              <w:spacing w:before="0"/>
              <w:jc w:val="center"/>
              <w:rPr>
                <w:rFonts w:ascii="Calibri" w:hAnsi="Calibri" w:cs="Calibri"/>
                <w:b/>
                <w:sz w:val="18"/>
                <w:szCs w:val="18"/>
              </w:rPr>
            </w:pPr>
            <w:r>
              <w:rPr>
                <w:rFonts w:ascii="Calibri" w:hAnsi="Calibri" w:cs="Calibri"/>
                <w:b/>
                <w:sz w:val="18"/>
                <w:szCs w:val="18"/>
              </w:rPr>
              <w:t>Réf. 2015</w:t>
            </w:r>
          </w:p>
        </w:tc>
        <w:tc>
          <w:tcPr>
            <w:tcW w:w="935" w:type="dxa"/>
            <w:shd w:val="clear" w:color="auto" w:fill="EE8C69" w:themeFill="accent1" w:themeFillTint="99"/>
            <w:vAlign w:val="center"/>
          </w:tcPr>
          <w:p w:rsidR="00361719" w:rsidRPr="00F13523" w:rsidRDefault="00361719" w:rsidP="005D2CEC">
            <w:pPr>
              <w:spacing w:before="0"/>
              <w:jc w:val="center"/>
              <w:rPr>
                <w:rFonts w:ascii="Calibri" w:hAnsi="Calibri" w:cs="Calibri"/>
                <w:b/>
                <w:sz w:val="18"/>
                <w:szCs w:val="18"/>
              </w:rPr>
            </w:pPr>
            <w:r w:rsidRPr="00F13523">
              <w:rPr>
                <w:rFonts w:ascii="Calibri" w:hAnsi="Calibri" w:cs="Calibri"/>
                <w:b/>
                <w:sz w:val="18"/>
                <w:szCs w:val="18"/>
              </w:rPr>
              <w:t>2016</w:t>
            </w:r>
          </w:p>
        </w:tc>
        <w:tc>
          <w:tcPr>
            <w:tcW w:w="722" w:type="dxa"/>
            <w:shd w:val="clear" w:color="auto" w:fill="EE8C69" w:themeFill="accent1" w:themeFillTint="99"/>
            <w:vAlign w:val="center"/>
          </w:tcPr>
          <w:p w:rsidR="00361719" w:rsidRPr="00F13523" w:rsidRDefault="00361719" w:rsidP="005D2CEC">
            <w:pPr>
              <w:spacing w:before="0"/>
              <w:jc w:val="center"/>
              <w:rPr>
                <w:rFonts w:ascii="Calibri" w:hAnsi="Calibri" w:cs="Calibri"/>
                <w:b/>
                <w:sz w:val="18"/>
                <w:szCs w:val="18"/>
              </w:rPr>
            </w:pPr>
            <w:r w:rsidRPr="00F13523">
              <w:rPr>
                <w:rFonts w:ascii="Calibri" w:hAnsi="Calibri" w:cs="Calibri"/>
                <w:b/>
                <w:sz w:val="18"/>
                <w:szCs w:val="18"/>
              </w:rPr>
              <w:t>2017</w:t>
            </w:r>
          </w:p>
        </w:tc>
        <w:tc>
          <w:tcPr>
            <w:tcW w:w="835" w:type="dxa"/>
            <w:shd w:val="clear" w:color="auto" w:fill="EE8C69" w:themeFill="accent1" w:themeFillTint="99"/>
          </w:tcPr>
          <w:p w:rsidR="00361719" w:rsidRPr="00F13523" w:rsidRDefault="00361719" w:rsidP="005D2CEC">
            <w:pPr>
              <w:spacing w:before="0"/>
              <w:jc w:val="center"/>
              <w:rPr>
                <w:rFonts w:ascii="Calibri" w:hAnsi="Calibri" w:cs="Calibri"/>
                <w:b/>
                <w:sz w:val="18"/>
                <w:szCs w:val="18"/>
              </w:rPr>
            </w:pPr>
            <w:r w:rsidRPr="00F13523">
              <w:rPr>
                <w:rFonts w:ascii="Calibri" w:hAnsi="Calibri" w:cs="Calibri"/>
                <w:b/>
                <w:sz w:val="18"/>
                <w:szCs w:val="18"/>
              </w:rPr>
              <w:t>2018</w:t>
            </w:r>
          </w:p>
        </w:tc>
        <w:tc>
          <w:tcPr>
            <w:tcW w:w="722" w:type="dxa"/>
            <w:shd w:val="clear" w:color="auto" w:fill="EE8C69" w:themeFill="accent1" w:themeFillTint="99"/>
          </w:tcPr>
          <w:p w:rsidR="00361719" w:rsidRPr="00F13523" w:rsidRDefault="00361719" w:rsidP="005D2CEC">
            <w:pPr>
              <w:spacing w:before="0"/>
              <w:jc w:val="center"/>
              <w:rPr>
                <w:rFonts w:ascii="Calibri" w:hAnsi="Calibri" w:cs="Calibri"/>
                <w:b/>
                <w:sz w:val="18"/>
                <w:szCs w:val="18"/>
              </w:rPr>
            </w:pPr>
            <w:r w:rsidRPr="00F13523">
              <w:rPr>
                <w:rFonts w:ascii="Calibri" w:hAnsi="Calibri" w:cs="Calibri"/>
                <w:b/>
                <w:sz w:val="18"/>
                <w:szCs w:val="18"/>
              </w:rPr>
              <w:t>2019</w:t>
            </w:r>
          </w:p>
        </w:tc>
        <w:tc>
          <w:tcPr>
            <w:tcW w:w="894" w:type="dxa"/>
            <w:shd w:val="clear" w:color="auto" w:fill="EE8C69" w:themeFill="accent1" w:themeFillTint="99"/>
          </w:tcPr>
          <w:p w:rsidR="00361719" w:rsidRPr="00F13523" w:rsidRDefault="00361719" w:rsidP="005D2CEC">
            <w:pPr>
              <w:spacing w:before="0"/>
              <w:jc w:val="center"/>
              <w:rPr>
                <w:rFonts w:ascii="Calibri" w:hAnsi="Calibri" w:cs="Calibri"/>
                <w:b/>
                <w:sz w:val="18"/>
                <w:szCs w:val="18"/>
              </w:rPr>
            </w:pPr>
            <w:r w:rsidRPr="00F13523">
              <w:rPr>
                <w:rFonts w:ascii="Calibri" w:hAnsi="Calibri" w:cs="Calibri"/>
                <w:b/>
                <w:sz w:val="18"/>
                <w:szCs w:val="18"/>
              </w:rPr>
              <w:t>2020</w:t>
            </w:r>
          </w:p>
        </w:tc>
      </w:tr>
      <w:tr w:rsidR="00361719" w:rsidRPr="00F13523" w:rsidTr="00D52772">
        <w:trPr>
          <w:cantSplit/>
        </w:trPr>
        <w:tc>
          <w:tcPr>
            <w:tcW w:w="10245" w:type="dxa"/>
            <w:gridSpan w:val="7"/>
            <w:shd w:val="clear" w:color="auto" w:fill="F4B29B" w:themeFill="accent1" w:themeFillTint="66"/>
            <w:vAlign w:val="center"/>
          </w:tcPr>
          <w:p w:rsidR="00361719" w:rsidRPr="00A53EC8" w:rsidRDefault="00361719" w:rsidP="00361719">
            <w:pPr>
              <w:spacing w:before="0"/>
              <w:rPr>
                <w:rFonts w:ascii="Calibri" w:hAnsi="Calibri" w:cs="Calibri"/>
                <w:sz w:val="18"/>
                <w:szCs w:val="18"/>
              </w:rPr>
            </w:pPr>
            <w:r w:rsidRPr="00F13523">
              <w:rPr>
                <w:rFonts w:ascii="Calibri" w:hAnsi="Calibri" w:cs="Calibri"/>
                <w:b/>
                <w:sz w:val="18"/>
                <w:szCs w:val="18"/>
              </w:rPr>
              <w:t>OS1 : Anticiper et apporter des réponses ponctuelles à l</w:t>
            </w:r>
            <w:r w:rsidR="00801E74">
              <w:rPr>
                <w:rFonts w:ascii="Calibri" w:hAnsi="Calibri" w:cs="Calibri"/>
                <w:b/>
                <w:sz w:val="18"/>
                <w:szCs w:val="18"/>
              </w:rPr>
              <w:t>’</w:t>
            </w:r>
            <w:r w:rsidRPr="00F13523">
              <w:rPr>
                <w:rFonts w:ascii="Calibri" w:hAnsi="Calibri" w:cs="Calibri"/>
                <w:b/>
                <w:sz w:val="18"/>
                <w:szCs w:val="18"/>
              </w:rPr>
              <w:t>insécurité alimentaire saisonnière</w:t>
            </w:r>
          </w:p>
        </w:tc>
      </w:tr>
      <w:tr w:rsidR="003A3A7D" w:rsidRPr="00F13523" w:rsidTr="00D52772">
        <w:trPr>
          <w:cantSplit/>
        </w:trPr>
        <w:tc>
          <w:tcPr>
            <w:tcW w:w="5203" w:type="dxa"/>
            <w:vAlign w:val="center"/>
          </w:tcPr>
          <w:p w:rsidR="003A3A7D" w:rsidRPr="00F13523" w:rsidRDefault="003A3A7D" w:rsidP="003A3A7D">
            <w:pPr>
              <w:spacing w:before="0"/>
              <w:jc w:val="both"/>
              <w:rPr>
                <w:rFonts w:ascii="Calibri" w:hAnsi="Calibri" w:cs="Calibri"/>
                <w:sz w:val="18"/>
                <w:szCs w:val="18"/>
              </w:rPr>
            </w:pPr>
            <w:r>
              <w:rPr>
                <w:rFonts w:ascii="Calibri" w:hAnsi="Calibri" w:cs="Calibri"/>
                <w:sz w:val="18"/>
                <w:szCs w:val="18"/>
              </w:rPr>
              <w:t>D</w:t>
            </w:r>
            <w:r w:rsidRPr="00F13523">
              <w:rPr>
                <w:rFonts w:ascii="Calibri" w:hAnsi="Calibri" w:cs="Calibri"/>
                <w:sz w:val="18"/>
                <w:szCs w:val="18"/>
              </w:rPr>
              <w:t>isponib</w:t>
            </w:r>
            <w:r>
              <w:rPr>
                <w:rFonts w:ascii="Calibri" w:hAnsi="Calibri" w:cs="Calibri"/>
                <w:sz w:val="18"/>
                <w:szCs w:val="18"/>
              </w:rPr>
              <w:t>i</w:t>
            </w:r>
            <w:r w:rsidRPr="00F13523">
              <w:rPr>
                <w:rFonts w:ascii="Calibri" w:hAnsi="Calibri" w:cs="Calibri"/>
                <w:sz w:val="18"/>
                <w:szCs w:val="18"/>
              </w:rPr>
              <w:t>l</w:t>
            </w:r>
            <w:r>
              <w:rPr>
                <w:rFonts w:ascii="Calibri" w:hAnsi="Calibri" w:cs="Calibri"/>
                <w:sz w:val="18"/>
                <w:szCs w:val="18"/>
              </w:rPr>
              <w:t>ité</w:t>
            </w:r>
            <w:r w:rsidRPr="00F13523">
              <w:rPr>
                <w:rFonts w:ascii="Calibri" w:hAnsi="Calibri" w:cs="Calibri"/>
                <w:sz w:val="18"/>
                <w:szCs w:val="18"/>
              </w:rPr>
              <w:t xml:space="preserve"> </w:t>
            </w:r>
            <w:r w:rsidRPr="00F13523">
              <w:rPr>
                <w:rFonts w:ascii="Calibri" w:hAnsi="Calibri" w:cs="Calibri"/>
                <w:i/>
                <w:sz w:val="18"/>
                <w:szCs w:val="18"/>
              </w:rPr>
              <w:t xml:space="preserve">à temps </w:t>
            </w:r>
            <w:r>
              <w:rPr>
                <w:rFonts w:ascii="Calibri" w:hAnsi="Calibri" w:cs="Calibri"/>
                <w:i/>
                <w:sz w:val="18"/>
                <w:szCs w:val="18"/>
              </w:rPr>
              <w:t>d</w:t>
            </w:r>
            <w:r w:rsidRPr="00F13523">
              <w:rPr>
                <w:rFonts w:ascii="Calibri" w:hAnsi="Calibri" w:cs="Calibri"/>
                <w:sz w:val="18"/>
                <w:szCs w:val="18"/>
              </w:rPr>
              <w:t>es informations sur les zones vulnérables et le nombre de personnes en insécurité alimentaires sévères et modérées à l</w:t>
            </w:r>
            <w:r w:rsidR="00801E74">
              <w:rPr>
                <w:rFonts w:ascii="Calibri" w:hAnsi="Calibri" w:cs="Calibri"/>
                <w:sz w:val="18"/>
                <w:szCs w:val="18"/>
              </w:rPr>
              <w:t>’</w:t>
            </w:r>
            <w:r w:rsidRPr="00F13523">
              <w:rPr>
                <w:rFonts w:ascii="Calibri" w:hAnsi="Calibri" w:cs="Calibri"/>
                <w:sz w:val="18"/>
                <w:szCs w:val="18"/>
              </w:rPr>
              <w:t xml:space="preserve">issue de la campagne </w:t>
            </w:r>
            <w:r w:rsidRPr="00F13523">
              <w:rPr>
                <w:rFonts w:ascii="Calibri" w:hAnsi="Calibri" w:cs="Calibri"/>
                <w:i/>
                <w:sz w:val="18"/>
                <w:szCs w:val="18"/>
              </w:rPr>
              <w:t>(déc-janv)</w:t>
            </w:r>
          </w:p>
        </w:tc>
        <w:tc>
          <w:tcPr>
            <w:tcW w:w="934" w:type="dxa"/>
            <w:vAlign w:val="center"/>
          </w:tcPr>
          <w:p w:rsidR="003A3A7D" w:rsidRPr="00F13523" w:rsidRDefault="003A3A7D" w:rsidP="003A3A7D">
            <w:pPr>
              <w:jc w:val="center"/>
              <w:rPr>
                <w:rFonts w:ascii="Calibri" w:hAnsi="Calibri" w:cs="Calibri"/>
                <w:sz w:val="18"/>
                <w:szCs w:val="18"/>
              </w:rPr>
            </w:pPr>
            <w:r>
              <w:rPr>
                <w:rFonts w:ascii="Calibri" w:hAnsi="Calibri" w:cs="Calibri"/>
                <w:sz w:val="18"/>
                <w:szCs w:val="18"/>
              </w:rPr>
              <w:t>Déc</w:t>
            </w:r>
          </w:p>
        </w:tc>
        <w:tc>
          <w:tcPr>
            <w:tcW w:w="935" w:type="dxa"/>
            <w:vAlign w:val="center"/>
          </w:tcPr>
          <w:p w:rsidR="003A3A7D" w:rsidRPr="00F13523" w:rsidRDefault="003A3A7D" w:rsidP="003A3A7D">
            <w:pPr>
              <w:jc w:val="center"/>
              <w:rPr>
                <w:rFonts w:ascii="Calibri" w:hAnsi="Calibri" w:cs="Calibri"/>
                <w:sz w:val="18"/>
                <w:szCs w:val="18"/>
              </w:rPr>
            </w:pPr>
            <w:r>
              <w:rPr>
                <w:rFonts w:ascii="Calibri" w:hAnsi="Calibri" w:cs="Calibri"/>
                <w:sz w:val="18"/>
                <w:szCs w:val="18"/>
              </w:rPr>
              <w:t>Déc</w:t>
            </w:r>
          </w:p>
        </w:tc>
        <w:tc>
          <w:tcPr>
            <w:tcW w:w="725" w:type="dxa"/>
            <w:vAlign w:val="center"/>
          </w:tcPr>
          <w:p w:rsidR="003A3A7D" w:rsidRPr="00961802" w:rsidRDefault="003A3A7D" w:rsidP="003A3A7D">
            <w:pPr>
              <w:jc w:val="center"/>
              <w:rPr>
                <w:rFonts w:ascii="Calibri" w:hAnsi="Calibri" w:cs="Calibri"/>
                <w:sz w:val="18"/>
                <w:szCs w:val="18"/>
              </w:rPr>
            </w:pPr>
            <w:r w:rsidRPr="00A53EC8">
              <w:rPr>
                <w:rFonts w:ascii="Calibri" w:hAnsi="Calibri" w:cs="Calibri"/>
                <w:sz w:val="18"/>
                <w:szCs w:val="18"/>
              </w:rPr>
              <w:t>Déc</w:t>
            </w:r>
          </w:p>
        </w:tc>
        <w:tc>
          <w:tcPr>
            <w:tcW w:w="832" w:type="dxa"/>
            <w:vAlign w:val="center"/>
          </w:tcPr>
          <w:p w:rsidR="003A3A7D" w:rsidRPr="00961802" w:rsidRDefault="003A3A7D" w:rsidP="003A3A7D">
            <w:pPr>
              <w:jc w:val="center"/>
              <w:rPr>
                <w:rFonts w:ascii="Calibri" w:hAnsi="Calibri" w:cs="Calibri"/>
                <w:sz w:val="18"/>
                <w:szCs w:val="18"/>
              </w:rPr>
            </w:pPr>
            <w:r w:rsidRPr="00A53EC8">
              <w:rPr>
                <w:rFonts w:ascii="Calibri" w:hAnsi="Calibri" w:cs="Calibri"/>
                <w:sz w:val="18"/>
                <w:szCs w:val="18"/>
              </w:rPr>
              <w:t>Déc</w:t>
            </w:r>
          </w:p>
        </w:tc>
        <w:tc>
          <w:tcPr>
            <w:tcW w:w="722" w:type="dxa"/>
            <w:vAlign w:val="center"/>
          </w:tcPr>
          <w:p w:rsidR="003A3A7D" w:rsidRPr="00961802" w:rsidRDefault="003A3A7D" w:rsidP="003A3A7D">
            <w:pPr>
              <w:jc w:val="center"/>
              <w:rPr>
                <w:rFonts w:ascii="Calibri" w:hAnsi="Calibri" w:cs="Calibri"/>
                <w:sz w:val="18"/>
                <w:szCs w:val="18"/>
              </w:rPr>
            </w:pPr>
            <w:r w:rsidRPr="00A53EC8">
              <w:rPr>
                <w:rFonts w:ascii="Calibri" w:hAnsi="Calibri" w:cs="Calibri"/>
                <w:sz w:val="18"/>
                <w:szCs w:val="18"/>
              </w:rPr>
              <w:t>Déc</w:t>
            </w:r>
          </w:p>
        </w:tc>
        <w:tc>
          <w:tcPr>
            <w:tcW w:w="894" w:type="dxa"/>
            <w:vAlign w:val="center"/>
          </w:tcPr>
          <w:p w:rsidR="003A3A7D" w:rsidRPr="00961802" w:rsidRDefault="003A3A7D" w:rsidP="003A3A7D">
            <w:pPr>
              <w:jc w:val="center"/>
              <w:rPr>
                <w:rFonts w:ascii="Calibri" w:hAnsi="Calibri" w:cs="Calibri"/>
                <w:sz w:val="18"/>
                <w:szCs w:val="18"/>
              </w:rPr>
            </w:pPr>
            <w:r w:rsidRPr="00A53EC8">
              <w:rPr>
                <w:rFonts w:ascii="Calibri" w:hAnsi="Calibri" w:cs="Calibri"/>
                <w:sz w:val="18"/>
                <w:szCs w:val="18"/>
              </w:rPr>
              <w:t>Déc</w:t>
            </w:r>
          </w:p>
        </w:tc>
      </w:tr>
      <w:tr w:rsidR="003A3A7D" w:rsidRPr="00F13523" w:rsidTr="00D52772">
        <w:trPr>
          <w:cantSplit/>
        </w:trPr>
        <w:tc>
          <w:tcPr>
            <w:tcW w:w="5203" w:type="dxa"/>
            <w:vAlign w:val="center"/>
          </w:tcPr>
          <w:p w:rsidR="003A3A7D" w:rsidRPr="00F13523" w:rsidRDefault="003A3A7D" w:rsidP="003A3A7D">
            <w:pPr>
              <w:spacing w:before="0"/>
              <w:jc w:val="both"/>
              <w:rPr>
                <w:rFonts w:ascii="Calibri" w:hAnsi="Calibri" w:cs="Calibri"/>
                <w:bCs/>
                <w:iCs/>
                <w:sz w:val="18"/>
                <w:szCs w:val="18"/>
              </w:rPr>
            </w:pPr>
            <w:r>
              <w:rPr>
                <w:rFonts w:ascii="Calibri" w:hAnsi="Calibri" w:cs="Calibri"/>
                <w:sz w:val="18"/>
                <w:szCs w:val="18"/>
              </w:rPr>
              <w:t>D</w:t>
            </w:r>
            <w:r w:rsidRPr="00F13523">
              <w:rPr>
                <w:rFonts w:ascii="Calibri" w:hAnsi="Calibri" w:cs="Calibri"/>
                <w:sz w:val="18"/>
                <w:szCs w:val="18"/>
              </w:rPr>
              <w:t>isponib</w:t>
            </w:r>
            <w:r>
              <w:rPr>
                <w:rFonts w:ascii="Calibri" w:hAnsi="Calibri" w:cs="Calibri"/>
                <w:sz w:val="18"/>
                <w:szCs w:val="18"/>
              </w:rPr>
              <w:t>i</w:t>
            </w:r>
            <w:r w:rsidRPr="00F13523">
              <w:rPr>
                <w:rFonts w:ascii="Calibri" w:hAnsi="Calibri" w:cs="Calibri"/>
                <w:sz w:val="18"/>
                <w:szCs w:val="18"/>
              </w:rPr>
              <w:t>l</w:t>
            </w:r>
            <w:r>
              <w:rPr>
                <w:rFonts w:ascii="Calibri" w:hAnsi="Calibri" w:cs="Calibri"/>
                <w:sz w:val="18"/>
                <w:szCs w:val="18"/>
              </w:rPr>
              <w:t>ité</w:t>
            </w:r>
            <w:r w:rsidRPr="00F13523">
              <w:rPr>
                <w:rFonts w:ascii="Calibri" w:hAnsi="Calibri" w:cs="Calibri"/>
                <w:sz w:val="18"/>
                <w:szCs w:val="18"/>
              </w:rPr>
              <w:t xml:space="preserve"> </w:t>
            </w:r>
            <w:r w:rsidRPr="00F13523">
              <w:rPr>
                <w:rFonts w:ascii="Calibri" w:hAnsi="Calibri" w:cs="Calibri"/>
                <w:i/>
                <w:sz w:val="18"/>
                <w:szCs w:val="18"/>
              </w:rPr>
              <w:t xml:space="preserve">à temps </w:t>
            </w:r>
            <w:r>
              <w:rPr>
                <w:rFonts w:ascii="Calibri" w:hAnsi="Calibri" w:cs="Calibri"/>
                <w:i/>
                <w:sz w:val="18"/>
                <w:szCs w:val="18"/>
              </w:rPr>
              <w:t>d</w:t>
            </w:r>
            <w:r w:rsidRPr="00F13523">
              <w:rPr>
                <w:rFonts w:ascii="Calibri" w:hAnsi="Calibri" w:cs="Calibri"/>
                <w:sz w:val="18"/>
                <w:szCs w:val="18"/>
              </w:rPr>
              <w:t xml:space="preserve">es données réactualisées sur les zones vulnérables et le nombre de personnes en insécurité alimentaires sévères et modérées (besoins en période de soudure) </w:t>
            </w:r>
            <w:r w:rsidRPr="00F13523">
              <w:rPr>
                <w:rFonts w:ascii="Calibri" w:hAnsi="Calibri" w:cs="Calibri"/>
                <w:i/>
                <w:sz w:val="18"/>
                <w:szCs w:val="18"/>
              </w:rPr>
              <w:t>(avril-mai)</w:t>
            </w:r>
          </w:p>
        </w:tc>
        <w:tc>
          <w:tcPr>
            <w:tcW w:w="934" w:type="dxa"/>
            <w:vAlign w:val="center"/>
          </w:tcPr>
          <w:p w:rsidR="003A3A7D" w:rsidRPr="00F13523" w:rsidRDefault="003A3A7D" w:rsidP="003A3A7D">
            <w:pPr>
              <w:jc w:val="center"/>
              <w:rPr>
                <w:rFonts w:ascii="Calibri" w:hAnsi="Calibri" w:cs="Calibri"/>
                <w:sz w:val="18"/>
                <w:szCs w:val="18"/>
              </w:rPr>
            </w:pPr>
            <w:r>
              <w:rPr>
                <w:rFonts w:ascii="Calibri" w:hAnsi="Calibri" w:cs="Calibri"/>
                <w:sz w:val="18"/>
                <w:szCs w:val="18"/>
              </w:rPr>
              <w:t>Mai</w:t>
            </w:r>
          </w:p>
        </w:tc>
        <w:tc>
          <w:tcPr>
            <w:tcW w:w="935" w:type="dxa"/>
            <w:vAlign w:val="center"/>
          </w:tcPr>
          <w:p w:rsidR="003A3A7D" w:rsidRPr="00F13523" w:rsidRDefault="003A3A7D" w:rsidP="003A3A7D">
            <w:pPr>
              <w:jc w:val="center"/>
              <w:rPr>
                <w:rFonts w:ascii="Calibri" w:hAnsi="Calibri" w:cs="Calibri"/>
                <w:sz w:val="18"/>
                <w:szCs w:val="18"/>
              </w:rPr>
            </w:pPr>
            <w:r>
              <w:rPr>
                <w:rFonts w:ascii="Calibri" w:hAnsi="Calibri" w:cs="Calibri"/>
                <w:sz w:val="18"/>
                <w:szCs w:val="18"/>
              </w:rPr>
              <w:t>Mai</w:t>
            </w:r>
          </w:p>
        </w:tc>
        <w:tc>
          <w:tcPr>
            <w:tcW w:w="725" w:type="dxa"/>
            <w:vAlign w:val="center"/>
          </w:tcPr>
          <w:p w:rsidR="003A3A7D" w:rsidRPr="00961802" w:rsidRDefault="003A3A7D" w:rsidP="003A3A7D">
            <w:pPr>
              <w:jc w:val="center"/>
              <w:rPr>
                <w:rFonts w:ascii="Calibri" w:hAnsi="Calibri" w:cs="Calibri"/>
                <w:sz w:val="18"/>
                <w:szCs w:val="18"/>
              </w:rPr>
            </w:pPr>
            <w:r w:rsidRPr="008D6A10">
              <w:rPr>
                <w:rFonts w:ascii="Calibri" w:hAnsi="Calibri" w:cs="Calibri"/>
                <w:sz w:val="18"/>
                <w:szCs w:val="18"/>
              </w:rPr>
              <w:t>Mai</w:t>
            </w:r>
          </w:p>
        </w:tc>
        <w:tc>
          <w:tcPr>
            <w:tcW w:w="832" w:type="dxa"/>
            <w:vAlign w:val="center"/>
          </w:tcPr>
          <w:p w:rsidR="003A3A7D" w:rsidRPr="00961802" w:rsidRDefault="003A3A7D" w:rsidP="003A3A7D">
            <w:pPr>
              <w:jc w:val="center"/>
              <w:rPr>
                <w:rFonts w:ascii="Calibri" w:hAnsi="Calibri" w:cs="Calibri"/>
                <w:sz w:val="18"/>
                <w:szCs w:val="18"/>
              </w:rPr>
            </w:pPr>
            <w:r w:rsidRPr="008D6A10">
              <w:rPr>
                <w:rFonts w:ascii="Calibri" w:hAnsi="Calibri" w:cs="Calibri"/>
                <w:sz w:val="18"/>
                <w:szCs w:val="18"/>
              </w:rPr>
              <w:t>Mai</w:t>
            </w:r>
          </w:p>
        </w:tc>
        <w:tc>
          <w:tcPr>
            <w:tcW w:w="722" w:type="dxa"/>
            <w:vAlign w:val="center"/>
          </w:tcPr>
          <w:p w:rsidR="003A3A7D" w:rsidRPr="00961802" w:rsidRDefault="003A3A7D" w:rsidP="003A3A7D">
            <w:pPr>
              <w:jc w:val="center"/>
              <w:rPr>
                <w:rFonts w:ascii="Calibri" w:hAnsi="Calibri" w:cs="Calibri"/>
                <w:sz w:val="18"/>
                <w:szCs w:val="18"/>
              </w:rPr>
            </w:pPr>
            <w:r w:rsidRPr="008D6A10">
              <w:rPr>
                <w:rFonts w:ascii="Calibri" w:hAnsi="Calibri" w:cs="Calibri"/>
                <w:sz w:val="18"/>
                <w:szCs w:val="18"/>
              </w:rPr>
              <w:t>Mai</w:t>
            </w:r>
          </w:p>
        </w:tc>
        <w:tc>
          <w:tcPr>
            <w:tcW w:w="894" w:type="dxa"/>
            <w:vAlign w:val="center"/>
          </w:tcPr>
          <w:p w:rsidR="003A3A7D" w:rsidRPr="00961802" w:rsidRDefault="003A3A7D" w:rsidP="003A3A7D">
            <w:pPr>
              <w:jc w:val="center"/>
              <w:rPr>
                <w:rFonts w:ascii="Calibri" w:hAnsi="Calibri" w:cs="Calibri"/>
                <w:sz w:val="18"/>
                <w:szCs w:val="18"/>
              </w:rPr>
            </w:pPr>
            <w:r w:rsidRPr="008D6A10">
              <w:rPr>
                <w:rFonts w:ascii="Calibri" w:hAnsi="Calibri" w:cs="Calibri"/>
                <w:sz w:val="18"/>
                <w:szCs w:val="18"/>
              </w:rPr>
              <w:t>Mai</w:t>
            </w:r>
          </w:p>
        </w:tc>
      </w:tr>
      <w:tr w:rsidR="003A3A7D" w:rsidRPr="00F13523" w:rsidTr="00D52772">
        <w:trPr>
          <w:cantSplit/>
        </w:trPr>
        <w:tc>
          <w:tcPr>
            <w:tcW w:w="5203" w:type="dxa"/>
          </w:tcPr>
          <w:p w:rsidR="003A3A7D" w:rsidRPr="00254F55" w:rsidRDefault="003A3A7D" w:rsidP="003A3A7D">
            <w:pPr>
              <w:spacing w:before="0"/>
              <w:rPr>
                <w:rFonts w:ascii="Calibri" w:hAnsi="Calibri" w:cs="Calibri"/>
                <w:color w:val="000000"/>
                <w:sz w:val="18"/>
                <w:szCs w:val="18"/>
              </w:rPr>
            </w:pPr>
            <w:r w:rsidRPr="00254F55">
              <w:rPr>
                <w:rFonts w:ascii="Calibri" w:hAnsi="Calibri" w:cs="Calibri"/>
                <w:color w:val="000000"/>
                <w:sz w:val="18"/>
                <w:szCs w:val="18"/>
              </w:rPr>
              <w:t>Stock national de sécurité (tonnes)</w:t>
            </w:r>
          </w:p>
        </w:tc>
        <w:tc>
          <w:tcPr>
            <w:tcW w:w="934" w:type="dxa"/>
          </w:tcPr>
          <w:p w:rsidR="003A3A7D" w:rsidRPr="00254F55" w:rsidRDefault="003A3A7D" w:rsidP="003A3A7D">
            <w:pPr>
              <w:spacing w:before="0"/>
              <w:jc w:val="right"/>
              <w:rPr>
                <w:rFonts w:ascii="Calibri" w:hAnsi="Calibri" w:cs="Calibri"/>
                <w:color w:val="000000"/>
                <w:sz w:val="18"/>
                <w:szCs w:val="18"/>
              </w:rPr>
            </w:pPr>
            <w:r w:rsidRPr="00254F55">
              <w:rPr>
                <w:rFonts w:ascii="Calibri" w:hAnsi="Calibri" w:cs="Calibri"/>
                <w:color w:val="000000"/>
                <w:sz w:val="18"/>
                <w:szCs w:val="18"/>
              </w:rPr>
              <w:t>30 000</w:t>
            </w:r>
          </w:p>
        </w:tc>
        <w:tc>
          <w:tcPr>
            <w:tcW w:w="935" w:type="dxa"/>
            <w:vAlign w:val="center"/>
          </w:tcPr>
          <w:p w:rsidR="003A3A7D" w:rsidRPr="00254F55" w:rsidRDefault="003A3A7D" w:rsidP="003A3A7D">
            <w:pPr>
              <w:spacing w:before="0"/>
              <w:jc w:val="right"/>
              <w:rPr>
                <w:rFonts w:ascii="Calibri" w:hAnsi="Calibri" w:cs="Calibri"/>
                <w:sz w:val="18"/>
                <w:szCs w:val="18"/>
              </w:rPr>
            </w:pPr>
            <w:r w:rsidRPr="00254F55">
              <w:rPr>
                <w:rFonts w:ascii="Calibri" w:hAnsi="Calibri" w:cs="Calibri"/>
                <w:sz w:val="18"/>
                <w:szCs w:val="18"/>
              </w:rPr>
              <w:t>30 375</w:t>
            </w:r>
          </w:p>
        </w:tc>
        <w:tc>
          <w:tcPr>
            <w:tcW w:w="725" w:type="dxa"/>
            <w:vAlign w:val="center"/>
          </w:tcPr>
          <w:p w:rsidR="003A3A7D" w:rsidRPr="00254F55" w:rsidRDefault="003A3A7D" w:rsidP="003A3A7D">
            <w:pPr>
              <w:spacing w:before="0"/>
              <w:jc w:val="right"/>
              <w:rPr>
                <w:rFonts w:ascii="Calibri" w:hAnsi="Calibri" w:cs="Calibri"/>
                <w:sz w:val="18"/>
                <w:szCs w:val="18"/>
              </w:rPr>
            </w:pPr>
            <w:r w:rsidRPr="00254F55">
              <w:rPr>
                <w:rFonts w:ascii="Calibri" w:hAnsi="Calibri" w:cs="Calibri"/>
                <w:sz w:val="18"/>
                <w:szCs w:val="18"/>
              </w:rPr>
              <w:t>35 000</w:t>
            </w:r>
          </w:p>
        </w:tc>
        <w:tc>
          <w:tcPr>
            <w:tcW w:w="832" w:type="dxa"/>
            <w:vAlign w:val="center"/>
          </w:tcPr>
          <w:p w:rsidR="003A3A7D" w:rsidRPr="00254F55" w:rsidRDefault="003A3A7D" w:rsidP="003A3A7D">
            <w:pPr>
              <w:spacing w:before="0"/>
              <w:jc w:val="right"/>
              <w:rPr>
                <w:rFonts w:ascii="Calibri" w:hAnsi="Calibri" w:cs="Calibri"/>
                <w:sz w:val="18"/>
                <w:szCs w:val="18"/>
              </w:rPr>
            </w:pPr>
            <w:r w:rsidRPr="00254F55">
              <w:rPr>
                <w:rFonts w:ascii="Calibri" w:hAnsi="Calibri" w:cs="Calibri"/>
                <w:sz w:val="18"/>
                <w:szCs w:val="18"/>
              </w:rPr>
              <w:t>40 000</w:t>
            </w:r>
          </w:p>
        </w:tc>
        <w:tc>
          <w:tcPr>
            <w:tcW w:w="722" w:type="dxa"/>
            <w:vAlign w:val="center"/>
          </w:tcPr>
          <w:p w:rsidR="003A3A7D" w:rsidRPr="00254F55" w:rsidRDefault="003A3A7D" w:rsidP="003A3A7D">
            <w:pPr>
              <w:spacing w:before="0"/>
              <w:jc w:val="right"/>
              <w:rPr>
                <w:rFonts w:ascii="Calibri" w:hAnsi="Calibri" w:cs="Calibri"/>
                <w:sz w:val="18"/>
                <w:szCs w:val="18"/>
              </w:rPr>
            </w:pPr>
            <w:r w:rsidRPr="00254F55">
              <w:rPr>
                <w:rFonts w:ascii="Calibri" w:hAnsi="Calibri" w:cs="Calibri"/>
                <w:sz w:val="18"/>
                <w:szCs w:val="18"/>
              </w:rPr>
              <w:t>45 000</w:t>
            </w:r>
          </w:p>
        </w:tc>
        <w:tc>
          <w:tcPr>
            <w:tcW w:w="894" w:type="dxa"/>
          </w:tcPr>
          <w:p w:rsidR="003A3A7D" w:rsidRPr="00254F55" w:rsidRDefault="003A3A7D" w:rsidP="003A3A7D">
            <w:pPr>
              <w:spacing w:before="0"/>
              <w:jc w:val="right"/>
              <w:rPr>
                <w:rFonts w:ascii="Calibri" w:hAnsi="Calibri" w:cs="Calibri"/>
                <w:color w:val="000000"/>
                <w:sz w:val="18"/>
                <w:szCs w:val="18"/>
              </w:rPr>
            </w:pPr>
            <w:r w:rsidRPr="00254F55">
              <w:rPr>
                <w:rFonts w:ascii="Calibri" w:hAnsi="Calibri" w:cs="Calibri"/>
                <w:color w:val="000000"/>
                <w:sz w:val="18"/>
                <w:szCs w:val="18"/>
              </w:rPr>
              <w:t>50 000</w:t>
            </w:r>
          </w:p>
        </w:tc>
      </w:tr>
      <w:tr w:rsidR="003A3A7D" w:rsidRPr="00F13523" w:rsidTr="00D52772">
        <w:trPr>
          <w:cantSplit/>
        </w:trPr>
        <w:tc>
          <w:tcPr>
            <w:tcW w:w="5203" w:type="dxa"/>
          </w:tcPr>
          <w:p w:rsidR="003A3A7D" w:rsidRPr="00FC0BC9" w:rsidRDefault="003A3A7D" w:rsidP="00A27507">
            <w:pPr>
              <w:spacing w:before="0"/>
              <w:rPr>
                <w:rFonts w:ascii="Calibri" w:hAnsi="Calibri" w:cs="Calibri"/>
                <w:color w:val="000000"/>
                <w:sz w:val="18"/>
                <w:szCs w:val="18"/>
              </w:rPr>
            </w:pPr>
            <w:r w:rsidRPr="00FC0BC9">
              <w:rPr>
                <w:rFonts w:ascii="Calibri" w:hAnsi="Calibri" w:cs="Calibri"/>
                <w:color w:val="000000"/>
                <w:sz w:val="18"/>
                <w:szCs w:val="18"/>
              </w:rPr>
              <w:t xml:space="preserve">Reserve alimentaire stratégique (tonnes) </w:t>
            </w:r>
          </w:p>
        </w:tc>
        <w:tc>
          <w:tcPr>
            <w:tcW w:w="934" w:type="dxa"/>
            <w:vAlign w:val="center"/>
          </w:tcPr>
          <w:p w:rsidR="003A3A7D" w:rsidRPr="00DC1910" w:rsidRDefault="003A3A7D" w:rsidP="003A3A7D">
            <w:pPr>
              <w:spacing w:before="0"/>
              <w:jc w:val="right"/>
              <w:rPr>
                <w:rFonts w:ascii="Calibri" w:hAnsi="Calibri" w:cs="Calibri"/>
                <w:color w:val="000000"/>
                <w:sz w:val="18"/>
                <w:szCs w:val="18"/>
                <w:highlight w:val="yellow"/>
              </w:rPr>
            </w:pPr>
          </w:p>
        </w:tc>
        <w:tc>
          <w:tcPr>
            <w:tcW w:w="935" w:type="dxa"/>
            <w:vAlign w:val="center"/>
          </w:tcPr>
          <w:p w:rsidR="003A3A7D" w:rsidRPr="00DC1910" w:rsidRDefault="003A3A7D" w:rsidP="003A3A7D">
            <w:pPr>
              <w:spacing w:before="0"/>
              <w:jc w:val="right"/>
              <w:rPr>
                <w:rFonts w:ascii="Calibri" w:hAnsi="Calibri" w:cs="Calibri"/>
                <w:sz w:val="18"/>
                <w:szCs w:val="18"/>
                <w:highlight w:val="yellow"/>
              </w:rPr>
            </w:pPr>
          </w:p>
        </w:tc>
        <w:tc>
          <w:tcPr>
            <w:tcW w:w="725" w:type="dxa"/>
            <w:vAlign w:val="center"/>
          </w:tcPr>
          <w:p w:rsidR="003A3A7D" w:rsidRPr="00DC1910" w:rsidRDefault="003A3A7D" w:rsidP="003A3A7D">
            <w:pPr>
              <w:spacing w:before="0"/>
              <w:jc w:val="right"/>
              <w:rPr>
                <w:rFonts w:ascii="Calibri" w:hAnsi="Calibri" w:cs="Calibri"/>
                <w:sz w:val="18"/>
                <w:szCs w:val="18"/>
                <w:highlight w:val="yellow"/>
              </w:rPr>
            </w:pPr>
          </w:p>
        </w:tc>
        <w:tc>
          <w:tcPr>
            <w:tcW w:w="832" w:type="dxa"/>
            <w:vAlign w:val="center"/>
          </w:tcPr>
          <w:p w:rsidR="003A3A7D" w:rsidRPr="00DC1910" w:rsidRDefault="003A3A7D" w:rsidP="003A3A7D">
            <w:pPr>
              <w:spacing w:before="0"/>
              <w:jc w:val="right"/>
              <w:rPr>
                <w:rFonts w:ascii="Calibri" w:hAnsi="Calibri" w:cs="Calibri"/>
                <w:sz w:val="18"/>
                <w:szCs w:val="18"/>
                <w:highlight w:val="yellow"/>
              </w:rPr>
            </w:pPr>
          </w:p>
        </w:tc>
        <w:tc>
          <w:tcPr>
            <w:tcW w:w="722" w:type="dxa"/>
            <w:vAlign w:val="center"/>
          </w:tcPr>
          <w:p w:rsidR="003A3A7D" w:rsidRPr="00DC1910" w:rsidRDefault="003A3A7D" w:rsidP="003A3A7D">
            <w:pPr>
              <w:spacing w:before="0"/>
              <w:jc w:val="right"/>
              <w:rPr>
                <w:rFonts w:ascii="Calibri" w:hAnsi="Calibri" w:cs="Calibri"/>
                <w:sz w:val="18"/>
                <w:szCs w:val="18"/>
                <w:highlight w:val="yellow"/>
              </w:rPr>
            </w:pPr>
          </w:p>
        </w:tc>
        <w:tc>
          <w:tcPr>
            <w:tcW w:w="894" w:type="dxa"/>
            <w:vAlign w:val="center"/>
          </w:tcPr>
          <w:p w:rsidR="003A3A7D" w:rsidRPr="00893C60" w:rsidRDefault="003A3A7D" w:rsidP="003A3A7D">
            <w:pPr>
              <w:spacing w:before="0"/>
              <w:jc w:val="right"/>
              <w:rPr>
                <w:rFonts w:ascii="Calibri" w:hAnsi="Calibri" w:cs="Calibri"/>
                <w:color w:val="000000"/>
                <w:sz w:val="18"/>
                <w:szCs w:val="18"/>
              </w:rPr>
            </w:pPr>
          </w:p>
        </w:tc>
      </w:tr>
      <w:tr w:rsidR="003A3A7D" w:rsidRPr="00F13523" w:rsidTr="00D52772">
        <w:trPr>
          <w:cantSplit/>
        </w:trPr>
        <w:tc>
          <w:tcPr>
            <w:tcW w:w="5203" w:type="dxa"/>
            <w:vAlign w:val="center"/>
          </w:tcPr>
          <w:p w:rsidR="003A3A7D" w:rsidRPr="00254F55" w:rsidRDefault="003A3A7D" w:rsidP="003A3A7D">
            <w:pPr>
              <w:spacing w:before="0"/>
              <w:jc w:val="both"/>
              <w:rPr>
                <w:rFonts w:ascii="Calibri" w:hAnsi="Calibri" w:cs="Calibri"/>
                <w:sz w:val="18"/>
                <w:szCs w:val="18"/>
              </w:rPr>
            </w:pPr>
            <w:r w:rsidRPr="00254F55">
              <w:rPr>
                <w:rFonts w:ascii="Calibri" w:hAnsi="Calibri" w:cs="Calibri"/>
                <w:sz w:val="18"/>
                <w:szCs w:val="18"/>
              </w:rPr>
              <w:t>Nombre de ménages en insécurité alimentaire sévère bénéficiaires de la réponse par des outils du DNPGCA</w:t>
            </w:r>
          </w:p>
        </w:tc>
        <w:tc>
          <w:tcPr>
            <w:tcW w:w="934" w:type="dxa"/>
            <w:vAlign w:val="center"/>
          </w:tcPr>
          <w:p w:rsidR="003A3A7D" w:rsidRPr="00D52772" w:rsidRDefault="00D52772" w:rsidP="003A3A7D">
            <w:pPr>
              <w:spacing w:before="0"/>
              <w:jc w:val="right"/>
              <w:rPr>
                <w:rFonts w:ascii="Calibri" w:hAnsi="Calibri" w:cs="Calibri"/>
                <w:sz w:val="18"/>
                <w:szCs w:val="18"/>
              </w:rPr>
            </w:pPr>
            <w:r w:rsidRPr="00D52772">
              <w:rPr>
                <w:rFonts w:ascii="Calibri" w:hAnsi="Calibri" w:cs="Calibri"/>
                <w:sz w:val="18"/>
                <w:szCs w:val="18"/>
              </w:rPr>
              <w:t>80 000</w:t>
            </w:r>
          </w:p>
        </w:tc>
        <w:tc>
          <w:tcPr>
            <w:tcW w:w="935" w:type="dxa"/>
            <w:vAlign w:val="center"/>
          </w:tcPr>
          <w:p w:rsidR="003A3A7D" w:rsidRPr="00254F55" w:rsidRDefault="003A3A7D" w:rsidP="003A3A7D">
            <w:pPr>
              <w:spacing w:before="0"/>
              <w:jc w:val="right"/>
              <w:rPr>
                <w:rFonts w:ascii="Calibri" w:hAnsi="Calibri" w:cs="Calibri"/>
                <w:sz w:val="18"/>
                <w:szCs w:val="18"/>
              </w:rPr>
            </w:pPr>
            <w:r w:rsidRPr="00254F55">
              <w:rPr>
                <w:rFonts w:ascii="Calibri" w:hAnsi="Calibri" w:cs="Calibri"/>
                <w:sz w:val="18"/>
                <w:szCs w:val="18"/>
              </w:rPr>
              <w:t>80 000</w:t>
            </w:r>
          </w:p>
        </w:tc>
        <w:tc>
          <w:tcPr>
            <w:tcW w:w="725" w:type="dxa"/>
            <w:vAlign w:val="center"/>
          </w:tcPr>
          <w:p w:rsidR="003A3A7D" w:rsidRPr="00254F55" w:rsidRDefault="003A3A7D" w:rsidP="003A3A7D">
            <w:pPr>
              <w:spacing w:before="0"/>
              <w:jc w:val="right"/>
              <w:rPr>
                <w:rFonts w:ascii="Calibri" w:hAnsi="Calibri" w:cs="Calibri"/>
                <w:sz w:val="18"/>
                <w:szCs w:val="18"/>
              </w:rPr>
            </w:pPr>
            <w:r w:rsidRPr="00254F55">
              <w:rPr>
                <w:rFonts w:ascii="Calibri" w:hAnsi="Calibri" w:cs="Calibri"/>
                <w:sz w:val="18"/>
                <w:szCs w:val="18"/>
              </w:rPr>
              <w:t>85 000</w:t>
            </w:r>
          </w:p>
        </w:tc>
        <w:tc>
          <w:tcPr>
            <w:tcW w:w="832" w:type="dxa"/>
            <w:vAlign w:val="center"/>
          </w:tcPr>
          <w:p w:rsidR="003A3A7D" w:rsidRPr="00254F55" w:rsidRDefault="003A3A7D" w:rsidP="003A3A7D">
            <w:pPr>
              <w:spacing w:before="0"/>
              <w:jc w:val="right"/>
              <w:rPr>
                <w:rFonts w:ascii="Calibri" w:hAnsi="Calibri" w:cs="Calibri"/>
                <w:sz w:val="18"/>
                <w:szCs w:val="18"/>
              </w:rPr>
            </w:pPr>
            <w:r w:rsidRPr="00254F55">
              <w:rPr>
                <w:rFonts w:ascii="Calibri" w:hAnsi="Calibri" w:cs="Calibri"/>
                <w:sz w:val="18"/>
                <w:szCs w:val="18"/>
              </w:rPr>
              <w:t>90 000</w:t>
            </w:r>
          </w:p>
        </w:tc>
        <w:tc>
          <w:tcPr>
            <w:tcW w:w="722" w:type="dxa"/>
            <w:vAlign w:val="center"/>
          </w:tcPr>
          <w:p w:rsidR="003A3A7D" w:rsidRPr="00254F55" w:rsidRDefault="003A3A7D" w:rsidP="003A3A7D">
            <w:pPr>
              <w:spacing w:before="0"/>
              <w:jc w:val="right"/>
              <w:rPr>
                <w:rFonts w:ascii="Calibri" w:hAnsi="Calibri" w:cs="Calibri"/>
                <w:sz w:val="18"/>
                <w:szCs w:val="18"/>
              </w:rPr>
            </w:pPr>
            <w:r w:rsidRPr="00254F55">
              <w:rPr>
                <w:rFonts w:ascii="Calibri" w:hAnsi="Calibri" w:cs="Calibri"/>
                <w:sz w:val="18"/>
                <w:szCs w:val="18"/>
              </w:rPr>
              <w:t>95 000</w:t>
            </w:r>
          </w:p>
        </w:tc>
        <w:tc>
          <w:tcPr>
            <w:tcW w:w="894" w:type="dxa"/>
            <w:vAlign w:val="center"/>
          </w:tcPr>
          <w:p w:rsidR="003A3A7D" w:rsidRPr="00254F55" w:rsidRDefault="003A3A7D" w:rsidP="003A3A7D">
            <w:pPr>
              <w:spacing w:before="0"/>
              <w:jc w:val="right"/>
              <w:rPr>
                <w:rFonts w:ascii="Calibri" w:hAnsi="Calibri" w:cs="Calibri"/>
                <w:sz w:val="18"/>
                <w:szCs w:val="18"/>
              </w:rPr>
            </w:pPr>
            <w:r w:rsidRPr="00254F55">
              <w:rPr>
                <w:rFonts w:ascii="Calibri" w:hAnsi="Calibri" w:cs="Calibri"/>
                <w:sz w:val="18"/>
                <w:szCs w:val="18"/>
              </w:rPr>
              <w:t>100 000</w:t>
            </w:r>
          </w:p>
        </w:tc>
      </w:tr>
      <w:tr w:rsidR="003A3A7D" w:rsidRPr="00675689" w:rsidTr="00D52772">
        <w:trPr>
          <w:cantSplit/>
        </w:trPr>
        <w:tc>
          <w:tcPr>
            <w:tcW w:w="5203" w:type="dxa"/>
            <w:vAlign w:val="center"/>
          </w:tcPr>
          <w:p w:rsidR="003A3A7D" w:rsidRPr="00254F55" w:rsidRDefault="003A3A7D" w:rsidP="003A3A7D">
            <w:pPr>
              <w:spacing w:before="0"/>
              <w:rPr>
                <w:rFonts w:ascii="Calibri" w:hAnsi="Calibri" w:cs="Calibri"/>
                <w:sz w:val="18"/>
                <w:szCs w:val="18"/>
              </w:rPr>
            </w:pPr>
            <w:r w:rsidRPr="00254F55">
              <w:rPr>
                <w:rFonts w:ascii="Calibri" w:hAnsi="Calibri" w:cs="Calibri"/>
                <w:sz w:val="18"/>
                <w:szCs w:val="18"/>
              </w:rPr>
              <w:t>Quantité de céréales mobilisée pour les ventes à prix modérés (tonnes)</w:t>
            </w:r>
          </w:p>
        </w:tc>
        <w:tc>
          <w:tcPr>
            <w:tcW w:w="934" w:type="dxa"/>
            <w:vAlign w:val="center"/>
          </w:tcPr>
          <w:p w:rsidR="003A3A7D" w:rsidRPr="00254F55" w:rsidRDefault="003A3A7D" w:rsidP="003A3A7D">
            <w:pPr>
              <w:spacing w:before="0"/>
              <w:jc w:val="right"/>
              <w:rPr>
                <w:rFonts w:ascii="Calibri" w:hAnsi="Calibri" w:cs="Calibri"/>
                <w:sz w:val="18"/>
                <w:szCs w:val="18"/>
              </w:rPr>
            </w:pPr>
            <w:r w:rsidRPr="00254F55">
              <w:rPr>
                <w:rFonts w:ascii="Calibri" w:hAnsi="Calibri" w:cs="Calibri"/>
                <w:sz w:val="18"/>
                <w:szCs w:val="18"/>
              </w:rPr>
              <w:t xml:space="preserve">63 000  </w:t>
            </w:r>
          </w:p>
        </w:tc>
        <w:tc>
          <w:tcPr>
            <w:tcW w:w="935" w:type="dxa"/>
            <w:vAlign w:val="center"/>
          </w:tcPr>
          <w:p w:rsidR="003A3A7D" w:rsidRPr="006973D3" w:rsidRDefault="00D52772" w:rsidP="003A3A7D">
            <w:pPr>
              <w:spacing w:before="0"/>
              <w:jc w:val="right"/>
              <w:rPr>
                <w:rFonts w:ascii="Calibri" w:hAnsi="Calibri" w:cs="Calibri"/>
                <w:sz w:val="18"/>
                <w:szCs w:val="18"/>
              </w:rPr>
            </w:pPr>
            <w:r>
              <w:rPr>
                <w:rFonts w:ascii="Calibri" w:hAnsi="Calibri" w:cs="Calibri"/>
                <w:sz w:val="18"/>
                <w:szCs w:val="18"/>
              </w:rPr>
              <w:t>42 000</w:t>
            </w:r>
          </w:p>
        </w:tc>
        <w:tc>
          <w:tcPr>
            <w:tcW w:w="725" w:type="dxa"/>
            <w:vAlign w:val="center"/>
          </w:tcPr>
          <w:p w:rsidR="003A3A7D" w:rsidRPr="006973D3" w:rsidRDefault="003A3A7D" w:rsidP="003A3A7D">
            <w:pPr>
              <w:spacing w:before="0"/>
              <w:jc w:val="right"/>
              <w:rPr>
                <w:rFonts w:ascii="Calibri" w:hAnsi="Calibri" w:cs="Calibri"/>
                <w:sz w:val="18"/>
                <w:szCs w:val="18"/>
              </w:rPr>
            </w:pPr>
            <w:r>
              <w:rPr>
                <w:rFonts w:ascii="Calibri" w:hAnsi="Calibri" w:cs="Calibri"/>
                <w:sz w:val="18"/>
                <w:szCs w:val="18"/>
              </w:rPr>
              <w:t>80 000</w:t>
            </w:r>
          </w:p>
        </w:tc>
        <w:tc>
          <w:tcPr>
            <w:tcW w:w="832" w:type="dxa"/>
            <w:vAlign w:val="center"/>
          </w:tcPr>
          <w:p w:rsidR="003A3A7D" w:rsidRPr="006973D3" w:rsidRDefault="003A3A7D" w:rsidP="003A3A7D">
            <w:pPr>
              <w:spacing w:before="0"/>
              <w:jc w:val="right"/>
              <w:rPr>
                <w:rFonts w:ascii="Calibri" w:hAnsi="Calibri" w:cs="Calibri"/>
                <w:sz w:val="18"/>
                <w:szCs w:val="18"/>
              </w:rPr>
            </w:pPr>
            <w:r w:rsidRPr="00592272">
              <w:rPr>
                <w:rFonts w:ascii="Calibri" w:hAnsi="Calibri" w:cs="Calibri"/>
                <w:sz w:val="18"/>
                <w:szCs w:val="18"/>
              </w:rPr>
              <w:t>80 000</w:t>
            </w:r>
          </w:p>
        </w:tc>
        <w:tc>
          <w:tcPr>
            <w:tcW w:w="722" w:type="dxa"/>
            <w:vAlign w:val="center"/>
          </w:tcPr>
          <w:p w:rsidR="003A3A7D" w:rsidRPr="006973D3" w:rsidRDefault="003A3A7D" w:rsidP="003A3A7D">
            <w:pPr>
              <w:spacing w:before="0"/>
              <w:jc w:val="right"/>
              <w:rPr>
                <w:rFonts w:ascii="Calibri" w:hAnsi="Calibri" w:cs="Calibri"/>
                <w:sz w:val="18"/>
                <w:szCs w:val="18"/>
              </w:rPr>
            </w:pPr>
            <w:r w:rsidRPr="00592272">
              <w:rPr>
                <w:rFonts w:ascii="Calibri" w:hAnsi="Calibri" w:cs="Calibri"/>
                <w:sz w:val="18"/>
                <w:szCs w:val="18"/>
              </w:rPr>
              <w:t>80 000</w:t>
            </w:r>
          </w:p>
        </w:tc>
        <w:tc>
          <w:tcPr>
            <w:tcW w:w="894" w:type="dxa"/>
            <w:vAlign w:val="center"/>
          </w:tcPr>
          <w:p w:rsidR="003A3A7D" w:rsidRPr="006973D3" w:rsidRDefault="003A3A7D" w:rsidP="003A3A7D">
            <w:pPr>
              <w:spacing w:before="0"/>
              <w:jc w:val="right"/>
              <w:rPr>
                <w:rFonts w:ascii="Calibri" w:hAnsi="Calibri" w:cs="Calibri"/>
                <w:sz w:val="18"/>
                <w:szCs w:val="18"/>
              </w:rPr>
            </w:pPr>
            <w:r>
              <w:rPr>
                <w:rFonts w:ascii="Calibri" w:hAnsi="Calibri" w:cs="Calibri"/>
                <w:sz w:val="18"/>
                <w:szCs w:val="18"/>
              </w:rPr>
              <w:t>100</w:t>
            </w:r>
            <w:r w:rsidRPr="00592272">
              <w:rPr>
                <w:rFonts w:ascii="Calibri" w:hAnsi="Calibri" w:cs="Calibri"/>
                <w:sz w:val="18"/>
                <w:szCs w:val="18"/>
              </w:rPr>
              <w:t xml:space="preserve"> 000</w:t>
            </w:r>
          </w:p>
        </w:tc>
      </w:tr>
      <w:tr w:rsidR="00361719" w:rsidRPr="00361719" w:rsidTr="00D52772">
        <w:trPr>
          <w:cantSplit/>
        </w:trPr>
        <w:tc>
          <w:tcPr>
            <w:tcW w:w="10245" w:type="dxa"/>
            <w:gridSpan w:val="7"/>
            <w:shd w:val="clear" w:color="auto" w:fill="F4B29B" w:themeFill="accent1" w:themeFillTint="66"/>
          </w:tcPr>
          <w:p w:rsidR="00361719" w:rsidRPr="00361719" w:rsidRDefault="00361719" w:rsidP="00361719">
            <w:pPr>
              <w:spacing w:before="0"/>
              <w:rPr>
                <w:rFonts w:ascii="Calibri" w:hAnsi="Calibri" w:cs="Calibri"/>
                <w:b/>
                <w:sz w:val="18"/>
                <w:szCs w:val="18"/>
              </w:rPr>
            </w:pPr>
            <w:r w:rsidRPr="00F13523">
              <w:rPr>
                <w:rFonts w:ascii="Calibri" w:hAnsi="Calibri" w:cs="Calibri"/>
                <w:b/>
                <w:sz w:val="18"/>
                <w:szCs w:val="18"/>
              </w:rPr>
              <w:t>OS</w:t>
            </w:r>
            <w:r>
              <w:rPr>
                <w:rFonts w:ascii="Calibri" w:hAnsi="Calibri" w:cs="Calibri"/>
                <w:b/>
                <w:sz w:val="18"/>
                <w:szCs w:val="18"/>
              </w:rPr>
              <w:t>2</w:t>
            </w:r>
            <w:r w:rsidRPr="00F13523">
              <w:rPr>
                <w:rFonts w:ascii="Calibri" w:hAnsi="Calibri" w:cs="Calibri"/>
                <w:b/>
                <w:sz w:val="18"/>
                <w:szCs w:val="18"/>
              </w:rPr>
              <w:t xml:space="preserve"> : </w:t>
            </w:r>
            <w:r w:rsidRPr="00EA5E4B">
              <w:rPr>
                <w:rFonts w:ascii="Calibri" w:hAnsi="Calibri" w:cs="Calibri"/>
                <w:b/>
                <w:sz w:val="18"/>
                <w:szCs w:val="18"/>
              </w:rPr>
              <w:t>Anticiper et apporter des réponses aux c</w:t>
            </w:r>
            <w:r>
              <w:rPr>
                <w:rFonts w:ascii="Calibri" w:hAnsi="Calibri" w:cs="Calibri"/>
                <w:b/>
                <w:sz w:val="18"/>
                <w:szCs w:val="18"/>
              </w:rPr>
              <w:t>atastrophes et crises soudaines</w:t>
            </w:r>
          </w:p>
        </w:tc>
      </w:tr>
      <w:tr w:rsidR="00D52772" w:rsidRPr="00F13523" w:rsidTr="00D52772">
        <w:trPr>
          <w:cantSplit/>
        </w:trPr>
        <w:tc>
          <w:tcPr>
            <w:tcW w:w="5203" w:type="dxa"/>
          </w:tcPr>
          <w:p w:rsidR="00D52772" w:rsidRPr="006171F5" w:rsidRDefault="00D52772" w:rsidP="006171F5">
            <w:pPr>
              <w:spacing w:before="0"/>
              <w:jc w:val="both"/>
              <w:rPr>
                <w:rFonts w:ascii="Calibri" w:hAnsi="Calibri" w:cs="Calibri"/>
                <w:sz w:val="18"/>
                <w:szCs w:val="18"/>
              </w:rPr>
            </w:pPr>
            <w:r>
              <w:rPr>
                <w:rFonts w:ascii="Calibri" w:hAnsi="Calibri" w:cs="Calibri"/>
                <w:sz w:val="18"/>
                <w:szCs w:val="18"/>
              </w:rPr>
              <w:t>Nombre de m</w:t>
            </w:r>
            <w:r w:rsidRPr="006171F5">
              <w:rPr>
                <w:rFonts w:ascii="Calibri" w:hAnsi="Calibri" w:cs="Calibri"/>
                <w:sz w:val="18"/>
                <w:szCs w:val="18"/>
              </w:rPr>
              <w:t>énages victimes d</w:t>
            </w:r>
            <w:r w:rsidR="00801E74">
              <w:rPr>
                <w:rFonts w:ascii="Calibri" w:hAnsi="Calibri" w:cs="Calibri"/>
                <w:sz w:val="18"/>
                <w:szCs w:val="18"/>
              </w:rPr>
              <w:t>’</w:t>
            </w:r>
            <w:r w:rsidRPr="006171F5">
              <w:rPr>
                <w:rFonts w:ascii="Calibri" w:hAnsi="Calibri" w:cs="Calibri"/>
                <w:sz w:val="18"/>
                <w:szCs w:val="18"/>
              </w:rPr>
              <w:t>inondations pris en charge</w:t>
            </w:r>
          </w:p>
        </w:tc>
        <w:tc>
          <w:tcPr>
            <w:tcW w:w="934" w:type="dxa"/>
          </w:tcPr>
          <w:p w:rsidR="00D52772" w:rsidRPr="00D52772" w:rsidRDefault="00D52772" w:rsidP="00D52772">
            <w:pPr>
              <w:spacing w:before="0"/>
              <w:jc w:val="right"/>
              <w:rPr>
                <w:rFonts w:ascii="Calibri" w:hAnsi="Calibri" w:cs="Calibri"/>
                <w:sz w:val="18"/>
                <w:szCs w:val="18"/>
              </w:rPr>
            </w:pPr>
            <w:r>
              <w:rPr>
                <w:rFonts w:ascii="Calibri" w:hAnsi="Calibri" w:cs="Calibri"/>
                <w:sz w:val="18"/>
                <w:szCs w:val="18"/>
              </w:rPr>
              <w:t>9 686</w:t>
            </w:r>
          </w:p>
        </w:tc>
        <w:tc>
          <w:tcPr>
            <w:tcW w:w="935" w:type="dxa"/>
          </w:tcPr>
          <w:p w:rsidR="00D52772" w:rsidRPr="00D52772" w:rsidRDefault="00D52772" w:rsidP="00D52772">
            <w:pPr>
              <w:spacing w:before="0"/>
              <w:jc w:val="right"/>
              <w:rPr>
                <w:rFonts w:ascii="Calibri" w:hAnsi="Calibri" w:cs="Calibri"/>
                <w:sz w:val="18"/>
                <w:szCs w:val="18"/>
              </w:rPr>
            </w:pPr>
            <w:r>
              <w:rPr>
                <w:rFonts w:ascii="Calibri" w:hAnsi="Calibri" w:cs="Calibri"/>
                <w:sz w:val="18"/>
                <w:szCs w:val="18"/>
              </w:rPr>
              <w:t xml:space="preserve">11 977 </w:t>
            </w:r>
          </w:p>
        </w:tc>
        <w:tc>
          <w:tcPr>
            <w:tcW w:w="722" w:type="dxa"/>
            <w:vAlign w:val="center"/>
          </w:tcPr>
          <w:p w:rsidR="00D52772" w:rsidRPr="00F13523" w:rsidRDefault="00D52772" w:rsidP="002876BC">
            <w:pPr>
              <w:spacing w:before="0"/>
              <w:jc w:val="center"/>
              <w:rPr>
                <w:rFonts w:ascii="Calibri" w:hAnsi="Calibri" w:cs="Calibri"/>
                <w:sz w:val="18"/>
                <w:szCs w:val="18"/>
              </w:rPr>
            </w:pPr>
          </w:p>
        </w:tc>
        <w:tc>
          <w:tcPr>
            <w:tcW w:w="835" w:type="dxa"/>
            <w:vAlign w:val="center"/>
          </w:tcPr>
          <w:p w:rsidR="00D52772" w:rsidRPr="00F13523" w:rsidRDefault="00D52772" w:rsidP="002876BC">
            <w:pPr>
              <w:spacing w:before="0"/>
              <w:jc w:val="center"/>
              <w:rPr>
                <w:rFonts w:ascii="Calibri" w:hAnsi="Calibri" w:cs="Calibri"/>
                <w:sz w:val="18"/>
                <w:szCs w:val="18"/>
              </w:rPr>
            </w:pPr>
          </w:p>
        </w:tc>
        <w:tc>
          <w:tcPr>
            <w:tcW w:w="722" w:type="dxa"/>
            <w:vAlign w:val="center"/>
          </w:tcPr>
          <w:p w:rsidR="00D52772" w:rsidRPr="00F13523" w:rsidRDefault="00D52772" w:rsidP="002876BC">
            <w:pPr>
              <w:spacing w:before="0"/>
              <w:jc w:val="center"/>
              <w:rPr>
                <w:rFonts w:ascii="Calibri" w:hAnsi="Calibri" w:cs="Calibri"/>
                <w:sz w:val="18"/>
                <w:szCs w:val="18"/>
              </w:rPr>
            </w:pPr>
          </w:p>
        </w:tc>
        <w:tc>
          <w:tcPr>
            <w:tcW w:w="894" w:type="dxa"/>
            <w:vAlign w:val="center"/>
          </w:tcPr>
          <w:p w:rsidR="00D52772" w:rsidRPr="00F13523" w:rsidRDefault="00D52772" w:rsidP="002876BC">
            <w:pPr>
              <w:spacing w:before="0"/>
              <w:jc w:val="center"/>
              <w:rPr>
                <w:rFonts w:ascii="Calibri" w:hAnsi="Calibri" w:cs="Calibri"/>
                <w:sz w:val="18"/>
                <w:szCs w:val="18"/>
              </w:rPr>
            </w:pPr>
          </w:p>
        </w:tc>
      </w:tr>
      <w:tr w:rsidR="00D52772" w:rsidRPr="00F13523" w:rsidTr="00D52772">
        <w:trPr>
          <w:cantSplit/>
        </w:trPr>
        <w:tc>
          <w:tcPr>
            <w:tcW w:w="5203" w:type="dxa"/>
          </w:tcPr>
          <w:p w:rsidR="00D52772" w:rsidRPr="006171F5" w:rsidRDefault="00D52772" w:rsidP="006171F5">
            <w:pPr>
              <w:spacing w:before="0"/>
              <w:jc w:val="both"/>
              <w:rPr>
                <w:rFonts w:ascii="Calibri" w:hAnsi="Calibri" w:cs="Calibri"/>
                <w:sz w:val="18"/>
                <w:szCs w:val="18"/>
              </w:rPr>
            </w:pPr>
            <w:r>
              <w:rPr>
                <w:rFonts w:ascii="Calibri" w:hAnsi="Calibri" w:cs="Calibri"/>
                <w:sz w:val="18"/>
                <w:szCs w:val="18"/>
              </w:rPr>
              <w:lastRenderedPageBreak/>
              <w:t>Nombre de m</w:t>
            </w:r>
            <w:r w:rsidRPr="006171F5">
              <w:rPr>
                <w:rFonts w:ascii="Calibri" w:hAnsi="Calibri" w:cs="Calibri"/>
                <w:sz w:val="18"/>
                <w:szCs w:val="18"/>
              </w:rPr>
              <w:t>énages victi</w:t>
            </w:r>
            <w:r>
              <w:rPr>
                <w:rFonts w:ascii="Calibri" w:hAnsi="Calibri" w:cs="Calibri"/>
                <w:sz w:val="18"/>
                <w:szCs w:val="18"/>
              </w:rPr>
              <w:t>mes des conflits pris en charge</w:t>
            </w:r>
          </w:p>
        </w:tc>
        <w:tc>
          <w:tcPr>
            <w:tcW w:w="934" w:type="dxa"/>
          </w:tcPr>
          <w:p w:rsidR="00D52772" w:rsidRPr="00D52772" w:rsidRDefault="00D52772" w:rsidP="00D52772">
            <w:pPr>
              <w:spacing w:before="0"/>
              <w:jc w:val="right"/>
              <w:rPr>
                <w:rFonts w:ascii="Calibri" w:hAnsi="Calibri" w:cs="Calibri"/>
                <w:sz w:val="18"/>
                <w:szCs w:val="18"/>
              </w:rPr>
            </w:pPr>
            <w:r w:rsidRPr="00D52772">
              <w:rPr>
                <w:rFonts w:ascii="Calibri" w:hAnsi="Calibri" w:cs="Calibri"/>
                <w:sz w:val="18"/>
                <w:szCs w:val="18"/>
              </w:rPr>
              <w:t>235 390</w:t>
            </w:r>
          </w:p>
        </w:tc>
        <w:tc>
          <w:tcPr>
            <w:tcW w:w="935" w:type="dxa"/>
          </w:tcPr>
          <w:p w:rsidR="00D52772" w:rsidRPr="00D52772" w:rsidRDefault="00D52772" w:rsidP="00D52772">
            <w:pPr>
              <w:spacing w:before="0"/>
              <w:jc w:val="right"/>
              <w:rPr>
                <w:rFonts w:ascii="Calibri" w:hAnsi="Calibri" w:cs="Calibri"/>
                <w:sz w:val="18"/>
                <w:szCs w:val="18"/>
              </w:rPr>
            </w:pPr>
          </w:p>
        </w:tc>
        <w:tc>
          <w:tcPr>
            <w:tcW w:w="722" w:type="dxa"/>
            <w:vAlign w:val="center"/>
          </w:tcPr>
          <w:p w:rsidR="00D52772" w:rsidRPr="00F13523" w:rsidRDefault="00D52772" w:rsidP="002876BC">
            <w:pPr>
              <w:spacing w:before="0"/>
              <w:jc w:val="center"/>
              <w:rPr>
                <w:rFonts w:ascii="Calibri" w:hAnsi="Calibri" w:cs="Calibri"/>
                <w:sz w:val="18"/>
                <w:szCs w:val="18"/>
              </w:rPr>
            </w:pPr>
          </w:p>
        </w:tc>
        <w:tc>
          <w:tcPr>
            <w:tcW w:w="835" w:type="dxa"/>
            <w:vAlign w:val="center"/>
          </w:tcPr>
          <w:p w:rsidR="00D52772" w:rsidRPr="00F13523" w:rsidRDefault="00D52772" w:rsidP="002876BC">
            <w:pPr>
              <w:spacing w:before="0"/>
              <w:jc w:val="center"/>
              <w:rPr>
                <w:rFonts w:ascii="Calibri" w:hAnsi="Calibri" w:cs="Calibri"/>
                <w:sz w:val="18"/>
                <w:szCs w:val="18"/>
              </w:rPr>
            </w:pPr>
          </w:p>
        </w:tc>
        <w:tc>
          <w:tcPr>
            <w:tcW w:w="722" w:type="dxa"/>
            <w:vAlign w:val="center"/>
          </w:tcPr>
          <w:p w:rsidR="00D52772" w:rsidRPr="00F13523" w:rsidRDefault="00D52772" w:rsidP="002876BC">
            <w:pPr>
              <w:spacing w:before="0"/>
              <w:jc w:val="center"/>
              <w:rPr>
                <w:rFonts w:ascii="Calibri" w:hAnsi="Calibri" w:cs="Calibri"/>
                <w:sz w:val="18"/>
                <w:szCs w:val="18"/>
              </w:rPr>
            </w:pPr>
          </w:p>
        </w:tc>
        <w:tc>
          <w:tcPr>
            <w:tcW w:w="894" w:type="dxa"/>
            <w:vAlign w:val="center"/>
          </w:tcPr>
          <w:p w:rsidR="00D52772" w:rsidRPr="00F13523" w:rsidRDefault="00D52772" w:rsidP="002876BC">
            <w:pPr>
              <w:spacing w:before="0"/>
              <w:jc w:val="center"/>
              <w:rPr>
                <w:rFonts w:ascii="Calibri" w:hAnsi="Calibri" w:cs="Calibri"/>
                <w:sz w:val="18"/>
                <w:szCs w:val="18"/>
              </w:rPr>
            </w:pPr>
          </w:p>
        </w:tc>
      </w:tr>
      <w:tr w:rsidR="00361719" w:rsidRPr="00F13523" w:rsidTr="00D52772">
        <w:trPr>
          <w:cantSplit/>
        </w:trPr>
        <w:tc>
          <w:tcPr>
            <w:tcW w:w="10245" w:type="dxa"/>
            <w:gridSpan w:val="7"/>
            <w:shd w:val="clear" w:color="auto" w:fill="F4B29B" w:themeFill="accent1" w:themeFillTint="66"/>
            <w:vAlign w:val="center"/>
          </w:tcPr>
          <w:p w:rsidR="00361719" w:rsidRDefault="00361719" w:rsidP="00361719">
            <w:pPr>
              <w:spacing w:before="0"/>
              <w:rPr>
                <w:rFonts w:ascii="Calibri" w:hAnsi="Calibri" w:cs="Calibri"/>
                <w:sz w:val="18"/>
                <w:szCs w:val="18"/>
              </w:rPr>
            </w:pPr>
            <w:r w:rsidRPr="00F13523">
              <w:rPr>
                <w:rFonts w:ascii="Calibri" w:hAnsi="Calibri" w:cs="Calibri"/>
                <w:b/>
                <w:sz w:val="18"/>
                <w:szCs w:val="18"/>
              </w:rPr>
              <w:t xml:space="preserve">OS3 : </w:t>
            </w:r>
            <w:r w:rsidRPr="00F13523">
              <w:rPr>
                <w:rFonts w:ascii="Calibri" w:hAnsi="Calibri" w:cs="Calibri"/>
                <w:b/>
                <w:bCs/>
                <w:sz w:val="18"/>
                <w:szCs w:val="18"/>
              </w:rPr>
              <w:t>Assurer la coordination et le pilotage des mécanismes d</w:t>
            </w:r>
            <w:r w:rsidR="00801E74">
              <w:rPr>
                <w:rFonts w:ascii="Calibri" w:hAnsi="Calibri" w:cs="Calibri"/>
                <w:b/>
                <w:bCs/>
                <w:sz w:val="18"/>
                <w:szCs w:val="18"/>
              </w:rPr>
              <w:t>’</w:t>
            </w:r>
            <w:r w:rsidRPr="00F13523">
              <w:rPr>
                <w:rFonts w:ascii="Calibri" w:hAnsi="Calibri" w:cs="Calibri"/>
                <w:b/>
                <w:bCs/>
                <w:sz w:val="18"/>
                <w:szCs w:val="18"/>
              </w:rPr>
              <w:t>anticipation et de réponse aux crises et catastrophes</w:t>
            </w:r>
          </w:p>
        </w:tc>
      </w:tr>
      <w:tr w:rsidR="00361719" w:rsidRPr="00F13523" w:rsidTr="00D52772">
        <w:trPr>
          <w:cantSplit/>
        </w:trPr>
        <w:tc>
          <w:tcPr>
            <w:tcW w:w="5203" w:type="dxa"/>
          </w:tcPr>
          <w:p w:rsidR="00361719" w:rsidRPr="00F13523" w:rsidRDefault="00361719" w:rsidP="00A1682C">
            <w:pPr>
              <w:spacing w:before="0"/>
              <w:rPr>
                <w:rFonts w:ascii="Calibri" w:hAnsi="Calibri" w:cs="Calibri"/>
                <w:sz w:val="18"/>
                <w:szCs w:val="18"/>
              </w:rPr>
            </w:pPr>
            <w:r>
              <w:rPr>
                <w:rFonts w:ascii="Calibri" w:hAnsi="Calibri" w:cs="Calibri"/>
                <w:sz w:val="18"/>
                <w:szCs w:val="18"/>
              </w:rPr>
              <w:t>Pourcentage</w:t>
            </w:r>
            <w:r w:rsidRPr="002152C0">
              <w:rPr>
                <w:rFonts w:ascii="Calibri" w:hAnsi="Calibri" w:cs="Calibri"/>
                <w:sz w:val="18"/>
                <w:szCs w:val="18"/>
              </w:rPr>
              <w:t xml:space="preserve"> des ins</w:t>
            </w:r>
            <w:r>
              <w:rPr>
                <w:rFonts w:ascii="Calibri" w:hAnsi="Calibri" w:cs="Calibri"/>
                <w:sz w:val="18"/>
                <w:szCs w:val="18"/>
              </w:rPr>
              <w:t xml:space="preserve">tances de coordination interne </w:t>
            </w:r>
            <w:r w:rsidRPr="002152C0">
              <w:rPr>
                <w:rFonts w:ascii="Calibri" w:hAnsi="Calibri" w:cs="Calibri"/>
                <w:sz w:val="18"/>
                <w:szCs w:val="18"/>
              </w:rPr>
              <w:t>fo</w:t>
            </w:r>
            <w:r>
              <w:rPr>
                <w:rFonts w:ascii="Calibri" w:hAnsi="Calibri" w:cs="Calibri"/>
                <w:sz w:val="18"/>
                <w:szCs w:val="18"/>
              </w:rPr>
              <w:t>nctionnelles au niveau national</w:t>
            </w:r>
          </w:p>
        </w:tc>
        <w:tc>
          <w:tcPr>
            <w:tcW w:w="934"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w:t>
            </w:r>
          </w:p>
        </w:tc>
        <w:tc>
          <w:tcPr>
            <w:tcW w:w="935"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40%</w:t>
            </w:r>
          </w:p>
        </w:tc>
        <w:tc>
          <w:tcPr>
            <w:tcW w:w="722"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45%</w:t>
            </w:r>
          </w:p>
        </w:tc>
        <w:tc>
          <w:tcPr>
            <w:tcW w:w="835"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60%</w:t>
            </w:r>
          </w:p>
        </w:tc>
        <w:tc>
          <w:tcPr>
            <w:tcW w:w="722"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75%</w:t>
            </w:r>
          </w:p>
        </w:tc>
        <w:tc>
          <w:tcPr>
            <w:tcW w:w="894"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80%</w:t>
            </w:r>
          </w:p>
        </w:tc>
      </w:tr>
      <w:tr w:rsidR="00361719" w:rsidRPr="00F13523" w:rsidTr="00D52772">
        <w:trPr>
          <w:cantSplit/>
        </w:trPr>
        <w:tc>
          <w:tcPr>
            <w:tcW w:w="5203" w:type="dxa"/>
          </w:tcPr>
          <w:p w:rsidR="00361719" w:rsidRPr="00F13523" w:rsidRDefault="00361719" w:rsidP="00A1682C">
            <w:pPr>
              <w:spacing w:before="0"/>
              <w:rPr>
                <w:rFonts w:ascii="Calibri" w:hAnsi="Calibri" w:cs="Calibri"/>
                <w:sz w:val="18"/>
                <w:szCs w:val="18"/>
              </w:rPr>
            </w:pPr>
            <w:r>
              <w:rPr>
                <w:rFonts w:ascii="Calibri" w:hAnsi="Calibri" w:cs="Calibri"/>
                <w:sz w:val="18"/>
                <w:szCs w:val="18"/>
              </w:rPr>
              <w:t xml:space="preserve">Pourcentage </w:t>
            </w:r>
            <w:r w:rsidRPr="002152C0">
              <w:rPr>
                <w:rFonts w:ascii="Calibri" w:hAnsi="Calibri" w:cs="Calibri"/>
                <w:sz w:val="18"/>
                <w:szCs w:val="18"/>
              </w:rPr>
              <w:t>des instances de coordination et exte</w:t>
            </w:r>
            <w:r>
              <w:rPr>
                <w:rFonts w:ascii="Calibri" w:hAnsi="Calibri" w:cs="Calibri"/>
                <w:sz w:val="18"/>
                <w:szCs w:val="18"/>
              </w:rPr>
              <w:t xml:space="preserve">rne </w:t>
            </w:r>
            <w:r w:rsidRPr="002152C0">
              <w:rPr>
                <w:rFonts w:ascii="Calibri" w:hAnsi="Calibri" w:cs="Calibri"/>
                <w:sz w:val="18"/>
                <w:szCs w:val="18"/>
              </w:rPr>
              <w:t>fonctionnelles au niveau national</w:t>
            </w:r>
          </w:p>
        </w:tc>
        <w:tc>
          <w:tcPr>
            <w:tcW w:w="934"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w:t>
            </w:r>
          </w:p>
        </w:tc>
        <w:tc>
          <w:tcPr>
            <w:tcW w:w="935"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66%</w:t>
            </w:r>
          </w:p>
        </w:tc>
        <w:tc>
          <w:tcPr>
            <w:tcW w:w="722"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70%</w:t>
            </w:r>
          </w:p>
        </w:tc>
        <w:tc>
          <w:tcPr>
            <w:tcW w:w="835"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75%</w:t>
            </w:r>
          </w:p>
        </w:tc>
        <w:tc>
          <w:tcPr>
            <w:tcW w:w="722"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75%</w:t>
            </w:r>
          </w:p>
        </w:tc>
        <w:tc>
          <w:tcPr>
            <w:tcW w:w="894"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75%</w:t>
            </w:r>
          </w:p>
        </w:tc>
      </w:tr>
      <w:tr w:rsidR="00361719" w:rsidRPr="00F13523" w:rsidTr="00D52772">
        <w:trPr>
          <w:cantSplit/>
        </w:trPr>
        <w:tc>
          <w:tcPr>
            <w:tcW w:w="5203" w:type="dxa"/>
          </w:tcPr>
          <w:p w:rsidR="00361719" w:rsidRPr="00F13523" w:rsidRDefault="00361719" w:rsidP="006C36DB">
            <w:pPr>
              <w:spacing w:before="0"/>
              <w:rPr>
                <w:rFonts w:ascii="Calibri" w:hAnsi="Calibri" w:cs="Calibri"/>
                <w:sz w:val="18"/>
                <w:szCs w:val="18"/>
              </w:rPr>
            </w:pPr>
            <w:r>
              <w:rPr>
                <w:rFonts w:ascii="Calibri" w:hAnsi="Calibri" w:cs="Calibri"/>
                <w:sz w:val="18"/>
                <w:szCs w:val="18"/>
              </w:rPr>
              <w:t xml:space="preserve">Pourcentage </w:t>
            </w:r>
            <w:r w:rsidRPr="002152C0">
              <w:rPr>
                <w:rFonts w:ascii="Calibri" w:hAnsi="Calibri" w:cs="Calibri"/>
                <w:sz w:val="18"/>
                <w:szCs w:val="18"/>
              </w:rPr>
              <w:t>des ins</w:t>
            </w:r>
            <w:r>
              <w:rPr>
                <w:rFonts w:ascii="Calibri" w:hAnsi="Calibri" w:cs="Calibri"/>
                <w:sz w:val="18"/>
                <w:szCs w:val="18"/>
              </w:rPr>
              <w:t xml:space="preserve">tances de coordination interne </w:t>
            </w:r>
            <w:r w:rsidRPr="002152C0">
              <w:rPr>
                <w:rFonts w:ascii="Calibri" w:hAnsi="Calibri" w:cs="Calibri"/>
                <w:sz w:val="18"/>
                <w:szCs w:val="18"/>
              </w:rPr>
              <w:t>fonctionnelles au niveau régional</w:t>
            </w:r>
          </w:p>
        </w:tc>
        <w:tc>
          <w:tcPr>
            <w:tcW w:w="934"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w:t>
            </w:r>
          </w:p>
        </w:tc>
        <w:tc>
          <w:tcPr>
            <w:tcW w:w="935" w:type="dxa"/>
            <w:vAlign w:val="center"/>
          </w:tcPr>
          <w:p w:rsidR="00361719" w:rsidRPr="00B5688D" w:rsidRDefault="0096314B" w:rsidP="009C6799">
            <w:pPr>
              <w:spacing w:before="0"/>
              <w:jc w:val="center"/>
              <w:rPr>
                <w:rFonts w:ascii="Calibri" w:hAnsi="Calibri" w:cs="Calibri"/>
                <w:sz w:val="18"/>
                <w:szCs w:val="18"/>
              </w:rPr>
            </w:pPr>
            <w:r>
              <w:rPr>
                <w:rFonts w:ascii="Calibri" w:hAnsi="Calibri" w:cs="Calibri"/>
                <w:sz w:val="18"/>
                <w:szCs w:val="18"/>
              </w:rPr>
              <w:t>ND</w:t>
            </w:r>
          </w:p>
        </w:tc>
        <w:tc>
          <w:tcPr>
            <w:tcW w:w="722"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40%</w:t>
            </w:r>
          </w:p>
        </w:tc>
        <w:tc>
          <w:tcPr>
            <w:tcW w:w="835"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40%</w:t>
            </w:r>
          </w:p>
        </w:tc>
        <w:tc>
          <w:tcPr>
            <w:tcW w:w="722"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40%</w:t>
            </w:r>
          </w:p>
        </w:tc>
        <w:tc>
          <w:tcPr>
            <w:tcW w:w="894"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40%</w:t>
            </w:r>
          </w:p>
        </w:tc>
      </w:tr>
      <w:tr w:rsidR="00361719" w:rsidRPr="00F13523" w:rsidTr="00D52772">
        <w:trPr>
          <w:cantSplit/>
        </w:trPr>
        <w:tc>
          <w:tcPr>
            <w:tcW w:w="5203" w:type="dxa"/>
          </w:tcPr>
          <w:p w:rsidR="00361719" w:rsidRPr="00F13523" w:rsidRDefault="00361719" w:rsidP="006C36DB">
            <w:pPr>
              <w:spacing w:before="0"/>
              <w:rPr>
                <w:rFonts w:ascii="Calibri" w:hAnsi="Calibri" w:cs="Calibri"/>
                <w:sz w:val="18"/>
                <w:szCs w:val="18"/>
              </w:rPr>
            </w:pPr>
            <w:r>
              <w:rPr>
                <w:rFonts w:ascii="Calibri" w:hAnsi="Calibri" w:cs="Calibri"/>
                <w:sz w:val="18"/>
                <w:szCs w:val="18"/>
              </w:rPr>
              <w:t xml:space="preserve">Pourcentage </w:t>
            </w:r>
            <w:r w:rsidRPr="002152C0">
              <w:rPr>
                <w:rFonts w:ascii="Calibri" w:hAnsi="Calibri" w:cs="Calibri"/>
                <w:sz w:val="18"/>
                <w:szCs w:val="18"/>
              </w:rPr>
              <w:t>des ins</w:t>
            </w:r>
            <w:r>
              <w:rPr>
                <w:rFonts w:ascii="Calibri" w:hAnsi="Calibri" w:cs="Calibri"/>
                <w:sz w:val="18"/>
                <w:szCs w:val="18"/>
              </w:rPr>
              <w:t xml:space="preserve">tances de coordination externe </w:t>
            </w:r>
            <w:r w:rsidRPr="002152C0">
              <w:rPr>
                <w:rFonts w:ascii="Calibri" w:hAnsi="Calibri" w:cs="Calibri"/>
                <w:sz w:val="18"/>
                <w:szCs w:val="18"/>
              </w:rPr>
              <w:t>fonctionnelles au niveau régional</w:t>
            </w:r>
          </w:p>
        </w:tc>
        <w:tc>
          <w:tcPr>
            <w:tcW w:w="934"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ND</w:t>
            </w:r>
          </w:p>
        </w:tc>
        <w:tc>
          <w:tcPr>
            <w:tcW w:w="935" w:type="dxa"/>
            <w:vAlign w:val="center"/>
          </w:tcPr>
          <w:p w:rsidR="00361719" w:rsidRPr="00B5688D" w:rsidRDefault="0096314B" w:rsidP="009C6799">
            <w:pPr>
              <w:spacing w:before="0"/>
              <w:jc w:val="center"/>
              <w:rPr>
                <w:rFonts w:ascii="Calibri" w:hAnsi="Calibri" w:cs="Calibri"/>
                <w:sz w:val="18"/>
                <w:szCs w:val="18"/>
              </w:rPr>
            </w:pPr>
            <w:r>
              <w:rPr>
                <w:rFonts w:ascii="Calibri" w:hAnsi="Calibri" w:cs="Calibri"/>
                <w:sz w:val="18"/>
                <w:szCs w:val="18"/>
              </w:rPr>
              <w:t>ND</w:t>
            </w:r>
          </w:p>
        </w:tc>
        <w:tc>
          <w:tcPr>
            <w:tcW w:w="722"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40%</w:t>
            </w:r>
          </w:p>
        </w:tc>
        <w:tc>
          <w:tcPr>
            <w:tcW w:w="835"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40%</w:t>
            </w:r>
          </w:p>
        </w:tc>
        <w:tc>
          <w:tcPr>
            <w:tcW w:w="722"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40%</w:t>
            </w:r>
          </w:p>
        </w:tc>
        <w:tc>
          <w:tcPr>
            <w:tcW w:w="894"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40%</w:t>
            </w:r>
          </w:p>
        </w:tc>
      </w:tr>
      <w:tr w:rsidR="00361719" w:rsidRPr="00F13523" w:rsidTr="00D52772">
        <w:trPr>
          <w:cantSplit/>
        </w:trPr>
        <w:tc>
          <w:tcPr>
            <w:tcW w:w="5203" w:type="dxa"/>
            <w:vAlign w:val="center"/>
          </w:tcPr>
          <w:p w:rsidR="00361719" w:rsidRPr="00F13523" w:rsidRDefault="00361719" w:rsidP="002152C0">
            <w:pPr>
              <w:spacing w:before="0"/>
              <w:rPr>
                <w:rFonts w:ascii="Calibri" w:hAnsi="Calibri" w:cs="Calibri"/>
                <w:sz w:val="18"/>
                <w:szCs w:val="18"/>
              </w:rPr>
            </w:pPr>
            <w:r w:rsidRPr="00F13523">
              <w:rPr>
                <w:rFonts w:ascii="Calibri" w:hAnsi="Calibri" w:cs="Calibri"/>
                <w:sz w:val="18"/>
                <w:szCs w:val="18"/>
              </w:rPr>
              <w:t xml:space="preserve">Disponibilité à temps </w:t>
            </w:r>
            <w:r>
              <w:rPr>
                <w:rFonts w:ascii="Calibri" w:hAnsi="Calibri" w:cs="Calibri"/>
                <w:sz w:val="18"/>
                <w:szCs w:val="18"/>
              </w:rPr>
              <w:t>du plan de soutien</w:t>
            </w:r>
          </w:p>
        </w:tc>
        <w:tc>
          <w:tcPr>
            <w:tcW w:w="934"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w:t>
            </w:r>
          </w:p>
        </w:tc>
        <w:tc>
          <w:tcPr>
            <w:tcW w:w="935"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Jan</w:t>
            </w:r>
          </w:p>
        </w:tc>
        <w:tc>
          <w:tcPr>
            <w:tcW w:w="722" w:type="dxa"/>
            <w:vAlign w:val="center"/>
          </w:tcPr>
          <w:p w:rsidR="00361719" w:rsidRPr="00961802" w:rsidRDefault="00361719" w:rsidP="009C6799">
            <w:pPr>
              <w:spacing w:before="0"/>
              <w:jc w:val="center"/>
              <w:rPr>
                <w:rFonts w:ascii="Calibri" w:hAnsi="Calibri" w:cs="Calibri"/>
                <w:sz w:val="18"/>
                <w:szCs w:val="18"/>
              </w:rPr>
            </w:pPr>
            <w:r w:rsidRPr="0082200B">
              <w:rPr>
                <w:rFonts w:ascii="Calibri" w:hAnsi="Calibri" w:cs="Calibri"/>
                <w:sz w:val="18"/>
                <w:szCs w:val="18"/>
              </w:rPr>
              <w:t>Jan</w:t>
            </w:r>
          </w:p>
        </w:tc>
        <w:tc>
          <w:tcPr>
            <w:tcW w:w="835" w:type="dxa"/>
            <w:vAlign w:val="center"/>
          </w:tcPr>
          <w:p w:rsidR="00361719" w:rsidRPr="00961802" w:rsidRDefault="00361719" w:rsidP="009C6799">
            <w:pPr>
              <w:spacing w:before="0"/>
              <w:jc w:val="center"/>
              <w:rPr>
                <w:rFonts w:ascii="Calibri" w:hAnsi="Calibri" w:cs="Calibri"/>
                <w:sz w:val="18"/>
                <w:szCs w:val="18"/>
              </w:rPr>
            </w:pPr>
            <w:r w:rsidRPr="0082200B">
              <w:rPr>
                <w:rFonts w:ascii="Calibri" w:hAnsi="Calibri" w:cs="Calibri"/>
                <w:sz w:val="18"/>
                <w:szCs w:val="18"/>
              </w:rPr>
              <w:t>Jan</w:t>
            </w:r>
          </w:p>
        </w:tc>
        <w:tc>
          <w:tcPr>
            <w:tcW w:w="722" w:type="dxa"/>
            <w:vAlign w:val="center"/>
          </w:tcPr>
          <w:p w:rsidR="00361719" w:rsidRPr="00961802" w:rsidRDefault="00361719" w:rsidP="009C6799">
            <w:pPr>
              <w:spacing w:before="0"/>
              <w:jc w:val="center"/>
              <w:rPr>
                <w:rFonts w:ascii="Calibri" w:hAnsi="Calibri" w:cs="Calibri"/>
                <w:sz w:val="18"/>
                <w:szCs w:val="18"/>
              </w:rPr>
            </w:pPr>
            <w:r w:rsidRPr="0082200B">
              <w:rPr>
                <w:rFonts w:ascii="Calibri" w:hAnsi="Calibri" w:cs="Calibri"/>
                <w:sz w:val="18"/>
                <w:szCs w:val="18"/>
              </w:rPr>
              <w:t>Jan</w:t>
            </w:r>
          </w:p>
        </w:tc>
        <w:tc>
          <w:tcPr>
            <w:tcW w:w="894" w:type="dxa"/>
            <w:vAlign w:val="center"/>
          </w:tcPr>
          <w:p w:rsidR="00361719" w:rsidRPr="00961802" w:rsidRDefault="00361719" w:rsidP="009C6799">
            <w:pPr>
              <w:spacing w:before="0"/>
              <w:jc w:val="center"/>
              <w:rPr>
                <w:rFonts w:ascii="Calibri" w:hAnsi="Calibri" w:cs="Calibri"/>
                <w:sz w:val="18"/>
                <w:szCs w:val="18"/>
              </w:rPr>
            </w:pPr>
            <w:r w:rsidRPr="0082200B">
              <w:rPr>
                <w:rFonts w:ascii="Calibri" w:hAnsi="Calibri" w:cs="Calibri"/>
                <w:sz w:val="18"/>
                <w:szCs w:val="18"/>
              </w:rPr>
              <w:t>Jan</w:t>
            </w:r>
          </w:p>
        </w:tc>
      </w:tr>
      <w:tr w:rsidR="00361719" w:rsidRPr="00F13523" w:rsidTr="00D52772">
        <w:trPr>
          <w:cantSplit/>
        </w:trPr>
        <w:tc>
          <w:tcPr>
            <w:tcW w:w="5203" w:type="dxa"/>
            <w:vAlign w:val="center"/>
          </w:tcPr>
          <w:p w:rsidR="00361719" w:rsidRPr="00F13523" w:rsidRDefault="00361719" w:rsidP="002152C0">
            <w:pPr>
              <w:spacing w:before="0"/>
              <w:rPr>
                <w:rFonts w:ascii="Calibri" w:hAnsi="Calibri" w:cs="Calibri"/>
                <w:sz w:val="18"/>
                <w:szCs w:val="18"/>
              </w:rPr>
            </w:pPr>
            <w:r>
              <w:rPr>
                <w:rFonts w:ascii="Calibri" w:hAnsi="Calibri" w:cs="Calibri"/>
                <w:sz w:val="18"/>
                <w:szCs w:val="18"/>
              </w:rPr>
              <w:t>Disponibilité à temps de la revue des réponses du DNPGCA</w:t>
            </w:r>
          </w:p>
        </w:tc>
        <w:tc>
          <w:tcPr>
            <w:tcW w:w="934"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w:t>
            </w:r>
          </w:p>
        </w:tc>
        <w:tc>
          <w:tcPr>
            <w:tcW w:w="935" w:type="dxa"/>
            <w:vAlign w:val="center"/>
          </w:tcPr>
          <w:p w:rsidR="00361719" w:rsidRPr="00F13523" w:rsidRDefault="00361719" w:rsidP="009C6799">
            <w:pPr>
              <w:spacing w:before="0"/>
              <w:jc w:val="center"/>
              <w:rPr>
                <w:rFonts w:ascii="Calibri" w:hAnsi="Calibri" w:cs="Calibri"/>
                <w:sz w:val="18"/>
                <w:szCs w:val="18"/>
              </w:rPr>
            </w:pPr>
            <w:r>
              <w:rPr>
                <w:rFonts w:ascii="Calibri" w:hAnsi="Calibri" w:cs="Calibri"/>
                <w:sz w:val="18"/>
                <w:szCs w:val="18"/>
              </w:rPr>
              <w:t>Déc</w:t>
            </w:r>
          </w:p>
        </w:tc>
        <w:tc>
          <w:tcPr>
            <w:tcW w:w="722" w:type="dxa"/>
            <w:vAlign w:val="center"/>
          </w:tcPr>
          <w:p w:rsidR="00361719" w:rsidRPr="00961802" w:rsidRDefault="00361719" w:rsidP="009C6799">
            <w:pPr>
              <w:spacing w:before="0"/>
              <w:jc w:val="center"/>
              <w:rPr>
                <w:rFonts w:ascii="Calibri" w:hAnsi="Calibri" w:cs="Calibri"/>
                <w:sz w:val="18"/>
                <w:szCs w:val="18"/>
              </w:rPr>
            </w:pPr>
            <w:r w:rsidRPr="000406A4">
              <w:rPr>
                <w:rFonts w:ascii="Calibri" w:hAnsi="Calibri" w:cs="Calibri"/>
                <w:sz w:val="18"/>
                <w:szCs w:val="18"/>
              </w:rPr>
              <w:t>Déc</w:t>
            </w:r>
          </w:p>
        </w:tc>
        <w:tc>
          <w:tcPr>
            <w:tcW w:w="835" w:type="dxa"/>
            <w:vAlign w:val="center"/>
          </w:tcPr>
          <w:p w:rsidR="00361719" w:rsidRPr="00961802" w:rsidRDefault="00361719" w:rsidP="009C6799">
            <w:pPr>
              <w:spacing w:before="0"/>
              <w:jc w:val="center"/>
              <w:rPr>
                <w:rFonts w:ascii="Calibri" w:hAnsi="Calibri" w:cs="Calibri"/>
                <w:sz w:val="18"/>
                <w:szCs w:val="18"/>
              </w:rPr>
            </w:pPr>
            <w:r w:rsidRPr="000406A4">
              <w:rPr>
                <w:rFonts w:ascii="Calibri" w:hAnsi="Calibri" w:cs="Calibri"/>
                <w:sz w:val="18"/>
                <w:szCs w:val="18"/>
              </w:rPr>
              <w:t>Déc</w:t>
            </w:r>
          </w:p>
        </w:tc>
        <w:tc>
          <w:tcPr>
            <w:tcW w:w="722" w:type="dxa"/>
            <w:vAlign w:val="center"/>
          </w:tcPr>
          <w:p w:rsidR="00361719" w:rsidRPr="00961802" w:rsidRDefault="00361719" w:rsidP="009C6799">
            <w:pPr>
              <w:spacing w:before="0"/>
              <w:jc w:val="center"/>
              <w:rPr>
                <w:rFonts w:ascii="Calibri" w:hAnsi="Calibri" w:cs="Calibri"/>
                <w:sz w:val="18"/>
                <w:szCs w:val="18"/>
              </w:rPr>
            </w:pPr>
            <w:r w:rsidRPr="000406A4">
              <w:rPr>
                <w:rFonts w:ascii="Calibri" w:hAnsi="Calibri" w:cs="Calibri"/>
                <w:sz w:val="18"/>
                <w:szCs w:val="18"/>
              </w:rPr>
              <w:t>Déc</w:t>
            </w:r>
          </w:p>
        </w:tc>
        <w:tc>
          <w:tcPr>
            <w:tcW w:w="894" w:type="dxa"/>
            <w:vAlign w:val="center"/>
          </w:tcPr>
          <w:p w:rsidR="00361719" w:rsidRPr="00961802" w:rsidRDefault="00361719" w:rsidP="009C6799">
            <w:pPr>
              <w:spacing w:before="0"/>
              <w:jc w:val="center"/>
              <w:rPr>
                <w:rFonts w:ascii="Calibri" w:hAnsi="Calibri" w:cs="Calibri"/>
                <w:sz w:val="18"/>
                <w:szCs w:val="18"/>
              </w:rPr>
            </w:pPr>
            <w:r w:rsidRPr="000406A4">
              <w:rPr>
                <w:rFonts w:ascii="Calibri" w:hAnsi="Calibri" w:cs="Calibri"/>
                <w:sz w:val="18"/>
                <w:szCs w:val="18"/>
              </w:rPr>
              <w:t>Déc</w:t>
            </w:r>
          </w:p>
        </w:tc>
      </w:tr>
    </w:tbl>
    <w:p w:rsidR="00114E4D" w:rsidRDefault="00114E4D" w:rsidP="00F35841">
      <w:pPr>
        <w:spacing w:after="0"/>
      </w:pPr>
    </w:p>
    <w:p w:rsidR="00F35841" w:rsidRDefault="00F35841" w:rsidP="00F35841">
      <w:pPr>
        <w:spacing w:after="0"/>
      </w:pPr>
    </w:p>
    <w:p w:rsidR="00114E4D" w:rsidRDefault="005B699B" w:rsidP="005B699B">
      <w:pPr>
        <w:pStyle w:val="Titre2"/>
      </w:pPr>
      <w:bookmarkStart w:id="788" w:name="_Toc494193564"/>
      <w:r>
        <w:t xml:space="preserve">3.11. </w:t>
      </w:r>
      <w:r w:rsidR="00114E4D">
        <w:t>PS</w:t>
      </w:r>
      <w:r w:rsidR="00114E4D" w:rsidRPr="0036679F">
        <w:t>11</w:t>
      </w:r>
      <w:r w:rsidR="00114E4D">
        <w:t> :</w:t>
      </w:r>
      <w:r w:rsidR="00114E4D" w:rsidRPr="00381F70">
        <w:t xml:space="preserve"> </w:t>
      </w:r>
      <w:r w:rsidR="00114E4D" w:rsidRPr="00BC2D58">
        <w:t>Amélioration de l</w:t>
      </w:r>
      <w:r w:rsidR="00801E74">
        <w:t>’</w:t>
      </w:r>
      <w:r w:rsidR="00114E4D" w:rsidRPr="00BC2D58">
        <w:t>état nutritionnel des nigériennes et des nigériens</w:t>
      </w:r>
      <w:bookmarkEnd w:id="788"/>
    </w:p>
    <w:p w:rsidR="00114E4D" w:rsidRPr="00684AC9" w:rsidRDefault="00114E4D" w:rsidP="00211DEF">
      <w:pPr>
        <w:pStyle w:val="Titre5"/>
        <w:numPr>
          <w:ilvl w:val="0"/>
          <w:numId w:val="39"/>
        </w:numPr>
        <w:rPr>
          <w:rStyle w:val="Emphaseintense"/>
          <w:bCs w:val="0"/>
          <w:caps w:val="0"/>
          <w:color w:val="69230B" w:themeColor="accent1" w:themeShade="80"/>
        </w:rPr>
      </w:pPr>
      <w:bookmarkStart w:id="789" w:name="_Toc473295005"/>
      <w:bookmarkStart w:id="790" w:name="_Toc473295080"/>
      <w:r w:rsidRPr="00684AC9">
        <w:rPr>
          <w:rStyle w:val="Emphaseintense"/>
          <w:bCs w:val="0"/>
          <w:caps w:val="0"/>
          <w:color w:val="69230B" w:themeColor="accent1" w:themeShade="80"/>
        </w:rPr>
        <w:t>Contexte et Justification</w:t>
      </w:r>
      <w:bookmarkEnd w:id="789"/>
      <w:bookmarkEnd w:id="790"/>
    </w:p>
    <w:p w:rsidR="00944204" w:rsidRPr="00EC3CDD" w:rsidRDefault="00944204" w:rsidP="00944204">
      <w:pPr>
        <w:autoSpaceDE w:val="0"/>
        <w:autoSpaceDN w:val="0"/>
        <w:adjustRightInd w:val="0"/>
        <w:spacing w:before="0" w:after="120"/>
        <w:jc w:val="both"/>
        <w:rPr>
          <w:rFonts w:ascii="Calibri" w:eastAsia="Times New Roman" w:hAnsi="Calibri" w:cs="Times New Roman"/>
          <w:sz w:val="22"/>
          <w:szCs w:val="22"/>
        </w:rPr>
      </w:pPr>
      <w:bookmarkStart w:id="791" w:name="_Toc466239730"/>
      <w:bookmarkStart w:id="792" w:name="_Toc466240721"/>
      <w:bookmarkStart w:id="793" w:name="_Toc466241126"/>
      <w:bookmarkStart w:id="794" w:name="_Toc466241506"/>
      <w:bookmarkStart w:id="795" w:name="_Toc466241962"/>
      <w:bookmarkStart w:id="796" w:name="_Toc466242475"/>
      <w:bookmarkStart w:id="797" w:name="_Toc466243654"/>
      <w:bookmarkStart w:id="798" w:name="_Toc466243877"/>
      <w:bookmarkStart w:id="799" w:name="_Toc468897504"/>
      <w:r w:rsidRPr="00EC3CDD">
        <w:rPr>
          <w:rFonts w:ascii="Calibri" w:eastAsia="Times New Roman" w:hAnsi="Calibri" w:cs="Times New Roman"/>
          <w:sz w:val="22"/>
          <w:szCs w:val="22"/>
        </w:rPr>
        <w:t>Malgré la prise de conscience et l</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engagement grandissants des</w:t>
      </w:r>
      <w:r w:rsidR="00345F3E">
        <w:rPr>
          <w:rFonts w:ascii="Calibri" w:eastAsia="Times New Roman" w:hAnsi="Calibri" w:cs="Times New Roman"/>
          <w:sz w:val="22"/>
          <w:szCs w:val="22"/>
        </w:rPr>
        <w:t xml:space="preserve"> </w:t>
      </w:r>
      <w:r w:rsidRPr="00EC3CDD">
        <w:rPr>
          <w:rFonts w:ascii="Calibri" w:eastAsia="Times New Roman" w:hAnsi="Calibri" w:cs="Times New Roman"/>
          <w:sz w:val="22"/>
          <w:szCs w:val="22"/>
        </w:rPr>
        <w:t>autorités et des</w:t>
      </w:r>
      <w:r w:rsidR="00345F3E">
        <w:rPr>
          <w:rFonts w:ascii="Calibri" w:eastAsia="Times New Roman" w:hAnsi="Calibri" w:cs="Times New Roman"/>
          <w:sz w:val="22"/>
          <w:szCs w:val="22"/>
        </w:rPr>
        <w:t xml:space="preserve"> </w:t>
      </w:r>
      <w:r w:rsidRPr="00EC3CDD">
        <w:rPr>
          <w:rFonts w:ascii="Calibri" w:eastAsia="Times New Roman" w:hAnsi="Calibri" w:cs="Times New Roman"/>
          <w:sz w:val="22"/>
          <w:szCs w:val="22"/>
        </w:rPr>
        <w:t>parties prenantes dans le domaine de la nutrition, les fortes prévalences de la</w:t>
      </w:r>
      <w:r w:rsidR="00345F3E">
        <w:rPr>
          <w:rFonts w:ascii="Calibri" w:eastAsia="Times New Roman" w:hAnsi="Calibri" w:cs="Times New Roman"/>
          <w:sz w:val="22"/>
          <w:szCs w:val="22"/>
        </w:rPr>
        <w:t xml:space="preserve"> </w:t>
      </w:r>
      <w:r w:rsidRPr="00EC3CDD">
        <w:rPr>
          <w:rFonts w:ascii="Calibri" w:eastAsia="Times New Roman" w:hAnsi="Calibri" w:cs="Times New Roman"/>
          <w:sz w:val="22"/>
          <w:szCs w:val="22"/>
        </w:rPr>
        <w:t>sous-nutrition sous toutes ses formes, les carences nutritionnelles et l</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émergence des maladies non transmissibles en lien avec la nutrition demeurent un défi crucial à relever au Niger.</w:t>
      </w:r>
    </w:p>
    <w:p w:rsidR="00944204" w:rsidRPr="00EC3CDD" w:rsidRDefault="00944204" w:rsidP="00944204">
      <w:pPr>
        <w:autoSpaceDE w:val="0"/>
        <w:autoSpaceDN w:val="0"/>
        <w:adjustRightInd w:val="0"/>
        <w:spacing w:before="0" w:after="120"/>
        <w:jc w:val="both"/>
        <w:rPr>
          <w:rFonts w:ascii="Calibri" w:eastAsia="Times New Roman" w:hAnsi="Calibri" w:cs="Times New Roman"/>
          <w:sz w:val="22"/>
          <w:szCs w:val="22"/>
        </w:rPr>
      </w:pPr>
      <w:r w:rsidRPr="00EC3CDD">
        <w:rPr>
          <w:rFonts w:ascii="Calibri" w:eastAsia="Times New Roman" w:hAnsi="Calibri" w:cs="Times New Roman"/>
          <w:sz w:val="22"/>
          <w:szCs w:val="22"/>
        </w:rPr>
        <w:t>En effet les</w:t>
      </w:r>
      <w:r w:rsidR="00345F3E">
        <w:rPr>
          <w:rFonts w:ascii="Calibri" w:eastAsia="Times New Roman" w:hAnsi="Calibri" w:cs="Times New Roman"/>
          <w:sz w:val="22"/>
          <w:szCs w:val="22"/>
        </w:rPr>
        <w:t xml:space="preserve"> </w:t>
      </w:r>
      <w:r w:rsidRPr="00EC3CDD">
        <w:rPr>
          <w:rFonts w:ascii="Calibri" w:eastAsia="Times New Roman" w:hAnsi="Calibri" w:cs="Times New Roman"/>
          <w:sz w:val="22"/>
          <w:szCs w:val="22"/>
        </w:rPr>
        <w:t>taux de malnutrition dépassent très souvent les seuils d</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alerte et même d</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urgence fixés par l</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Organisation Mondiale de la Santé (OMS).</w:t>
      </w:r>
      <w:r w:rsidR="00345F3E">
        <w:rPr>
          <w:rFonts w:ascii="Calibri" w:eastAsia="Times New Roman" w:hAnsi="Calibri" w:cs="Times New Roman"/>
          <w:sz w:val="22"/>
          <w:szCs w:val="22"/>
        </w:rPr>
        <w:t xml:space="preserve"> </w:t>
      </w:r>
      <w:r w:rsidRPr="00EC3CDD">
        <w:rPr>
          <w:rFonts w:ascii="Calibri" w:eastAsia="Times New Roman" w:hAnsi="Calibri" w:cs="Times New Roman"/>
          <w:sz w:val="22"/>
          <w:szCs w:val="22"/>
        </w:rPr>
        <w:t>Près</w:t>
      </w:r>
      <w:r w:rsidR="00345F3E">
        <w:rPr>
          <w:rFonts w:ascii="Calibri" w:eastAsia="Times New Roman" w:hAnsi="Calibri" w:cs="Times New Roman"/>
          <w:sz w:val="22"/>
          <w:szCs w:val="22"/>
        </w:rPr>
        <w:t xml:space="preserve"> </w:t>
      </w:r>
      <w:r w:rsidRPr="00EC3CDD">
        <w:rPr>
          <w:rFonts w:ascii="Calibri" w:eastAsia="Times New Roman" w:hAnsi="Calibri" w:cs="Times New Roman"/>
          <w:sz w:val="22"/>
          <w:szCs w:val="22"/>
        </w:rPr>
        <w:t>de deux enfants de moins de cinq ans sur cinq souffrent aujourd</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hui de malnutrition chronique, c</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est-à-dire d</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 xml:space="preserve">un retard de croissance </w:t>
      </w:r>
      <w:r w:rsidR="00B1337D">
        <w:rPr>
          <w:rFonts w:ascii="Calibri" w:eastAsia="Times New Roman" w:hAnsi="Calibri" w:cs="Times New Roman"/>
          <w:sz w:val="22"/>
          <w:szCs w:val="22"/>
        </w:rPr>
        <w:t>(</w:t>
      </w:r>
      <w:r w:rsidRPr="00EC3CDD">
        <w:rPr>
          <w:rFonts w:ascii="Calibri" w:eastAsia="Times New Roman" w:hAnsi="Calibri" w:cs="Times New Roman"/>
          <w:sz w:val="22"/>
          <w:szCs w:val="22"/>
        </w:rPr>
        <w:t>une petite taille par rapport à son âge</w:t>
      </w:r>
      <w:r w:rsidR="00584D71">
        <w:rPr>
          <w:rFonts w:ascii="Calibri" w:eastAsia="Times New Roman" w:hAnsi="Calibri" w:cs="Times New Roman"/>
          <w:sz w:val="22"/>
          <w:szCs w:val="22"/>
        </w:rPr>
        <w:t>)</w:t>
      </w:r>
      <w:r w:rsidRPr="00EC3CDD">
        <w:rPr>
          <w:rFonts w:ascii="Calibri" w:eastAsia="Times New Roman" w:hAnsi="Calibri" w:cs="Times New Roman"/>
          <w:sz w:val="22"/>
          <w:szCs w:val="22"/>
        </w:rPr>
        <w:t>. Ce statut nutritionnel entrave le développement</w:t>
      </w:r>
      <w:r w:rsidR="00345F3E">
        <w:rPr>
          <w:rFonts w:ascii="Calibri" w:eastAsia="Times New Roman" w:hAnsi="Calibri" w:cs="Times New Roman"/>
          <w:sz w:val="22"/>
          <w:szCs w:val="22"/>
        </w:rPr>
        <w:t xml:space="preserve"> </w:t>
      </w:r>
      <w:r w:rsidRPr="00EC3CDD">
        <w:rPr>
          <w:rFonts w:ascii="Calibri" w:eastAsia="Times New Roman" w:hAnsi="Calibri" w:cs="Times New Roman"/>
          <w:sz w:val="22"/>
          <w:szCs w:val="22"/>
        </w:rPr>
        <w:t>du cerveau et du système immunitaire, rendant les individus plus sensibles aux maladies, confrontés à des difficultés durant leur scolarité (développement psychomoteur et cognitif</w:t>
      </w:r>
      <w:r w:rsidR="00345F3E">
        <w:rPr>
          <w:rFonts w:ascii="Calibri" w:eastAsia="Times New Roman" w:hAnsi="Calibri" w:cs="Times New Roman"/>
          <w:sz w:val="22"/>
          <w:szCs w:val="22"/>
        </w:rPr>
        <w:t xml:space="preserve"> </w:t>
      </w:r>
      <w:r w:rsidRPr="00EC3CDD">
        <w:rPr>
          <w:rFonts w:ascii="Calibri" w:eastAsia="Times New Roman" w:hAnsi="Calibri" w:cs="Times New Roman"/>
          <w:sz w:val="22"/>
          <w:szCs w:val="22"/>
        </w:rPr>
        <w:t>de l</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enfant sous optimal), puis plus tard, à une activité économique réduite et donc une plus faible capacité à générer des revenus. La malnutrition chronique durant la petite enfance est également à l</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origine de maladies non transmissibles chez l</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adulte (hypertension, diabète, surpoids/obésité, etc.) faisant peser sur le pays</w:t>
      </w:r>
      <w:r>
        <w:rPr>
          <w:rFonts w:ascii="Calibri" w:eastAsia="Times New Roman" w:hAnsi="Calibri" w:cs="Times New Roman"/>
          <w:sz w:val="22"/>
          <w:szCs w:val="22"/>
        </w:rPr>
        <w:t xml:space="preserve"> </w:t>
      </w:r>
      <w:r w:rsidRPr="00EC3CDD">
        <w:rPr>
          <w:rFonts w:ascii="Calibri" w:eastAsia="Times New Roman" w:hAnsi="Calibri" w:cs="Times New Roman"/>
          <w:sz w:val="22"/>
          <w:szCs w:val="22"/>
        </w:rPr>
        <w:t xml:space="preserve">le double fardeau de la malnutrition. </w:t>
      </w:r>
    </w:p>
    <w:p w:rsidR="00944204" w:rsidRPr="00EC3CDD" w:rsidRDefault="00944204" w:rsidP="00944204">
      <w:pPr>
        <w:autoSpaceDE w:val="0"/>
        <w:autoSpaceDN w:val="0"/>
        <w:adjustRightInd w:val="0"/>
        <w:spacing w:before="0" w:after="120"/>
        <w:jc w:val="both"/>
        <w:rPr>
          <w:rFonts w:ascii="Calibri" w:eastAsia="Times New Roman" w:hAnsi="Calibri" w:cs="Times New Roman"/>
          <w:sz w:val="22"/>
          <w:szCs w:val="22"/>
        </w:rPr>
      </w:pPr>
      <w:r w:rsidRPr="00EC3CDD">
        <w:rPr>
          <w:rFonts w:ascii="Calibri" w:eastAsia="Times New Roman" w:hAnsi="Calibri" w:cs="Times New Roman"/>
          <w:sz w:val="22"/>
          <w:szCs w:val="22"/>
        </w:rPr>
        <w:t>Parmi les nombreuses causes et facteurs contributifs de la malnutrition chronique, il faut noter qu</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au Niger plus du quart (27%) des enfants naissent avec un faible poids de naissance, indication d</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un retard datant de la vie intra-utérine et augmentant considérablement les risques d</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être atteint de malnutrition dans les premières années de sa vie. Ce retard est souvent lié à la santé de la mère, à son statut nutritionnel (notamment si elle aussi a souffert de malnutrition chronique durant sa petite enfance), à son âge et à l</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écart entre les grossesses. Les carences en micronutriments, souvent qualifiées de « tueur silencieux », sont également très fréquentes. Près des trois quarts (73%) des enfants de moins de cinq ans souffrent d</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anémie, un indicateur de carences en fer, un des micronutriments clés essentiels à la survie, à la croissance et au développement de l</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enfant. L</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anémie touche aussi plus de la moitié (56%) des femmes nigériennes en âge de procréer. Les autres carences en micronutriments y compris en acide folique, vitamine A et zinc, sont également élevés. Enfin, plus de 80% de la population risque des troubles dus aux carences en iode car le sel consommé est principalement non iodé ou en dessous du seuil optimal requis. Les troubles dus aux carences en iode sont l</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une des causes les plus connues de retard mental et de troubles durant la grossesse pouvant occasionner la mort du fœtus dans l</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utérus ou la naissance d</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un enfant mort-né.</w:t>
      </w:r>
    </w:p>
    <w:p w:rsidR="00944204" w:rsidRPr="00EC3CDD" w:rsidRDefault="00944204" w:rsidP="00944204">
      <w:pPr>
        <w:autoSpaceDE w:val="0"/>
        <w:autoSpaceDN w:val="0"/>
        <w:adjustRightInd w:val="0"/>
        <w:spacing w:before="0" w:after="120"/>
        <w:jc w:val="both"/>
        <w:rPr>
          <w:rFonts w:ascii="Calibri" w:eastAsia="Times New Roman" w:hAnsi="Calibri" w:cs="Times New Roman"/>
          <w:sz w:val="22"/>
          <w:szCs w:val="22"/>
        </w:rPr>
      </w:pPr>
      <w:r w:rsidRPr="00EC3CDD">
        <w:rPr>
          <w:rFonts w:ascii="Calibri" w:eastAsia="Times New Roman" w:hAnsi="Calibri" w:cs="Times New Roman"/>
          <w:sz w:val="22"/>
          <w:szCs w:val="22"/>
        </w:rPr>
        <w:lastRenderedPageBreak/>
        <w:t>Enfin, la malnutrition aiguë, affecte chaque année plus d</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un million d</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enfants dont au moins 350</w:t>
      </w:r>
      <w:r w:rsidR="006909B5">
        <w:rPr>
          <w:rFonts w:ascii="Calibri" w:eastAsia="Times New Roman" w:hAnsi="Calibri" w:cs="Times New Roman"/>
          <w:sz w:val="22"/>
          <w:szCs w:val="22"/>
        </w:rPr>
        <w:t> </w:t>
      </w:r>
      <w:r w:rsidRPr="00EC3CDD">
        <w:rPr>
          <w:rFonts w:ascii="Calibri" w:eastAsia="Times New Roman" w:hAnsi="Calibri" w:cs="Times New Roman"/>
          <w:sz w:val="22"/>
          <w:szCs w:val="22"/>
        </w:rPr>
        <w:t>000</w:t>
      </w:r>
      <w:r w:rsidR="006909B5">
        <w:rPr>
          <w:rFonts w:ascii="Calibri" w:eastAsia="Times New Roman" w:hAnsi="Calibri" w:cs="Times New Roman"/>
          <w:sz w:val="22"/>
          <w:szCs w:val="22"/>
        </w:rPr>
        <w:t xml:space="preserve"> </w:t>
      </w:r>
      <w:r w:rsidRPr="00EC3CDD">
        <w:rPr>
          <w:rFonts w:ascii="Calibri" w:eastAsia="Times New Roman" w:hAnsi="Calibri" w:cs="Times New Roman"/>
          <w:sz w:val="22"/>
          <w:szCs w:val="22"/>
        </w:rPr>
        <w:t>sous la forme la plus sévère (MAS) et parmi ceux-ci quelque 55</w:t>
      </w:r>
      <w:r w:rsidR="006909B5">
        <w:rPr>
          <w:rFonts w:ascii="Calibri" w:eastAsia="Times New Roman" w:hAnsi="Calibri" w:cs="Times New Roman"/>
          <w:sz w:val="22"/>
          <w:szCs w:val="22"/>
        </w:rPr>
        <w:t> </w:t>
      </w:r>
      <w:r w:rsidRPr="00EC3CDD">
        <w:rPr>
          <w:rFonts w:ascii="Calibri" w:eastAsia="Times New Roman" w:hAnsi="Calibri" w:cs="Times New Roman"/>
          <w:sz w:val="22"/>
          <w:szCs w:val="22"/>
        </w:rPr>
        <w:t>000</w:t>
      </w:r>
      <w:r w:rsidR="006909B5">
        <w:rPr>
          <w:rFonts w:ascii="Calibri" w:eastAsia="Times New Roman" w:hAnsi="Calibri" w:cs="Times New Roman"/>
          <w:sz w:val="22"/>
          <w:szCs w:val="22"/>
        </w:rPr>
        <w:t xml:space="preserve"> </w:t>
      </w:r>
      <w:r w:rsidRPr="00EC3CDD">
        <w:rPr>
          <w:rFonts w:ascii="Calibri" w:eastAsia="Times New Roman" w:hAnsi="Calibri" w:cs="Times New Roman"/>
          <w:sz w:val="22"/>
          <w:szCs w:val="22"/>
        </w:rPr>
        <w:t>enfants présentent des complications médicales sérieuses qui nécessitent une hospitalisation et des soins intensifs.</w:t>
      </w:r>
    </w:p>
    <w:p w:rsidR="00944204" w:rsidRPr="00EC3CDD" w:rsidRDefault="00944204" w:rsidP="00944204">
      <w:pPr>
        <w:autoSpaceDE w:val="0"/>
        <w:autoSpaceDN w:val="0"/>
        <w:adjustRightInd w:val="0"/>
        <w:spacing w:before="0" w:after="120"/>
        <w:jc w:val="both"/>
        <w:rPr>
          <w:rFonts w:ascii="Calibri" w:eastAsia="Times New Roman" w:hAnsi="Calibri" w:cs="Times New Roman"/>
          <w:sz w:val="22"/>
          <w:szCs w:val="22"/>
        </w:rPr>
      </w:pPr>
      <w:r w:rsidRPr="00EC3CDD">
        <w:rPr>
          <w:rFonts w:ascii="Calibri" w:eastAsia="Times New Roman" w:hAnsi="Calibri" w:cs="Times New Roman"/>
          <w:sz w:val="22"/>
          <w:szCs w:val="22"/>
        </w:rPr>
        <w:t>De tels niveaux de malnutrition ont des conséquences alarmantes :</w:t>
      </w:r>
    </w:p>
    <w:p w:rsidR="00944204" w:rsidRPr="00944204" w:rsidRDefault="00944204" w:rsidP="00944204">
      <w:pPr>
        <w:numPr>
          <w:ilvl w:val="0"/>
          <w:numId w:val="19"/>
        </w:numPr>
        <w:autoSpaceDE w:val="0"/>
        <w:autoSpaceDN w:val="0"/>
        <w:adjustRightInd w:val="0"/>
        <w:spacing w:before="0" w:after="120"/>
        <w:ind w:left="567" w:hanging="207"/>
        <w:contextualSpacing/>
        <w:jc w:val="both"/>
        <w:rPr>
          <w:rFonts w:eastAsia="Times New Roman" w:cs="Calibri"/>
          <w:sz w:val="22"/>
          <w:szCs w:val="22"/>
        </w:rPr>
      </w:pPr>
      <w:r w:rsidRPr="00944204">
        <w:rPr>
          <w:rFonts w:eastAsia="Times New Roman" w:cs="Calibri"/>
          <w:sz w:val="22"/>
          <w:szCs w:val="22"/>
        </w:rPr>
        <w:t>Plus de 46</w:t>
      </w:r>
      <w:r w:rsidR="00AD247D">
        <w:rPr>
          <w:rFonts w:eastAsia="Times New Roman" w:cs="Calibri"/>
          <w:sz w:val="22"/>
          <w:szCs w:val="22"/>
        </w:rPr>
        <w:t> </w:t>
      </w:r>
      <w:r w:rsidRPr="00944204">
        <w:rPr>
          <w:rFonts w:eastAsia="Times New Roman" w:cs="Calibri"/>
          <w:sz w:val="22"/>
          <w:szCs w:val="22"/>
        </w:rPr>
        <w:t>000</w:t>
      </w:r>
      <w:r w:rsidR="00AD247D">
        <w:rPr>
          <w:rFonts w:eastAsia="Times New Roman" w:cs="Calibri"/>
          <w:sz w:val="22"/>
          <w:szCs w:val="22"/>
        </w:rPr>
        <w:t xml:space="preserve"> </w:t>
      </w:r>
      <w:r w:rsidRPr="00944204">
        <w:rPr>
          <w:rFonts w:eastAsia="Times New Roman" w:cs="Calibri"/>
          <w:sz w:val="22"/>
          <w:szCs w:val="22"/>
        </w:rPr>
        <w:t>décès annuels d</w:t>
      </w:r>
      <w:r w:rsidR="00801E74">
        <w:rPr>
          <w:rFonts w:eastAsia="Times New Roman" w:cs="Calibri"/>
          <w:sz w:val="22"/>
          <w:szCs w:val="22"/>
        </w:rPr>
        <w:t>’</w:t>
      </w:r>
      <w:r w:rsidRPr="00944204">
        <w:rPr>
          <w:rFonts w:eastAsia="Times New Roman" w:cs="Calibri"/>
          <w:sz w:val="22"/>
          <w:szCs w:val="22"/>
        </w:rPr>
        <w:t>enfants sont estimés être liés à la sous-nutrition (toutes formes confondues : malnutrition chronique, aigue et carence en micronutriments) ;</w:t>
      </w:r>
    </w:p>
    <w:p w:rsidR="00944204" w:rsidRPr="00944204" w:rsidRDefault="00944204" w:rsidP="00944204">
      <w:pPr>
        <w:numPr>
          <w:ilvl w:val="0"/>
          <w:numId w:val="19"/>
        </w:numPr>
        <w:autoSpaceDE w:val="0"/>
        <w:autoSpaceDN w:val="0"/>
        <w:adjustRightInd w:val="0"/>
        <w:spacing w:before="0" w:after="120"/>
        <w:ind w:left="567" w:hanging="207"/>
        <w:contextualSpacing/>
        <w:jc w:val="both"/>
        <w:rPr>
          <w:rFonts w:eastAsia="Times New Roman" w:cs="Calibri"/>
          <w:sz w:val="22"/>
          <w:szCs w:val="22"/>
        </w:rPr>
      </w:pPr>
      <w:r w:rsidRPr="00944204">
        <w:rPr>
          <w:rFonts w:eastAsia="Times New Roman" w:cs="Calibri"/>
          <w:sz w:val="22"/>
          <w:szCs w:val="22"/>
        </w:rPr>
        <w:t>Le manque à gagner pour le Produit Intérieur Brut (PIB) est considérable. Le rapport global de nutrition de 2014 estime que les pays connaissant le fardeau de la sous-nutrition en Afrique perdent 8% à 20% de leur PIB ;</w:t>
      </w:r>
    </w:p>
    <w:p w:rsidR="00944204" w:rsidRPr="00944204" w:rsidRDefault="00944204" w:rsidP="00944204">
      <w:pPr>
        <w:numPr>
          <w:ilvl w:val="0"/>
          <w:numId w:val="19"/>
        </w:numPr>
        <w:autoSpaceDE w:val="0"/>
        <w:autoSpaceDN w:val="0"/>
        <w:adjustRightInd w:val="0"/>
        <w:spacing w:before="0" w:after="120"/>
        <w:ind w:left="567" w:hanging="207"/>
        <w:contextualSpacing/>
        <w:jc w:val="both"/>
        <w:rPr>
          <w:rFonts w:eastAsia="Times New Roman" w:cs="Calibri"/>
          <w:sz w:val="22"/>
          <w:szCs w:val="22"/>
        </w:rPr>
      </w:pPr>
      <w:r w:rsidRPr="00944204">
        <w:rPr>
          <w:rFonts w:eastAsia="Times New Roman" w:cs="Calibri"/>
          <w:sz w:val="22"/>
          <w:szCs w:val="22"/>
        </w:rPr>
        <w:t>Les investissements dans le secteur de l</w:t>
      </w:r>
      <w:r w:rsidR="00801E74">
        <w:rPr>
          <w:rFonts w:eastAsia="Times New Roman" w:cs="Calibri"/>
          <w:sz w:val="22"/>
          <w:szCs w:val="22"/>
        </w:rPr>
        <w:t>’</w:t>
      </w:r>
      <w:r w:rsidRPr="00944204">
        <w:rPr>
          <w:rFonts w:eastAsia="Times New Roman" w:cs="Calibri"/>
          <w:sz w:val="22"/>
          <w:szCs w:val="22"/>
        </w:rPr>
        <w:t>éducation ne produisent pas les résultats escomptés car les enfants ont un potentiel d</w:t>
      </w:r>
      <w:r w:rsidR="00801E74">
        <w:rPr>
          <w:rFonts w:eastAsia="Times New Roman" w:cs="Calibri"/>
          <w:sz w:val="22"/>
          <w:szCs w:val="22"/>
        </w:rPr>
        <w:t>’</w:t>
      </w:r>
      <w:r w:rsidRPr="00944204">
        <w:rPr>
          <w:rFonts w:eastAsia="Times New Roman" w:cs="Calibri"/>
          <w:sz w:val="22"/>
          <w:szCs w:val="22"/>
        </w:rPr>
        <w:t>apprentissage plus limité par un statut nutritionnel amoindri ;</w:t>
      </w:r>
    </w:p>
    <w:p w:rsidR="00944204" w:rsidRDefault="00944204" w:rsidP="00944204">
      <w:pPr>
        <w:numPr>
          <w:ilvl w:val="0"/>
          <w:numId w:val="19"/>
        </w:numPr>
        <w:autoSpaceDE w:val="0"/>
        <w:autoSpaceDN w:val="0"/>
        <w:adjustRightInd w:val="0"/>
        <w:spacing w:before="0" w:after="120"/>
        <w:ind w:left="567" w:hanging="207"/>
        <w:contextualSpacing/>
        <w:jc w:val="both"/>
        <w:rPr>
          <w:rFonts w:eastAsia="Times New Roman" w:cs="Calibri"/>
          <w:sz w:val="22"/>
          <w:szCs w:val="22"/>
        </w:rPr>
      </w:pPr>
      <w:r w:rsidRPr="00944204">
        <w:rPr>
          <w:rFonts w:eastAsia="Times New Roman" w:cs="Calibri"/>
          <w:sz w:val="22"/>
          <w:szCs w:val="22"/>
        </w:rPr>
        <w:t>La capacité d</w:t>
      </w:r>
      <w:r w:rsidR="00801E74">
        <w:rPr>
          <w:rFonts w:eastAsia="Times New Roman" w:cs="Calibri"/>
          <w:sz w:val="22"/>
          <w:szCs w:val="22"/>
        </w:rPr>
        <w:t>’</w:t>
      </w:r>
      <w:r w:rsidRPr="00944204">
        <w:rPr>
          <w:rFonts w:eastAsia="Times New Roman" w:cs="Calibri"/>
          <w:sz w:val="22"/>
          <w:szCs w:val="22"/>
        </w:rPr>
        <w:t>initiative et de travail est affectée et la productivité est réduite, ce qui contribue au cycle vicieux de la pauvreté et de la sous nutrition.</w:t>
      </w:r>
    </w:p>
    <w:p w:rsidR="00944204" w:rsidRPr="00944204" w:rsidRDefault="00944204" w:rsidP="00944204">
      <w:pPr>
        <w:autoSpaceDE w:val="0"/>
        <w:autoSpaceDN w:val="0"/>
        <w:adjustRightInd w:val="0"/>
        <w:spacing w:before="0" w:after="120"/>
        <w:ind w:left="567"/>
        <w:contextualSpacing/>
        <w:jc w:val="both"/>
        <w:rPr>
          <w:rFonts w:eastAsia="Times New Roman" w:cs="Calibri"/>
          <w:sz w:val="22"/>
          <w:szCs w:val="22"/>
        </w:rPr>
      </w:pPr>
    </w:p>
    <w:p w:rsidR="00944204" w:rsidRPr="00EC3CDD" w:rsidRDefault="00944204" w:rsidP="00944204">
      <w:pPr>
        <w:autoSpaceDE w:val="0"/>
        <w:autoSpaceDN w:val="0"/>
        <w:adjustRightInd w:val="0"/>
        <w:spacing w:before="0" w:after="120"/>
        <w:jc w:val="both"/>
        <w:rPr>
          <w:rFonts w:ascii="Calibri" w:eastAsia="Times New Roman" w:hAnsi="Calibri" w:cs="Times New Roman"/>
          <w:sz w:val="22"/>
          <w:szCs w:val="22"/>
        </w:rPr>
      </w:pPr>
      <w:r w:rsidRPr="00EC3CDD">
        <w:rPr>
          <w:rFonts w:ascii="Calibri" w:eastAsia="Times New Roman" w:hAnsi="Calibri" w:cs="Times New Roman"/>
          <w:sz w:val="22"/>
          <w:szCs w:val="22"/>
        </w:rPr>
        <w:t>Depuis 2005, le Niger s</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est doté de divers programmes et stratégies dans le domaine de la nutrition. Le Programme de Prise en Charge Intégrée d</w:t>
      </w:r>
      <w:r w:rsidR="00BB286E">
        <w:rPr>
          <w:rFonts w:ascii="Calibri" w:eastAsia="Times New Roman" w:hAnsi="Calibri" w:cs="Times New Roman"/>
          <w:sz w:val="22"/>
          <w:szCs w:val="22"/>
        </w:rPr>
        <w:t>e la Malnutrition Aiguë (PCIMA)</w:t>
      </w:r>
      <w:r w:rsidRPr="00EC3CDD">
        <w:rPr>
          <w:rFonts w:ascii="Calibri" w:eastAsia="Times New Roman" w:hAnsi="Calibri" w:cs="Times New Roman"/>
          <w:sz w:val="22"/>
          <w:szCs w:val="22"/>
        </w:rPr>
        <w:t xml:space="preserve"> a été mis en place en 2005. La Politique Nationale d</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Alimentation et de Nutrition (PNAN), élaboré en 2006 a été revue et une Politique Nationale de Nutrition (PNN) a été formulée et validée en 2012.</w:t>
      </w:r>
    </w:p>
    <w:p w:rsidR="00944204" w:rsidRPr="00EC3CDD" w:rsidRDefault="00944204" w:rsidP="00944204">
      <w:pPr>
        <w:autoSpaceDE w:val="0"/>
        <w:autoSpaceDN w:val="0"/>
        <w:adjustRightInd w:val="0"/>
        <w:spacing w:before="0" w:after="120"/>
        <w:jc w:val="both"/>
        <w:rPr>
          <w:rFonts w:ascii="Calibri" w:eastAsia="Times New Roman" w:hAnsi="Calibri" w:cs="Times New Roman"/>
          <w:sz w:val="22"/>
          <w:szCs w:val="22"/>
        </w:rPr>
      </w:pPr>
      <w:r w:rsidRPr="00EC3CDD">
        <w:rPr>
          <w:rFonts w:ascii="Calibri" w:eastAsia="Times New Roman" w:hAnsi="Calibri" w:cs="Times New Roman"/>
          <w:sz w:val="22"/>
          <w:szCs w:val="22"/>
        </w:rPr>
        <w:t>Le PCIMA, premier programme, à l</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échelle nationale, a démontré l</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impact positif de la prise en charge des cas de Malnutrition Aiguë Sévère (MAS) et de la Malnutrition Aiguë Modérée (MAM) sur la baisse de la mortalité. Cependant, traiter les enfants déjà atteints de MAS ou de MAM ne permet pas de prévenir ce problème à la source. Quant à la PNN, elle a mis principalement l</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 xml:space="preserve">accent sur </w:t>
      </w:r>
      <w:r w:rsidR="00584D71">
        <w:rPr>
          <w:rFonts w:ascii="Calibri" w:eastAsia="Times New Roman" w:hAnsi="Calibri" w:cs="Times New Roman"/>
          <w:sz w:val="22"/>
          <w:szCs w:val="22"/>
        </w:rPr>
        <w:t xml:space="preserve">les </w:t>
      </w:r>
      <w:r w:rsidRPr="00EC3CDD">
        <w:rPr>
          <w:rFonts w:ascii="Calibri" w:eastAsia="Times New Roman" w:hAnsi="Calibri" w:cs="Times New Roman"/>
          <w:sz w:val="22"/>
          <w:szCs w:val="22"/>
        </w:rPr>
        <w:t>interventions spécifiques en nutrition et prenant insuffisamment</w:t>
      </w:r>
      <w:r w:rsidR="00345F3E">
        <w:rPr>
          <w:rFonts w:ascii="Calibri" w:eastAsia="Times New Roman" w:hAnsi="Calibri" w:cs="Times New Roman"/>
          <w:sz w:val="22"/>
          <w:szCs w:val="22"/>
        </w:rPr>
        <w:t xml:space="preserve"> </w:t>
      </w:r>
      <w:r w:rsidRPr="00EC3CDD">
        <w:rPr>
          <w:rFonts w:ascii="Calibri" w:eastAsia="Times New Roman" w:hAnsi="Calibri" w:cs="Times New Roman"/>
          <w:sz w:val="22"/>
          <w:szCs w:val="22"/>
        </w:rPr>
        <w:t>en compte l</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aspect multisectorielle de la nutrition.</w:t>
      </w:r>
    </w:p>
    <w:p w:rsidR="00944204" w:rsidRPr="00EC3CDD" w:rsidRDefault="00944204" w:rsidP="00944204">
      <w:pPr>
        <w:autoSpaceDE w:val="0"/>
        <w:autoSpaceDN w:val="0"/>
        <w:adjustRightInd w:val="0"/>
        <w:spacing w:before="0" w:after="120"/>
        <w:jc w:val="both"/>
        <w:rPr>
          <w:rFonts w:ascii="Calibri" w:eastAsia="Times New Roman" w:hAnsi="Calibri" w:cs="Times New Roman"/>
          <w:sz w:val="22"/>
          <w:szCs w:val="22"/>
        </w:rPr>
      </w:pPr>
      <w:r w:rsidRPr="00EC3CDD">
        <w:rPr>
          <w:rFonts w:ascii="Calibri" w:eastAsia="Times New Roman" w:hAnsi="Calibri" w:cs="Times New Roman"/>
          <w:sz w:val="22"/>
          <w:szCs w:val="22"/>
        </w:rPr>
        <w:t>C</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est pourquoi un chantier d</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élaboration d</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une Politique Nationale de Sécurité Nutritionnelle a été initié en 2015, qui marque un changement fondamental dans la stratégie de lutte contre la malnutrition, en introduisant une approche multisectorielle de la prévention tout en maintenant une capacité de traiter les enfants touchés par la malnutrition aiguë modérée ou sévère. Le Cadre Conceptuel de la Nutrition élaboré par l</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Unicef en 1990 d</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une part et une importante publication du journal scientifique le Lancet en 2012 d</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autre part, mettent en évidence que la nutrition est par définition une question multifactorielle et donc un domaine multisectoriel. Une approche globale s</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impose qui combine la mise en œuvre d</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actions dites spécifiques à la nutrition, ayant des effets directs sur le statut nutritionnelle et la réduction de la malnutrition, en particulier issues des domaine de la santé et de l</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eau/assainissement, et d</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actions dites « sensibles » à la nutrition qui proviennent de secteurs aussi divers que le développement agricole, l</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environnement, l</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éduction, la protection sociale etc. Une telle approche implique des changements d</w:t>
      </w:r>
      <w:r w:rsidR="00801E74">
        <w:rPr>
          <w:rFonts w:ascii="Calibri" w:eastAsia="Times New Roman" w:hAnsi="Calibri" w:cs="Times New Roman"/>
          <w:sz w:val="22"/>
          <w:szCs w:val="22"/>
        </w:rPr>
        <w:t>’</w:t>
      </w:r>
      <w:r w:rsidRPr="00EC3CDD">
        <w:rPr>
          <w:rFonts w:ascii="Calibri" w:eastAsia="Times New Roman" w:hAnsi="Calibri" w:cs="Times New Roman"/>
          <w:sz w:val="22"/>
          <w:szCs w:val="22"/>
        </w:rPr>
        <w:t>orientations, de coordination et de responsabilités organisationnelles. Pour améliorer durablement le statut nutritionnel de la population et en particulier des catégories</w:t>
      </w:r>
      <w:r w:rsidR="00345F3E">
        <w:rPr>
          <w:rFonts w:ascii="Calibri" w:eastAsia="Times New Roman" w:hAnsi="Calibri" w:cs="Times New Roman"/>
          <w:sz w:val="22"/>
          <w:szCs w:val="22"/>
        </w:rPr>
        <w:t xml:space="preserve"> </w:t>
      </w:r>
      <w:r w:rsidRPr="00EC3CDD">
        <w:rPr>
          <w:rFonts w:ascii="Calibri" w:eastAsia="Times New Roman" w:hAnsi="Calibri" w:cs="Times New Roman"/>
          <w:sz w:val="22"/>
          <w:szCs w:val="22"/>
        </w:rPr>
        <w:t xml:space="preserve">plus exposées (enfants de moins de 5 ans, femmes en âge de procréer) il est nécessaire de mettre en œuvre de manière coordonnée des actions complémentaires qui produisent par synergie des effets significatifs, soutenues par un engagement politique, une bonne coordination et une implication forte de tous les acteurs du développement. </w:t>
      </w:r>
    </w:p>
    <w:p w:rsidR="00963E04" w:rsidRDefault="00963E04">
      <w:pPr>
        <w:rPr>
          <w:rFonts w:ascii="Calibri" w:eastAsia="Times New Roman" w:hAnsi="Calibri" w:cs="Times New Roman"/>
          <w:sz w:val="22"/>
          <w:szCs w:val="22"/>
        </w:rPr>
      </w:pPr>
      <w:r>
        <w:rPr>
          <w:rFonts w:ascii="Calibri" w:eastAsia="Times New Roman" w:hAnsi="Calibri" w:cs="Times New Roman"/>
          <w:sz w:val="22"/>
          <w:szCs w:val="22"/>
        </w:rPr>
        <w:br w:type="page"/>
      </w:r>
    </w:p>
    <w:p w:rsidR="00944204" w:rsidRDefault="00944204" w:rsidP="00944204">
      <w:pPr>
        <w:autoSpaceDE w:val="0"/>
        <w:autoSpaceDN w:val="0"/>
        <w:adjustRightInd w:val="0"/>
        <w:spacing w:before="0" w:after="120"/>
        <w:jc w:val="both"/>
        <w:rPr>
          <w:rFonts w:ascii="Calibri" w:eastAsia="Times New Roman" w:hAnsi="Calibri" w:cs="Times New Roman"/>
          <w:sz w:val="22"/>
          <w:szCs w:val="22"/>
        </w:rPr>
      </w:pPr>
      <w:r w:rsidRPr="00EC3CDD">
        <w:rPr>
          <w:rFonts w:ascii="Calibri" w:eastAsia="Times New Roman" w:hAnsi="Calibri" w:cs="Times New Roman"/>
          <w:sz w:val="22"/>
          <w:szCs w:val="22"/>
        </w:rPr>
        <w:lastRenderedPageBreak/>
        <w:t>La nouvelle Politique Nationale de Sécurité Nutritionnelle fixe le cadre de ces interventions.</w:t>
      </w:r>
    </w:p>
    <w:p w:rsidR="00944204" w:rsidRPr="00D06262" w:rsidRDefault="00944204" w:rsidP="00944204">
      <w:pPr>
        <w:pStyle w:val="Default"/>
        <w:jc w:val="both"/>
        <w:rPr>
          <w:rFonts w:ascii="Calibri" w:hAnsi="Calibri" w:cs="Calibri"/>
          <w:szCs w:val="22"/>
        </w:rPr>
      </w:pPr>
      <w:r>
        <w:rPr>
          <w:noProof/>
          <w:lang w:eastAsia="fr-FR"/>
        </w:rPr>
        <mc:AlternateContent>
          <mc:Choice Requires="wps">
            <w:drawing>
              <wp:inline distT="0" distB="0" distL="0" distR="0" wp14:anchorId="75BBAB23" wp14:editId="3BA14724">
                <wp:extent cx="6284794" cy="5859780"/>
                <wp:effectExtent l="0" t="0" r="20955" b="26670"/>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4794" cy="5859780"/>
                        </a:xfrm>
                        <a:prstGeom prst="rect">
                          <a:avLst/>
                        </a:prstGeom>
                        <a:solidFill>
                          <a:srgbClr val="FFFFFF"/>
                        </a:solidFill>
                        <a:ln w="9525">
                          <a:solidFill>
                            <a:srgbClr val="000000"/>
                          </a:solidFill>
                          <a:miter lim="800000"/>
                          <a:headEnd/>
                          <a:tailEnd/>
                        </a:ln>
                      </wps:spPr>
                      <wps:txbx>
                        <w:txbxContent>
                          <w:p w:rsidR="00801E74" w:rsidRPr="00417B18" w:rsidRDefault="00801E74" w:rsidP="0081499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29B" w:themeFill="accent1" w:themeFillTint="66"/>
                              <w:spacing w:after="120"/>
                              <w:jc w:val="center"/>
                              <w:rPr>
                                <w:rFonts w:ascii="Calibri" w:hAnsi="Calibri" w:cs="Calibri"/>
                                <w:b/>
                                <w:color w:val="auto"/>
                                <w:sz w:val="18"/>
                                <w:szCs w:val="18"/>
                              </w:rPr>
                            </w:pPr>
                            <w:r w:rsidRPr="00814994">
                              <w:rPr>
                                <w:rFonts w:ascii="Calibri" w:hAnsi="Calibri" w:cs="Calibri"/>
                                <w:b/>
                                <w:color w:val="auto"/>
                                <w:sz w:val="18"/>
                                <w:szCs w:val="18"/>
                                <w:u w:val="single"/>
                              </w:rPr>
                              <w:t>ENCADRE</w:t>
                            </w:r>
                            <w:r>
                              <w:rPr>
                                <w:rFonts w:ascii="Calibri" w:hAnsi="Calibri" w:cs="Calibri"/>
                                <w:b/>
                                <w:color w:val="auto"/>
                                <w:sz w:val="18"/>
                                <w:szCs w:val="18"/>
                              </w:rPr>
                              <w:t xml:space="preserve"> : </w:t>
                            </w:r>
                            <w:r w:rsidRPr="00417B18">
                              <w:rPr>
                                <w:rFonts w:ascii="Calibri" w:hAnsi="Calibri" w:cs="Calibri"/>
                                <w:b/>
                                <w:color w:val="auto"/>
                                <w:sz w:val="18"/>
                                <w:szCs w:val="18"/>
                              </w:rPr>
                              <w:t>LES « PILIERS » DE LA POLITIQUE NATIONALE DE SECURITE NUTRITIONNELLE</w:t>
                            </w:r>
                          </w:p>
                          <w:p w:rsidR="00801E74" w:rsidRPr="00417B18" w:rsidRDefault="00801E74" w:rsidP="00417B18">
                            <w:pPr>
                              <w:pStyle w:val="Default"/>
                              <w:spacing w:before="0" w:after="0"/>
                              <w:jc w:val="both"/>
                              <w:rPr>
                                <w:rFonts w:ascii="Calibri" w:hAnsi="Calibri" w:cs="Calibri"/>
                                <w:sz w:val="18"/>
                                <w:szCs w:val="18"/>
                              </w:rPr>
                            </w:pPr>
                            <w:r w:rsidRPr="00417B18">
                              <w:rPr>
                                <w:rFonts w:ascii="Calibri" w:hAnsi="Calibri" w:cs="Calibri"/>
                                <w:b/>
                                <w:sz w:val="18"/>
                                <w:szCs w:val="18"/>
                              </w:rPr>
                              <w:t>Engagement 1 </w:t>
                            </w:r>
                            <w:r w:rsidRPr="00417B18">
                              <w:rPr>
                                <w:rFonts w:ascii="Calibri" w:hAnsi="Calibri" w:cs="Calibri"/>
                                <w:sz w:val="18"/>
                                <w:szCs w:val="18"/>
                              </w:rPr>
                              <w:t>: Gouvernance de la nutrition</w:t>
                            </w:r>
                          </w:p>
                          <w:p w:rsidR="00801E74" w:rsidRDefault="00801E74" w:rsidP="00417B18">
                            <w:pPr>
                              <w:pStyle w:val="Default"/>
                              <w:spacing w:before="0" w:after="0"/>
                              <w:jc w:val="both"/>
                              <w:rPr>
                                <w:rFonts w:ascii="Calibri" w:hAnsi="Calibri" w:cs="Calibri"/>
                                <w:sz w:val="18"/>
                                <w:szCs w:val="18"/>
                              </w:rPr>
                            </w:pPr>
                            <w:r w:rsidRPr="00417B18">
                              <w:rPr>
                                <w:rFonts w:ascii="Calibri" w:hAnsi="Calibri" w:cs="Calibri"/>
                                <w:sz w:val="18"/>
                                <w:szCs w:val="18"/>
                              </w:rPr>
                              <w:t>Les politiques et structures qui assurent et améliorent la sécurité nutritionnelle et le cadre de vie des Nigériennes et des Nigériens, particulièrement au niveau des groupes vulnérables, sont formulées et guident les décisions et actions du Gouvernement et de ses partenaires.</w:t>
                            </w:r>
                          </w:p>
                          <w:p w:rsidR="00801E74" w:rsidRPr="00417B18" w:rsidRDefault="00801E74" w:rsidP="00417B18">
                            <w:pPr>
                              <w:pStyle w:val="Default"/>
                              <w:spacing w:before="0" w:after="0"/>
                              <w:jc w:val="both"/>
                              <w:rPr>
                                <w:rFonts w:ascii="Calibri" w:hAnsi="Calibri" w:cs="Calibri"/>
                                <w:sz w:val="18"/>
                                <w:szCs w:val="18"/>
                              </w:rPr>
                            </w:pPr>
                          </w:p>
                          <w:p w:rsidR="00801E74" w:rsidRPr="00417B18" w:rsidRDefault="00801E74" w:rsidP="00417B18">
                            <w:pPr>
                              <w:pStyle w:val="Default"/>
                              <w:spacing w:before="0" w:after="0"/>
                              <w:jc w:val="both"/>
                              <w:rPr>
                                <w:rFonts w:ascii="Calibri" w:hAnsi="Calibri" w:cs="Calibri"/>
                                <w:sz w:val="18"/>
                                <w:szCs w:val="18"/>
                              </w:rPr>
                            </w:pPr>
                            <w:r w:rsidRPr="00417B18">
                              <w:rPr>
                                <w:rFonts w:ascii="Calibri" w:hAnsi="Calibri" w:cs="Calibri"/>
                                <w:b/>
                                <w:sz w:val="18"/>
                                <w:szCs w:val="18"/>
                              </w:rPr>
                              <w:t>Engagement 2 </w:t>
                            </w:r>
                            <w:r w:rsidRPr="00417B18">
                              <w:rPr>
                                <w:rFonts w:ascii="Calibri" w:hAnsi="Calibri" w:cs="Calibri"/>
                                <w:sz w:val="18"/>
                                <w:szCs w:val="18"/>
                              </w:rPr>
                              <w:t>: Interventions nutritionnelles spécifiques visant la fenêtre des « 1000 jours » et les adolescents</w:t>
                            </w:r>
                          </w:p>
                          <w:p w:rsidR="00801E74" w:rsidRDefault="00801E74" w:rsidP="00417B18">
                            <w:pPr>
                              <w:pStyle w:val="Default"/>
                              <w:spacing w:before="0" w:after="0"/>
                              <w:jc w:val="both"/>
                              <w:rPr>
                                <w:rFonts w:ascii="Calibri" w:hAnsi="Calibri" w:cs="Calibri"/>
                                <w:sz w:val="18"/>
                                <w:szCs w:val="18"/>
                              </w:rPr>
                            </w:pPr>
                            <w:r w:rsidRPr="00417B18">
                              <w:rPr>
                                <w:rFonts w:ascii="Calibri" w:hAnsi="Calibri" w:cs="Calibri"/>
                                <w:sz w:val="18"/>
                                <w:szCs w:val="18"/>
                              </w:rPr>
                              <w:t>Le Niger s’engage à assurer une nutrition et un développement optimal pour chaque enfant, une nutrition adéquate durant l’adolescence en particulier pour les jeunes filles, et un apport nutritionnel approprié pendant la grossesse et l’allaitement.</w:t>
                            </w:r>
                          </w:p>
                          <w:p w:rsidR="00801E74" w:rsidRPr="00417B18" w:rsidRDefault="00801E74" w:rsidP="00417B18">
                            <w:pPr>
                              <w:pStyle w:val="Default"/>
                              <w:spacing w:before="0" w:after="0"/>
                              <w:jc w:val="both"/>
                              <w:rPr>
                                <w:rFonts w:ascii="Calibri" w:hAnsi="Calibri" w:cs="Calibri"/>
                                <w:sz w:val="18"/>
                                <w:szCs w:val="18"/>
                              </w:rPr>
                            </w:pPr>
                          </w:p>
                          <w:p w:rsidR="00801E74" w:rsidRPr="00417B18" w:rsidRDefault="00801E74" w:rsidP="00417B18">
                            <w:pPr>
                              <w:pStyle w:val="Default"/>
                              <w:spacing w:before="0" w:after="0"/>
                              <w:jc w:val="both"/>
                              <w:rPr>
                                <w:rFonts w:ascii="Calibri" w:hAnsi="Calibri" w:cs="Calibri"/>
                                <w:sz w:val="18"/>
                                <w:szCs w:val="18"/>
                              </w:rPr>
                            </w:pPr>
                            <w:r w:rsidRPr="00417B18">
                              <w:rPr>
                                <w:rFonts w:ascii="Calibri" w:hAnsi="Calibri" w:cs="Calibri"/>
                                <w:b/>
                                <w:sz w:val="18"/>
                                <w:szCs w:val="18"/>
                              </w:rPr>
                              <w:t>Engagement 3 </w:t>
                            </w:r>
                            <w:r w:rsidRPr="00417B18">
                              <w:rPr>
                                <w:rFonts w:ascii="Calibri" w:hAnsi="Calibri" w:cs="Calibri"/>
                                <w:sz w:val="18"/>
                                <w:szCs w:val="18"/>
                              </w:rPr>
                              <w:t>: Disponibilité, accessibilité aux aliments sains et diversifiés en toute saison</w:t>
                            </w:r>
                          </w:p>
                          <w:p w:rsidR="00801E74" w:rsidRPr="00417B18" w:rsidRDefault="00801E74" w:rsidP="00417B18">
                            <w:pPr>
                              <w:pStyle w:val="Default"/>
                              <w:spacing w:before="0" w:after="0"/>
                              <w:jc w:val="both"/>
                              <w:rPr>
                                <w:rFonts w:ascii="Calibri" w:hAnsi="Calibri" w:cs="Calibri"/>
                                <w:sz w:val="18"/>
                                <w:szCs w:val="18"/>
                              </w:rPr>
                            </w:pPr>
                            <w:r w:rsidRPr="00417B18">
                              <w:rPr>
                                <w:rFonts w:ascii="Calibri" w:hAnsi="Calibri" w:cs="Calibri"/>
                                <w:sz w:val="18"/>
                                <w:szCs w:val="18"/>
                              </w:rPr>
                              <w:t xml:space="preserve">Le Niger s'engage à créer les conditions d’une disponibilité et d’une consommation accrue d'aliments nutritifs et divers, pour garantir une alimentation quantitativement et qualitativement adéquate et ceci durant toutes les périodes de l'année, y compris la période de soudure. </w:t>
                            </w:r>
                          </w:p>
                          <w:p w:rsidR="00801E74" w:rsidRPr="00417B18" w:rsidRDefault="00801E74" w:rsidP="00417B18">
                            <w:pPr>
                              <w:pStyle w:val="Default"/>
                              <w:spacing w:before="0" w:after="0"/>
                              <w:jc w:val="both"/>
                              <w:rPr>
                                <w:rFonts w:ascii="Calibri" w:hAnsi="Calibri" w:cs="Calibri"/>
                                <w:sz w:val="18"/>
                                <w:szCs w:val="18"/>
                              </w:rPr>
                            </w:pPr>
                          </w:p>
                          <w:p w:rsidR="00801E74" w:rsidRPr="00417B18" w:rsidRDefault="00801E74" w:rsidP="00417B18">
                            <w:pPr>
                              <w:pStyle w:val="Default"/>
                              <w:spacing w:before="0" w:after="0"/>
                              <w:jc w:val="both"/>
                              <w:rPr>
                                <w:rFonts w:ascii="Calibri" w:hAnsi="Calibri" w:cs="Calibri"/>
                                <w:sz w:val="18"/>
                                <w:szCs w:val="18"/>
                              </w:rPr>
                            </w:pPr>
                            <w:r w:rsidRPr="00417B18">
                              <w:rPr>
                                <w:rFonts w:ascii="Calibri" w:hAnsi="Calibri" w:cs="Calibri"/>
                                <w:b/>
                                <w:sz w:val="18"/>
                                <w:szCs w:val="18"/>
                              </w:rPr>
                              <w:t>Engagement 4 </w:t>
                            </w:r>
                            <w:r w:rsidRPr="00417B18">
                              <w:rPr>
                                <w:rFonts w:ascii="Calibri" w:hAnsi="Calibri" w:cs="Calibri"/>
                                <w:sz w:val="18"/>
                                <w:szCs w:val="18"/>
                              </w:rPr>
                              <w:t>: Accès à l’eau potable et à un environnement sain</w:t>
                            </w:r>
                          </w:p>
                          <w:p w:rsidR="00801E74" w:rsidRDefault="00801E74" w:rsidP="00417B18">
                            <w:pPr>
                              <w:pStyle w:val="Default"/>
                              <w:spacing w:before="0" w:after="0"/>
                              <w:jc w:val="both"/>
                              <w:rPr>
                                <w:rFonts w:ascii="Calibri" w:hAnsi="Calibri" w:cs="Calibri"/>
                                <w:sz w:val="18"/>
                                <w:szCs w:val="18"/>
                              </w:rPr>
                            </w:pPr>
                            <w:r w:rsidRPr="00417B18">
                              <w:rPr>
                                <w:rFonts w:ascii="Calibri" w:hAnsi="Calibri" w:cs="Calibri"/>
                                <w:sz w:val="18"/>
                                <w:szCs w:val="18"/>
                              </w:rPr>
                              <w:t>Le Niger s’engage à développer et à mettre à l’échelle des stratégies permettant un accès à l’eau potable, et aux infrastructures d’hygiène et d’assainissement pour assurer la sécurité nutritionnelle des enfants, des femmes et des hommes.</w:t>
                            </w:r>
                          </w:p>
                          <w:p w:rsidR="00801E74" w:rsidRDefault="00801E74" w:rsidP="00417B18">
                            <w:pPr>
                              <w:pStyle w:val="Default"/>
                              <w:spacing w:before="0" w:after="0"/>
                              <w:jc w:val="both"/>
                              <w:rPr>
                                <w:rFonts w:ascii="Calibri" w:hAnsi="Calibri" w:cs="Calibri"/>
                                <w:sz w:val="18"/>
                                <w:szCs w:val="18"/>
                              </w:rPr>
                            </w:pPr>
                          </w:p>
                          <w:p w:rsidR="00801E74" w:rsidRPr="00417B18" w:rsidRDefault="00801E74" w:rsidP="00417B18">
                            <w:pPr>
                              <w:pStyle w:val="Default"/>
                              <w:spacing w:before="0" w:after="0"/>
                              <w:jc w:val="both"/>
                              <w:rPr>
                                <w:rFonts w:ascii="Calibri" w:hAnsi="Calibri" w:cs="Calibri"/>
                                <w:sz w:val="18"/>
                                <w:szCs w:val="18"/>
                              </w:rPr>
                            </w:pPr>
                            <w:r w:rsidRPr="00417B18">
                              <w:rPr>
                                <w:rFonts w:ascii="Calibri" w:hAnsi="Calibri" w:cs="Calibri"/>
                                <w:b/>
                                <w:sz w:val="18"/>
                                <w:szCs w:val="18"/>
                              </w:rPr>
                              <w:t>Engagement 5 </w:t>
                            </w:r>
                            <w:r w:rsidRPr="00417B18">
                              <w:rPr>
                                <w:rFonts w:ascii="Calibri" w:hAnsi="Calibri" w:cs="Calibri"/>
                                <w:sz w:val="18"/>
                                <w:szCs w:val="18"/>
                              </w:rPr>
                              <w:t>: Renforcement de la résilience des ménages et communautés vulnérables</w:t>
                            </w:r>
                          </w:p>
                          <w:p w:rsidR="00801E74" w:rsidRDefault="00801E74" w:rsidP="00417B18">
                            <w:pPr>
                              <w:pStyle w:val="Default"/>
                              <w:spacing w:before="0" w:after="0"/>
                              <w:jc w:val="both"/>
                              <w:rPr>
                                <w:rFonts w:ascii="Calibri" w:hAnsi="Calibri" w:cs="Calibri"/>
                                <w:sz w:val="18"/>
                                <w:szCs w:val="18"/>
                              </w:rPr>
                            </w:pPr>
                            <w:r w:rsidRPr="00417B18">
                              <w:rPr>
                                <w:rFonts w:ascii="Calibri" w:hAnsi="Calibri" w:cs="Calibri"/>
                                <w:sz w:val="18"/>
                                <w:szCs w:val="18"/>
                              </w:rPr>
                              <w:t>Le Niger s’engage à ce qu’un socle de protection sociale ou des programmes de protection sociale contribuent directement ou indirectement à la promotion de la sécurité nutritionnelle en particulier pour les catégories les plus vulnérables.</w:t>
                            </w:r>
                          </w:p>
                          <w:p w:rsidR="00801E74" w:rsidRPr="00417B18" w:rsidRDefault="00801E74" w:rsidP="00417B18">
                            <w:pPr>
                              <w:pStyle w:val="Default"/>
                              <w:spacing w:before="0" w:after="0"/>
                              <w:jc w:val="both"/>
                              <w:rPr>
                                <w:rFonts w:ascii="Calibri" w:hAnsi="Calibri" w:cs="Calibri"/>
                                <w:sz w:val="18"/>
                                <w:szCs w:val="18"/>
                              </w:rPr>
                            </w:pPr>
                          </w:p>
                          <w:p w:rsidR="00801E74" w:rsidRPr="00417B18" w:rsidRDefault="00801E74" w:rsidP="00417B18">
                            <w:pPr>
                              <w:pStyle w:val="Default"/>
                              <w:spacing w:before="0" w:after="0"/>
                              <w:jc w:val="both"/>
                              <w:rPr>
                                <w:rFonts w:ascii="Calibri" w:hAnsi="Calibri" w:cs="Calibri"/>
                                <w:sz w:val="18"/>
                                <w:szCs w:val="18"/>
                              </w:rPr>
                            </w:pPr>
                            <w:r w:rsidRPr="00417B18">
                              <w:rPr>
                                <w:rFonts w:ascii="Calibri" w:hAnsi="Calibri" w:cs="Calibri"/>
                                <w:b/>
                                <w:sz w:val="18"/>
                                <w:szCs w:val="18"/>
                              </w:rPr>
                              <w:t>Engagement 6 </w:t>
                            </w:r>
                            <w:r w:rsidRPr="00417B18">
                              <w:rPr>
                                <w:rFonts w:ascii="Calibri" w:hAnsi="Calibri" w:cs="Calibri"/>
                                <w:sz w:val="18"/>
                                <w:szCs w:val="18"/>
                              </w:rPr>
                              <w:t>: Nutrition et éducation</w:t>
                            </w:r>
                          </w:p>
                          <w:p w:rsidR="00801E74" w:rsidRDefault="00801E74" w:rsidP="00417B18">
                            <w:pPr>
                              <w:pStyle w:val="Default"/>
                              <w:spacing w:before="0" w:after="0"/>
                              <w:jc w:val="both"/>
                              <w:rPr>
                                <w:rFonts w:ascii="Calibri" w:hAnsi="Calibri" w:cs="Calibri"/>
                                <w:sz w:val="18"/>
                                <w:szCs w:val="18"/>
                              </w:rPr>
                            </w:pPr>
                            <w:r w:rsidRPr="00417B18">
                              <w:rPr>
                                <w:rFonts w:ascii="Calibri" w:hAnsi="Calibri" w:cs="Calibri"/>
                                <w:sz w:val="18"/>
                                <w:szCs w:val="18"/>
                              </w:rPr>
                              <w:t>Le Niger s'engage à faire du cadre éducatif formel et informel un vecteur de promotion de la sécurité alimentaire et nutritionnelle afin de maintenir les bonnes pratiques, attitudes et connaissances nutritionnelles chez les enfants et adolescents de manière durable.</w:t>
                            </w:r>
                          </w:p>
                          <w:p w:rsidR="00801E74" w:rsidRPr="00417B18" w:rsidRDefault="00801E74" w:rsidP="00417B18">
                            <w:pPr>
                              <w:pStyle w:val="Default"/>
                              <w:spacing w:before="0" w:after="0"/>
                              <w:jc w:val="both"/>
                              <w:rPr>
                                <w:rFonts w:ascii="Calibri" w:hAnsi="Calibri" w:cs="Calibri"/>
                                <w:sz w:val="18"/>
                                <w:szCs w:val="18"/>
                              </w:rPr>
                            </w:pPr>
                          </w:p>
                          <w:p w:rsidR="00801E74" w:rsidRPr="00417B18" w:rsidRDefault="00801E74" w:rsidP="00417B18">
                            <w:pPr>
                              <w:pStyle w:val="Default"/>
                              <w:spacing w:before="0" w:after="0"/>
                              <w:jc w:val="both"/>
                              <w:rPr>
                                <w:rFonts w:ascii="Calibri" w:hAnsi="Calibri" w:cs="Calibri"/>
                                <w:sz w:val="18"/>
                                <w:szCs w:val="18"/>
                              </w:rPr>
                            </w:pPr>
                            <w:r w:rsidRPr="00417B18">
                              <w:rPr>
                                <w:rFonts w:ascii="Calibri" w:hAnsi="Calibri" w:cs="Calibri"/>
                                <w:b/>
                                <w:sz w:val="18"/>
                                <w:szCs w:val="18"/>
                              </w:rPr>
                              <w:t>Engagement 7 </w:t>
                            </w:r>
                            <w:r w:rsidRPr="00417B18">
                              <w:rPr>
                                <w:rFonts w:ascii="Calibri" w:hAnsi="Calibri" w:cs="Calibri"/>
                                <w:sz w:val="18"/>
                                <w:szCs w:val="18"/>
                              </w:rPr>
                              <w:t>: Lutte contre les maladies non transmissibles liées à la nutrition</w:t>
                            </w:r>
                          </w:p>
                          <w:p w:rsidR="00801E74" w:rsidRDefault="00801E74" w:rsidP="00417B18">
                            <w:pPr>
                              <w:pStyle w:val="Default"/>
                              <w:spacing w:before="0" w:after="0"/>
                              <w:jc w:val="both"/>
                              <w:rPr>
                                <w:rFonts w:ascii="Calibri" w:hAnsi="Calibri" w:cs="Calibri"/>
                                <w:sz w:val="18"/>
                                <w:szCs w:val="18"/>
                              </w:rPr>
                            </w:pPr>
                            <w:r w:rsidRPr="00417B18">
                              <w:rPr>
                                <w:rFonts w:ascii="Calibri" w:hAnsi="Calibri" w:cs="Calibri"/>
                                <w:sz w:val="18"/>
                                <w:szCs w:val="18"/>
                              </w:rPr>
                              <w:t>Le Niger s’engage à lutter contre le surpoids et l’obésité, y compris la surnutrition des enfants, et à réduire l’incidence des maladies non transmissibles (prévenir et contrôler les maladies liées à la mauvaise alimentation et ses conséquences).</w:t>
                            </w:r>
                          </w:p>
                          <w:p w:rsidR="00801E74" w:rsidRPr="00417B18" w:rsidRDefault="00801E74" w:rsidP="00417B18">
                            <w:pPr>
                              <w:pStyle w:val="Default"/>
                              <w:spacing w:before="0" w:after="0"/>
                              <w:jc w:val="both"/>
                              <w:rPr>
                                <w:rFonts w:ascii="Calibri" w:hAnsi="Calibri" w:cs="Calibri"/>
                                <w:sz w:val="18"/>
                                <w:szCs w:val="18"/>
                              </w:rPr>
                            </w:pPr>
                          </w:p>
                          <w:p w:rsidR="00801E74" w:rsidRPr="00417B18" w:rsidRDefault="00801E74" w:rsidP="00417B18">
                            <w:pPr>
                              <w:pStyle w:val="Default"/>
                              <w:spacing w:before="0" w:after="0"/>
                              <w:jc w:val="both"/>
                              <w:rPr>
                                <w:rFonts w:ascii="Calibri" w:hAnsi="Calibri" w:cs="Calibri"/>
                                <w:sz w:val="18"/>
                                <w:szCs w:val="18"/>
                              </w:rPr>
                            </w:pPr>
                            <w:r w:rsidRPr="00417B18">
                              <w:rPr>
                                <w:rFonts w:ascii="Calibri" w:hAnsi="Calibri" w:cs="Calibri"/>
                                <w:b/>
                                <w:sz w:val="18"/>
                                <w:szCs w:val="18"/>
                              </w:rPr>
                              <w:t>Engagement 8 </w:t>
                            </w:r>
                            <w:r w:rsidRPr="00417B18">
                              <w:rPr>
                                <w:rFonts w:ascii="Calibri" w:hAnsi="Calibri" w:cs="Calibri"/>
                                <w:sz w:val="18"/>
                                <w:szCs w:val="18"/>
                              </w:rPr>
                              <w:t>: Communication pour le Changement Social et de Comportement favorable à la Nutrition</w:t>
                            </w:r>
                          </w:p>
                          <w:p w:rsidR="00801E74" w:rsidRPr="00417B18" w:rsidRDefault="00801E74" w:rsidP="00417B18">
                            <w:pPr>
                              <w:pStyle w:val="Default"/>
                              <w:spacing w:before="0" w:after="0"/>
                              <w:jc w:val="both"/>
                              <w:rPr>
                                <w:rFonts w:ascii="Calibri" w:hAnsi="Calibri" w:cs="Calibri"/>
                                <w:b/>
                                <w:sz w:val="18"/>
                                <w:szCs w:val="18"/>
                              </w:rPr>
                            </w:pPr>
                            <w:r w:rsidRPr="00417B18">
                              <w:rPr>
                                <w:rFonts w:ascii="Calibri" w:hAnsi="Calibri" w:cs="Calibri"/>
                                <w:sz w:val="18"/>
                                <w:szCs w:val="18"/>
                              </w:rPr>
                              <w:t>Le Niger s’engage à développer et mettre à l’échelle des stratégies de communication cohérentes et multisectorielles assurant un support politique, des changements sociaux et de comportements favorisant une meilleure nutrition.</w:t>
                            </w: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shape w14:anchorId="75BBAB23" id="Text Box 10" o:spid="_x0000_s1028" type="#_x0000_t202" style="width:494.85pt;height:4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">
                <v:textbox>
                  <w:txbxContent>
                    <w:p w:rsidR="00801E74" w:rsidRPr="00417B18" w:rsidRDefault="00801E74" w:rsidP="0081499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29B" w:themeFill="accent1" w:themeFillTint="66"/>
                        <w:spacing w:after="120"/>
                        <w:jc w:val="center"/>
                        <w:rPr>
                          <w:rFonts w:ascii="Calibri" w:hAnsi="Calibri" w:cs="Calibri"/>
                          <w:b/>
                          <w:color w:val="auto"/>
                          <w:sz w:val="18"/>
                          <w:szCs w:val="18"/>
                        </w:rPr>
                      </w:pPr>
                      <w:r w:rsidRPr="00814994">
                        <w:rPr>
                          <w:rFonts w:ascii="Calibri" w:hAnsi="Calibri" w:cs="Calibri"/>
                          <w:b/>
                          <w:color w:val="auto"/>
                          <w:sz w:val="18"/>
                          <w:szCs w:val="18"/>
                          <w:u w:val="single"/>
                        </w:rPr>
                        <w:t>ENCADRE</w:t>
                      </w:r>
                      <w:r>
                        <w:rPr>
                          <w:rFonts w:ascii="Calibri" w:hAnsi="Calibri" w:cs="Calibri"/>
                          <w:b/>
                          <w:color w:val="auto"/>
                          <w:sz w:val="18"/>
                          <w:szCs w:val="18"/>
                        </w:rPr>
                        <w:t xml:space="preserve"> : </w:t>
                      </w:r>
                      <w:r w:rsidRPr="00417B18">
                        <w:rPr>
                          <w:rFonts w:ascii="Calibri" w:hAnsi="Calibri" w:cs="Calibri"/>
                          <w:b/>
                          <w:color w:val="auto"/>
                          <w:sz w:val="18"/>
                          <w:szCs w:val="18"/>
                        </w:rPr>
                        <w:t>LES « PILIERS » DE LA POLITIQUE NATIONALE DE SECURITE NUTRITIONNELLE</w:t>
                      </w:r>
                    </w:p>
                    <w:p w:rsidR="00801E74" w:rsidRPr="00417B18" w:rsidRDefault="00801E74" w:rsidP="00417B18">
                      <w:pPr>
                        <w:pStyle w:val="Default"/>
                        <w:spacing w:before="0" w:after="0"/>
                        <w:jc w:val="both"/>
                        <w:rPr>
                          <w:rFonts w:ascii="Calibri" w:hAnsi="Calibri" w:cs="Calibri"/>
                          <w:sz w:val="18"/>
                          <w:szCs w:val="18"/>
                        </w:rPr>
                      </w:pPr>
                      <w:r w:rsidRPr="00417B18">
                        <w:rPr>
                          <w:rFonts w:ascii="Calibri" w:hAnsi="Calibri" w:cs="Calibri"/>
                          <w:b/>
                          <w:sz w:val="18"/>
                          <w:szCs w:val="18"/>
                        </w:rPr>
                        <w:t>Engagement 1 </w:t>
                      </w:r>
                      <w:r w:rsidRPr="00417B18">
                        <w:rPr>
                          <w:rFonts w:ascii="Calibri" w:hAnsi="Calibri" w:cs="Calibri"/>
                          <w:sz w:val="18"/>
                          <w:szCs w:val="18"/>
                        </w:rPr>
                        <w:t>: Gouvernance de la nutrition</w:t>
                      </w:r>
                    </w:p>
                    <w:p w:rsidR="00801E74" w:rsidRDefault="00801E74" w:rsidP="00417B18">
                      <w:pPr>
                        <w:pStyle w:val="Default"/>
                        <w:spacing w:before="0" w:after="0"/>
                        <w:jc w:val="both"/>
                        <w:rPr>
                          <w:rFonts w:ascii="Calibri" w:hAnsi="Calibri" w:cs="Calibri"/>
                          <w:sz w:val="18"/>
                          <w:szCs w:val="18"/>
                        </w:rPr>
                      </w:pPr>
                      <w:r w:rsidRPr="00417B18">
                        <w:rPr>
                          <w:rFonts w:ascii="Calibri" w:hAnsi="Calibri" w:cs="Calibri"/>
                          <w:sz w:val="18"/>
                          <w:szCs w:val="18"/>
                        </w:rPr>
                        <w:t>Les politiques et structures qui assurent et améliorent la sécurité nutritionnelle et le cadre de vie des Nigériennes et des Nigériens, particulièrement au niveau des groupes vulnérables, sont formulées et guident les décisions et actions du Gouvernement et de ses partenaires.</w:t>
                      </w:r>
                    </w:p>
                    <w:p w:rsidR="00801E74" w:rsidRPr="00417B18" w:rsidRDefault="00801E74" w:rsidP="00417B18">
                      <w:pPr>
                        <w:pStyle w:val="Default"/>
                        <w:spacing w:before="0" w:after="0"/>
                        <w:jc w:val="both"/>
                        <w:rPr>
                          <w:rFonts w:ascii="Calibri" w:hAnsi="Calibri" w:cs="Calibri"/>
                          <w:sz w:val="18"/>
                          <w:szCs w:val="18"/>
                        </w:rPr>
                      </w:pPr>
                    </w:p>
                    <w:p w:rsidR="00801E74" w:rsidRPr="00417B18" w:rsidRDefault="00801E74" w:rsidP="00417B18">
                      <w:pPr>
                        <w:pStyle w:val="Default"/>
                        <w:spacing w:before="0" w:after="0"/>
                        <w:jc w:val="both"/>
                        <w:rPr>
                          <w:rFonts w:ascii="Calibri" w:hAnsi="Calibri" w:cs="Calibri"/>
                          <w:sz w:val="18"/>
                          <w:szCs w:val="18"/>
                        </w:rPr>
                      </w:pPr>
                      <w:r w:rsidRPr="00417B18">
                        <w:rPr>
                          <w:rFonts w:ascii="Calibri" w:hAnsi="Calibri" w:cs="Calibri"/>
                          <w:b/>
                          <w:sz w:val="18"/>
                          <w:szCs w:val="18"/>
                        </w:rPr>
                        <w:t>Engagement 2 </w:t>
                      </w:r>
                      <w:r w:rsidRPr="00417B18">
                        <w:rPr>
                          <w:rFonts w:ascii="Calibri" w:hAnsi="Calibri" w:cs="Calibri"/>
                          <w:sz w:val="18"/>
                          <w:szCs w:val="18"/>
                        </w:rPr>
                        <w:t>: Interventions nutritionnelles spécifiques visant la fenêtre des « 1000 jours » et les adolescents</w:t>
                      </w:r>
                    </w:p>
                    <w:p w:rsidR="00801E74" w:rsidRDefault="00801E74" w:rsidP="00417B18">
                      <w:pPr>
                        <w:pStyle w:val="Default"/>
                        <w:spacing w:before="0" w:after="0"/>
                        <w:jc w:val="both"/>
                        <w:rPr>
                          <w:rFonts w:ascii="Calibri" w:hAnsi="Calibri" w:cs="Calibri"/>
                          <w:sz w:val="18"/>
                          <w:szCs w:val="18"/>
                        </w:rPr>
                      </w:pPr>
                      <w:r w:rsidRPr="00417B18">
                        <w:rPr>
                          <w:rFonts w:ascii="Calibri" w:hAnsi="Calibri" w:cs="Calibri"/>
                          <w:sz w:val="18"/>
                          <w:szCs w:val="18"/>
                        </w:rPr>
                        <w:t>Le Niger s’engage à assurer une nutrition et un développement optimal pour chaque enfant, une nutrition adéquate durant l’adolescence en particulier pour les jeunes filles, et un apport nutritionnel approprié pendant la grossesse et l’allaitement.</w:t>
                      </w:r>
                    </w:p>
                    <w:p w:rsidR="00801E74" w:rsidRPr="00417B18" w:rsidRDefault="00801E74" w:rsidP="00417B18">
                      <w:pPr>
                        <w:pStyle w:val="Default"/>
                        <w:spacing w:before="0" w:after="0"/>
                        <w:jc w:val="both"/>
                        <w:rPr>
                          <w:rFonts w:ascii="Calibri" w:hAnsi="Calibri" w:cs="Calibri"/>
                          <w:sz w:val="18"/>
                          <w:szCs w:val="18"/>
                        </w:rPr>
                      </w:pPr>
                    </w:p>
                    <w:p w:rsidR="00801E74" w:rsidRPr="00417B18" w:rsidRDefault="00801E74" w:rsidP="00417B18">
                      <w:pPr>
                        <w:pStyle w:val="Default"/>
                        <w:spacing w:before="0" w:after="0"/>
                        <w:jc w:val="both"/>
                        <w:rPr>
                          <w:rFonts w:ascii="Calibri" w:hAnsi="Calibri" w:cs="Calibri"/>
                          <w:sz w:val="18"/>
                          <w:szCs w:val="18"/>
                        </w:rPr>
                      </w:pPr>
                      <w:r w:rsidRPr="00417B18">
                        <w:rPr>
                          <w:rFonts w:ascii="Calibri" w:hAnsi="Calibri" w:cs="Calibri"/>
                          <w:b/>
                          <w:sz w:val="18"/>
                          <w:szCs w:val="18"/>
                        </w:rPr>
                        <w:t>Engagement 3 </w:t>
                      </w:r>
                      <w:r w:rsidRPr="00417B18">
                        <w:rPr>
                          <w:rFonts w:ascii="Calibri" w:hAnsi="Calibri" w:cs="Calibri"/>
                          <w:sz w:val="18"/>
                          <w:szCs w:val="18"/>
                        </w:rPr>
                        <w:t>: Disponibilité, accessibilité aux aliments sains et diversifiés en toute saison</w:t>
                      </w:r>
                    </w:p>
                    <w:p w:rsidR="00801E74" w:rsidRPr="00417B18" w:rsidRDefault="00801E74" w:rsidP="00417B18">
                      <w:pPr>
                        <w:pStyle w:val="Default"/>
                        <w:spacing w:before="0" w:after="0"/>
                        <w:jc w:val="both"/>
                        <w:rPr>
                          <w:rFonts w:ascii="Calibri" w:hAnsi="Calibri" w:cs="Calibri"/>
                          <w:sz w:val="18"/>
                          <w:szCs w:val="18"/>
                        </w:rPr>
                      </w:pPr>
                      <w:r w:rsidRPr="00417B18">
                        <w:rPr>
                          <w:rFonts w:ascii="Calibri" w:hAnsi="Calibri" w:cs="Calibri"/>
                          <w:sz w:val="18"/>
                          <w:szCs w:val="18"/>
                        </w:rPr>
                        <w:t xml:space="preserve">Le Niger s'engage à créer les conditions d’une disponibilité et d’une consommation accrue d'aliments nutritifs et divers, pour garantir une alimentation quantitativement et qualitativement adéquate et ceci durant toutes les périodes de l'année, y compris la période de soudure. </w:t>
                      </w:r>
                    </w:p>
                    <w:p w:rsidR="00801E74" w:rsidRPr="00417B18" w:rsidRDefault="00801E74" w:rsidP="00417B18">
                      <w:pPr>
                        <w:pStyle w:val="Default"/>
                        <w:spacing w:before="0" w:after="0"/>
                        <w:jc w:val="both"/>
                        <w:rPr>
                          <w:rFonts w:ascii="Calibri" w:hAnsi="Calibri" w:cs="Calibri"/>
                          <w:sz w:val="18"/>
                          <w:szCs w:val="18"/>
                        </w:rPr>
                      </w:pPr>
                    </w:p>
                    <w:p w:rsidR="00801E74" w:rsidRPr="00417B18" w:rsidRDefault="00801E74" w:rsidP="00417B18">
                      <w:pPr>
                        <w:pStyle w:val="Default"/>
                        <w:spacing w:before="0" w:after="0"/>
                        <w:jc w:val="both"/>
                        <w:rPr>
                          <w:rFonts w:ascii="Calibri" w:hAnsi="Calibri" w:cs="Calibri"/>
                          <w:sz w:val="18"/>
                          <w:szCs w:val="18"/>
                        </w:rPr>
                      </w:pPr>
                      <w:r w:rsidRPr="00417B18">
                        <w:rPr>
                          <w:rFonts w:ascii="Calibri" w:hAnsi="Calibri" w:cs="Calibri"/>
                          <w:b/>
                          <w:sz w:val="18"/>
                          <w:szCs w:val="18"/>
                        </w:rPr>
                        <w:t>Engagement 4 </w:t>
                      </w:r>
                      <w:r w:rsidRPr="00417B18">
                        <w:rPr>
                          <w:rFonts w:ascii="Calibri" w:hAnsi="Calibri" w:cs="Calibri"/>
                          <w:sz w:val="18"/>
                          <w:szCs w:val="18"/>
                        </w:rPr>
                        <w:t>: Accès à l’eau potable et à un environnement sain</w:t>
                      </w:r>
                    </w:p>
                    <w:p w:rsidR="00801E74" w:rsidRDefault="00801E74" w:rsidP="00417B18">
                      <w:pPr>
                        <w:pStyle w:val="Default"/>
                        <w:spacing w:before="0" w:after="0"/>
                        <w:jc w:val="both"/>
                        <w:rPr>
                          <w:rFonts w:ascii="Calibri" w:hAnsi="Calibri" w:cs="Calibri"/>
                          <w:sz w:val="18"/>
                          <w:szCs w:val="18"/>
                        </w:rPr>
                      </w:pPr>
                      <w:r w:rsidRPr="00417B18">
                        <w:rPr>
                          <w:rFonts w:ascii="Calibri" w:hAnsi="Calibri" w:cs="Calibri"/>
                          <w:sz w:val="18"/>
                          <w:szCs w:val="18"/>
                        </w:rPr>
                        <w:t>Le Niger s’engage à développer et à mettre à l’échelle des stratégies permettant un accès à l’eau potable, et aux infrastructures d’hygiène et d’assainissement pour assurer la sécurité nutritionnelle des enfants, des femmes et des hommes.</w:t>
                      </w:r>
                    </w:p>
                    <w:p w:rsidR="00801E74" w:rsidRDefault="00801E74" w:rsidP="00417B18">
                      <w:pPr>
                        <w:pStyle w:val="Default"/>
                        <w:spacing w:before="0" w:after="0"/>
                        <w:jc w:val="both"/>
                        <w:rPr>
                          <w:rFonts w:ascii="Calibri" w:hAnsi="Calibri" w:cs="Calibri"/>
                          <w:sz w:val="18"/>
                          <w:szCs w:val="18"/>
                        </w:rPr>
                      </w:pPr>
                    </w:p>
                    <w:p w:rsidR="00801E74" w:rsidRPr="00417B18" w:rsidRDefault="00801E74" w:rsidP="00417B18">
                      <w:pPr>
                        <w:pStyle w:val="Default"/>
                        <w:spacing w:before="0" w:after="0"/>
                        <w:jc w:val="both"/>
                        <w:rPr>
                          <w:rFonts w:ascii="Calibri" w:hAnsi="Calibri" w:cs="Calibri"/>
                          <w:sz w:val="18"/>
                          <w:szCs w:val="18"/>
                        </w:rPr>
                      </w:pPr>
                      <w:r w:rsidRPr="00417B18">
                        <w:rPr>
                          <w:rFonts w:ascii="Calibri" w:hAnsi="Calibri" w:cs="Calibri"/>
                          <w:b/>
                          <w:sz w:val="18"/>
                          <w:szCs w:val="18"/>
                        </w:rPr>
                        <w:t>Engagement 5 </w:t>
                      </w:r>
                      <w:r w:rsidRPr="00417B18">
                        <w:rPr>
                          <w:rFonts w:ascii="Calibri" w:hAnsi="Calibri" w:cs="Calibri"/>
                          <w:sz w:val="18"/>
                          <w:szCs w:val="18"/>
                        </w:rPr>
                        <w:t>: Renforcement de la résilience des ménages et communautés vulnérables</w:t>
                      </w:r>
                    </w:p>
                    <w:p w:rsidR="00801E74" w:rsidRDefault="00801E74" w:rsidP="00417B18">
                      <w:pPr>
                        <w:pStyle w:val="Default"/>
                        <w:spacing w:before="0" w:after="0"/>
                        <w:jc w:val="both"/>
                        <w:rPr>
                          <w:rFonts w:ascii="Calibri" w:hAnsi="Calibri" w:cs="Calibri"/>
                          <w:sz w:val="18"/>
                          <w:szCs w:val="18"/>
                        </w:rPr>
                      </w:pPr>
                      <w:r w:rsidRPr="00417B18">
                        <w:rPr>
                          <w:rFonts w:ascii="Calibri" w:hAnsi="Calibri" w:cs="Calibri"/>
                          <w:sz w:val="18"/>
                          <w:szCs w:val="18"/>
                        </w:rPr>
                        <w:t>Le Niger s’engage à ce qu’un socle de protection sociale ou des programmes de protection sociale contribuent directement ou indirectement à la promotion de la sécurité nutritionnelle en particulier pour les catégories les plus vulnérables.</w:t>
                      </w:r>
                    </w:p>
                    <w:p w:rsidR="00801E74" w:rsidRPr="00417B18" w:rsidRDefault="00801E74" w:rsidP="00417B18">
                      <w:pPr>
                        <w:pStyle w:val="Default"/>
                        <w:spacing w:before="0" w:after="0"/>
                        <w:jc w:val="both"/>
                        <w:rPr>
                          <w:rFonts w:ascii="Calibri" w:hAnsi="Calibri" w:cs="Calibri"/>
                          <w:sz w:val="18"/>
                          <w:szCs w:val="18"/>
                        </w:rPr>
                      </w:pPr>
                    </w:p>
                    <w:p w:rsidR="00801E74" w:rsidRPr="00417B18" w:rsidRDefault="00801E74" w:rsidP="00417B18">
                      <w:pPr>
                        <w:pStyle w:val="Default"/>
                        <w:spacing w:before="0" w:after="0"/>
                        <w:jc w:val="both"/>
                        <w:rPr>
                          <w:rFonts w:ascii="Calibri" w:hAnsi="Calibri" w:cs="Calibri"/>
                          <w:sz w:val="18"/>
                          <w:szCs w:val="18"/>
                        </w:rPr>
                      </w:pPr>
                      <w:r w:rsidRPr="00417B18">
                        <w:rPr>
                          <w:rFonts w:ascii="Calibri" w:hAnsi="Calibri" w:cs="Calibri"/>
                          <w:b/>
                          <w:sz w:val="18"/>
                          <w:szCs w:val="18"/>
                        </w:rPr>
                        <w:t>Engagement 6 </w:t>
                      </w:r>
                      <w:r w:rsidRPr="00417B18">
                        <w:rPr>
                          <w:rFonts w:ascii="Calibri" w:hAnsi="Calibri" w:cs="Calibri"/>
                          <w:sz w:val="18"/>
                          <w:szCs w:val="18"/>
                        </w:rPr>
                        <w:t>: Nutrition et éducation</w:t>
                      </w:r>
                    </w:p>
                    <w:p w:rsidR="00801E74" w:rsidRDefault="00801E74" w:rsidP="00417B18">
                      <w:pPr>
                        <w:pStyle w:val="Default"/>
                        <w:spacing w:before="0" w:after="0"/>
                        <w:jc w:val="both"/>
                        <w:rPr>
                          <w:rFonts w:ascii="Calibri" w:hAnsi="Calibri" w:cs="Calibri"/>
                          <w:sz w:val="18"/>
                          <w:szCs w:val="18"/>
                        </w:rPr>
                      </w:pPr>
                      <w:r w:rsidRPr="00417B18">
                        <w:rPr>
                          <w:rFonts w:ascii="Calibri" w:hAnsi="Calibri" w:cs="Calibri"/>
                          <w:sz w:val="18"/>
                          <w:szCs w:val="18"/>
                        </w:rPr>
                        <w:t>Le Niger s'engage à faire du cadre éducatif formel et informel un vecteur de promotion de la sécurité alimentaire et nutritionnelle afin de maintenir les bonnes pratiques, attitudes et connaissances nutritionnelles chez les enfants et adolescents de manière durable.</w:t>
                      </w:r>
                    </w:p>
                    <w:p w:rsidR="00801E74" w:rsidRPr="00417B18" w:rsidRDefault="00801E74" w:rsidP="00417B18">
                      <w:pPr>
                        <w:pStyle w:val="Default"/>
                        <w:spacing w:before="0" w:after="0"/>
                        <w:jc w:val="both"/>
                        <w:rPr>
                          <w:rFonts w:ascii="Calibri" w:hAnsi="Calibri" w:cs="Calibri"/>
                          <w:sz w:val="18"/>
                          <w:szCs w:val="18"/>
                        </w:rPr>
                      </w:pPr>
                    </w:p>
                    <w:p w:rsidR="00801E74" w:rsidRPr="00417B18" w:rsidRDefault="00801E74" w:rsidP="00417B18">
                      <w:pPr>
                        <w:pStyle w:val="Default"/>
                        <w:spacing w:before="0" w:after="0"/>
                        <w:jc w:val="both"/>
                        <w:rPr>
                          <w:rFonts w:ascii="Calibri" w:hAnsi="Calibri" w:cs="Calibri"/>
                          <w:sz w:val="18"/>
                          <w:szCs w:val="18"/>
                        </w:rPr>
                      </w:pPr>
                      <w:r w:rsidRPr="00417B18">
                        <w:rPr>
                          <w:rFonts w:ascii="Calibri" w:hAnsi="Calibri" w:cs="Calibri"/>
                          <w:b/>
                          <w:sz w:val="18"/>
                          <w:szCs w:val="18"/>
                        </w:rPr>
                        <w:t>Engagement 7 </w:t>
                      </w:r>
                      <w:r w:rsidRPr="00417B18">
                        <w:rPr>
                          <w:rFonts w:ascii="Calibri" w:hAnsi="Calibri" w:cs="Calibri"/>
                          <w:sz w:val="18"/>
                          <w:szCs w:val="18"/>
                        </w:rPr>
                        <w:t>: Lutte contre les maladies non transmissibles liées à la nutrition</w:t>
                      </w:r>
                    </w:p>
                    <w:p w:rsidR="00801E74" w:rsidRDefault="00801E74" w:rsidP="00417B18">
                      <w:pPr>
                        <w:pStyle w:val="Default"/>
                        <w:spacing w:before="0" w:after="0"/>
                        <w:jc w:val="both"/>
                        <w:rPr>
                          <w:rFonts w:ascii="Calibri" w:hAnsi="Calibri" w:cs="Calibri"/>
                          <w:sz w:val="18"/>
                          <w:szCs w:val="18"/>
                        </w:rPr>
                      </w:pPr>
                      <w:r w:rsidRPr="00417B18">
                        <w:rPr>
                          <w:rFonts w:ascii="Calibri" w:hAnsi="Calibri" w:cs="Calibri"/>
                          <w:sz w:val="18"/>
                          <w:szCs w:val="18"/>
                        </w:rPr>
                        <w:t>Le Niger s’engage à lutter contre le surpoids et l’obésité, y compris la surnutrition des enfants, et à réduire l’incidence des maladies non transmissibles (prévenir et contrôler les maladies liées à la mauvaise alimentation et ses conséquences).</w:t>
                      </w:r>
                    </w:p>
                    <w:p w:rsidR="00801E74" w:rsidRPr="00417B18" w:rsidRDefault="00801E74" w:rsidP="00417B18">
                      <w:pPr>
                        <w:pStyle w:val="Default"/>
                        <w:spacing w:before="0" w:after="0"/>
                        <w:jc w:val="both"/>
                        <w:rPr>
                          <w:rFonts w:ascii="Calibri" w:hAnsi="Calibri" w:cs="Calibri"/>
                          <w:sz w:val="18"/>
                          <w:szCs w:val="18"/>
                        </w:rPr>
                      </w:pPr>
                    </w:p>
                    <w:p w:rsidR="00801E74" w:rsidRPr="00417B18" w:rsidRDefault="00801E74" w:rsidP="00417B18">
                      <w:pPr>
                        <w:pStyle w:val="Default"/>
                        <w:spacing w:before="0" w:after="0"/>
                        <w:jc w:val="both"/>
                        <w:rPr>
                          <w:rFonts w:ascii="Calibri" w:hAnsi="Calibri" w:cs="Calibri"/>
                          <w:sz w:val="18"/>
                          <w:szCs w:val="18"/>
                        </w:rPr>
                      </w:pPr>
                      <w:r w:rsidRPr="00417B18">
                        <w:rPr>
                          <w:rFonts w:ascii="Calibri" w:hAnsi="Calibri" w:cs="Calibri"/>
                          <w:b/>
                          <w:sz w:val="18"/>
                          <w:szCs w:val="18"/>
                        </w:rPr>
                        <w:t>Engagement 8 </w:t>
                      </w:r>
                      <w:r w:rsidRPr="00417B18">
                        <w:rPr>
                          <w:rFonts w:ascii="Calibri" w:hAnsi="Calibri" w:cs="Calibri"/>
                          <w:sz w:val="18"/>
                          <w:szCs w:val="18"/>
                        </w:rPr>
                        <w:t>: Communication pour le Changement Social et de Comportement favorable à la Nutrition</w:t>
                      </w:r>
                    </w:p>
                    <w:p w:rsidR="00801E74" w:rsidRPr="00417B18" w:rsidRDefault="00801E74" w:rsidP="00417B18">
                      <w:pPr>
                        <w:pStyle w:val="Default"/>
                        <w:spacing w:before="0" w:after="0"/>
                        <w:jc w:val="both"/>
                        <w:rPr>
                          <w:rFonts w:ascii="Calibri" w:hAnsi="Calibri" w:cs="Calibri"/>
                          <w:b/>
                          <w:sz w:val="18"/>
                          <w:szCs w:val="18"/>
                        </w:rPr>
                      </w:pPr>
                      <w:r w:rsidRPr="00417B18">
                        <w:rPr>
                          <w:rFonts w:ascii="Calibri" w:hAnsi="Calibri" w:cs="Calibri"/>
                          <w:sz w:val="18"/>
                          <w:szCs w:val="18"/>
                        </w:rPr>
                        <w:t>Le Niger s’engage à développer et mettre à l’échelle des stratégies de communication cohérentes et multisectorielles assurant un support politique, des changements sociaux et de comportements favorisant une meilleure nutrition.</w:t>
                      </w:r>
                    </w:p>
                  </w:txbxContent>
                </v:textbox>
                <w10:anchorlock/>
              </v:shape>
            </w:pict>
          </mc:Fallback>
        </mc:AlternateContent>
      </w:r>
    </w:p>
    <w:p w:rsidR="00944204" w:rsidRPr="00653807" w:rsidRDefault="00944204" w:rsidP="00944204">
      <w:pPr>
        <w:autoSpaceDE w:val="0"/>
        <w:autoSpaceDN w:val="0"/>
        <w:adjustRightInd w:val="0"/>
        <w:spacing w:before="0" w:after="120"/>
        <w:jc w:val="both"/>
        <w:rPr>
          <w:rFonts w:ascii="Calibri" w:hAnsi="Calibri" w:cs="Calibri"/>
          <w:bCs/>
          <w:sz w:val="22"/>
        </w:rPr>
      </w:pPr>
      <w:r w:rsidRPr="00653807">
        <w:rPr>
          <w:rFonts w:ascii="Calibri" w:hAnsi="Calibri" w:cs="Calibri"/>
          <w:bCs/>
          <w:sz w:val="22"/>
        </w:rPr>
        <w:t>L</w:t>
      </w:r>
      <w:r w:rsidR="00801E74">
        <w:rPr>
          <w:rFonts w:ascii="Calibri" w:hAnsi="Calibri" w:cs="Calibri"/>
          <w:bCs/>
          <w:sz w:val="22"/>
        </w:rPr>
        <w:t>’</w:t>
      </w:r>
      <w:r w:rsidRPr="00653807">
        <w:rPr>
          <w:rFonts w:ascii="Calibri" w:hAnsi="Calibri" w:cs="Calibri"/>
          <w:bCs/>
          <w:sz w:val="22"/>
        </w:rPr>
        <w:t>enjeu principal de ce Programme Stratégique est d</w:t>
      </w:r>
      <w:r w:rsidR="00801E74">
        <w:rPr>
          <w:rFonts w:ascii="Calibri" w:hAnsi="Calibri" w:cs="Calibri"/>
          <w:bCs/>
          <w:sz w:val="22"/>
        </w:rPr>
        <w:t>’</w:t>
      </w:r>
      <w:r w:rsidRPr="00653807">
        <w:rPr>
          <w:rFonts w:ascii="Calibri" w:hAnsi="Calibri" w:cs="Calibri"/>
          <w:bCs/>
          <w:sz w:val="22"/>
        </w:rPr>
        <w:t>accompagner les acteurs de l</w:t>
      </w:r>
      <w:r w:rsidR="00801E74">
        <w:rPr>
          <w:rFonts w:ascii="Calibri" w:hAnsi="Calibri" w:cs="Calibri"/>
          <w:bCs/>
          <w:sz w:val="22"/>
        </w:rPr>
        <w:t>’</w:t>
      </w:r>
      <w:r w:rsidRPr="00653807">
        <w:rPr>
          <w:rFonts w:ascii="Calibri" w:hAnsi="Calibri" w:cs="Calibri"/>
          <w:bCs/>
          <w:sz w:val="22"/>
        </w:rPr>
        <w:t>Initiative 3N à maximiser leur impact sur la prévention de la malnutrition et sur l</w:t>
      </w:r>
      <w:r w:rsidR="00801E74">
        <w:rPr>
          <w:rFonts w:ascii="Calibri" w:hAnsi="Calibri" w:cs="Calibri"/>
          <w:bCs/>
          <w:sz w:val="22"/>
        </w:rPr>
        <w:t>’</w:t>
      </w:r>
      <w:r w:rsidRPr="00653807">
        <w:rPr>
          <w:rFonts w:ascii="Calibri" w:hAnsi="Calibri" w:cs="Calibri"/>
          <w:bCs/>
          <w:sz w:val="22"/>
        </w:rPr>
        <w:t>amélioration de l</w:t>
      </w:r>
      <w:r w:rsidR="00801E74">
        <w:rPr>
          <w:rFonts w:ascii="Calibri" w:hAnsi="Calibri" w:cs="Calibri"/>
          <w:bCs/>
          <w:sz w:val="22"/>
        </w:rPr>
        <w:t>’</w:t>
      </w:r>
      <w:r w:rsidRPr="00653807">
        <w:rPr>
          <w:rFonts w:ascii="Calibri" w:hAnsi="Calibri" w:cs="Calibri"/>
          <w:bCs/>
          <w:sz w:val="22"/>
        </w:rPr>
        <w:t>état nutritionnel de la population, tout en intégrant les actions d</w:t>
      </w:r>
      <w:r w:rsidR="00801E74">
        <w:rPr>
          <w:rFonts w:ascii="Calibri" w:hAnsi="Calibri" w:cs="Calibri"/>
          <w:bCs/>
          <w:sz w:val="22"/>
        </w:rPr>
        <w:t>’</w:t>
      </w:r>
      <w:r w:rsidRPr="00653807">
        <w:rPr>
          <w:rFonts w:ascii="Calibri" w:hAnsi="Calibri" w:cs="Calibri"/>
          <w:bCs/>
          <w:sz w:val="22"/>
        </w:rPr>
        <w:t>autres acteurs jouant un rôle direct dans le domaine de la nutrition. Ce programme fait également le lien avec le contenu du Pilier 2 « Renforcer la nutrition des ménages vulnérables » des Priorités Résilience Pays AGIR, dont le document stratégique a été validé en avril 2015.</w:t>
      </w:r>
    </w:p>
    <w:p w:rsidR="00944204" w:rsidRPr="001E6427" w:rsidRDefault="00944204" w:rsidP="00944204">
      <w:pPr>
        <w:autoSpaceDE w:val="0"/>
        <w:autoSpaceDN w:val="0"/>
        <w:adjustRightInd w:val="0"/>
        <w:spacing w:after="120"/>
        <w:rPr>
          <w:rFonts w:cs="Calibri"/>
          <w:bCs/>
          <w:sz w:val="22"/>
          <w:szCs w:val="22"/>
        </w:rPr>
      </w:pPr>
      <w:r w:rsidRPr="001E6427">
        <w:rPr>
          <w:sz w:val="22"/>
          <w:szCs w:val="22"/>
        </w:rPr>
        <w:t>Le Programme est structuré de manière à promouvoir, mettre en cohérence et réaliser le suivi :</w:t>
      </w:r>
    </w:p>
    <w:p w:rsidR="00944204" w:rsidRPr="00653807" w:rsidRDefault="00944204" w:rsidP="00944204">
      <w:pPr>
        <w:numPr>
          <w:ilvl w:val="0"/>
          <w:numId w:val="7"/>
        </w:numPr>
        <w:spacing w:before="0" w:after="120"/>
        <w:ind w:left="426" w:hanging="207"/>
        <w:jc w:val="both"/>
        <w:rPr>
          <w:rFonts w:ascii="Calibri" w:hAnsi="Calibri" w:cs="Calibri"/>
          <w:sz w:val="22"/>
        </w:rPr>
      </w:pPr>
      <w:r w:rsidRPr="00653807">
        <w:rPr>
          <w:rFonts w:ascii="Calibri" w:hAnsi="Calibri" w:cs="Calibri"/>
          <w:sz w:val="22"/>
        </w:rPr>
        <w:t>d</w:t>
      </w:r>
      <w:r w:rsidR="00801E74">
        <w:rPr>
          <w:rFonts w:ascii="Calibri" w:hAnsi="Calibri" w:cs="Calibri"/>
          <w:sz w:val="22"/>
        </w:rPr>
        <w:t>’</w:t>
      </w:r>
      <w:r w:rsidRPr="00653807">
        <w:rPr>
          <w:rFonts w:ascii="Calibri" w:hAnsi="Calibri" w:cs="Calibri"/>
          <w:sz w:val="22"/>
        </w:rPr>
        <w:t>une part</w:t>
      </w:r>
      <w:r w:rsidR="00814994">
        <w:rPr>
          <w:rFonts w:ascii="Calibri" w:hAnsi="Calibri" w:cs="Calibri"/>
          <w:sz w:val="22"/>
        </w:rPr>
        <w:t>,</w:t>
      </w:r>
      <w:r w:rsidRPr="00653807">
        <w:rPr>
          <w:rFonts w:ascii="Calibri" w:hAnsi="Calibri" w:cs="Calibri"/>
          <w:sz w:val="22"/>
        </w:rPr>
        <w:t xml:space="preserve"> des interventions « sensibles à la nutrition » de l</w:t>
      </w:r>
      <w:r w:rsidR="00801E74">
        <w:rPr>
          <w:rFonts w:ascii="Calibri" w:hAnsi="Calibri" w:cs="Calibri"/>
          <w:sz w:val="22"/>
        </w:rPr>
        <w:t>’</w:t>
      </w:r>
      <w:r w:rsidRPr="00653807">
        <w:rPr>
          <w:rFonts w:ascii="Calibri" w:hAnsi="Calibri" w:cs="Calibri"/>
          <w:sz w:val="22"/>
        </w:rPr>
        <w:t>ensemble des acteurs de l</w:t>
      </w:r>
      <w:r w:rsidR="00801E74">
        <w:rPr>
          <w:rFonts w:ascii="Calibri" w:hAnsi="Calibri" w:cs="Calibri"/>
          <w:sz w:val="22"/>
        </w:rPr>
        <w:t>’</w:t>
      </w:r>
      <w:r w:rsidRPr="00653807">
        <w:rPr>
          <w:rFonts w:ascii="Calibri" w:hAnsi="Calibri" w:cs="Calibri"/>
          <w:sz w:val="22"/>
        </w:rPr>
        <w:t>I3N, qui doivent contribuer à la prévention des différentes formes de malnutrition par la mise en œuvre d</w:t>
      </w:r>
      <w:r w:rsidR="00801E74">
        <w:rPr>
          <w:rFonts w:ascii="Calibri" w:hAnsi="Calibri" w:cs="Calibri"/>
          <w:sz w:val="22"/>
        </w:rPr>
        <w:t>’</w:t>
      </w:r>
      <w:r w:rsidRPr="00653807">
        <w:rPr>
          <w:rFonts w:ascii="Calibri" w:hAnsi="Calibri" w:cs="Calibri"/>
          <w:sz w:val="22"/>
        </w:rPr>
        <w:t>actions qui favorisent la bonne nutrition</w:t>
      </w:r>
      <w:r>
        <w:rPr>
          <w:rFonts w:ascii="Calibri" w:hAnsi="Calibri" w:cs="Calibri"/>
          <w:sz w:val="22"/>
        </w:rPr>
        <w:t> ;</w:t>
      </w:r>
    </w:p>
    <w:p w:rsidR="00944204" w:rsidRPr="00653807" w:rsidRDefault="00944204" w:rsidP="00944204">
      <w:pPr>
        <w:numPr>
          <w:ilvl w:val="0"/>
          <w:numId w:val="7"/>
        </w:numPr>
        <w:spacing w:before="0" w:after="120"/>
        <w:ind w:left="426" w:hanging="207"/>
        <w:jc w:val="both"/>
        <w:rPr>
          <w:rFonts w:ascii="Calibri" w:hAnsi="Calibri" w:cs="Calibri"/>
          <w:sz w:val="22"/>
        </w:rPr>
      </w:pPr>
      <w:r w:rsidRPr="00653807">
        <w:rPr>
          <w:rFonts w:ascii="Calibri" w:hAnsi="Calibri" w:cs="Calibri"/>
          <w:sz w:val="22"/>
        </w:rPr>
        <w:t>d</w:t>
      </w:r>
      <w:r w:rsidR="00801E74">
        <w:rPr>
          <w:rFonts w:ascii="Calibri" w:hAnsi="Calibri" w:cs="Calibri"/>
          <w:sz w:val="22"/>
        </w:rPr>
        <w:t>’</w:t>
      </w:r>
      <w:r w:rsidRPr="00653807">
        <w:rPr>
          <w:rFonts w:ascii="Calibri" w:hAnsi="Calibri" w:cs="Calibri"/>
          <w:sz w:val="22"/>
        </w:rPr>
        <w:t>autre part, des actions « spécifiques à la nutrition » (en particulier dans le domaine de la santé et de l</w:t>
      </w:r>
      <w:r w:rsidR="00801E74">
        <w:rPr>
          <w:rFonts w:ascii="Calibri" w:hAnsi="Calibri" w:cs="Calibri"/>
          <w:sz w:val="22"/>
        </w:rPr>
        <w:t>’</w:t>
      </w:r>
      <w:r w:rsidRPr="00653807">
        <w:rPr>
          <w:rFonts w:ascii="Calibri" w:hAnsi="Calibri" w:cs="Calibri"/>
          <w:sz w:val="22"/>
        </w:rPr>
        <w:t>accès à l</w:t>
      </w:r>
      <w:r w:rsidR="00801E74">
        <w:rPr>
          <w:rFonts w:ascii="Calibri" w:hAnsi="Calibri" w:cs="Calibri"/>
          <w:sz w:val="22"/>
        </w:rPr>
        <w:t>’</w:t>
      </w:r>
      <w:r w:rsidRPr="00653807">
        <w:rPr>
          <w:rFonts w:ascii="Calibri" w:hAnsi="Calibri" w:cs="Calibri"/>
          <w:sz w:val="22"/>
        </w:rPr>
        <w:t xml:space="preserve">eau potable), qui comprennent aussi bien des actions de prévention des différentes formes de malnutrition que de traitement par la prise en charge médicale des cas de malnutrition aigüe dans </w:t>
      </w:r>
      <w:r w:rsidRPr="00653807">
        <w:rPr>
          <w:rFonts w:ascii="Calibri" w:hAnsi="Calibri" w:cs="Calibri"/>
          <w:sz w:val="22"/>
        </w:rPr>
        <w:lastRenderedPageBreak/>
        <w:t xml:space="preserve">les structures sanitaires pour éviter la surmortalité des enfants en particulier pendant les pics récurrents de malnutrition aigüe en lien avec la période de soudure. </w:t>
      </w:r>
    </w:p>
    <w:p w:rsidR="00944204" w:rsidRPr="00653807" w:rsidRDefault="00944204" w:rsidP="00944204">
      <w:pPr>
        <w:autoSpaceDE w:val="0"/>
        <w:autoSpaceDN w:val="0"/>
        <w:adjustRightInd w:val="0"/>
        <w:spacing w:before="0" w:after="120"/>
        <w:jc w:val="both"/>
        <w:rPr>
          <w:rFonts w:ascii="Calibri" w:hAnsi="Calibri" w:cs="Calibri"/>
          <w:bCs/>
          <w:sz w:val="22"/>
        </w:rPr>
      </w:pPr>
      <w:r w:rsidRPr="00653807">
        <w:rPr>
          <w:rFonts w:ascii="Calibri" w:hAnsi="Calibri" w:cs="Calibri"/>
          <w:bCs/>
          <w:sz w:val="22"/>
        </w:rPr>
        <w:t>Enfin le programme intègre également la création d</w:t>
      </w:r>
      <w:r w:rsidR="00801E74">
        <w:rPr>
          <w:rFonts w:ascii="Calibri" w:hAnsi="Calibri" w:cs="Calibri"/>
          <w:bCs/>
          <w:sz w:val="22"/>
        </w:rPr>
        <w:t>’</w:t>
      </w:r>
      <w:r w:rsidRPr="00653807">
        <w:rPr>
          <w:rFonts w:ascii="Calibri" w:hAnsi="Calibri" w:cs="Calibri"/>
          <w:bCs/>
          <w:sz w:val="22"/>
        </w:rPr>
        <w:t>un environnement favorable à la nutrition. Ceci couvre les efforts de coordination, de planification et de suivi conjoints à tous les niveaux, qui doivent être renforcés</w:t>
      </w:r>
      <w:r w:rsidR="00345F3E">
        <w:rPr>
          <w:rFonts w:ascii="Calibri" w:hAnsi="Calibri" w:cs="Calibri"/>
          <w:bCs/>
          <w:sz w:val="22"/>
        </w:rPr>
        <w:t xml:space="preserve"> </w:t>
      </w:r>
      <w:r w:rsidRPr="00653807">
        <w:rPr>
          <w:rFonts w:ascii="Calibri" w:hAnsi="Calibri" w:cs="Calibri"/>
          <w:bCs/>
          <w:sz w:val="22"/>
        </w:rPr>
        <w:t>en particulier à travers la mise en œuvre des mécanismes de mise en œuvre et de gouvernance de la nouvelle PNSN. Enfin le besoin de mobilisation des financements, d</w:t>
      </w:r>
      <w:r w:rsidR="00801E74">
        <w:rPr>
          <w:rFonts w:ascii="Calibri" w:hAnsi="Calibri" w:cs="Calibri"/>
          <w:bCs/>
          <w:sz w:val="22"/>
        </w:rPr>
        <w:t>’</w:t>
      </w:r>
      <w:r w:rsidRPr="00653807">
        <w:rPr>
          <w:rFonts w:ascii="Calibri" w:hAnsi="Calibri" w:cs="Calibri"/>
          <w:bCs/>
          <w:sz w:val="22"/>
        </w:rPr>
        <w:t>accompagnement, de communication et de renforcement des capacités des acteurs est central pour assurer que l</w:t>
      </w:r>
      <w:r w:rsidR="00801E74">
        <w:rPr>
          <w:rFonts w:ascii="Calibri" w:hAnsi="Calibri" w:cs="Calibri"/>
          <w:bCs/>
          <w:sz w:val="22"/>
        </w:rPr>
        <w:t>’</w:t>
      </w:r>
      <w:r w:rsidRPr="00653807">
        <w:rPr>
          <w:rFonts w:ascii="Calibri" w:hAnsi="Calibri" w:cs="Calibri"/>
          <w:bCs/>
          <w:sz w:val="22"/>
        </w:rPr>
        <w:t>ensemble des politiques, stratégies, programmes et indicateurs de suivi des actions des différents sous-secteurs intègrent la nutrition et permettent d</w:t>
      </w:r>
      <w:r w:rsidR="00801E74">
        <w:rPr>
          <w:rFonts w:ascii="Calibri" w:hAnsi="Calibri" w:cs="Calibri"/>
          <w:bCs/>
          <w:sz w:val="22"/>
        </w:rPr>
        <w:t>’</w:t>
      </w:r>
      <w:r w:rsidRPr="00653807">
        <w:rPr>
          <w:rFonts w:ascii="Calibri" w:hAnsi="Calibri" w:cs="Calibri"/>
          <w:bCs/>
          <w:sz w:val="22"/>
        </w:rPr>
        <w:t>illustrer et de maximiser leur contribution à l</w:t>
      </w:r>
      <w:r w:rsidR="00801E74">
        <w:rPr>
          <w:rFonts w:ascii="Calibri" w:hAnsi="Calibri" w:cs="Calibri"/>
          <w:bCs/>
          <w:sz w:val="22"/>
        </w:rPr>
        <w:t>’</w:t>
      </w:r>
      <w:r w:rsidRPr="00653807">
        <w:rPr>
          <w:rFonts w:ascii="Calibri" w:hAnsi="Calibri" w:cs="Calibri"/>
          <w:bCs/>
          <w:sz w:val="22"/>
        </w:rPr>
        <w:t>amélioration du statut nutritionnel et à la prévention de la malnutrition.</w:t>
      </w:r>
    </w:p>
    <w:p w:rsidR="00944204" w:rsidRPr="00653807" w:rsidRDefault="00944204" w:rsidP="00944204">
      <w:pPr>
        <w:autoSpaceDE w:val="0"/>
        <w:autoSpaceDN w:val="0"/>
        <w:adjustRightInd w:val="0"/>
        <w:spacing w:before="0" w:after="120"/>
        <w:jc w:val="both"/>
        <w:rPr>
          <w:rFonts w:ascii="Calibri" w:hAnsi="Calibri" w:cs="Calibri"/>
          <w:bCs/>
          <w:sz w:val="22"/>
        </w:rPr>
      </w:pPr>
      <w:r w:rsidRPr="00653807">
        <w:rPr>
          <w:rFonts w:ascii="Calibri" w:hAnsi="Calibri" w:cs="Calibri"/>
          <w:bCs/>
          <w:sz w:val="22"/>
        </w:rPr>
        <w:t>Ce Programme, de même que, plus largement, la PNSN, cible prioritairement les catégories les plus vulnérables à la malnutrition : enfants de moins de 5 ans, et en particulier ceux de moins de 2 ans, femmes enceintes et allaitantes, adolescents, ménages pauvres en situation récurrente d</w:t>
      </w:r>
      <w:r w:rsidR="00801E74">
        <w:rPr>
          <w:rFonts w:ascii="Calibri" w:hAnsi="Calibri" w:cs="Calibri"/>
          <w:bCs/>
          <w:sz w:val="22"/>
        </w:rPr>
        <w:t>’</w:t>
      </w:r>
      <w:r w:rsidRPr="00653807">
        <w:rPr>
          <w:rFonts w:ascii="Calibri" w:hAnsi="Calibri" w:cs="Calibri"/>
          <w:bCs/>
          <w:sz w:val="22"/>
        </w:rPr>
        <w:t>insécurité alimentaire. On parle ainsi d</w:t>
      </w:r>
      <w:r w:rsidR="00801E74">
        <w:rPr>
          <w:rFonts w:ascii="Calibri" w:hAnsi="Calibri" w:cs="Calibri"/>
          <w:bCs/>
          <w:sz w:val="22"/>
        </w:rPr>
        <w:t>’</w:t>
      </w:r>
      <w:r w:rsidRPr="00653807">
        <w:rPr>
          <w:rFonts w:ascii="Calibri" w:hAnsi="Calibri" w:cs="Calibri"/>
          <w:bCs/>
          <w:sz w:val="22"/>
        </w:rPr>
        <w:t>agir prioritairement sur la « fenêtre des 1</w:t>
      </w:r>
      <w:r>
        <w:rPr>
          <w:rFonts w:ascii="Calibri" w:hAnsi="Calibri" w:cs="Calibri"/>
          <w:bCs/>
          <w:sz w:val="22"/>
        </w:rPr>
        <w:t> </w:t>
      </w:r>
      <w:r w:rsidRPr="00653807">
        <w:rPr>
          <w:rFonts w:ascii="Calibri" w:hAnsi="Calibri" w:cs="Calibri"/>
          <w:bCs/>
          <w:sz w:val="22"/>
        </w:rPr>
        <w:t>000</w:t>
      </w:r>
      <w:r>
        <w:rPr>
          <w:rFonts w:ascii="Calibri" w:hAnsi="Calibri" w:cs="Calibri"/>
          <w:bCs/>
          <w:sz w:val="22"/>
        </w:rPr>
        <w:t xml:space="preserve"> </w:t>
      </w:r>
      <w:r w:rsidRPr="00653807">
        <w:rPr>
          <w:rFonts w:ascii="Calibri" w:hAnsi="Calibri" w:cs="Calibri"/>
          <w:bCs/>
          <w:sz w:val="22"/>
        </w:rPr>
        <w:t>jours » soit les 1</w:t>
      </w:r>
      <w:r>
        <w:rPr>
          <w:rFonts w:ascii="Calibri" w:hAnsi="Calibri" w:cs="Calibri"/>
          <w:bCs/>
          <w:sz w:val="22"/>
        </w:rPr>
        <w:t> </w:t>
      </w:r>
      <w:r w:rsidRPr="00653807">
        <w:rPr>
          <w:rFonts w:ascii="Calibri" w:hAnsi="Calibri" w:cs="Calibri"/>
          <w:bCs/>
          <w:sz w:val="22"/>
        </w:rPr>
        <w:t>000</w:t>
      </w:r>
      <w:r>
        <w:rPr>
          <w:rFonts w:ascii="Calibri" w:hAnsi="Calibri" w:cs="Calibri"/>
          <w:bCs/>
          <w:sz w:val="22"/>
        </w:rPr>
        <w:t xml:space="preserve"> </w:t>
      </w:r>
      <w:r w:rsidRPr="00653807">
        <w:rPr>
          <w:rFonts w:ascii="Calibri" w:hAnsi="Calibri" w:cs="Calibri"/>
          <w:bCs/>
          <w:sz w:val="22"/>
        </w:rPr>
        <w:t>premiers jours de la vie : de la conception au 2</w:t>
      </w:r>
      <w:r w:rsidRPr="00653807">
        <w:rPr>
          <w:rFonts w:ascii="Calibri" w:hAnsi="Calibri" w:cs="Calibri"/>
          <w:bCs/>
          <w:sz w:val="22"/>
          <w:vertAlign w:val="superscript"/>
        </w:rPr>
        <w:t>ème</w:t>
      </w:r>
      <w:r>
        <w:rPr>
          <w:rFonts w:ascii="Calibri" w:hAnsi="Calibri" w:cs="Calibri"/>
          <w:bCs/>
          <w:sz w:val="22"/>
        </w:rPr>
        <w:t xml:space="preserve"> </w:t>
      </w:r>
      <w:r w:rsidRPr="00653807">
        <w:rPr>
          <w:rFonts w:ascii="Calibri" w:hAnsi="Calibri" w:cs="Calibri"/>
          <w:bCs/>
          <w:sz w:val="22"/>
        </w:rPr>
        <w:t>anniversaire de l</w:t>
      </w:r>
      <w:r w:rsidR="00801E74">
        <w:rPr>
          <w:rFonts w:ascii="Calibri" w:hAnsi="Calibri" w:cs="Calibri"/>
          <w:bCs/>
          <w:sz w:val="22"/>
        </w:rPr>
        <w:t>’</w:t>
      </w:r>
      <w:r w:rsidRPr="00653807">
        <w:rPr>
          <w:rFonts w:ascii="Calibri" w:hAnsi="Calibri" w:cs="Calibri"/>
          <w:bCs/>
          <w:sz w:val="22"/>
        </w:rPr>
        <w:t xml:space="preserve">enfant. Sa mise en œuvre peut être graduelle et cibler prioritairement des zones géographiques connaissant des prévalences particulièrement élevés de malnutrition. </w:t>
      </w:r>
    </w:p>
    <w:p w:rsidR="00944204" w:rsidRDefault="00944204" w:rsidP="00944204">
      <w:pPr>
        <w:autoSpaceDE w:val="0"/>
        <w:autoSpaceDN w:val="0"/>
        <w:adjustRightInd w:val="0"/>
        <w:spacing w:before="0" w:after="120"/>
        <w:jc w:val="both"/>
        <w:rPr>
          <w:rFonts w:ascii="Calibri" w:hAnsi="Calibri" w:cs="Calibri"/>
          <w:bCs/>
          <w:sz w:val="22"/>
        </w:rPr>
      </w:pPr>
    </w:p>
    <w:p w:rsidR="00944204" w:rsidRPr="00684AC9" w:rsidRDefault="001265C2" w:rsidP="00292C3F">
      <w:pPr>
        <w:pStyle w:val="Titre5"/>
        <w:numPr>
          <w:ilvl w:val="0"/>
          <w:numId w:val="39"/>
        </w:numPr>
        <w:spacing w:after="120"/>
        <w:ind w:left="714" w:hanging="357"/>
        <w:rPr>
          <w:rStyle w:val="Emphaseintense"/>
          <w:bCs w:val="0"/>
          <w:caps w:val="0"/>
        </w:rPr>
      </w:pPr>
      <w:bookmarkStart w:id="800" w:name="_Toc473295006"/>
      <w:bookmarkStart w:id="801" w:name="_Toc473295081"/>
      <w:r w:rsidRPr="00684AC9">
        <w:rPr>
          <w:rStyle w:val="Emphaseintense"/>
          <w:caps w:val="0"/>
        </w:rPr>
        <w:t>Objectifs et résultats attendus</w:t>
      </w:r>
      <w:bookmarkEnd w:id="800"/>
      <w:bookmarkEnd w:id="801"/>
    </w:p>
    <w:p w:rsidR="00944204" w:rsidRDefault="00944204" w:rsidP="00280AAB">
      <w:pPr>
        <w:spacing w:before="0" w:after="120"/>
        <w:ind w:left="1418" w:hanging="1418"/>
        <w:jc w:val="both"/>
        <w:rPr>
          <w:rFonts w:ascii="Calibri" w:hAnsi="Calibri" w:cs="Calibri"/>
          <w:sz w:val="22"/>
        </w:rPr>
      </w:pPr>
      <w:r w:rsidRPr="0027409E">
        <w:rPr>
          <w:rFonts w:ascii="Calibri" w:hAnsi="Calibri" w:cs="Calibri"/>
          <w:sz w:val="22"/>
          <w:u w:val="single"/>
        </w:rPr>
        <w:t>Objectif global</w:t>
      </w:r>
      <w:r>
        <w:rPr>
          <w:rFonts w:ascii="Calibri" w:hAnsi="Calibri" w:cs="Calibri"/>
          <w:sz w:val="22"/>
        </w:rPr>
        <w:t> :</w:t>
      </w:r>
      <w:r w:rsidR="00280AAB">
        <w:rPr>
          <w:rFonts w:ascii="Calibri" w:hAnsi="Calibri" w:cs="Calibri"/>
          <w:sz w:val="22"/>
        </w:rPr>
        <w:t xml:space="preserve"> </w:t>
      </w:r>
      <w:r w:rsidRPr="00D06262">
        <w:rPr>
          <w:rFonts w:ascii="Calibri" w:hAnsi="Calibri" w:cs="Calibri"/>
          <w:sz w:val="22"/>
        </w:rPr>
        <w:t>Améliorer l</w:t>
      </w:r>
      <w:r w:rsidR="00801E74">
        <w:rPr>
          <w:rFonts w:ascii="Calibri" w:hAnsi="Calibri" w:cs="Calibri"/>
          <w:sz w:val="22"/>
        </w:rPr>
        <w:t>’</w:t>
      </w:r>
      <w:r w:rsidRPr="00D06262">
        <w:rPr>
          <w:rFonts w:ascii="Calibri" w:hAnsi="Calibri" w:cs="Calibri"/>
          <w:sz w:val="22"/>
        </w:rPr>
        <w:t>état nutritionnel des nigériens et réduire la prévalence des dif</w:t>
      </w:r>
      <w:r w:rsidR="003772B0">
        <w:rPr>
          <w:rFonts w:ascii="Calibri" w:hAnsi="Calibri" w:cs="Calibri"/>
          <w:sz w:val="22"/>
        </w:rPr>
        <w:t>férentes formes de malnutrition.</w:t>
      </w:r>
    </w:p>
    <w:p w:rsidR="00944204" w:rsidRPr="00D06262" w:rsidRDefault="00944204" w:rsidP="00944204">
      <w:pPr>
        <w:spacing w:before="0" w:after="120"/>
        <w:jc w:val="both"/>
        <w:rPr>
          <w:rFonts w:ascii="Calibri" w:hAnsi="Calibri" w:cs="Calibri"/>
          <w:sz w:val="22"/>
        </w:rPr>
      </w:pPr>
      <w:r w:rsidRPr="0027409E">
        <w:rPr>
          <w:rFonts w:ascii="Calibri" w:hAnsi="Calibri" w:cs="Calibri"/>
          <w:sz w:val="22"/>
          <w:u w:val="single"/>
        </w:rPr>
        <w:t>Objectifs spécifiques</w:t>
      </w:r>
      <w:r w:rsidRPr="00D06262">
        <w:rPr>
          <w:rFonts w:ascii="Calibri" w:hAnsi="Calibri" w:cs="Calibri"/>
          <w:sz w:val="22"/>
        </w:rPr>
        <w:t> :</w:t>
      </w:r>
    </w:p>
    <w:p w:rsidR="00944204" w:rsidRPr="0027409E" w:rsidRDefault="00944204" w:rsidP="00DD3952">
      <w:pPr>
        <w:pStyle w:val="Paragraphedeliste"/>
        <w:numPr>
          <w:ilvl w:val="0"/>
          <w:numId w:val="20"/>
        </w:numPr>
        <w:spacing w:before="0" w:after="60"/>
        <w:ind w:left="426" w:hanging="210"/>
        <w:contextualSpacing w:val="0"/>
        <w:jc w:val="both"/>
        <w:rPr>
          <w:rFonts w:ascii="Calibri" w:hAnsi="Calibri" w:cs="Calibri"/>
          <w:sz w:val="22"/>
        </w:rPr>
      </w:pPr>
      <w:r w:rsidRPr="0027409E">
        <w:rPr>
          <w:rFonts w:ascii="Calibri" w:hAnsi="Calibri" w:cs="Calibri"/>
          <w:sz w:val="22"/>
        </w:rPr>
        <w:t xml:space="preserve">OS1 : </w:t>
      </w:r>
      <w:r>
        <w:rPr>
          <w:rFonts w:ascii="Calibri" w:hAnsi="Calibri" w:cs="Calibri"/>
          <w:sz w:val="22"/>
        </w:rPr>
        <w:t>M</w:t>
      </w:r>
      <w:r w:rsidRPr="0027409E">
        <w:rPr>
          <w:rFonts w:ascii="Calibri" w:hAnsi="Calibri" w:cs="Calibri"/>
          <w:sz w:val="22"/>
        </w:rPr>
        <w:t>aximiser l</w:t>
      </w:r>
      <w:r w:rsidR="00801E74">
        <w:rPr>
          <w:rFonts w:ascii="Calibri" w:hAnsi="Calibri" w:cs="Calibri"/>
          <w:sz w:val="22"/>
        </w:rPr>
        <w:t>’</w:t>
      </w:r>
      <w:r w:rsidRPr="0027409E">
        <w:rPr>
          <w:rFonts w:ascii="Calibri" w:hAnsi="Calibri" w:cs="Calibri"/>
          <w:sz w:val="22"/>
        </w:rPr>
        <w:t>impact des actions nutritions sensibles, en particulier celles des acteurs de mise en œuvre de l</w:t>
      </w:r>
      <w:r w:rsidR="00801E74">
        <w:rPr>
          <w:rFonts w:ascii="Calibri" w:hAnsi="Calibri" w:cs="Calibri"/>
          <w:sz w:val="22"/>
        </w:rPr>
        <w:t>’</w:t>
      </w:r>
      <w:r w:rsidRPr="0027409E">
        <w:rPr>
          <w:rFonts w:ascii="Calibri" w:hAnsi="Calibri" w:cs="Calibri"/>
          <w:sz w:val="22"/>
        </w:rPr>
        <w:t>Initiative 3N</w:t>
      </w:r>
      <w:r>
        <w:rPr>
          <w:rFonts w:ascii="Calibri" w:hAnsi="Calibri" w:cs="Calibri"/>
          <w:sz w:val="22"/>
        </w:rPr>
        <w:t> ;</w:t>
      </w:r>
    </w:p>
    <w:p w:rsidR="00944204" w:rsidRPr="0027409E" w:rsidRDefault="00944204" w:rsidP="00DD3952">
      <w:pPr>
        <w:pStyle w:val="Paragraphedeliste"/>
        <w:numPr>
          <w:ilvl w:val="0"/>
          <w:numId w:val="20"/>
        </w:numPr>
        <w:spacing w:before="0" w:after="60"/>
        <w:ind w:left="426" w:hanging="210"/>
        <w:contextualSpacing w:val="0"/>
        <w:jc w:val="both"/>
        <w:rPr>
          <w:rFonts w:ascii="Calibri" w:hAnsi="Calibri" w:cs="Calibri"/>
          <w:sz w:val="22"/>
        </w:rPr>
      </w:pPr>
      <w:r w:rsidRPr="0027409E">
        <w:rPr>
          <w:rFonts w:ascii="Calibri" w:hAnsi="Calibri" w:cs="Calibri"/>
          <w:sz w:val="22"/>
        </w:rPr>
        <w:t>OS2 : Renforcer la mise en œuvre des actions nutrition spécifiques de prévention et de traitement de la malnutrition</w:t>
      </w:r>
      <w:r>
        <w:rPr>
          <w:rFonts w:ascii="Calibri" w:hAnsi="Calibri" w:cs="Calibri"/>
          <w:sz w:val="22"/>
        </w:rPr>
        <w:t> ;</w:t>
      </w:r>
    </w:p>
    <w:p w:rsidR="00944204" w:rsidRPr="0027409E" w:rsidRDefault="00944204" w:rsidP="00DD3952">
      <w:pPr>
        <w:pStyle w:val="Paragraphedeliste"/>
        <w:numPr>
          <w:ilvl w:val="0"/>
          <w:numId w:val="20"/>
        </w:numPr>
        <w:spacing w:before="0" w:after="60"/>
        <w:ind w:left="426" w:hanging="210"/>
        <w:contextualSpacing w:val="0"/>
        <w:jc w:val="both"/>
        <w:rPr>
          <w:rFonts w:ascii="Calibri" w:hAnsi="Calibri" w:cs="Calibri"/>
          <w:sz w:val="22"/>
        </w:rPr>
      </w:pPr>
      <w:r w:rsidRPr="0027409E">
        <w:rPr>
          <w:rFonts w:ascii="Calibri" w:hAnsi="Calibri" w:cs="Calibri"/>
          <w:sz w:val="22"/>
        </w:rPr>
        <w:t>OS3 : Créer un environnement favorable à la sécurité nutritionnelle</w:t>
      </w:r>
      <w:r>
        <w:rPr>
          <w:rFonts w:ascii="Calibri" w:hAnsi="Calibri" w:cs="Calibri"/>
          <w:sz w:val="22"/>
        </w:rPr>
        <w:t>.</w:t>
      </w:r>
    </w:p>
    <w:p w:rsidR="00944204" w:rsidRPr="00D06262" w:rsidRDefault="00944204" w:rsidP="00944204">
      <w:pPr>
        <w:spacing w:before="0" w:after="120"/>
        <w:jc w:val="both"/>
        <w:rPr>
          <w:rFonts w:ascii="Calibri" w:hAnsi="Calibri" w:cs="Calibri"/>
          <w:sz w:val="22"/>
        </w:rPr>
      </w:pPr>
      <w:r>
        <w:rPr>
          <w:rFonts w:ascii="Calibri" w:hAnsi="Calibri" w:cs="Calibri"/>
          <w:sz w:val="22"/>
          <w:u w:val="single"/>
        </w:rPr>
        <w:t>Résultats attendu</w:t>
      </w:r>
      <w:r w:rsidRPr="0027409E">
        <w:rPr>
          <w:rFonts w:ascii="Calibri" w:hAnsi="Calibri" w:cs="Calibri"/>
          <w:sz w:val="22"/>
          <w:u w:val="single"/>
        </w:rPr>
        <w:t>s</w:t>
      </w:r>
      <w:r w:rsidRPr="00D06262">
        <w:rPr>
          <w:rFonts w:ascii="Calibri" w:hAnsi="Calibri" w:cs="Calibri"/>
          <w:sz w:val="22"/>
        </w:rPr>
        <w:t> :</w:t>
      </w:r>
    </w:p>
    <w:p w:rsidR="00944204" w:rsidRPr="00EC3714" w:rsidRDefault="00944204" w:rsidP="007D6F09">
      <w:pPr>
        <w:pStyle w:val="Paragraphedeliste"/>
        <w:numPr>
          <w:ilvl w:val="0"/>
          <w:numId w:val="20"/>
        </w:numPr>
        <w:spacing w:before="0" w:after="60"/>
        <w:ind w:left="567" w:hanging="210"/>
        <w:contextualSpacing w:val="0"/>
        <w:jc w:val="both"/>
        <w:rPr>
          <w:rFonts w:ascii="Calibri" w:hAnsi="Calibri" w:cs="Calibri"/>
          <w:sz w:val="22"/>
          <w:szCs w:val="22"/>
        </w:rPr>
      </w:pPr>
      <w:r w:rsidRPr="007D6F09">
        <w:rPr>
          <w:rFonts w:ascii="Calibri" w:hAnsi="Calibri" w:cs="Calibri"/>
          <w:sz w:val="22"/>
          <w:szCs w:val="22"/>
        </w:rPr>
        <w:t>R</w:t>
      </w:r>
      <w:r w:rsidR="005F2A1B" w:rsidRPr="007D6F09">
        <w:rPr>
          <w:rFonts w:ascii="Calibri" w:hAnsi="Calibri" w:cs="Calibri"/>
          <w:sz w:val="22"/>
          <w:szCs w:val="22"/>
        </w:rPr>
        <w:t xml:space="preserve">ésultat </w:t>
      </w:r>
      <w:r w:rsidRPr="007D6F09">
        <w:rPr>
          <w:rFonts w:ascii="Calibri" w:hAnsi="Calibri" w:cs="Calibri"/>
          <w:sz w:val="22"/>
          <w:szCs w:val="22"/>
        </w:rPr>
        <w:t xml:space="preserve">1.1 : </w:t>
      </w:r>
      <w:r w:rsidR="00A27507">
        <w:rPr>
          <w:rFonts w:ascii="Calibri" w:hAnsi="Calibri" w:cs="Calibri"/>
          <w:sz w:val="22"/>
          <w:szCs w:val="22"/>
        </w:rPr>
        <w:t>L</w:t>
      </w:r>
      <w:r w:rsidRPr="007D6F09">
        <w:rPr>
          <w:rFonts w:ascii="Calibri" w:hAnsi="Calibri" w:cs="Calibri"/>
          <w:sz w:val="22"/>
          <w:szCs w:val="22"/>
        </w:rPr>
        <w:t>es</w:t>
      </w:r>
      <w:r w:rsidRPr="007D6F09">
        <w:rPr>
          <w:bCs/>
          <w:noProof/>
          <w:sz w:val="22"/>
          <w:szCs w:val="22"/>
        </w:rPr>
        <w:t xml:space="preserve"> conditions d</w:t>
      </w:r>
      <w:r w:rsidR="00801E74">
        <w:rPr>
          <w:bCs/>
          <w:noProof/>
          <w:sz w:val="22"/>
          <w:szCs w:val="22"/>
        </w:rPr>
        <w:t>’</w:t>
      </w:r>
      <w:r w:rsidRPr="007D6F09">
        <w:rPr>
          <w:bCs/>
          <w:noProof/>
          <w:sz w:val="22"/>
          <w:szCs w:val="22"/>
        </w:rPr>
        <w:t>une disponibilité et d</w:t>
      </w:r>
      <w:r w:rsidR="00801E74">
        <w:rPr>
          <w:bCs/>
          <w:noProof/>
          <w:sz w:val="22"/>
          <w:szCs w:val="22"/>
        </w:rPr>
        <w:t>’</w:t>
      </w:r>
      <w:r w:rsidRPr="007D6F09">
        <w:rPr>
          <w:bCs/>
          <w:noProof/>
          <w:sz w:val="22"/>
          <w:szCs w:val="22"/>
        </w:rPr>
        <w:t>une consommation accrue d</w:t>
      </w:r>
      <w:r w:rsidR="00801E74">
        <w:rPr>
          <w:bCs/>
          <w:noProof/>
          <w:sz w:val="22"/>
          <w:szCs w:val="22"/>
        </w:rPr>
        <w:t>’</w:t>
      </w:r>
      <w:r w:rsidRPr="007D6F09">
        <w:rPr>
          <w:bCs/>
          <w:noProof/>
          <w:sz w:val="22"/>
          <w:szCs w:val="22"/>
        </w:rPr>
        <w:t>aliments nutritifs et diversifiés pour garantir une alimentation quantitativement et qualitativement adéquate en toute période de l</w:t>
      </w:r>
      <w:r w:rsidR="00801E74">
        <w:rPr>
          <w:bCs/>
          <w:noProof/>
          <w:sz w:val="22"/>
          <w:szCs w:val="22"/>
        </w:rPr>
        <w:t>’</w:t>
      </w:r>
      <w:r w:rsidRPr="007D6F09">
        <w:rPr>
          <w:bCs/>
          <w:noProof/>
          <w:sz w:val="22"/>
          <w:szCs w:val="22"/>
        </w:rPr>
        <w:t>année, y compris la période de soudure sont crées (</w:t>
      </w:r>
      <w:r w:rsidR="005F2A1B" w:rsidRPr="007D6F09">
        <w:rPr>
          <w:bCs/>
          <w:noProof/>
          <w:sz w:val="22"/>
          <w:szCs w:val="22"/>
        </w:rPr>
        <w:t xml:space="preserve">Engagement </w:t>
      </w:r>
      <w:r w:rsidRPr="007D6F09">
        <w:rPr>
          <w:bCs/>
          <w:noProof/>
          <w:sz w:val="22"/>
          <w:szCs w:val="22"/>
        </w:rPr>
        <w:t>3</w:t>
      </w:r>
      <w:r w:rsidR="005F2A1B" w:rsidRPr="007D6F09">
        <w:rPr>
          <w:bCs/>
          <w:noProof/>
          <w:sz w:val="22"/>
          <w:szCs w:val="22"/>
        </w:rPr>
        <w:t>, PNSN</w:t>
      </w:r>
      <w:r w:rsidRPr="007D6F09">
        <w:rPr>
          <w:bCs/>
          <w:noProof/>
          <w:sz w:val="22"/>
          <w:szCs w:val="22"/>
        </w:rPr>
        <w:t>)</w:t>
      </w:r>
      <w:r w:rsidR="007D6F09">
        <w:rPr>
          <w:bCs/>
          <w:noProof/>
          <w:sz w:val="22"/>
          <w:szCs w:val="22"/>
        </w:rPr>
        <w:t> ;</w:t>
      </w:r>
    </w:p>
    <w:p w:rsidR="00EC3714" w:rsidRPr="00B562BD" w:rsidRDefault="00EC3714" w:rsidP="00EC3714">
      <w:pPr>
        <w:pStyle w:val="Paragraphedeliste"/>
        <w:numPr>
          <w:ilvl w:val="0"/>
          <w:numId w:val="20"/>
        </w:numPr>
        <w:spacing w:before="0" w:after="60"/>
        <w:ind w:left="567" w:hanging="210"/>
        <w:contextualSpacing w:val="0"/>
        <w:jc w:val="both"/>
        <w:rPr>
          <w:rFonts w:ascii="Calibri" w:hAnsi="Calibri" w:cs="Calibri"/>
          <w:sz w:val="22"/>
          <w:szCs w:val="22"/>
        </w:rPr>
      </w:pPr>
      <w:r w:rsidRPr="00B562BD">
        <w:rPr>
          <w:rFonts w:ascii="Calibri" w:hAnsi="Calibri" w:cs="Calibri"/>
          <w:sz w:val="22"/>
          <w:szCs w:val="22"/>
        </w:rPr>
        <w:t xml:space="preserve">Résultat </w:t>
      </w:r>
      <w:r w:rsidR="000C5CD2" w:rsidRPr="00B562BD">
        <w:rPr>
          <w:rFonts w:ascii="Calibri" w:hAnsi="Calibri" w:cs="Calibri"/>
          <w:sz w:val="22"/>
          <w:szCs w:val="22"/>
        </w:rPr>
        <w:t>1</w:t>
      </w:r>
      <w:r w:rsidRPr="00B562BD">
        <w:rPr>
          <w:rFonts w:ascii="Calibri" w:hAnsi="Calibri" w:cs="Calibri"/>
          <w:sz w:val="22"/>
          <w:szCs w:val="22"/>
        </w:rPr>
        <w:t xml:space="preserve">.2 : </w:t>
      </w:r>
      <w:r w:rsidRPr="00B562BD">
        <w:rPr>
          <w:bCs/>
          <w:noProof/>
          <w:sz w:val="22"/>
          <w:szCs w:val="22"/>
        </w:rPr>
        <w:t>Des stratégies permettant un accès à l</w:t>
      </w:r>
      <w:r w:rsidR="00801E74">
        <w:rPr>
          <w:bCs/>
          <w:noProof/>
          <w:sz w:val="22"/>
          <w:szCs w:val="22"/>
        </w:rPr>
        <w:t>’</w:t>
      </w:r>
      <w:r w:rsidRPr="00B562BD">
        <w:rPr>
          <w:bCs/>
          <w:noProof/>
          <w:sz w:val="22"/>
          <w:szCs w:val="22"/>
        </w:rPr>
        <w:t>eau potable, et aux infrastructures d</w:t>
      </w:r>
      <w:r w:rsidR="00801E74">
        <w:rPr>
          <w:bCs/>
          <w:noProof/>
          <w:sz w:val="22"/>
          <w:szCs w:val="22"/>
        </w:rPr>
        <w:t>’</w:t>
      </w:r>
      <w:r w:rsidRPr="00B562BD">
        <w:rPr>
          <w:bCs/>
          <w:noProof/>
          <w:sz w:val="22"/>
          <w:szCs w:val="22"/>
        </w:rPr>
        <w:t>hygiène et d</w:t>
      </w:r>
      <w:r w:rsidR="00801E74">
        <w:rPr>
          <w:bCs/>
          <w:noProof/>
          <w:sz w:val="22"/>
          <w:szCs w:val="22"/>
        </w:rPr>
        <w:t>’</w:t>
      </w:r>
      <w:r w:rsidRPr="00B562BD">
        <w:rPr>
          <w:bCs/>
          <w:noProof/>
          <w:sz w:val="22"/>
          <w:szCs w:val="22"/>
        </w:rPr>
        <w:t>assainissement pour assurer la sécurité nutritionnelle des enfants, des femmes et des hommes à développer et à mettre à l</w:t>
      </w:r>
      <w:r w:rsidR="00801E74">
        <w:rPr>
          <w:bCs/>
          <w:noProof/>
          <w:sz w:val="22"/>
          <w:szCs w:val="22"/>
        </w:rPr>
        <w:t>’</w:t>
      </w:r>
      <w:r w:rsidRPr="00B562BD">
        <w:rPr>
          <w:bCs/>
          <w:noProof/>
          <w:sz w:val="22"/>
          <w:szCs w:val="22"/>
        </w:rPr>
        <w:t xml:space="preserve">échelle sont developpées </w:t>
      </w:r>
      <w:r w:rsidRPr="00B562BD">
        <w:rPr>
          <w:rFonts w:ascii="Calibri" w:hAnsi="Calibri" w:cs="Calibri"/>
          <w:sz w:val="22"/>
          <w:szCs w:val="22"/>
        </w:rPr>
        <w:t>(</w:t>
      </w:r>
      <w:r w:rsidRPr="00B562BD">
        <w:rPr>
          <w:bCs/>
          <w:noProof/>
          <w:sz w:val="22"/>
          <w:szCs w:val="22"/>
        </w:rPr>
        <w:t xml:space="preserve">Engagement </w:t>
      </w:r>
      <w:r w:rsidRPr="00B562BD">
        <w:rPr>
          <w:rFonts w:ascii="Calibri" w:hAnsi="Calibri" w:cs="Calibri"/>
          <w:sz w:val="22"/>
          <w:szCs w:val="22"/>
        </w:rPr>
        <w:t>4</w:t>
      </w:r>
      <w:r w:rsidRPr="00B562BD">
        <w:rPr>
          <w:bCs/>
          <w:noProof/>
          <w:sz w:val="22"/>
          <w:szCs w:val="22"/>
        </w:rPr>
        <w:t>, PNSN</w:t>
      </w:r>
      <w:r w:rsidRPr="00B562BD">
        <w:rPr>
          <w:rFonts w:ascii="Calibri" w:hAnsi="Calibri" w:cs="Calibri"/>
          <w:sz w:val="22"/>
          <w:szCs w:val="22"/>
        </w:rPr>
        <w:t>) ;</w:t>
      </w:r>
    </w:p>
    <w:p w:rsidR="00944204" w:rsidRPr="007D6F09" w:rsidRDefault="005F2A1B" w:rsidP="007D6F09">
      <w:pPr>
        <w:pStyle w:val="Paragraphedeliste"/>
        <w:numPr>
          <w:ilvl w:val="0"/>
          <w:numId w:val="20"/>
        </w:numPr>
        <w:spacing w:before="0" w:after="60"/>
        <w:ind w:left="567" w:hanging="210"/>
        <w:contextualSpacing w:val="0"/>
        <w:jc w:val="both"/>
        <w:rPr>
          <w:rFonts w:ascii="Calibri" w:hAnsi="Calibri" w:cs="Calibri"/>
          <w:sz w:val="22"/>
          <w:szCs w:val="22"/>
        </w:rPr>
      </w:pPr>
      <w:r w:rsidRPr="007D6F09">
        <w:rPr>
          <w:rFonts w:ascii="Calibri" w:hAnsi="Calibri" w:cs="Calibri"/>
          <w:sz w:val="22"/>
          <w:szCs w:val="22"/>
        </w:rPr>
        <w:t xml:space="preserve">Résultat </w:t>
      </w:r>
      <w:r w:rsidR="00944204" w:rsidRPr="007D6F09">
        <w:rPr>
          <w:rFonts w:ascii="Calibri" w:hAnsi="Calibri" w:cs="Calibri"/>
          <w:sz w:val="22"/>
          <w:szCs w:val="22"/>
        </w:rPr>
        <w:t>1.</w:t>
      </w:r>
      <w:r w:rsidR="000C5CD2">
        <w:rPr>
          <w:rFonts w:ascii="Calibri" w:hAnsi="Calibri" w:cs="Calibri"/>
          <w:sz w:val="22"/>
          <w:szCs w:val="22"/>
        </w:rPr>
        <w:t>3</w:t>
      </w:r>
      <w:r w:rsidR="00944204" w:rsidRPr="007D6F09">
        <w:rPr>
          <w:rFonts w:ascii="Calibri" w:hAnsi="Calibri" w:cs="Calibri"/>
          <w:sz w:val="22"/>
          <w:szCs w:val="22"/>
        </w:rPr>
        <w:t> : L</w:t>
      </w:r>
      <w:r w:rsidR="00944204" w:rsidRPr="007D6F09">
        <w:rPr>
          <w:bCs/>
          <w:noProof/>
          <w:sz w:val="22"/>
          <w:szCs w:val="22"/>
        </w:rPr>
        <w:t>es systèmes de protection sociale sont</w:t>
      </w:r>
      <w:r w:rsidR="00345F3E">
        <w:rPr>
          <w:bCs/>
          <w:noProof/>
          <w:sz w:val="22"/>
          <w:szCs w:val="22"/>
        </w:rPr>
        <w:t xml:space="preserve"> </w:t>
      </w:r>
      <w:r w:rsidR="00944204" w:rsidRPr="007D6F09">
        <w:rPr>
          <w:bCs/>
          <w:noProof/>
          <w:sz w:val="22"/>
          <w:szCs w:val="22"/>
        </w:rPr>
        <w:t>renforcés</w:t>
      </w:r>
      <w:r w:rsidR="00345F3E">
        <w:rPr>
          <w:bCs/>
          <w:noProof/>
          <w:sz w:val="22"/>
          <w:szCs w:val="22"/>
        </w:rPr>
        <w:t xml:space="preserve"> </w:t>
      </w:r>
      <w:r w:rsidR="00944204" w:rsidRPr="007D6F09">
        <w:rPr>
          <w:bCs/>
          <w:noProof/>
          <w:sz w:val="22"/>
          <w:szCs w:val="22"/>
        </w:rPr>
        <w:t>pour proteger les moyens d</w:t>
      </w:r>
      <w:r w:rsidR="00801E74">
        <w:rPr>
          <w:bCs/>
          <w:noProof/>
          <w:sz w:val="22"/>
          <w:szCs w:val="22"/>
        </w:rPr>
        <w:t>’</w:t>
      </w:r>
      <w:r w:rsidR="00944204" w:rsidRPr="007D6F09">
        <w:rPr>
          <w:bCs/>
          <w:noProof/>
          <w:sz w:val="22"/>
          <w:szCs w:val="22"/>
        </w:rPr>
        <w:t>existence des catégories les plus vulnérables et ameliorer leur situation alimentaire et nutritionelle (</w:t>
      </w:r>
      <w:r w:rsidRPr="007D6F09">
        <w:rPr>
          <w:bCs/>
          <w:noProof/>
          <w:sz w:val="22"/>
          <w:szCs w:val="22"/>
        </w:rPr>
        <w:t xml:space="preserve">Engagement </w:t>
      </w:r>
      <w:r w:rsidR="00944204" w:rsidRPr="007D6F09">
        <w:rPr>
          <w:bCs/>
          <w:noProof/>
          <w:sz w:val="22"/>
          <w:szCs w:val="22"/>
        </w:rPr>
        <w:t>5</w:t>
      </w:r>
      <w:r w:rsidRPr="007D6F09">
        <w:rPr>
          <w:bCs/>
          <w:noProof/>
          <w:sz w:val="22"/>
          <w:szCs w:val="22"/>
        </w:rPr>
        <w:t>, PNSN</w:t>
      </w:r>
      <w:r w:rsidR="00944204" w:rsidRPr="007D6F09">
        <w:rPr>
          <w:bCs/>
          <w:noProof/>
          <w:sz w:val="22"/>
          <w:szCs w:val="22"/>
        </w:rPr>
        <w:t>)</w:t>
      </w:r>
      <w:r w:rsidR="007D6F09">
        <w:rPr>
          <w:bCs/>
          <w:noProof/>
          <w:sz w:val="22"/>
          <w:szCs w:val="22"/>
        </w:rPr>
        <w:t> ;</w:t>
      </w:r>
    </w:p>
    <w:p w:rsidR="00944204" w:rsidRPr="007D6F09" w:rsidRDefault="005F2A1B" w:rsidP="007D6F09">
      <w:pPr>
        <w:pStyle w:val="Paragraphedeliste"/>
        <w:numPr>
          <w:ilvl w:val="0"/>
          <w:numId w:val="20"/>
        </w:numPr>
        <w:spacing w:before="0" w:after="60"/>
        <w:ind w:left="567" w:hanging="210"/>
        <w:contextualSpacing w:val="0"/>
        <w:jc w:val="both"/>
        <w:rPr>
          <w:rFonts w:ascii="Calibri" w:hAnsi="Calibri" w:cs="Calibri"/>
          <w:sz w:val="22"/>
          <w:szCs w:val="22"/>
        </w:rPr>
      </w:pPr>
      <w:r w:rsidRPr="007D6F09">
        <w:rPr>
          <w:rFonts w:ascii="Calibri" w:hAnsi="Calibri" w:cs="Calibri"/>
          <w:sz w:val="22"/>
          <w:szCs w:val="22"/>
        </w:rPr>
        <w:t xml:space="preserve">Résultat </w:t>
      </w:r>
      <w:r w:rsidR="00944204" w:rsidRPr="007D6F09">
        <w:rPr>
          <w:rFonts w:ascii="Calibri" w:hAnsi="Calibri" w:cs="Calibri"/>
          <w:sz w:val="22"/>
          <w:szCs w:val="22"/>
        </w:rPr>
        <w:t>1.</w:t>
      </w:r>
      <w:r w:rsidR="000C5CD2">
        <w:rPr>
          <w:rFonts w:ascii="Calibri" w:hAnsi="Calibri" w:cs="Calibri"/>
          <w:sz w:val="22"/>
          <w:szCs w:val="22"/>
        </w:rPr>
        <w:t>4</w:t>
      </w:r>
      <w:r w:rsidR="00944204" w:rsidRPr="007D6F09">
        <w:rPr>
          <w:rFonts w:ascii="Calibri" w:hAnsi="Calibri" w:cs="Calibri"/>
          <w:sz w:val="22"/>
          <w:szCs w:val="22"/>
        </w:rPr>
        <w:t> : Le</w:t>
      </w:r>
      <w:r w:rsidR="00345F3E">
        <w:rPr>
          <w:rFonts w:ascii="Calibri" w:hAnsi="Calibri" w:cs="Calibri"/>
          <w:sz w:val="22"/>
          <w:szCs w:val="22"/>
        </w:rPr>
        <w:t xml:space="preserve"> </w:t>
      </w:r>
      <w:r w:rsidR="00944204" w:rsidRPr="007D6F09">
        <w:rPr>
          <w:rFonts w:ascii="Calibri" w:hAnsi="Calibri" w:cs="Calibri"/>
          <w:sz w:val="22"/>
          <w:szCs w:val="22"/>
        </w:rPr>
        <w:t>cadre éducatif formel et informel, vecteur de promotion de la sécurité alimentaire et nutritionnelle permet de maintenir les bonnes pratiques, attitudes et connaissances nutritionnelles chez les enfants et adolescents de manière durable (</w:t>
      </w:r>
      <w:r w:rsidRPr="007D6F09">
        <w:rPr>
          <w:bCs/>
          <w:noProof/>
          <w:sz w:val="22"/>
          <w:szCs w:val="22"/>
        </w:rPr>
        <w:t xml:space="preserve">Engagement </w:t>
      </w:r>
      <w:r w:rsidR="00944204" w:rsidRPr="007D6F09">
        <w:rPr>
          <w:rFonts w:ascii="Calibri" w:hAnsi="Calibri" w:cs="Calibri"/>
          <w:sz w:val="22"/>
          <w:szCs w:val="22"/>
        </w:rPr>
        <w:t>6</w:t>
      </w:r>
      <w:r w:rsidRPr="007D6F09">
        <w:rPr>
          <w:bCs/>
          <w:noProof/>
          <w:sz w:val="22"/>
          <w:szCs w:val="22"/>
        </w:rPr>
        <w:t>, PNSN</w:t>
      </w:r>
      <w:r w:rsidR="00944204" w:rsidRPr="007D6F09">
        <w:rPr>
          <w:rFonts w:ascii="Calibri" w:hAnsi="Calibri" w:cs="Calibri"/>
          <w:sz w:val="22"/>
          <w:szCs w:val="22"/>
        </w:rPr>
        <w:t>)</w:t>
      </w:r>
      <w:r w:rsidR="007D6F09">
        <w:rPr>
          <w:rFonts w:ascii="Calibri" w:hAnsi="Calibri" w:cs="Calibri"/>
          <w:sz w:val="22"/>
          <w:szCs w:val="22"/>
        </w:rPr>
        <w:t> ;</w:t>
      </w:r>
    </w:p>
    <w:p w:rsidR="00944204" w:rsidRPr="007D6F09" w:rsidRDefault="005F2A1B" w:rsidP="007D6F09">
      <w:pPr>
        <w:pStyle w:val="Paragraphedeliste"/>
        <w:numPr>
          <w:ilvl w:val="0"/>
          <w:numId w:val="20"/>
        </w:numPr>
        <w:spacing w:before="0" w:after="60"/>
        <w:ind w:left="567" w:hanging="210"/>
        <w:contextualSpacing w:val="0"/>
        <w:jc w:val="both"/>
        <w:rPr>
          <w:rFonts w:ascii="Calibri" w:hAnsi="Calibri" w:cs="Calibri"/>
          <w:sz w:val="22"/>
          <w:szCs w:val="22"/>
        </w:rPr>
      </w:pPr>
      <w:r w:rsidRPr="007D6F09">
        <w:rPr>
          <w:rFonts w:ascii="Calibri" w:hAnsi="Calibri" w:cs="Calibri"/>
          <w:sz w:val="22"/>
          <w:szCs w:val="22"/>
        </w:rPr>
        <w:t xml:space="preserve">Résultat </w:t>
      </w:r>
      <w:r w:rsidR="00944204" w:rsidRPr="007D6F09">
        <w:rPr>
          <w:rFonts w:ascii="Calibri" w:hAnsi="Calibri" w:cs="Calibri"/>
          <w:sz w:val="22"/>
          <w:szCs w:val="22"/>
        </w:rPr>
        <w:t>2.1 : Une nutrition et un développement optimal pour chaque enfant, une nutrition adéquate durant l</w:t>
      </w:r>
      <w:r w:rsidR="00801E74">
        <w:rPr>
          <w:rFonts w:ascii="Calibri" w:hAnsi="Calibri" w:cs="Calibri"/>
          <w:sz w:val="22"/>
          <w:szCs w:val="22"/>
        </w:rPr>
        <w:t>’</w:t>
      </w:r>
      <w:r w:rsidR="00944204" w:rsidRPr="007D6F09">
        <w:rPr>
          <w:rFonts w:ascii="Calibri" w:hAnsi="Calibri" w:cs="Calibri"/>
          <w:sz w:val="22"/>
          <w:szCs w:val="22"/>
        </w:rPr>
        <w:t>adolescence en particulier pour les jeunes filles, et un apport nutritionnel approprié pendant la grossesse et l</w:t>
      </w:r>
      <w:r w:rsidR="00801E74">
        <w:rPr>
          <w:rFonts w:ascii="Calibri" w:hAnsi="Calibri" w:cs="Calibri"/>
          <w:sz w:val="22"/>
          <w:szCs w:val="22"/>
        </w:rPr>
        <w:t>’</w:t>
      </w:r>
      <w:r w:rsidR="00944204" w:rsidRPr="007D6F09">
        <w:rPr>
          <w:rFonts w:ascii="Calibri" w:hAnsi="Calibri" w:cs="Calibri"/>
          <w:sz w:val="22"/>
          <w:szCs w:val="22"/>
        </w:rPr>
        <w:t>allaitement (</w:t>
      </w:r>
      <w:r w:rsidRPr="007D6F09">
        <w:rPr>
          <w:bCs/>
          <w:noProof/>
          <w:sz w:val="22"/>
          <w:szCs w:val="22"/>
        </w:rPr>
        <w:t xml:space="preserve">Engagement </w:t>
      </w:r>
      <w:r w:rsidR="00944204" w:rsidRPr="007D6F09">
        <w:rPr>
          <w:rFonts w:ascii="Calibri" w:hAnsi="Calibri" w:cs="Calibri"/>
          <w:sz w:val="22"/>
          <w:szCs w:val="22"/>
        </w:rPr>
        <w:t>2</w:t>
      </w:r>
      <w:r w:rsidR="007D6F09" w:rsidRPr="007D6F09">
        <w:rPr>
          <w:bCs/>
          <w:noProof/>
          <w:sz w:val="22"/>
          <w:szCs w:val="22"/>
        </w:rPr>
        <w:t>, PNSN</w:t>
      </w:r>
      <w:r w:rsidR="00944204" w:rsidRPr="007D6F09">
        <w:rPr>
          <w:rFonts w:ascii="Calibri" w:hAnsi="Calibri" w:cs="Calibri"/>
          <w:sz w:val="22"/>
          <w:szCs w:val="22"/>
        </w:rPr>
        <w:t>)</w:t>
      </w:r>
      <w:r w:rsidR="007D6F09">
        <w:rPr>
          <w:rFonts w:ascii="Calibri" w:hAnsi="Calibri" w:cs="Calibri"/>
          <w:sz w:val="22"/>
          <w:szCs w:val="22"/>
        </w:rPr>
        <w:t> ;</w:t>
      </w:r>
    </w:p>
    <w:p w:rsidR="00944204" w:rsidRPr="007D6F09" w:rsidRDefault="00097BA6" w:rsidP="007D6F09">
      <w:pPr>
        <w:pStyle w:val="Paragraphedeliste"/>
        <w:numPr>
          <w:ilvl w:val="0"/>
          <w:numId w:val="20"/>
        </w:numPr>
        <w:spacing w:before="0" w:after="60"/>
        <w:ind w:left="567" w:hanging="210"/>
        <w:contextualSpacing w:val="0"/>
        <w:jc w:val="both"/>
        <w:rPr>
          <w:rFonts w:ascii="Calibri" w:hAnsi="Calibri" w:cs="Calibri"/>
          <w:sz w:val="22"/>
          <w:szCs w:val="22"/>
        </w:rPr>
      </w:pPr>
      <w:r w:rsidRPr="007D6F09">
        <w:rPr>
          <w:rFonts w:ascii="Calibri" w:hAnsi="Calibri" w:cs="Calibri"/>
          <w:sz w:val="22"/>
          <w:szCs w:val="22"/>
        </w:rPr>
        <w:lastRenderedPageBreak/>
        <w:t xml:space="preserve">Résultat </w:t>
      </w:r>
      <w:r w:rsidR="00944204" w:rsidRPr="007D6F09">
        <w:rPr>
          <w:rFonts w:ascii="Calibri" w:hAnsi="Calibri" w:cs="Calibri"/>
          <w:sz w:val="22"/>
          <w:szCs w:val="22"/>
        </w:rPr>
        <w:t>2.3 : L</w:t>
      </w:r>
      <w:r w:rsidR="00944204" w:rsidRPr="007D6F09">
        <w:rPr>
          <w:bCs/>
          <w:noProof/>
          <w:sz w:val="22"/>
          <w:szCs w:val="22"/>
        </w:rPr>
        <w:t>e surpoids et l</w:t>
      </w:r>
      <w:r w:rsidR="00801E74">
        <w:rPr>
          <w:bCs/>
          <w:noProof/>
          <w:sz w:val="22"/>
          <w:szCs w:val="22"/>
        </w:rPr>
        <w:t>’</w:t>
      </w:r>
      <w:r w:rsidR="00944204" w:rsidRPr="007D6F09">
        <w:rPr>
          <w:bCs/>
          <w:noProof/>
          <w:sz w:val="22"/>
          <w:szCs w:val="22"/>
        </w:rPr>
        <w:t>obésité, et l</w:t>
      </w:r>
      <w:r w:rsidR="00801E74">
        <w:rPr>
          <w:bCs/>
          <w:noProof/>
          <w:sz w:val="22"/>
          <w:szCs w:val="22"/>
        </w:rPr>
        <w:t>’</w:t>
      </w:r>
      <w:r w:rsidR="00944204" w:rsidRPr="007D6F09">
        <w:rPr>
          <w:bCs/>
          <w:noProof/>
          <w:sz w:val="22"/>
          <w:szCs w:val="22"/>
        </w:rPr>
        <w:t xml:space="preserve">incidence des maladies non transmissibles liées à la mauvaise alimentation sont contrôlés </w:t>
      </w:r>
      <w:r w:rsidR="00944204" w:rsidRPr="007D6F09">
        <w:rPr>
          <w:rFonts w:ascii="Calibri" w:hAnsi="Calibri" w:cs="Calibri"/>
          <w:sz w:val="22"/>
          <w:szCs w:val="22"/>
        </w:rPr>
        <w:t>(</w:t>
      </w:r>
      <w:r w:rsidR="005F2A1B" w:rsidRPr="007D6F09">
        <w:rPr>
          <w:bCs/>
          <w:noProof/>
          <w:sz w:val="22"/>
          <w:szCs w:val="22"/>
        </w:rPr>
        <w:t xml:space="preserve">Engagement </w:t>
      </w:r>
      <w:r w:rsidR="00944204" w:rsidRPr="007D6F09">
        <w:rPr>
          <w:rFonts w:ascii="Calibri" w:hAnsi="Calibri" w:cs="Calibri"/>
          <w:sz w:val="22"/>
          <w:szCs w:val="22"/>
        </w:rPr>
        <w:t>7</w:t>
      </w:r>
      <w:r w:rsidR="007D6F09" w:rsidRPr="007D6F09">
        <w:rPr>
          <w:bCs/>
          <w:noProof/>
          <w:sz w:val="22"/>
          <w:szCs w:val="22"/>
        </w:rPr>
        <w:t>, PNSN</w:t>
      </w:r>
      <w:r w:rsidR="00944204" w:rsidRPr="007D6F09">
        <w:rPr>
          <w:rFonts w:ascii="Calibri" w:hAnsi="Calibri" w:cs="Calibri"/>
          <w:sz w:val="22"/>
          <w:szCs w:val="22"/>
        </w:rPr>
        <w:t>)</w:t>
      </w:r>
      <w:r w:rsidR="007D6F09">
        <w:rPr>
          <w:rFonts w:ascii="Calibri" w:hAnsi="Calibri" w:cs="Calibri"/>
          <w:sz w:val="22"/>
          <w:szCs w:val="22"/>
        </w:rPr>
        <w:t> ;</w:t>
      </w:r>
    </w:p>
    <w:p w:rsidR="00944204" w:rsidRPr="007D6F09" w:rsidRDefault="00097BA6" w:rsidP="007D6F09">
      <w:pPr>
        <w:pStyle w:val="Paragraphedeliste"/>
        <w:numPr>
          <w:ilvl w:val="0"/>
          <w:numId w:val="20"/>
        </w:numPr>
        <w:spacing w:before="0" w:after="60"/>
        <w:ind w:left="567" w:hanging="210"/>
        <w:contextualSpacing w:val="0"/>
        <w:jc w:val="both"/>
        <w:rPr>
          <w:rFonts w:ascii="Calibri" w:hAnsi="Calibri" w:cs="Calibri"/>
          <w:sz w:val="22"/>
          <w:szCs w:val="22"/>
        </w:rPr>
      </w:pPr>
      <w:r w:rsidRPr="007D6F09">
        <w:rPr>
          <w:rFonts w:ascii="Calibri" w:hAnsi="Calibri" w:cs="Calibri"/>
          <w:sz w:val="22"/>
          <w:szCs w:val="22"/>
        </w:rPr>
        <w:t xml:space="preserve">Résultat </w:t>
      </w:r>
      <w:r w:rsidR="00944204" w:rsidRPr="007D6F09">
        <w:rPr>
          <w:rFonts w:ascii="Calibri" w:hAnsi="Calibri" w:cs="Calibri"/>
          <w:sz w:val="22"/>
          <w:szCs w:val="22"/>
        </w:rPr>
        <w:t>3.1 : Les politiques qui assurent et améliorent la sécurité nutritionnelle et le cadre de vie des Nigériennes et des Nigériens, particulièrement au niveau des groupes vulnérables, sont formulées et guident les décisions et actions du Gouvernement et de ses partenaires, et les structures d</w:t>
      </w:r>
      <w:r w:rsidR="00801E74">
        <w:rPr>
          <w:rFonts w:ascii="Calibri" w:hAnsi="Calibri" w:cs="Calibri"/>
          <w:sz w:val="22"/>
          <w:szCs w:val="22"/>
        </w:rPr>
        <w:t>’</w:t>
      </w:r>
      <w:r w:rsidR="00944204" w:rsidRPr="007D6F09">
        <w:rPr>
          <w:rFonts w:ascii="Calibri" w:hAnsi="Calibri" w:cs="Calibri"/>
          <w:sz w:val="22"/>
          <w:szCs w:val="22"/>
        </w:rPr>
        <w:t>appui à la mise en œuvre</w:t>
      </w:r>
      <w:r w:rsidR="00345F3E">
        <w:rPr>
          <w:rFonts w:ascii="Calibri" w:hAnsi="Calibri" w:cs="Calibri"/>
          <w:sz w:val="22"/>
          <w:szCs w:val="22"/>
        </w:rPr>
        <w:t xml:space="preserve"> </w:t>
      </w:r>
      <w:r w:rsidR="00944204" w:rsidRPr="007D6F09">
        <w:rPr>
          <w:rFonts w:ascii="Calibri" w:hAnsi="Calibri" w:cs="Calibri"/>
          <w:sz w:val="22"/>
          <w:szCs w:val="22"/>
        </w:rPr>
        <w:t>renforcées (</w:t>
      </w:r>
      <w:r w:rsidR="005F2A1B" w:rsidRPr="007D6F09">
        <w:rPr>
          <w:bCs/>
          <w:noProof/>
          <w:sz w:val="22"/>
          <w:szCs w:val="22"/>
        </w:rPr>
        <w:t xml:space="preserve">Engagement </w:t>
      </w:r>
      <w:r w:rsidR="00944204" w:rsidRPr="007D6F09">
        <w:rPr>
          <w:rFonts w:ascii="Calibri" w:hAnsi="Calibri" w:cs="Calibri"/>
          <w:sz w:val="22"/>
          <w:szCs w:val="22"/>
        </w:rPr>
        <w:t>1</w:t>
      </w:r>
      <w:r w:rsidR="007D6F09" w:rsidRPr="007D6F09">
        <w:rPr>
          <w:bCs/>
          <w:noProof/>
          <w:sz w:val="22"/>
          <w:szCs w:val="22"/>
        </w:rPr>
        <w:t>, PNSN</w:t>
      </w:r>
      <w:r w:rsidR="00944204" w:rsidRPr="007D6F09">
        <w:rPr>
          <w:rFonts w:ascii="Calibri" w:hAnsi="Calibri" w:cs="Calibri"/>
          <w:sz w:val="22"/>
          <w:szCs w:val="22"/>
        </w:rPr>
        <w:t>)</w:t>
      </w:r>
      <w:r w:rsidR="007D6F09">
        <w:rPr>
          <w:rFonts w:ascii="Calibri" w:hAnsi="Calibri" w:cs="Calibri"/>
          <w:sz w:val="22"/>
          <w:szCs w:val="22"/>
        </w:rPr>
        <w:t> ;</w:t>
      </w:r>
    </w:p>
    <w:p w:rsidR="00944204" w:rsidRPr="007D6F09" w:rsidRDefault="00097BA6" w:rsidP="007D6F09">
      <w:pPr>
        <w:pStyle w:val="Paragraphedeliste"/>
        <w:numPr>
          <w:ilvl w:val="0"/>
          <w:numId w:val="20"/>
        </w:numPr>
        <w:spacing w:before="0" w:after="60"/>
        <w:ind w:left="567" w:hanging="210"/>
        <w:contextualSpacing w:val="0"/>
        <w:jc w:val="both"/>
        <w:rPr>
          <w:rFonts w:ascii="Calibri" w:hAnsi="Calibri"/>
          <w:sz w:val="22"/>
          <w:szCs w:val="22"/>
        </w:rPr>
      </w:pPr>
      <w:r w:rsidRPr="007D6F09">
        <w:rPr>
          <w:rFonts w:ascii="Calibri" w:hAnsi="Calibri" w:cs="Calibri"/>
          <w:sz w:val="22"/>
          <w:szCs w:val="22"/>
        </w:rPr>
        <w:t xml:space="preserve">Résultat </w:t>
      </w:r>
      <w:r w:rsidR="00944204" w:rsidRPr="007D6F09">
        <w:rPr>
          <w:rFonts w:ascii="Calibri" w:hAnsi="Calibri" w:cs="Calibri"/>
          <w:sz w:val="22"/>
          <w:szCs w:val="22"/>
        </w:rPr>
        <w:t>3.2 : Les stratégies de communication cohérentes et multisectorielles assurant un support politique, des changements sociaux et de comportements favorisent une meilleure nutrition (</w:t>
      </w:r>
      <w:r w:rsidR="005F2A1B" w:rsidRPr="007D6F09">
        <w:rPr>
          <w:bCs/>
          <w:noProof/>
          <w:sz w:val="22"/>
          <w:szCs w:val="22"/>
        </w:rPr>
        <w:t xml:space="preserve">Engagement </w:t>
      </w:r>
      <w:r w:rsidR="00944204" w:rsidRPr="007D6F09">
        <w:rPr>
          <w:rFonts w:ascii="Calibri" w:hAnsi="Calibri" w:cs="Calibri"/>
          <w:sz w:val="22"/>
          <w:szCs w:val="22"/>
        </w:rPr>
        <w:t>8</w:t>
      </w:r>
      <w:r w:rsidR="007D6F09" w:rsidRPr="007D6F09">
        <w:rPr>
          <w:bCs/>
          <w:noProof/>
          <w:sz w:val="22"/>
          <w:szCs w:val="22"/>
        </w:rPr>
        <w:t>, PNSN</w:t>
      </w:r>
      <w:r w:rsidR="00944204" w:rsidRPr="007D6F09">
        <w:rPr>
          <w:rFonts w:ascii="Calibri" w:hAnsi="Calibri" w:cs="Calibri"/>
          <w:sz w:val="22"/>
          <w:szCs w:val="22"/>
        </w:rPr>
        <w:t>)</w:t>
      </w:r>
      <w:r w:rsidR="007D6F09">
        <w:rPr>
          <w:rFonts w:ascii="Calibri" w:hAnsi="Calibri" w:cs="Calibri"/>
          <w:sz w:val="22"/>
          <w:szCs w:val="22"/>
        </w:rPr>
        <w:t>.</w:t>
      </w:r>
    </w:p>
    <w:p w:rsidR="00944204" w:rsidRPr="008E08AA" w:rsidRDefault="00944204" w:rsidP="008E08AA">
      <w:pPr>
        <w:spacing w:before="0" w:after="0"/>
        <w:jc w:val="both"/>
        <w:rPr>
          <w:rFonts w:ascii="Calibri" w:hAnsi="Calibri"/>
          <w:sz w:val="22"/>
          <w:szCs w:val="24"/>
        </w:rPr>
      </w:pPr>
    </w:p>
    <w:p w:rsidR="00944204" w:rsidRPr="00684AC9" w:rsidRDefault="001265C2" w:rsidP="00292C3F">
      <w:pPr>
        <w:pStyle w:val="Titre5"/>
        <w:numPr>
          <w:ilvl w:val="0"/>
          <w:numId w:val="39"/>
        </w:numPr>
        <w:spacing w:after="120"/>
        <w:ind w:left="714" w:hanging="357"/>
        <w:rPr>
          <w:rStyle w:val="Emphaseintense"/>
          <w:bCs w:val="0"/>
          <w:caps w:val="0"/>
        </w:rPr>
      </w:pPr>
      <w:r w:rsidRPr="00684AC9">
        <w:rPr>
          <w:rStyle w:val="Emphaseintense"/>
          <w:caps w:val="0"/>
        </w:rPr>
        <w:t>Modalités de mise en œuvre</w:t>
      </w:r>
    </w:p>
    <w:p w:rsidR="00944204" w:rsidRDefault="00944204" w:rsidP="00944204">
      <w:pPr>
        <w:pStyle w:val="Paragraphedeliste"/>
        <w:spacing w:after="160" w:line="259" w:lineRule="auto"/>
        <w:ind w:left="0"/>
        <w:jc w:val="both"/>
        <w:rPr>
          <w:rFonts w:ascii="Calibri" w:hAnsi="Calibri" w:cs="Calibri"/>
          <w:sz w:val="22"/>
        </w:rPr>
      </w:pPr>
      <w:r>
        <w:rPr>
          <w:rFonts w:ascii="Calibri" w:hAnsi="Calibri" w:cs="Calibri"/>
          <w:sz w:val="22"/>
        </w:rPr>
        <w:t xml:space="preserve">Le programme est mis en œuvre, suivi et évalué </w:t>
      </w:r>
      <w:r w:rsidRPr="00D06262">
        <w:rPr>
          <w:rFonts w:ascii="Calibri" w:hAnsi="Calibri" w:cs="Calibri"/>
          <w:sz w:val="22"/>
        </w:rPr>
        <w:t xml:space="preserve">à travers </w:t>
      </w:r>
      <w:r>
        <w:rPr>
          <w:rFonts w:ascii="Calibri" w:hAnsi="Calibri" w:cs="Calibri"/>
          <w:sz w:val="22"/>
        </w:rPr>
        <w:t>le Plan d</w:t>
      </w:r>
      <w:r w:rsidR="00801E74">
        <w:rPr>
          <w:rFonts w:ascii="Calibri" w:hAnsi="Calibri" w:cs="Calibri"/>
          <w:sz w:val="22"/>
        </w:rPr>
        <w:t>’</w:t>
      </w:r>
      <w:r w:rsidR="00971D76">
        <w:rPr>
          <w:rFonts w:ascii="Calibri" w:hAnsi="Calibri" w:cs="Calibri"/>
          <w:sz w:val="22"/>
        </w:rPr>
        <w:t>A</w:t>
      </w:r>
      <w:r>
        <w:rPr>
          <w:rFonts w:ascii="Calibri" w:hAnsi="Calibri" w:cs="Calibri"/>
          <w:sz w:val="22"/>
        </w:rPr>
        <w:t>ction 2017</w:t>
      </w:r>
      <w:r w:rsidR="000C5CD2">
        <w:rPr>
          <w:rFonts w:ascii="Calibri" w:hAnsi="Calibri" w:cs="Calibri"/>
          <w:sz w:val="22"/>
        </w:rPr>
        <w:t>-</w:t>
      </w:r>
      <w:r w:rsidR="00971D76">
        <w:rPr>
          <w:rFonts w:ascii="Calibri" w:hAnsi="Calibri" w:cs="Calibri"/>
          <w:sz w:val="22"/>
        </w:rPr>
        <w:t>2019</w:t>
      </w:r>
      <w:r>
        <w:rPr>
          <w:rFonts w:ascii="Calibri" w:hAnsi="Calibri" w:cs="Calibri"/>
          <w:sz w:val="22"/>
        </w:rPr>
        <w:t xml:space="preserve"> de </w:t>
      </w:r>
      <w:r w:rsidRPr="00D06262">
        <w:rPr>
          <w:rFonts w:ascii="Calibri" w:hAnsi="Calibri" w:cs="Calibri"/>
          <w:sz w:val="22"/>
        </w:rPr>
        <w:t>la Politique Nationale de Sécurité Nutritionnelle</w:t>
      </w:r>
      <w:r>
        <w:rPr>
          <w:rFonts w:ascii="Calibri" w:hAnsi="Calibri" w:cs="Calibri"/>
          <w:sz w:val="22"/>
        </w:rPr>
        <w:t>.</w:t>
      </w:r>
    </w:p>
    <w:p w:rsidR="00944204" w:rsidRPr="0082225A" w:rsidRDefault="00944204" w:rsidP="00944204">
      <w:pPr>
        <w:pStyle w:val="Paragraphedeliste"/>
        <w:spacing w:after="160" w:line="259" w:lineRule="auto"/>
        <w:ind w:left="0"/>
        <w:rPr>
          <w:rFonts w:ascii="Calibri" w:hAnsi="Calibri"/>
          <w:sz w:val="22"/>
          <w:szCs w:val="24"/>
          <w:u w:val="single"/>
        </w:rPr>
      </w:pPr>
    </w:p>
    <w:p w:rsidR="00944204" w:rsidRPr="0087750F" w:rsidRDefault="001265C2" w:rsidP="00292C3F">
      <w:pPr>
        <w:pStyle w:val="Titre5"/>
        <w:numPr>
          <w:ilvl w:val="0"/>
          <w:numId w:val="39"/>
        </w:numPr>
        <w:spacing w:after="120"/>
        <w:ind w:left="714" w:hanging="357"/>
        <w:rPr>
          <w:rStyle w:val="Emphaseintense"/>
          <w:bCs w:val="0"/>
          <w:caps w:val="0"/>
        </w:rPr>
      </w:pPr>
      <w:r w:rsidRPr="0087750F">
        <w:rPr>
          <w:rStyle w:val="Emphaseintense"/>
          <w:caps w:val="0"/>
        </w:rPr>
        <w:t>Co</w:t>
      </w:r>
      <w:r>
        <w:rPr>
          <w:rStyle w:val="Emphaseintense"/>
          <w:caps w:val="0"/>
        </w:rPr>
        <w:t>û</w:t>
      </w:r>
      <w:r w:rsidR="00DF254D">
        <w:rPr>
          <w:rStyle w:val="Emphaseintense"/>
          <w:caps w:val="0"/>
        </w:rPr>
        <w:t>t estimatif</w:t>
      </w:r>
    </w:p>
    <w:p w:rsidR="00963E04" w:rsidRDefault="00944204" w:rsidP="00303E2E">
      <w:pPr>
        <w:spacing w:after="120"/>
        <w:jc w:val="both"/>
        <w:rPr>
          <w:rFonts w:ascii="Calibri" w:hAnsi="Calibri" w:cs="Calibri"/>
          <w:b/>
          <w:sz w:val="22"/>
        </w:rPr>
      </w:pPr>
      <w:r w:rsidRPr="00F827DE">
        <w:rPr>
          <w:rFonts w:ascii="Calibri" w:hAnsi="Calibri" w:cs="Calibri"/>
          <w:sz w:val="22"/>
        </w:rPr>
        <w:t xml:space="preserve">Les coûts estimés du Programme stratégique </w:t>
      </w:r>
      <w:r>
        <w:rPr>
          <w:rFonts w:ascii="Calibri" w:hAnsi="Calibri" w:cs="Calibri"/>
          <w:sz w:val="22"/>
        </w:rPr>
        <w:t>« </w:t>
      </w:r>
      <w:r w:rsidRPr="00A52EA7">
        <w:rPr>
          <w:rFonts w:ascii="Calibri" w:hAnsi="Calibri" w:cs="Calibri"/>
          <w:sz w:val="22"/>
        </w:rPr>
        <w:t>Amélioration de l</w:t>
      </w:r>
      <w:r w:rsidR="00801E74">
        <w:rPr>
          <w:rFonts w:ascii="Calibri" w:hAnsi="Calibri" w:cs="Calibri"/>
          <w:sz w:val="22"/>
        </w:rPr>
        <w:t>’</w:t>
      </w:r>
      <w:r w:rsidRPr="00A52EA7">
        <w:rPr>
          <w:rFonts w:ascii="Calibri" w:hAnsi="Calibri" w:cs="Calibri"/>
          <w:sz w:val="22"/>
        </w:rPr>
        <w:t>état nutritionnel des nigériennes et des nigériens</w:t>
      </w:r>
      <w:r>
        <w:rPr>
          <w:rFonts w:ascii="Calibri" w:hAnsi="Calibri" w:cs="Calibri"/>
          <w:sz w:val="22"/>
        </w:rPr>
        <w:t> »</w:t>
      </w:r>
      <w:r w:rsidRPr="00F827DE">
        <w:rPr>
          <w:rFonts w:ascii="Calibri" w:hAnsi="Calibri" w:cs="Calibri"/>
          <w:sz w:val="22"/>
        </w:rPr>
        <w:t xml:space="preserve"> pour la période 201</w:t>
      </w:r>
      <w:r>
        <w:rPr>
          <w:rFonts w:ascii="Calibri" w:hAnsi="Calibri" w:cs="Calibri"/>
          <w:sz w:val="22"/>
        </w:rPr>
        <w:t>7</w:t>
      </w:r>
      <w:r w:rsidRPr="00F827DE">
        <w:rPr>
          <w:rFonts w:ascii="Calibri" w:hAnsi="Calibri" w:cs="Calibri"/>
          <w:sz w:val="22"/>
        </w:rPr>
        <w:t xml:space="preserve">-2020 sont </w:t>
      </w:r>
      <w:r w:rsidR="00971D76">
        <w:rPr>
          <w:rFonts w:ascii="Calibri" w:hAnsi="Calibri" w:cs="Calibri"/>
          <w:sz w:val="22"/>
        </w:rPr>
        <w:t>issus du chiffrage du Plan d</w:t>
      </w:r>
      <w:r w:rsidR="00801E74">
        <w:rPr>
          <w:rFonts w:ascii="Calibri" w:hAnsi="Calibri" w:cs="Calibri"/>
          <w:sz w:val="22"/>
        </w:rPr>
        <w:t>’</w:t>
      </w:r>
      <w:r w:rsidR="00971D76">
        <w:rPr>
          <w:rFonts w:ascii="Calibri" w:hAnsi="Calibri" w:cs="Calibri"/>
          <w:sz w:val="22"/>
        </w:rPr>
        <w:t xml:space="preserve">Action 2017-2019 de la </w:t>
      </w:r>
      <w:r w:rsidR="006E6074" w:rsidRPr="00D06262">
        <w:rPr>
          <w:rFonts w:ascii="Calibri" w:hAnsi="Calibri" w:cs="Calibri"/>
          <w:sz w:val="22"/>
        </w:rPr>
        <w:t>Politique Nationale de Sécurité Nutritionnelle</w:t>
      </w:r>
      <w:r w:rsidR="00971D76">
        <w:rPr>
          <w:rFonts w:ascii="Calibri" w:hAnsi="Calibri" w:cs="Calibri"/>
          <w:sz w:val="22"/>
        </w:rPr>
        <w:t xml:space="preserve">. </w:t>
      </w:r>
      <w:r w:rsidR="00263C7F">
        <w:rPr>
          <w:rFonts w:ascii="Calibri" w:hAnsi="Calibri" w:cs="Calibri"/>
          <w:sz w:val="22"/>
        </w:rPr>
        <w:t>Les coûts des actions des OS1 et OS2 correspondent aux coûts des Engagements 2 à 7 de la PNSN mais ne sont pas comptabilisés dans le PA i3N, ils peuvent être consultés dans le document du Plan d</w:t>
      </w:r>
      <w:r w:rsidR="00801E74">
        <w:rPr>
          <w:rFonts w:ascii="Calibri" w:hAnsi="Calibri" w:cs="Calibri"/>
          <w:sz w:val="22"/>
        </w:rPr>
        <w:t>’</w:t>
      </w:r>
      <w:r w:rsidR="00263C7F">
        <w:rPr>
          <w:rFonts w:ascii="Calibri" w:hAnsi="Calibri" w:cs="Calibri"/>
          <w:sz w:val="22"/>
        </w:rPr>
        <w:t>Action de la PNSN. L</w:t>
      </w:r>
      <w:r w:rsidR="00971D76">
        <w:rPr>
          <w:rFonts w:ascii="Calibri" w:hAnsi="Calibri" w:cs="Calibri"/>
          <w:sz w:val="22"/>
        </w:rPr>
        <w:t xml:space="preserve">es </w:t>
      </w:r>
      <w:r w:rsidR="00263C7F">
        <w:rPr>
          <w:rFonts w:ascii="Calibri" w:hAnsi="Calibri" w:cs="Calibri"/>
          <w:sz w:val="22"/>
        </w:rPr>
        <w:t>coû</w:t>
      </w:r>
      <w:r w:rsidR="00971D76">
        <w:rPr>
          <w:rFonts w:ascii="Calibri" w:hAnsi="Calibri" w:cs="Calibri"/>
          <w:sz w:val="22"/>
        </w:rPr>
        <w:t>ts des actions des Engagements 1 et 8 de la PNSN</w:t>
      </w:r>
      <w:r w:rsidR="006E6074">
        <w:rPr>
          <w:rFonts w:ascii="Calibri" w:hAnsi="Calibri" w:cs="Calibri"/>
          <w:sz w:val="22"/>
        </w:rPr>
        <w:t xml:space="preserve"> </w:t>
      </w:r>
      <w:r w:rsidR="00971D76">
        <w:rPr>
          <w:rFonts w:ascii="Calibri" w:hAnsi="Calibri" w:cs="Calibri"/>
          <w:sz w:val="22"/>
        </w:rPr>
        <w:t>sont reportés au titre de l</w:t>
      </w:r>
      <w:r w:rsidR="00801E74">
        <w:rPr>
          <w:rFonts w:ascii="Calibri" w:hAnsi="Calibri" w:cs="Calibri"/>
          <w:sz w:val="22"/>
        </w:rPr>
        <w:t>’</w:t>
      </w:r>
      <w:r w:rsidR="00971D76">
        <w:rPr>
          <w:rFonts w:ascii="Calibri" w:hAnsi="Calibri" w:cs="Calibri"/>
          <w:sz w:val="22"/>
        </w:rPr>
        <w:t>OS3 (</w:t>
      </w:r>
      <w:r w:rsidR="00971D76" w:rsidRPr="00A911EB">
        <w:rPr>
          <w:rFonts w:ascii="Calibri" w:hAnsi="Calibri" w:cs="Calibri"/>
          <w:i/>
          <w:sz w:val="22"/>
        </w:rPr>
        <w:t>Créer un environnement favorable à la sécurité nutritionnelle</w:t>
      </w:r>
      <w:r w:rsidR="00971D76">
        <w:rPr>
          <w:rFonts w:ascii="Calibri" w:hAnsi="Calibri" w:cs="Calibri"/>
          <w:i/>
          <w:sz w:val="22"/>
        </w:rPr>
        <w:t>)</w:t>
      </w:r>
      <w:r w:rsidR="00971D76">
        <w:rPr>
          <w:rFonts w:ascii="Calibri" w:hAnsi="Calibri" w:cs="Calibri"/>
          <w:sz w:val="22"/>
        </w:rPr>
        <w:t xml:space="preserve"> du PS11, soit </w:t>
      </w:r>
      <w:r w:rsidR="00B76147" w:rsidRPr="00B76147">
        <w:rPr>
          <w:rFonts w:ascii="Calibri" w:hAnsi="Calibri" w:cs="Calibri"/>
          <w:b/>
          <w:sz w:val="22"/>
        </w:rPr>
        <w:t>18,275 milliards de FCFA</w:t>
      </w:r>
      <w:r w:rsidR="00971D76" w:rsidRPr="00B76147">
        <w:rPr>
          <w:rFonts w:ascii="Calibri" w:hAnsi="Calibri" w:cs="Calibri"/>
          <w:b/>
          <w:sz w:val="22"/>
        </w:rPr>
        <w:t>.</w:t>
      </w:r>
      <w:r w:rsidR="00303E2E">
        <w:rPr>
          <w:rFonts w:ascii="Calibri" w:hAnsi="Calibri" w:cs="Calibri"/>
          <w:b/>
          <w:sz w:val="22"/>
        </w:rPr>
        <w:t xml:space="preserve"> </w:t>
      </w:r>
    </w:p>
    <w:p w:rsidR="00303E2E" w:rsidRDefault="00303E2E" w:rsidP="00303E2E">
      <w:pPr>
        <w:spacing w:after="120"/>
        <w:jc w:val="both"/>
        <w:rPr>
          <w:rStyle w:val="Emphaseintense"/>
          <w:rFonts w:ascii="Calibri" w:hAnsi="Calibri"/>
          <w:b/>
          <w:caps w:val="0"/>
          <w:sz w:val="22"/>
        </w:rPr>
      </w:pPr>
    </w:p>
    <w:p w:rsidR="00944204" w:rsidRDefault="000B788F" w:rsidP="00292C3F">
      <w:pPr>
        <w:pStyle w:val="Titre5"/>
        <w:numPr>
          <w:ilvl w:val="0"/>
          <w:numId w:val="39"/>
        </w:numPr>
        <w:spacing w:after="120"/>
        <w:ind w:left="714" w:hanging="357"/>
        <w:rPr>
          <w:rStyle w:val="Emphaseintense"/>
          <w:caps w:val="0"/>
        </w:rPr>
      </w:pPr>
      <w:r>
        <w:rPr>
          <w:rStyle w:val="Emphaseintense"/>
          <w:caps w:val="0"/>
        </w:rPr>
        <w:t>Tableau de bord</w:t>
      </w:r>
    </w:p>
    <w:p w:rsidR="0055290B" w:rsidRPr="00303E2E" w:rsidRDefault="0055290B" w:rsidP="00303E2E"/>
    <w:tbl>
      <w:tblPr>
        <w:tblStyle w:val="Grilledutableau"/>
        <w:tblW w:w="9929" w:type="dxa"/>
        <w:tblInd w:w="108" w:type="dxa"/>
        <w:tblLayout w:type="fixed"/>
        <w:tblLook w:val="04A0" w:firstRow="1" w:lastRow="0" w:firstColumn="1" w:lastColumn="0" w:noHBand="0" w:noVBand="1"/>
      </w:tblPr>
      <w:tblGrid>
        <w:gridCol w:w="3457"/>
        <w:gridCol w:w="1464"/>
        <w:gridCol w:w="992"/>
        <w:gridCol w:w="992"/>
        <w:gridCol w:w="851"/>
        <w:gridCol w:w="850"/>
        <w:gridCol w:w="1323"/>
      </w:tblGrid>
      <w:tr w:rsidR="006D1A73" w:rsidRPr="00CD3475" w:rsidTr="00252CFB">
        <w:trPr>
          <w:cantSplit/>
          <w:tblHeader/>
        </w:trPr>
        <w:tc>
          <w:tcPr>
            <w:tcW w:w="3457" w:type="dxa"/>
            <w:shd w:val="clear" w:color="auto" w:fill="EE8C69" w:themeFill="accent1" w:themeFillTint="99"/>
            <w:vAlign w:val="center"/>
          </w:tcPr>
          <w:p w:rsidR="006D1A73" w:rsidRPr="00CD3475" w:rsidRDefault="006D1A73" w:rsidP="00775B73">
            <w:pPr>
              <w:spacing w:before="0"/>
              <w:jc w:val="center"/>
              <w:rPr>
                <w:rFonts w:ascii="Calibri" w:hAnsi="Calibri" w:cs="Calibri"/>
                <w:b/>
                <w:sz w:val="18"/>
                <w:szCs w:val="18"/>
              </w:rPr>
            </w:pPr>
            <w:r w:rsidRPr="00CD3475">
              <w:rPr>
                <w:rFonts w:ascii="Calibri" w:hAnsi="Calibri" w:cs="Calibri"/>
                <w:b/>
                <w:sz w:val="18"/>
                <w:szCs w:val="18"/>
              </w:rPr>
              <w:t>Indicateurs</w:t>
            </w:r>
          </w:p>
        </w:tc>
        <w:tc>
          <w:tcPr>
            <w:tcW w:w="1464" w:type="dxa"/>
            <w:shd w:val="clear" w:color="auto" w:fill="EE8C69" w:themeFill="accent1" w:themeFillTint="99"/>
          </w:tcPr>
          <w:p w:rsidR="006D1A73" w:rsidRPr="00CD3475" w:rsidRDefault="006D1A73" w:rsidP="00775B73">
            <w:pPr>
              <w:spacing w:before="0"/>
              <w:jc w:val="center"/>
              <w:rPr>
                <w:rFonts w:ascii="Calibri" w:hAnsi="Calibri" w:cs="Calibri"/>
                <w:b/>
                <w:sz w:val="18"/>
                <w:szCs w:val="18"/>
              </w:rPr>
            </w:pPr>
            <w:r>
              <w:rPr>
                <w:rFonts w:ascii="Calibri" w:hAnsi="Calibri" w:cs="Calibri"/>
                <w:b/>
                <w:sz w:val="18"/>
                <w:szCs w:val="18"/>
              </w:rPr>
              <w:t>Réf. 2015</w:t>
            </w:r>
          </w:p>
        </w:tc>
        <w:tc>
          <w:tcPr>
            <w:tcW w:w="992" w:type="dxa"/>
            <w:shd w:val="clear" w:color="auto" w:fill="EE8C69" w:themeFill="accent1" w:themeFillTint="99"/>
            <w:vAlign w:val="center"/>
          </w:tcPr>
          <w:p w:rsidR="006D1A73" w:rsidRPr="00CD3475" w:rsidRDefault="006D1A73" w:rsidP="00775B73">
            <w:pPr>
              <w:spacing w:before="0"/>
              <w:jc w:val="center"/>
              <w:rPr>
                <w:rFonts w:ascii="Calibri" w:hAnsi="Calibri" w:cs="Calibri"/>
                <w:b/>
                <w:sz w:val="18"/>
                <w:szCs w:val="18"/>
              </w:rPr>
            </w:pPr>
            <w:r w:rsidRPr="00CD3475">
              <w:rPr>
                <w:rFonts w:ascii="Calibri" w:hAnsi="Calibri" w:cs="Calibri"/>
                <w:b/>
                <w:sz w:val="18"/>
                <w:szCs w:val="18"/>
              </w:rPr>
              <w:t>2016</w:t>
            </w:r>
          </w:p>
        </w:tc>
        <w:tc>
          <w:tcPr>
            <w:tcW w:w="992" w:type="dxa"/>
            <w:shd w:val="clear" w:color="auto" w:fill="EE8C69" w:themeFill="accent1" w:themeFillTint="99"/>
            <w:vAlign w:val="center"/>
          </w:tcPr>
          <w:p w:rsidR="006D1A73" w:rsidRPr="00CD3475" w:rsidRDefault="006D1A73" w:rsidP="00775B73">
            <w:pPr>
              <w:spacing w:before="0"/>
              <w:jc w:val="center"/>
              <w:rPr>
                <w:rFonts w:ascii="Calibri" w:hAnsi="Calibri" w:cs="Calibri"/>
                <w:b/>
                <w:sz w:val="18"/>
                <w:szCs w:val="18"/>
              </w:rPr>
            </w:pPr>
            <w:r w:rsidRPr="00CD3475">
              <w:rPr>
                <w:rFonts w:ascii="Calibri" w:hAnsi="Calibri" w:cs="Calibri"/>
                <w:b/>
                <w:sz w:val="18"/>
                <w:szCs w:val="18"/>
              </w:rPr>
              <w:t>2017</w:t>
            </w:r>
          </w:p>
        </w:tc>
        <w:tc>
          <w:tcPr>
            <w:tcW w:w="851" w:type="dxa"/>
            <w:shd w:val="clear" w:color="auto" w:fill="EE8C69" w:themeFill="accent1" w:themeFillTint="99"/>
          </w:tcPr>
          <w:p w:rsidR="006D1A73" w:rsidRPr="00CD3475" w:rsidRDefault="006D1A73" w:rsidP="00775B73">
            <w:pPr>
              <w:spacing w:before="0"/>
              <w:jc w:val="center"/>
              <w:rPr>
                <w:rFonts w:ascii="Calibri" w:hAnsi="Calibri" w:cs="Calibri"/>
                <w:b/>
                <w:sz w:val="18"/>
                <w:szCs w:val="18"/>
              </w:rPr>
            </w:pPr>
            <w:r w:rsidRPr="00CD3475">
              <w:rPr>
                <w:rFonts w:ascii="Calibri" w:hAnsi="Calibri" w:cs="Calibri"/>
                <w:b/>
                <w:sz w:val="18"/>
                <w:szCs w:val="18"/>
              </w:rPr>
              <w:t>2018</w:t>
            </w:r>
          </w:p>
        </w:tc>
        <w:tc>
          <w:tcPr>
            <w:tcW w:w="850" w:type="dxa"/>
            <w:shd w:val="clear" w:color="auto" w:fill="EE8C69" w:themeFill="accent1" w:themeFillTint="99"/>
          </w:tcPr>
          <w:p w:rsidR="006D1A73" w:rsidRPr="00CD3475" w:rsidRDefault="006D1A73" w:rsidP="00775B73">
            <w:pPr>
              <w:spacing w:before="0"/>
              <w:jc w:val="center"/>
              <w:rPr>
                <w:rFonts w:ascii="Calibri" w:hAnsi="Calibri" w:cs="Calibri"/>
                <w:b/>
                <w:sz w:val="18"/>
                <w:szCs w:val="18"/>
              </w:rPr>
            </w:pPr>
            <w:r w:rsidRPr="00CD3475">
              <w:rPr>
                <w:rFonts w:ascii="Calibri" w:hAnsi="Calibri" w:cs="Calibri"/>
                <w:b/>
                <w:sz w:val="18"/>
                <w:szCs w:val="18"/>
              </w:rPr>
              <w:t>2019</w:t>
            </w:r>
          </w:p>
        </w:tc>
        <w:tc>
          <w:tcPr>
            <w:tcW w:w="1323" w:type="dxa"/>
            <w:shd w:val="clear" w:color="auto" w:fill="EE8C69" w:themeFill="accent1" w:themeFillTint="99"/>
          </w:tcPr>
          <w:p w:rsidR="006D1A73" w:rsidRPr="00CD3475" w:rsidRDefault="006D1A73" w:rsidP="00775B73">
            <w:pPr>
              <w:spacing w:before="0"/>
              <w:jc w:val="center"/>
              <w:rPr>
                <w:rFonts w:ascii="Calibri" w:hAnsi="Calibri" w:cs="Calibri"/>
                <w:b/>
                <w:sz w:val="18"/>
                <w:szCs w:val="18"/>
              </w:rPr>
            </w:pPr>
            <w:r w:rsidRPr="00CD3475">
              <w:rPr>
                <w:rFonts w:ascii="Calibri" w:hAnsi="Calibri" w:cs="Calibri"/>
                <w:b/>
                <w:sz w:val="18"/>
                <w:szCs w:val="18"/>
              </w:rPr>
              <w:t>2020</w:t>
            </w:r>
          </w:p>
        </w:tc>
      </w:tr>
      <w:tr w:rsidR="006D1A73" w:rsidRPr="00CD3475" w:rsidTr="00252CFB">
        <w:trPr>
          <w:cantSplit/>
        </w:trPr>
        <w:tc>
          <w:tcPr>
            <w:tcW w:w="9929" w:type="dxa"/>
            <w:gridSpan w:val="7"/>
            <w:shd w:val="clear" w:color="auto" w:fill="F4B29B" w:themeFill="accent1" w:themeFillTint="66"/>
            <w:vAlign w:val="center"/>
          </w:tcPr>
          <w:p w:rsidR="006D1A73" w:rsidRPr="00CD3475" w:rsidRDefault="006D1A73" w:rsidP="006D1A73">
            <w:pPr>
              <w:spacing w:before="0"/>
              <w:rPr>
                <w:rFonts w:ascii="Calibri" w:hAnsi="Calibri" w:cs="Calibri"/>
                <w:b/>
                <w:sz w:val="18"/>
                <w:szCs w:val="18"/>
              </w:rPr>
            </w:pPr>
            <w:r w:rsidRPr="00CD3475">
              <w:rPr>
                <w:rFonts w:ascii="Calibri" w:hAnsi="Calibri" w:cs="Calibri"/>
                <w:b/>
                <w:sz w:val="18"/>
                <w:szCs w:val="18"/>
              </w:rPr>
              <w:t>OS1 : Maximiser l</w:t>
            </w:r>
            <w:r w:rsidR="00801E74">
              <w:rPr>
                <w:rFonts w:ascii="Calibri" w:hAnsi="Calibri" w:cs="Calibri"/>
                <w:b/>
                <w:sz w:val="18"/>
                <w:szCs w:val="18"/>
              </w:rPr>
              <w:t>’</w:t>
            </w:r>
            <w:r w:rsidRPr="00CD3475">
              <w:rPr>
                <w:rFonts w:ascii="Calibri" w:hAnsi="Calibri" w:cs="Calibri"/>
                <w:b/>
                <w:sz w:val="18"/>
                <w:szCs w:val="18"/>
              </w:rPr>
              <w:t>impact des actions nutritions sensibles, en particulier celles des acteurs de mise en œuvre de l</w:t>
            </w:r>
            <w:r w:rsidR="00801E74">
              <w:rPr>
                <w:rFonts w:ascii="Calibri" w:hAnsi="Calibri" w:cs="Calibri"/>
                <w:b/>
                <w:sz w:val="18"/>
                <w:szCs w:val="18"/>
              </w:rPr>
              <w:t>’</w:t>
            </w:r>
            <w:r w:rsidRPr="00CD3475">
              <w:rPr>
                <w:rFonts w:ascii="Calibri" w:hAnsi="Calibri" w:cs="Calibri"/>
                <w:b/>
                <w:sz w:val="18"/>
                <w:szCs w:val="18"/>
              </w:rPr>
              <w:t xml:space="preserve">Initiative 3N </w:t>
            </w:r>
          </w:p>
          <w:p w:rsidR="006D1A73" w:rsidRPr="00CD3475" w:rsidRDefault="006D1A73" w:rsidP="006D1A73">
            <w:pPr>
              <w:spacing w:before="0"/>
              <w:rPr>
                <w:rFonts w:ascii="Calibri" w:hAnsi="Calibri" w:cs="Calibri"/>
                <w:sz w:val="18"/>
                <w:szCs w:val="18"/>
              </w:rPr>
            </w:pPr>
            <w:r w:rsidRPr="00CD3475">
              <w:rPr>
                <w:rFonts w:ascii="Calibri" w:hAnsi="Calibri" w:cs="Calibri"/>
                <w:i/>
                <w:sz w:val="18"/>
                <w:szCs w:val="18"/>
              </w:rPr>
              <w:t xml:space="preserve">(PM : financement et mise en œuvre des actions des engagements 3, </w:t>
            </w:r>
            <w:r>
              <w:rPr>
                <w:rFonts w:ascii="Calibri" w:hAnsi="Calibri" w:cs="Calibri"/>
                <w:i/>
                <w:sz w:val="18"/>
                <w:szCs w:val="18"/>
              </w:rPr>
              <w:t xml:space="preserve">4, </w:t>
            </w:r>
            <w:r w:rsidRPr="00CD3475">
              <w:rPr>
                <w:rFonts w:ascii="Calibri" w:hAnsi="Calibri" w:cs="Calibri"/>
                <w:i/>
                <w:sz w:val="18"/>
                <w:szCs w:val="18"/>
              </w:rPr>
              <w:t>5, 6 de la PNSN)</w:t>
            </w:r>
          </w:p>
        </w:tc>
      </w:tr>
      <w:tr w:rsidR="006D1A73" w:rsidRPr="00CD3475" w:rsidTr="00252CFB">
        <w:trPr>
          <w:cantSplit/>
        </w:trPr>
        <w:tc>
          <w:tcPr>
            <w:tcW w:w="3457" w:type="dxa"/>
            <w:vAlign w:val="center"/>
          </w:tcPr>
          <w:p w:rsidR="006D1A73" w:rsidRPr="00B76147" w:rsidRDefault="00460EB9" w:rsidP="00460EB9">
            <w:pPr>
              <w:spacing w:before="0"/>
              <w:jc w:val="both"/>
              <w:rPr>
                <w:rFonts w:ascii="Calibri" w:hAnsi="Calibri" w:cs="Calibri"/>
                <w:bCs/>
                <w:iCs/>
                <w:sz w:val="18"/>
                <w:szCs w:val="18"/>
              </w:rPr>
            </w:pPr>
            <w:r w:rsidRPr="00B76147">
              <w:rPr>
                <w:rFonts w:ascii="Calibri" w:hAnsi="Calibri" w:cs="Calibri"/>
                <w:bCs/>
                <w:iCs/>
                <w:sz w:val="18"/>
                <w:szCs w:val="18"/>
              </w:rPr>
              <w:t>Pourcentage de ménages ayant un s</w:t>
            </w:r>
            <w:r w:rsidR="006D1A73" w:rsidRPr="00B76147">
              <w:rPr>
                <w:rFonts w:ascii="Calibri" w:hAnsi="Calibri" w:cs="Calibri"/>
                <w:bCs/>
                <w:iCs/>
                <w:sz w:val="18"/>
                <w:szCs w:val="18"/>
              </w:rPr>
              <w:t xml:space="preserve">core de consommation alimentaire </w:t>
            </w:r>
            <w:r w:rsidRPr="00B76147">
              <w:rPr>
                <w:rFonts w:ascii="Calibri" w:hAnsi="Calibri" w:cs="Calibri"/>
                <w:bCs/>
                <w:iCs/>
                <w:sz w:val="18"/>
                <w:szCs w:val="18"/>
              </w:rPr>
              <w:t>acceptable (Enquêtes de Pauvreté) (%)</w:t>
            </w:r>
          </w:p>
        </w:tc>
        <w:tc>
          <w:tcPr>
            <w:tcW w:w="1464" w:type="dxa"/>
            <w:vAlign w:val="center"/>
          </w:tcPr>
          <w:p w:rsidR="006D1A73" w:rsidRPr="00CD3475" w:rsidRDefault="006D1A73" w:rsidP="00F70FEA">
            <w:pPr>
              <w:spacing w:before="0"/>
              <w:jc w:val="right"/>
              <w:rPr>
                <w:rFonts w:ascii="Calibri" w:hAnsi="Calibri" w:cs="Calibri"/>
                <w:sz w:val="18"/>
                <w:szCs w:val="18"/>
              </w:rPr>
            </w:pPr>
          </w:p>
        </w:tc>
        <w:tc>
          <w:tcPr>
            <w:tcW w:w="992" w:type="dxa"/>
            <w:vAlign w:val="center"/>
          </w:tcPr>
          <w:p w:rsidR="006D1A73" w:rsidRPr="00CD3475" w:rsidRDefault="00460EB9" w:rsidP="00F70FEA">
            <w:pPr>
              <w:spacing w:before="0"/>
              <w:jc w:val="right"/>
              <w:rPr>
                <w:rFonts w:ascii="Calibri" w:hAnsi="Calibri" w:cs="Calibri"/>
                <w:sz w:val="18"/>
                <w:szCs w:val="18"/>
              </w:rPr>
            </w:pPr>
            <w:r>
              <w:rPr>
                <w:rFonts w:ascii="Calibri" w:hAnsi="Calibri" w:cs="Calibri"/>
                <w:sz w:val="18"/>
                <w:szCs w:val="18"/>
              </w:rPr>
              <w:t>-</w:t>
            </w:r>
          </w:p>
        </w:tc>
        <w:tc>
          <w:tcPr>
            <w:tcW w:w="992" w:type="dxa"/>
            <w:vAlign w:val="center"/>
          </w:tcPr>
          <w:p w:rsidR="006D1A73" w:rsidRPr="00CD3475" w:rsidRDefault="00460EB9" w:rsidP="00F70FEA">
            <w:pPr>
              <w:spacing w:before="0"/>
              <w:jc w:val="right"/>
              <w:rPr>
                <w:rFonts w:ascii="Calibri" w:hAnsi="Calibri" w:cs="Calibri"/>
                <w:sz w:val="18"/>
                <w:szCs w:val="18"/>
              </w:rPr>
            </w:pPr>
            <w:r>
              <w:rPr>
                <w:rFonts w:ascii="Calibri" w:hAnsi="Calibri" w:cs="Calibri"/>
                <w:sz w:val="18"/>
                <w:szCs w:val="18"/>
              </w:rPr>
              <w:t>-</w:t>
            </w:r>
          </w:p>
        </w:tc>
        <w:tc>
          <w:tcPr>
            <w:tcW w:w="851" w:type="dxa"/>
            <w:vAlign w:val="center"/>
          </w:tcPr>
          <w:p w:rsidR="006D1A73" w:rsidRPr="00CD3475" w:rsidRDefault="00460EB9" w:rsidP="00F70FEA">
            <w:pPr>
              <w:spacing w:before="0"/>
              <w:jc w:val="right"/>
              <w:rPr>
                <w:rFonts w:ascii="Calibri" w:hAnsi="Calibri" w:cs="Calibri"/>
                <w:sz w:val="18"/>
                <w:szCs w:val="18"/>
              </w:rPr>
            </w:pPr>
            <w:r>
              <w:rPr>
                <w:rFonts w:ascii="Calibri" w:hAnsi="Calibri" w:cs="Calibri"/>
                <w:sz w:val="18"/>
                <w:szCs w:val="18"/>
              </w:rPr>
              <w:t>-</w:t>
            </w:r>
          </w:p>
        </w:tc>
        <w:tc>
          <w:tcPr>
            <w:tcW w:w="850" w:type="dxa"/>
            <w:vAlign w:val="center"/>
          </w:tcPr>
          <w:p w:rsidR="006D1A73" w:rsidRPr="00CD3475" w:rsidRDefault="00460EB9" w:rsidP="00F70FEA">
            <w:pPr>
              <w:spacing w:before="0"/>
              <w:jc w:val="right"/>
              <w:rPr>
                <w:rFonts w:ascii="Calibri" w:hAnsi="Calibri" w:cs="Calibri"/>
                <w:sz w:val="18"/>
                <w:szCs w:val="18"/>
              </w:rPr>
            </w:pPr>
            <w:r>
              <w:rPr>
                <w:rFonts w:ascii="Calibri" w:hAnsi="Calibri" w:cs="Calibri"/>
                <w:sz w:val="18"/>
                <w:szCs w:val="18"/>
              </w:rPr>
              <w:t>-</w:t>
            </w:r>
          </w:p>
        </w:tc>
        <w:tc>
          <w:tcPr>
            <w:tcW w:w="1323" w:type="dxa"/>
            <w:vAlign w:val="center"/>
          </w:tcPr>
          <w:p w:rsidR="006D1A73" w:rsidRPr="00CD3475" w:rsidRDefault="006D1A73" w:rsidP="00F70FEA">
            <w:pPr>
              <w:spacing w:before="0"/>
              <w:jc w:val="right"/>
              <w:rPr>
                <w:rFonts w:ascii="Calibri" w:hAnsi="Calibri" w:cs="Calibri"/>
                <w:sz w:val="18"/>
                <w:szCs w:val="18"/>
              </w:rPr>
            </w:pPr>
          </w:p>
        </w:tc>
      </w:tr>
      <w:tr w:rsidR="00460EB9" w:rsidRPr="00460EB9" w:rsidTr="00252CFB">
        <w:trPr>
          <w:cantSplit/>
        </w:trPr>
        <w:tc>
          <w:tcPr>
            <w:tcW w:w="3457" w:type="dxa"/>
            <w:vAlign w:val="center"/>
          </w:tcPr>
          <w:p w:rsidR="006D1A73" w:rsidRPr="00B76147" w:rsidRDefault="006D1A73" w:rsidP="00F70FEA">
            <w:pPr>
              <w:spacing w:before="0"/>
              <w:jc w:val="both"/>
              <w:rPr>
                <w:rFonts w:ascii="Calibri" w:hAnsi="Calibri" w:cs="Calibri"/>
                <w:bCs/>
                <w:iCs/>
                <w:sz w:val="18"/>
                <w:szCs w:val="18"/>
              </w:rPr>
            </w:pPr>
            <w:r w:rsidRPr="00B76147">
              <w:rPr>
                <w:rFonts w:ascii="Calibri" w:hAnsi="Calibri" w:cs="Calibri"/>
                <w:bCs/>
                <w:iCs/>
                <w:sz w:val="18"/>
                <w:szCs w:val="18"/>
              </w:rPr>
              <w:t>Pourcentage de non-céréales dans l</w:t>
            </w:r>
            <w:r w:rsidR="00801E74">
              <w:rPr>
                <w:rFonts w:ascii="Calibri" w:hAnsi="Calibri" w:cs="Calibri"/>
                <w:bCs/>
                <w:iCs/>
                <w:sz w:val="18"/>
                <w:szCs w:val="18"/>
              </w:rPr>
              <w:t>’</w:t>
            </w:r>
            <w:r w:rsidRPr="00B76147">
              <w:rPr>
                <w:rFonts w:ascii="Calibri" w:hAnsi="Calibri" w:cs="Calibri"/>
                <w:bCs/>
                <w:iCs/>
                <w:sz w:val="18"/>
                <w:szCs w:val="18"/>
              </w:rPr>
              <w:t>apport calorifique</w:t>
            </w:r>
            <w:r w:rsidR="00460EB9" w:rsidRPr="00B76147">
              <w:rPr>
                <w:rFonts w:ascii="Calibri" w:hAnsi="Calibri" w:cs="Calibri"/>
                <w:bCs/>
                <w:iCs/>
                <w:sz w:val="18"/>
                <w:szCs w:val="18"/>
              </w:rPr>
              <w:t xml:space="preserve"> (%)</w:t>
            </w:r>
          </w:p>
        </w:tc>
        <w:tc>
          <w:tcPr>
            <w:tcW w:w="1464" w:type="dxa"/>
            <w:vAlign w:val="center"/>
          </w:tcPr>
          <w:p w:rsidR="006D1A73" w:rsidRPr="00460EB9" w:rsidRDefault="006D1A73" w:rsidP="00F70FEA">
            <w:pPr>
              <w:spacing w:before="0"/>
              <w:jc w:val="right"/>
              <w:rPr>
                <w:rFonts w:ascii="Calibri" w:hAnsi="Calibri" w:cs="Calibri"/>
                <w:sz w:val="18"/>
                <w:szCs w:val="18"/>
              </w:rPr>
            </w:pPr>
            <w:r w:rsidRPr="00460EB9">
              <w:rPr>
                <w:rFonts w:ascii="Calibri" w:hAnsi="Calibri" w:cs="Calibri"/>
                <w:sz w:val="18"/>
                <w:szCs w:val="18"/>
              </w:rPr>
              <w:t>31%</w:t>
            </w:r>
          </w:p>
        </w:tc>
        <w:tc>
          <w:tcPr>
            <w:tcW w:w="992" w:type="dxa"/>
            <w:vAlign w:val="center"/>
          </w:tcPr>
          <w:p w:rsidR="006D1A73" w:rsidRPr="00460EB9" w:rsidRDefault="00460EB9" w:rsidP="00F70FEA">
            <w:pPr>
              <w:spacing w:before="0"/>
              <w:jc w:val="right"/>
              <w:rPr>
                <w:rFonts w:ascii="Calibri" w:hAnsi="Calibri" w:cs="Calibri"/>
                <w:sz w:val="18"/>
                <w:szCs w:val="18"/>
              </w:rPr>
            </w:pPr>
            <w:r w:rsidRPr="00460EB9">
              <w:rPr>
                <w:rFonts w:ascii="Calibri" w:hAnsi="Calibri" w:cs="Calibri"/>
                <w:sz w:val="18"/>
                <w:szCs w:val="18"/>
              </w:rPr>
              <w:t>-</w:t>
            </w:r>
          </w:p>
        </w:tc>
        <w:tc>
          <w:tcPr>
            <w:tcW w:w="992" w:type="dxa"/>
            <w:vAlign w:val="center"/>
          </w:tcPr>
          <w:p w:rsidR="006D1A73" w:rsidRPr="00460EB9" w:rsidRDefault="00460EB9" w:rsidP="00F70FEA">
            <w:pPr>
              <w:spacing w:before="0"/>
              <w:jc w:val="right"/>
              <w:rPr>
                <w:rFonts w:ascii="Calibri" w:hAnsi="Calibri" w:cs="Calibri"/>
                <w:sz w:val="18"/>
                <w:szCs w:val="18"/>
              </w:rPr>
            </w:pPr>
            <w:r w:rsidRPr="00460EB9">
              <w:rPr>
                <w:rFonts w:ascii="Calibri" w:hAnsi="Calibri" w:cs="Calibri"/>
                <w:sz w:val="18"/>
                <w:szCs w:val="18"/>
              </w:rPr>
              <w:t>-</w:t>
            </w:r>
          </w:p>
        </w:tc>
        <w:tc>
          <w:tcPr>
            <w:tcW w:w="851" w:type="dxa"/>
            <w:vAlign w:val="center"/>
          </w:tcPr>
          <w:p w:rsidR="006D1A73" w:rsidRPr="00460EB9" w:rsidRDefault="00460EB9" w:rsidP="00F70FEA">
            <w:pPr>
              <w:spacing w:before="0"/>
              <w:jc w:val="right"/>
              <w:rPr>
                <w:rFonts w:ascii="Calibri" w:hAnsi="Calibri" w:cs="Calibri"/>
                <w:sz w:val="18"/>
                <w:szCs w:val="18"/>
              </w:rPr>
            </w:pPr>
            <w:r w:rsidRPr="00460EB9">
              <w:rPr>
                <w:rFonts w:ascii="Calibri" w:hAnsi="Calibri" w:cs="Calibri"/>
                <w:sz w:val="18"/>
                <w:szCs w:val="18"/>
              </w:rPr>
              <w:t>-</w:t>
            </w:r>
          </w:p>
        </w:tc>
        <w:tc>
          <w:tcPr>
            <w:tcW w:w="850" w:type="dxa"/>
            <w:vAlign w:val="center"/>
          </w:tcPr>
          <w:p w:rsidR="006D1A73" w:rsidRPr="00460EB9" w:rsidRDefault="00460EB9" w:rsidP="00F70FEA">
            <w:pPr>
              <w:spacing w:before="0"/>
              <w:jc w:val="right"/>
              <w:rPr>
                <w:rFonts w:ascii="Calibri" w:hAnsi="Calibri" w:cs="Calibri"/>
                <w:sz w:val="18"/>
                <w:szCs w:val="18"/>
              </w:rPr>
            </w:pPr>
            <w:r w:rsidRPr="00460EB9">
              <w:rPr>
                <w:rFonts w:ascii="Calibri" w:hAnsi="Calibri" w:cs="Calibri"/>
                <w:sz w:val="18"/>
                <w:szCs w:val="18"/>
              </w:rPr>
              <w:t>-</w:t>
            </w:r>
          </w:p>
        </w:tc>
        <w:tc>
          <w:tcPr>
            <w:tcW w:w="1323" w:type="dxa"/>
            <w:vAlign w:val="center"/>
          </w:tcPr>
          <w:p w:rsidR="006D1A73" w:rsidRPr="00460EB9" w:rsidRDefault="006D1A73" w:rsidP="00F70FEA">
            <w:pPr>
              <w:spacing w:before="0"/>
              <w:jc w:val="right"/>
              <w:rPr>
                <w:rFonts w:ascii="Calibri" w:hAnsi="Calibri" w:cs="Calibri"/>
                <w:sz w:val="18"/>
                <w:szCs w:val="18"/>
              </w:rPr>
            </w:pPr>
            <w:r w:rsidRPr="00460EB9">
              <w:rPr>
                <w:rFonts w:ascii="Calibri" w:hAnsi="Calibri" w:cs="Calibri"/>
                <w:sz w:val="18"/>
                <w:szCs w:val="18"/>
              </w:rPr>
              <w:t>40%</w:t>
            </w:r>
          </w:p>
        </w:tc>
      </w:tr>
      <w:tr w:rsidR="0028121A" w:rsidRPr="00CD3475" w:rsidTr="00252CFB">
        <w:trPr>
          <w:cantSplit/>
        </w:trPr>
        <w:tc>
          <w:tcPr>
            <w:tcW w:w="3457" w:type="dxa"/>
            <w:vAlign w:val="center"/>
          </w:tcPr>
          <w:p w:rsidR="0028121A" w:rsidRPr="00B76147" w:rsidRDefault="0055290B" w:rsidP="00B76147">
            <w:pPr>
              <w:spacing w:before="0"/>
              <w:jc w:val="both"/>
              <w:rPr>
                <w:rFonts w:ascii="Calibri" w:hAnsi="Calibri" w:cs="Calibri"/>
                <w:bCs/>
                <w:iCs/>
                <w:sz w:val="18"/>
                <w:szCs w:val="18"/>
              </w:rPr>
            </w:pPr>
            <w:r w:rsidRPr="0055290B">
              <w:rPr>
                <w:rFonts w:ascii="Calibri" w:hAnsi="Calibri" w:cs="Calibri"/>
                <w:bCs/>
                <w:iCs/>
                <w:sz w:val="18"/>
                <w:szCs w:val="18"/>
              </w:rPr>
              <w:t>Taux d</w:t>
            </w:r>
            <w:r w:rsidR="00801E74">
              <w:rPr>
                <w:rFonts w:ascii="Calibri" w:hAnsi="Calibri" w:cs="Calibri"/>
                <w:bCs/>
                <w:iCs/>
                <w:sz w:val="18"/>
                <w:szCs w:val="18"/>
              </w:rPr>
              <w:t>’</w:t>
            </w:r>
            <w:r w:rsidRPr="0055290B">
              <w:rPr>
                <w:rFonts w:ascii="Calibri" w:hAnsi="Calibri" w:cs="Calibri"/>
                <w:bCs/>
                <w:iCs/>
                <w:sz w:val="18"/>
                <w:szCs w:val="18"/>
              </w:rPr>
              <w:t>accès des ménages au service basique d</w:t>
            </w:r>
            <w:r w:rsidR="00801E74">
              <w:rPr>
                <w:rFonts w:ascii="Calibri" w:hAnsi="Calibri" w:cs="Calibri"/>
                <w:bCs/>
                <w:iCs/>
                <w:sz w:val="18"/>
                <w:szCs w:val="18"/>
              </w:rPr>
              <w:t>’</w:t>
            </w:r>
            <w:r w:rsidRPr="0055290B">
              <w:rPr>
                <w:rFonts w:ascii="Calibri" w:hAnsi="Calibri" w:cs="Calibri"/>
                <w:bCs/>
                <w:iCs/>
                <w:sz w:val="18"/>
                <w:szCs w:val="18"/>
              </w:rPr>
              <w:t>eau potable en milieu rural (%)</w:t>
            </w:r>
          </w:p>
        </w:tc>
        <w:tc>
          <w:tcPr>
            <w:tcW w:w="1464" w:type="dxa"/>
            <w:vAlign w:val="center"/>
          </w:tcPr>
          <w:p w:rsidR="0028121A" w:rsidRPr="00CD3475" w:rsidRDefault="0055290B" w:rsidP="00F70FEA">
            <w:pPr>
              <w:spacing w:before="0"/>
              <w:jc w:val="right"/>
              <w:rPr>
                <w:rFonts w:ascii="Calibri" w:hAnsi="Calibri" w:cs="Calibri"/>
                <w:sz w:val="18"/>
                <w:szCs w:val="18"/>
              </w:rPr>
            </w:pPr>
            <w:r>
              <w:rPr>
                <w:rFonts w:ascii="Calibri" w:hAnsi="Calibri" w:cs="Calibri"/>
                <w:sz w:val="18"/>
                <w:szCs w:val="18"/>
              </w:rPr>
              <w:t>17%</w:t>
            </w:r>
          </w:p>
        </w:tc>
        <w:tc>
          <w:tcPr>
            <w:tcW w:w="992" w:type="dxa"/>
            <w:vAlign w:val="center"/>
          </w:tcPr>
          <w:p w:rsidR="0028121A" w:rsidRPr="00CD3475" w:rsidRDefault="0028121A" w:rsidP="00F70FEA">
            <w:pPr>
              <w:spacing w:before="0"/>
              <w:jc w:val="right"/>
              <w:rPr>
                <w:rFonts w:ascii="Calibri" w:hAnsi="Calibri" w:cs="Calibri"/>
                <w:sz w:val="18"/>
                <w:szCs w:val="18"/>
              </w:rPr>
            </w:pPr>
          </w:p>
        </w:tc>
        <w:tc>
          <w:tcPr>
            <w:tcW w:w="992" w:type="dxa"/>
            <w:vAlign w:val="center"/>
          </w:tcPr>
          <w:p w:rsidR="0028121A" w:rsidRPr="00CD3475" w:rsidRDefault="0028121A" w:rsidP="00F70FEA">
            <w:pPr>
              <w:spacing w:before="0"/>
              <w:jc w:val="right"/>
              <w:rPr>
                <w:rFonts w:ascii="Calibri" w:hAnsi="Calibri" w:cs="Calibri"/>
                <w:sz w:val="18"/>
                <w:szCs w:val="18"/>
              </w:rPr>
            </w:pPr>
          </w:p>
        </w:tc>
        <w:tc>
          <w:tcPr>
            <w:tcW w:w="851" w:type="dxa"/>
            <w:vAlign w:val="center"/>
          </w:tcPr>
          <w:p w:rsidR="0028121A" w:rsidRPr="00CD3475" w:rsidRDefault="0028121A" w:rsidP="00F70FEA">
            <w:pPr>
              <w:spacing w:before="0"/>
              <w:jc w:val="right"/>
              <w:rPr>
                <w:rFonts w:ascii="Calibri" w:hAnsi="Calibri" w:cs="Calibri"/>
                <w:sz w:val="18"/>
                <w:szCs w:val="18"/>
              </w:rPr>
            </w:pPr>
          </w:p>
        </w:tc>
        <w:tc>
          <w:tcPr>
            <w:tcW w:w="850" w:type="dxa"/>
            <w:vAlign w:val="center"/>
          </w:tcPr>
          <w:p w:rsidR="0028121A" w:rsidRPr="00CD3475" w:rsidRDefault="0028121A" w:rsidP="00F70FEA">
            <w:pPr>
              <w:spacing w:before="0"/>
              <w:jc w:val="right"/>
              <w:rPr>
                <w:rFonts w:ascii="Calibri" w:hAnsi="Calibri" w:cs="Calibri"/>
                <w:sz w:val="18"/>
                <w:szCs w:val="18"/>
              </w:rPr>
            </w:pPr>
          </w:p>
        </w:tc>
        <w:tc>
          <w:tcPr>
            <w:tcW w:w="1323" w:type="dxa"/>
            <w:vAlign w:val="center"/>
          </w:tcPr>
          <w:p w:rsidR="0028121A" w:rsidRPr="00CD3475" w:rsidRDefault="0055290B" w:rsidP="00F70FEA">
            <w:pPr>
              <w:spacing w:before="0"/>
              <w:jc w:val="right"/>
              <w:rPr>
                <w:rFonts w:ascii="Calibri" w:hAnsi="Calibri" w:cs="Calibri"/>
                <w:sz w:val="18"/>
                <w:szCs w:val="18"/>
              </w:rPr>
            </w:pPr>
            <w:r>
              <w:rPr>
                <w:rFonts w:ascii="Calibri" w:hAnsi="Calibri" w:cs="Calibri"/>
                <w:sz w:val="18"/>
                <w:szCs w:val="18"/>
              </w:rPr>
              <w:t>50%</w:t>
            </w:r>
          </w:p>
        </w:tc>
      </w:tr>
      <w:tr w:rsidR="006D1A73" w:rsidRPr="00CD3475" w:rsidTr="00252CFB">
        <w:trPr>
          <w:cantSplit/>
        </w:trPr>
        <w:tc>
          <w:tcPr>
            <w:tcW w:w="3457" w:type="dxa"/>
            <w:vAlign w:val="center"/>
          </w:tcPr>
          <w:p w:rsidR="006D1A73" w:rsidRPr="00B76147" w:rsidRDefault="0055290B" w:rsidP="00B76147">
            <w:pPr>
              <w:spacing w:before="0"/>
              <w:jc w:val="both"/>
              <w:rPr>
                <w:rFonts w:ascii="Calibri" w:hAnsi="Calibri" w:cs="Calibri"/>
                <w:bCs/>
                <w:iCs/>
                <w:sz w:val="18"/>
                <w:szCs w:val="18"/>
              </w:rPr>
            </w:pPr>
            <w:r w:rsidRPr="0055290B">
              <w:rPr>
                <w:rFonts w:ascii="Calibri" w:hAnsi="Calibri" w:cs="Calibri"/>
                <w:bCs/>
                <w:iCs/>
                <w:sz w:val="18"/>
                <w:szCs w:val="18"/>
              </w:rPr>
              <w:t>Taux d</w:t>
            </w:r>
            <w:r w:rsidR="00801E74">
              <w:rPr>
                <w:rFonts w:ascii="Calibri" w:hAnsi="Calibri" w:cs="Calibri"/>
                <w:bCs/>
                <w:iCs/>
                <w:sz w:val="18"/>
                <w:szCs w:val="18"/>
              </w:rPr>
              <w:t>’</w:t>
            </w:r>
            <w:r w:rsidRPr="0055290B">
              <w:rPr>
                <w:rFonts w:ascii="Calibri" w:hAnsi="Calibri" w:cs="Calibri"/>
                <w:bCs/>
                <w:iCs/>
                <w:sz w:val="18"/>
                <w:szCs w:val="18"/>
              </w:rPr>
              <w:t>accès des ménages aux équipements de lavage des mains au savon (%)</w:t>
            </w:r>
          </w:p>
        </w:tc>
        <w:tc>
          <w:tcPr>
            <w:tcW w:w="1464" w:type="dxa"/>
            <w:vAlign w:val="center"/>
          </w:tcPr>
          <w:p w:rsidR="006D1A73" w:rsidRPr="00CD3475" w:rsidRDefault="0055290B" w:rsidP="00F70FEA">
            <w:pPr>
              <w:spacing w:before="0"/>
              <w:jc w:val="right"/>
              <w:rPr>
                <w:rFonts w:ascii="Calibri" w:hAnsi="Calibri" w:cs="Calibri"/>
                <w:sz w:val="18"/>
                <w:szCs w:val="18"/>
              </w:rPr>
            </w:pPr>
            <w:r>
              <w:rPr>
                <w:rFonts w:ascii="Calibri" w:hAnsi="Calibri" w:cs="Calibri"/>
                <w:sz w:val="18"/>
                <w:szCs w:val="18"/>
              </w:rPr>
              <w:t>ND</w:t>
            </w:r>
          </w:p>
        </w:tc>
        <w:tc>
          <w:tcPr>
            <w:tcW w:w="992" w:type="dxa"/>
            <w:vAlign w:val="center"/>
          </w:tcPr>
          <w:p w:rsidR="006D1A73" w:rsidRPr="00CD3475" w:rsidRDefault="006D1A73" w:rsidP="00F70FEA">
            <w:pPr>
              <w:spacing w:before="0"/>
              <w:jc w:val="right"/>
              <w:rPr>
                <w:rFonts w:ascii="Calibri" w:hAnsi="Calibri" w:cs="Calibri"/>
                <w:sz w:val="18"/>
                <w:szCs w:val="18"/>
              </w:rPr>
            </w:pPr>
          </w:p>
        </w:tc>
        <w:tc>
          <w:tcPr>
            <w:tcW w:w="992" w:type="dxa"/>
            <w:vAlign w:val="center"/>
          </w:tcPr>
          <w:p w:rsidR="006D1A73" w:rsidRPr="00CD3475" w:rsidRDefault="006D1A73" w:rsidP="00F70FEA">
            <w:pPr>
              <w:spacing w:before="0"/>
              <w:jc w:val="right"/>
              <w:rPr>
                <w:rFonts w:ascii="Calibri" w:hAnsi="Calibri" w:cs="Calibri"/>
                <w:sz w:val="18"/>
                <w:szCs w:val="18"/>
              </w:rPr>
            </w:pPr>
          </w:p>
        </w:tc>
        <w:tc>
          <w:tcPr>
            <w:tcW w:w="851" w:type="dxa"/>
            <w:vAlign w:val="center"/>
          </w:tcPr>
          <w:p w:rsidR="006D1A73" w:rsidRPr="00CD3475" w:rsidRDefault="006D1A73" w:rsidP="00F70FEA">
            <w:pPr>
              <w:spacing w:before="0"/>
              <w:jc w:val="right"/>
              <w:rPr>
                <w:rFonts w:ascii="Calibri" w:hAnsi="Calibri" w:cs="Calibri"/>
                <w:sz w:val="18"/>
                <w:szCs w:val="18"/>
              </w:rPr>
            </w:pPr>
          </w:p>
        </w:tc>
        <w:tc>
          <w:tcPr>
            <w:tcW w:w="850" w:type="dxa"/>
            <w:vAlign w:val="center"/>
          </w:tcPr>
          <w:p w:rsidR="006D1A73" w:rsidRPr="00CD3475" w:rsidRDefault="006D1A73" w:rsidP="00F70FEA">
            <w:pPr>
              <w:spacing w:before="0"/>
              <w:jc w:val="right"/>
              <w:rPr>
                <w:rFonts w:ascii="Calibri" w:hAnsi="Calibri" w:cs="Calibri"/>
                <w:sz w:val="18"/>
                <w:szCs w:val="18"/>
              </w:rPr>
            </w:pPr>
          </w:p>
        </w:tc>
        <w:tc>
          <w:tcPr>
            <w:tcW w:w="1323" w:type="dxa"/>
            <w:vAlign w:val="center"/>
          </w:tcPr>
          <w:p w:rsidR="006D1A73" w:rsidRPr="00CD3475" w:rsidRDefault="0055290B" w:rsidP="00F70FEA">
            <w:pPr>
              <w:spacing w:before="0"/>
              <w:jc w:val="right"/>
              <w:rPr>
                <w:rFonts w:ascii="Calibri" w:hAnsi="Calibri" w:cs="Calibri"/>
                <w:sz w:val="18"/>
                <w:szCs w:val="18"/>
              </w:rPr>
            </w:pPr>
            <w:r>
              <w:rPr>
                <w:rFonts w:ascii="Calibri" w:hAnsi="Calibri" w:cs="Calibri"/>
                <w:sz w:val="18"/>
                <w:szCs w:val="18"/>
              </w:rPr>
              <w:t>50%</w:t>
            </w:r>
          </w:p>
        </w:tc>
      </w:tr>
      <w:tr w:rsidR="006D1A73" w:rsidRPr="00CD3475" w:rsidTr="00252CFB">
        <w:trPr>
          <w:cantSplit/>
        </w:trPr>
        <w:tc>
          <w:tcPr>
            <w:tcW w:w="9929" w:type="dxa"/>
            <w:gridSpan w:val="7"/>
            <w:shd w:val="clear" w:color="auto" w:fill="F4B29B" w:themeFill="accent1" w:themeFillTint="66"/>
            <w:vAlign w:val="center"/>
          </w:tcPr>
          <w:p w:rsidR="006D1A73" w:rsidRPr="00CD3475" w:rsidRDefault="006D1A73" w:rsidP="006D1A73">
            <w:pPr>
              <w:spacing w:before="0"/>
              <w:rPr>
                <w:rFonts w:ascii="Calibri" w:hAnsi="Calibri" w:cs="Calibri"/>
                <w:b/>
                <w:bCs/>
                <w:sz w:val="18"/>
                <w:szCs w:val="18"/>
              </w:rPr>
            </w:pPr>
            <w:r w:rsidRPr="00CD3475">
              <w:rPr>
                <w:rFonts w:ascii="Calibri" w:hAnsi="Calibri" w:cs="Calibri"/>
                <w:b/>
                <w:sz w:val="18"/>
                <w:szCs w:val="18"/>
              </w:rPr>
              <w:t xml:space="preserve">OS2 : </w:t>
            </w:r>
            <w:r w:rsidRPr="00CD3475">
              <w:rPr>
                <w:rFonts w:ascii="Calibri" w:hAnsi="Calibri" w:cs="Calibri"/>
                <w:b/>
                <w:bCs/>
                <w:sz w:val="18"/>
                <w:szCs w:val="18"/>
              </w:rPr>
              <w:t xml:space="preserve">Renforcer la mise en œuvre des actions nutrition spécifiques de prévention et de traitement de la malnutrition </w:t>
            </w:r>
          </w:p>
          <w:p w:rsidR="006D1A73" w:rsidRPr="0023528E" w:rsidRDefault="006D1A73" w:rsidP="006D1A73">
            <w:pPr>
              <w:spacing w:before="0"/>
              <w:rPr>
                <w:rFonts w:ascii="Calibri" w:hAnsi="Calibri" w:cs="Calibri"/>
                <w:sz w:val="16"/>
                <w:szCs w:val="16"/>
              </w:rPr>
            </w:pPr>
            <w:r w:rsidRPr="00CD3475">
              <w:rPr>
                <w:rFonts w:ascii="Calibri" w:hAnsi="Calibri" w:cs="Calibri"/>
                <w:bCs/>
                <w:i/>
                <w:sz w:val="18"/>
                <w:szCs w:val="18"/>
              </w:rPr>
              <w:t xml:space="preserve">(PM : financement et mise en œuvre </w:t>
            </w:r>
            <w:r>
              <w:rPr>
                <w:rFonts w:ascii="Calibri" w:hAnsi="Calibri" w:cs="Calibri"/>
                <w:bCs/>
                <w:i/>
                <w:sz w:val="18"/>
                <w:szCs w:val="18"/>
              </w:rPr>
              <w:t>des actions des engagements 2</w:t>
            </w:r>
            <w:r w:rsidRPr="00CD3475">
              <w:rPr>
                <w:rFonts w:ascii="Calibri" w:hAnsi="Calibri" w:cs="Calibri"/>
                <w:bCs/>
                <w:i/>
                <w:sz w:val="18"/>
                <w:szCs w:val="18"/>
              </w:rPr>
              <w:t xml:space="preserve"> et 7 de la PNSN)</w:t>
            </w:r>
          </w:p>
        </w:tc>
      </w:tr>
      <w:tr w:rsidR="006D1A73" w:rsidRPr="00CD3475" w:rsidTr="00252CFB">
        <w:trPr>
          <w:cantSplit/>
        </w:trPr>
        <w:tc>
          <w:tcPr>
            <w:tcW w:w="3457" w:type="dxa"/>
            <w:vAlign w:val="center"/>
          </w:tcPr>
          <w:p w:rsidR="006D1A73" w:rsidRPr="0023528E" w:rsidRDefault="006D1A73" w:rsidP="00B978AB">
            <w:pPr>
              <w:spacing w:before="0"/>
              <w:jc w:val="both"/>
              <w:rPr>
                <w:rFonts w:ascii="Calibri" w:hAnsi="Calibri" w:cs="Calibri"/>
                <w:sz w:val="18"/>
                <w:szCs w:val="18"/>
              </w:rPr>
            </w:pPr>
            <w:r w:rsidRPr="0023528E">
              <w:rPr>
                <w:rFonts w:ascii="Calibri" w:hAnsi="Calibri" w:cs="Calibri"/>
                <w:sz w:val="18"/>
                <w:szCs w:val="18"/>
              </w:rPr>
              <w:t>Taux de prise en charge d</w:t>
            </w:r>
            <w:r w:rsidR="0028121A">
              <w:rPr>
                <w:rFonts w:ascii="Calibri" w:hAnsi="Calibri" w:cs="Calibri"/>
                <w:sz w:val="18"/>
                <w:szCs w:val="18"/>
              </w:rPr>
              <w:t xml:space="preserve">es </w:t>
            </w:r>
            <w:r w:rsidRPr="0023528E">
              <w:rPr>
                <w:rFonts w:ascii="Calibri" w:hAnsi="Calibri" w:cs="Calibri"/>
                <w:sz w:val="18"/>
                <w:szCs w:val="18"/>
              </w:rPr>
              <w:t xml:space="preserve">enfants </w:t>
            </w:r>
            <w:r w:rsidR="008E7407">
              <w:rPr>
                <w:rFonts w:ascii="Calibri" w:hAnsi="Calibri" w:cs="Calibri"/>
                <w:sz w:val="18"/>
                <w:szCs w:val="18"/>
              </w:rPr>
              <w:t>souffrant de mal</w:t>
            </w:r>
            <w:r w:rsidRPr="0023528E">
              <w:rPr>
                <w:rFonts w:ascii="Calibri" w:hAnsi="Calibri" w:cs="Calibri"/>
                <w:sz w:val="18"/>
                <w:szCs w:val="18"/>
              </w:rPr>
              <w:t xml:space="preserve">nutrition </w:t>
            </w:r>
            <w:r w:rsidR="008E7407">
              <w:rPr>
                <w:rFonts w:ascii="Calibri" w:hAnsi="Calibri" w:cs="Calibri"/>
                <w:sz w:val="18"/>
                <w:szCs w:val="18"/>
              </w:rPr>
              <w:t xml:space="preserve">aiguë sévère </w:t>
            </w:r>
            <w:r w:rsidR="00965106">
              <w:rPr>
                <w:rFonts w:ascii="Calibri" w:hAnsi="Calibri" w:cs="Calibri"/>
                <w:sz w:val="18"/>
                <w:szCs w:val="18"/>
              </w:rPr>
              <w:t xml:space="preserve">(MAS) </w:t>
            </w:r>
            <w:r w:rsidRPr="0023528E">
              <w:rPr>
                <w:rFonts w:ascii="Calibri" w:hAnsi="Calibri" w:cs="Calibri"/>
                <w:sz w:val="18"/>
                <w:szCs w:val="18"/>
              </w:rPr>
              <w:t>(%)</w:t>
            </w:r>
          </w:p>
        </w:tc>
        <w:tc>
          <w:tcPr>
            <w:tcW w:w="1464" w:type="dxa"/>
            <w:vAlign w:val="center"/>
          </w:tcPr>
          <w:p w:rsidR="006D1A73" w:rsidRPr="00D52772" w:rsidRDefault="006D1A73" w:rsidP="0021245E">
            <w:pPr>
              <w:spacing w:before="0"/>
              <w:jc w:val="right"/>
              <w:rPr>
                <w:rFonts w:ascii="Calibri" w:hAnsi="Calibri" w:cs="Calibri"/>
                <w:sz w:val="18"/>
                <w:szCs w:val="16"/>
              </w:rPr>
            </w:pPr>
            <w:r w:rsidRPr="00D52772">
              <w:rPr>
                <w:rFonts w:ascii="Calibri" w:hAnsi="Calibri" w:cs="Calibri"/>
                <w:sz w:val="18"/>
                <w:szCs w:val="16"/>
              </w:rPr>
              <w:t>82,1</w:t>
            </w:r>
          </w:p>
        </w:tc>
        <w:tc>
          <w:tcPr>
            <w:tcW w:w="992" w:type="dxa"/>
            <w:vAlign w:val="center"/>
          </w:tcPr>
          <w:p w:rsidR="006D1A73" w:rsidRPr="00D52772" w:rsidRDefault="00965106" w:rsidP="0021245E">
            <w:pPr>
              <w:spacing w:before="0" w:line="276" w:lineRule="auto"/>
              <w:jc w:val="right"/>
              <w:rPr>
                <w:rFonts w:ascii="Calibri" w:hAnsi="Calibri" w:cs="Calibri"/>
                <w:sz w:val="18"/>
                <w:szCs w:val="16"/>
              </w:rPr>
            </w:pPr>
            <w:r w:rsidRPr="00D52772">
              <w:rPr>
                <w:rFonts w:ascii="Calibri" w:hAnsi="Calibri" w:cs="Calibri"/>
                <w:sz w:val="18"/>
                <w:szCs w:val="16"/>
              </w:rPr>
              <w:t>-</w:t>
            </w:r>
          </w:p>
        </w:tc>
        <w:tc>
          <w:tcPr>
            <w:tcW w:w="992" w:type="dxa"/>
            <w:vAlign w:val="center"/>
          </w:tcPr>
          <w:p w:rsidR="006D1A73" w:rsidRPr="00D52772" w:rsidRDefault="00965106" w:rsidP="0021245E">
            <w:pPr>
              <w:spacing w:before="0"/>
              <w:jc w:val="right"/>
              <w:rPr>
                <w:rFonts w:ascii="Calibri" w:hAnsi="Calibri" w:cs="Calibri"/>
                <w:sz w:val="18"/>
                <w:szCs w:val="16"/>
              </w:rPr>
            </w:pPr>
            <w:r w:rsidRPr="00D52772">
              <w:rPr>
                <w:rFonts w:ascii="Calibri" w:hAnsi="Calibri" w:cs="Calibri"/>
                <w:sz w:val="18"/>
                <w:szCs w:val="16"/>
              </w:rPr>
              <w:t>-</w:t>
            </w:r>
          </w:p>
        </w:tc>
        <w:tc>
          <w:tcPr>
            <w:tcW w:w="851" w:type="dxa"/>
            <w:vAlign w:val="center"/>
          </w:tcPr>
          <w:p w:rsidR="006D1A73" w:rsidRPr="00D52772" w:rsidRDefault="00965106" w:rsidP="0021245E">
            <w:pPr>
              <w:spacing w:before="0"/>
              <w:jc w:val="right"/>
              <w:rPr>
                <w:rFonts w:ascii="Calibri" w:hAnsi="Calibri" w:cs="Calibri"/>
                <w:sz w:val="18"/>
                <w:szCs w:val="16"/>
              </w:rPr>
            </w:pPr>
            <w:r w:rsidRPr="00D52772">
              <w:rPr>
                <w:rFonts w:ascii="Calibri" w:hAnsi="Calibri" w:cs="Calibri"/>
                <w:sz w:val="18"/>
                <w:szCs w:val="16"/>
              </w:rPr>
              <w:t>-</w:t>
            </w:r>
          </w:p>
        </w:tc>
        <w:tc>
          <w:tcPr>
            <w:tcW w:w="850" w:type="dxa"/>
            <w:vAlign w:val="center"/>
          </w:tcPr>
          <w:p w:rsidR="008E7407" w:rsidRPr="00D52772" w:rsidRDefault="00965106" w:rsidP="0021245E">
            <w:pPr>
              <w:spacing w:before="0"/>
              <w:jc w:val="right"/>
              <w:rPr>
                <w:rFonts w:ascii="Calibri" w:hAnsi="Calibri" w:cs="Calibri"/>
                <w:sz w:val="18"/>
                <w:szCs w:val="16"/>
              </w:rPr>
            </w:pPr>
            <w:r w:rsidRPr="00D52772">
              <w:rPr>
                <w:rFonts w:ascii="Calibri" w:hAnsi="Calibri" w:cs="Calibri"/>
                <w:sz w:val="18"/>
                <w:szCs w:val="16"/>
              </w:rPr>
              <w:t>-</w:t>
            </w:r>
          </w:p>
        </w:tc>
        <w:tc>
          <w:tcPr>
            <w:tcW w:w="1323" w:type="dxa"/>
            <w:vAlign w:val="center"/>
          </w:tcPr>
          <w:p w:rsidR="006D1A73" w:rsidRPr="00D52772" w:rsidRDefault="006D1A73" w:rsidP="0021245E">
            <w:pPr>
              <w:spacing w:before="0"/>
              <w:jc w:val="right"/>
              <w:rPr>
                <w:rFonts w:ascii="Calibri" w:hAnsi="Calibri" w:cs="Calibri"/>
                <w:sz w:val="18"/>
                <w:szCs w:val="16"/>
              </w:rPr>
            </w:pPr>
            <w:r w:rsidRPr="00D52772">
              <w:rPr>
                <w:rFonts w:ascii="Calibri" w:hAnsi="Calibri" w:cs="Calibri"/>
                <w:sz w:val="18"/>
                <w:szCs w:val="16"/>
              </w:rPr>
              <w:t>100</w:t>
            </w:r>
          </w:p>
        </w:tc>
      </w:tr>
      <w:tr w:rsidR="008E7407" w:rsidRPr="00CD3475" w:rsidTr="00252CFB">
        <w:trPr>
          <w:cantSplit/>
        </w:trPr>
        <w:tc>
          <w:tcPr>
            <w:tcW w:w="3457" w:type="dxa"/>
            <w:vAlign w:val="center"/>
          </w:tcPr>
          <w:p w:rsidR="008E7407" w:rsidRPr="0023528E" w:rsidRDefault="008E7407" w:rsidP="00B978AB">
            <w:pPr>
              <w:spacing w:before="0"/>
              <w:jc w:val="both"/>
              <w:rPr>
                <w:rFonts w:ascii="Calibri" w:hAnsi="Calibri" w:cs="Calibri"/>
                <w:sz w:val="18"/>
                <w:szCs w:val="18"/>
              </w:rPr>
            </w:pPr>
            <w:r w:rsidRPr="0023528E">
              <w:rPr>
                <w:rFonts w:ascii="Calibri" w:hAnsi="Calibri" w:cs="Calibri"/>
                <w:sz w:val="18"/>
                <w:szCs w:val="18"/>
              </w:rPr>
              <w:t>Taux de prise en charge d</w:t>
            </w:r>
            <w:r>
              <w:rPr>
                <w:rFonts w:ascii="Calibri" w:hAnsi="Calibri" w:cs="Calibri"/>
                <w:sz w:val="18"/>
                <w:szCs w:val="18"/>
              </w:rPr>
              <w:t xml:space="preserve">es </w:t>
            </w:r>
            <w:r w:rsidRPr="0023528E">
              <w:rPr>
                <w:rFonts w:ascii="Calibri" w:hAnsi="Calibri" w:cs="Calibri"/>
                <w:sz w:val="18"/>
                <w:szCs w:val="18"/>
              </w:rPr>
              <w:t xml:space="preserve">enfants </w:t>
            </w:r>
            <w:r>
              <w:rPr>
                <w:rFonts w:ascii="Calibri" w:hAnsi="Calibri" w:cs="Calibri"/>
                <w:sz w:val="18"/>
                <w:szCs w:val="18"/>
              </w:rPr>
              <w:t>souffrant de mal</w:t>
            </w:r>
            <w:r w:rsidRPr="0023528E">
              <w:rPr>
                <w:rFonts w:ascii="Calibri" w:hAnsi="Calibri" w:cs="Calibri"/>
                <w:sz w:val="18"/>
                <w:szCs w:val="18"/>
              </w:rPr>
              <w:t xml:space="preserve">nutrition </w:t>
            </w:r>
            <w:r>
              <w:rPr>
                <w:rFonts w:ascii="Calibri" w:hAnsi="Calibri" w:cs="Calibri"/>
                <w:sz w:val="18"/>
                <w:szCs w:val="18"/>
              </w:rPr>
              <w:t>aiguë modérée</w:t>
            </w:r>
            <w:r w:rsidR="00965106">
              <w:rPr>
                <w:rFonts w:ascii="Calibri" w:hAnsi="Calibri" w:cs="Calibri"/>
                <w:sz w:val="18"/>
                <w:szCs w:val="18"/>
              </w:rPr>
              <w:t xml:space="preserve"> (MAM)</w:t>
            </w:r>
            <w:r>
              <w:rPr>
                <w:rFonts w:ascii="Calibri" w:hAnsi="Calibri" w:cs="Calibri"/>
                <w:sz w:val="18"/>
                <w:szCs w:val="18"/>
              </w:rPr>
              <w:t xml:space="preserve"> </w:t>
            </w:r>
            <w:r w:rsidRPr="0023528E">
              <w:rPr>
                <w:rFonts w:ascii="Calibri" w:hAnsi="Calibri" w:cs="Calibri"/>
                <w:sz w:val="18"/>
                <w:szCs w:val="18"/>
              </w:rPr>
              <w:t>(%)</w:t>
            </w:r>
          </w:p>
        </w:tc>
        <w:tc>
          <w:tcPr>
            <w:tcW w:w="1464" w:type="dxa"/>
            <w:vAlign w:val="center"/>
          </w:tcPr>
          <w:p w:rsidR="008E7407" w:rsidRPr="00D52772" w:rsidRDefault="008E7407" w:rsidP="0021245E">
            <w:pPr>
              <w:spacing w:before="0"/>
              <w:jc w:val="right"/>
              <w:rPr>
                <w:rFonts w:ascii="Calibri" w:hAnsi="Calibri" w:cs="Calibri"/>
                <w:sz w:val="18"/>
                <w:szCs w:val="16"/>
              </w:rPr>
            </w:pPr>
            <w:r w:rsidRPr="00D52772">
              <w:rPr>
                <w:rFonts w:ascii="Calibri" w:hAnsi="Calibri" w:cs="Calibri"/>
                <w:sz w:val="18"/>
                <w:szCs w:val="16"/>
              </w:rPr>
              <w:t>52,5</w:t>
            </w:r>
          </w:p>
        </w:tc>
        <w:tc>
          <w:tcPr>
            <w:tcW w:w="992" w:type="dxa"/>
            <w:vAlign w:val="center"/>
          </w:tcPr>
          <w:p w:rsidR="008E7407" w:rsidRPr="00D52772" w:rsidRDefault="00965106" w:rsidP="0021245E">
            <w:pPr>
              <w:spacing w:before="0"/>
              <w:jc w:val="right"/>
              <w:rPr>
                <w:rFonts w:ascii="Calibri" w:hAnsi="Calibri" w:cs="Calibri"/>
                <w:sz w:val="18"/>
                <w:szCs w:val="16"/>
              </w:rPr>
            </w:pPr>
            <w:r w:rsidRPr="00D52772">
              <w:rPr>
                <w:rFonts w:ascii="Calibri" w:hAnsi="Calibri" w:cs="Calibri"/>
                <w:sz w:val="18"/>
                <w:szCs w:val="16"/>
              </w:rPr>
              <w:t>-</w:t>
            </w:r>
          </w:p>
        </w:tc>
        <w:tc>
          <w:tcPr>
            <w:tcW w:w="992" w:type="dxa"/>
            <w:vAlign w:val="center"/>
          </w:tcPr>
          <w:p w:rsidR="008E7407" w:rsidRPr="00D52772" w:rsidRDefault="00965106" w:rsidP="0021245E">
            <w:pPr>
              <w:spacing w:before="0"/>
              <w:jc w:val="right"/>
              <w:rPr>
                <w:rFonts w:ascii="Calibri" w:hAnsi="Calibri" w:cs="Calibri"/>
                <w:sz w:val="18"/>
                <w:szCs w:val="16"/>
              </w:rPr>
            </w:pPr>
            <w:r w:rsidRPr="00D52772">
              <w:rPr>
                <w:rFonts w:ascii="Calibri" w:hAnsi="Calibri" w:cs="Calibri"/>
                <w:sz w:val="18"/>
                <w:szCs w:val="16"/>
              </w:rPr>
              <w:t>-</w:t>
            </w:r>
          </w:p>
        </w:tc>
        <w:tc>
          <w:tcPr>
            <w:tcW w:w="851" w:type="dxa"/>
            <w:vAlign w:val="center"/>
          </w:tcPr>
          <w:p w:rsidR="008E7407" w:rsidRPr="00D52772" w:rsidRDefault="00965106" w:rsidP="0021245E">
            <w:pPr>
              <w:spacing w:before="0"/>
              <w:jc w:val="right"/>
              <w:rPr>
                <w:rFonts w:ascii="Calibri" w:hAnsi="Calibri" w:cs="Calibri"/>
                <w:sz w:val="18"/>
                <w:szCs w:val="16"/>
              </w:rPr>
            </w:pPr>
            <w:r w:rsidRPr="00D52772">
              <w:rPr>
                <w:rFonts w:ascii="Calibri" w:hAnsi="Calibri" w:cs="Calibri"/>
                <w:sz w:val="18"/>
                <w:szCs w:val="16"/>
              </w:rPr>
              <w:t>-</w:t>
            </w:r>
          </w:p>
        </w:tc>
        <w:tc>
          <w:tcPr>
            <w:tcW w:w="850" w:type="dxa"/>
            <w:vAlign w:val="center"/>
          </w:tcPr>
          <w:p w:rsidR="008E7407" w:rsidRPr="00D52772" w:rsidRDefault="00965106" w:rsidP="0021245E">
            <w:pPr>
              <w:spacing w:before="0"/>
              <w:jc w:val="right"/>
              <w:rPr>
                <w:rFonts w:ascii="Calibri" w:hAnsi="Calibri" w:cs="Calibri"/>
                <w:sz w:val="18"/>
                <w:szCs w:val="16"/>
              </w:rPr>
            </w:pPr>
            <w:r w:rsidRPr="00D52772">
              <w:rPr>
                <w:rFonts w:ascii="Calibri" w:hAnsi="Calibri" w:cs="Calibri"/>
                <w:sz w:val="18"/>
                <w:szCs w:val="16"/>
              </w:rPr>
              <w:t>-</w:t>
            </w:r>
          </w:p>
        </w:tc>
        <w:tc>
          <w:tcPr>
            <w:tcW w:w="1323" w:type="dxa"/>
            <w:vAlign w:val="center"/>
          </w:tcPr>
          <w:p w:rsidR="008E7407" w:rsidRPr="00D52772" w:rsidRDefault="008E7407" w:rsidP="0021245E">
            <w:pPr>
              <w:spacing w:before="0"/>
              <w:jc w:val="right"/>
              <w:rPr>
                <w:rFonts w:ascii="Calibri" w:hAnsi="Calibri" w:cs="Calibri"/>
                <w:sz w:val="18"/>
                <w:szCs w:val="16"/>
              </w:rPr>
            </w:pPr>
            <w:r w:rsidRPr="00D52772">
              <w:rPr>
                <w:rFonts w:ascii="Calibri" w:hAnsi="Calibri" w:cs="Calibri"/>
                <w:sz w:val="18"/>
                <w:szCs w:val="16"/>
              </w:rPr>
              <w:t>70</w:t>
            </w:r>
          </w:p>
        </w:tc>
      </w:tr>
      <w:tr w:rsidR="00965106" w:rsidRPr="00CD3475" w:rsidTr="00252CFB">
        <w:trPr>
          <w:cantSplit/>
        </w:trPr>
        <w:tc>
          <w:tcPr>
            <w:tcW w:w="3457" w:type="dxa"/>
            <w:vAlign w:val="center"/>
          </w:tcPr>
          <w:p w:rsidR="00965106" w:rsidRPr="00CD3475" w:rsidRDefault="00965106" w:rsidP="00B978AB">
            <w:pPr>
              <w:spacing w:before="0"/>
              <w:jc w:val="both"/>
              <w:rPr>
                <w:rFonts w:ascii="Calibri" w:hAnsi="Calibri" w:cs="Calibri"/>
                <w:sz w:val="18"/>
                <w:szCs w:val="18"/>
              </w:rPr>
            </w:pPr>
            <w:r w:rsidRPr="00C53906">
              <w:rPr>
                <w:rFonts w:ascii="Calibri" w:hAnsi="Calibri" w:cs="Calibri"/>
                <w:sz w:val="18"/>
                <w:szCs w:val="18"/>
              </w:rPr>
              <w:t xml:space="preserve">Nombre de </w:t>
            </w:r>
            <w:r>
              <w:rPr>
                <w:rFonts w:ascii="Calibri" w:hAnsi="Calibri" w:cs="Calibri"/>
                <w:sz w:val="18"/>
                <w:szCs w:val="18"/>
              </w:rPr>
              <w:t>centres de récupération nutritionnelle ambulatoire pour malnutrition aiguë modérée (CRENAM) existants</w:t>
            </w:r>
          </w:p>
        </w:tc>
        <w:tc>
          <w:tcPr>
            <w:tcW w:w="1464" w:type="dxa"/>
            <w:vAlign w:val="center"/>
          </w:tcPr>
          <w:p w:rsidR="00965106" w:rsidRPr="00D52772" w:rsidRDefault="00965106" w:rsidP="006D1A73">
            <w:pPr>
              <w:spacing w:before="0"/>
              <w:jc w:val="right"/>
              <w:rPr>
                <w:rFonts w:ascii="Calibri" w:hAnsi="Calibri" w:cs="Calibri"/>
                <w:sz w:val="18"/>
                <w:szCs w:val="16"/>
              </w:rPr>
            </w:pPr>
            <w:r w:rsidRPr="00D52772">
              <w:rPr>
                <w:rFonts w:ascii="Calibri" w:hAnsi="Calibri" w:cs="Calibri"/>
                <w:sz w:val="18"/>
                <w:szCs w:val="18"/>
              </w:rPr>
              <w:t>1 113</w:t>
            </w:r>
          </w:p>
        </w:tc>
        <w:tc>
          <w:tcPr>
            <w:tcW w:w="992" w:type="dxa"/>
            <w:vAlign w:val="center"/>
          </w:tcPr>
          <w:p w:rsidR="00965106" w:rsidRPr="00D52772" w:rsidRDefault="00965106" w:rsidP="00965106">
            <w:pPr>
              <w:spacing w:before="0"/>
              <w:jc w:val="right"/>
              <w:rPr>
                <w:rFonts w:ascii="Calibri" w:hAnsi="Calibri" w:cs="Calibri"/>
                <w:sz w:val="18"/>
                <w:szCs w:val="16"/>
              </w:rPr>
            </w:pPr>
            <w:r w:rsidRPr="00D52772">
              <w:rPr>
                <w:rFonts w:ascii="Calibri" w:hAnsi="Calibri" w:cs="Calibri"/>
                <w:sz w:val="18"/>
                <w:szCs w:val="16"/>
              </w:rPr>
              <w:t>1</w:t>
            </w:r>
            <w:r w:rsidR="00252CFB" w:rsidRPr="00D52772">
              <w:rPr>
                <w:rFonts w:ascii="Calibri" w:hAnsi="Calibri" w:cs="Calibri"/>
                <w:sz w:val="18"/>
                <w:szCs w:val="16"/>
              </w:rPr>
              <w:t xml:space="preserve"> </w:t>
            </w:r>
            <w:r w:rsidRPr="00D52772">
              <w:rPr>
                <w:rFonts w:ascii="Calibri" w:hAnsi="Calibri" w:cs="Calibri"/>
                <w:sz w:val="18"/>
                <w:szCs w:val="16"/>
              </w:rPr>
              <w:t>163</w:t>
            </w:r>
          </w:p>
        </w:tc>
        <w:tc>
          <w:tcPr>
            <w:tcW w:w="992" w:type="dxa"/>
            <w:vAlign w:val="center"/>
          </w:tcPr>
          <w:p w:rsidR="00965106" w:rsidRPr="00D52772" w:rsidRDefault="00965106" w:rsidP="00965106">
            <w:pPr>
              <w:spacing w:before="0"/>
              <w:jc w:val="right"/>
              <w:rPr>
                <w:rFonts w:ascii="Calibri" w:hAnsi="Calibri" w:cs="Calibri"/>
                <w:sz w:val="18"/>
                <w:szCs w:val="16"/>
              </w:rPr>
            </w:pPr>
            <w:r w:rsidRPr="00D52772">
              <w:rPr>
                <w:rFonts w:ascii="Calibri" w:hAnsi="Calibri" w:cs="Calibri"/>
                <w:sz w:val="18"/>
                <w:szCs w:val="16"/>
              </w:rPr>
              <w:t>1</w:t>
            </w:r>
            <w:r w:rsidR="00252CFB" w:rsidRPr="00D52772">
              <w:rPr>
                <w:rFonts w:ascii="Calibri" w:hAnsi="Calibri" w:cs="Calibri"/>
                <w:sz w:val="18"/>
                <w:szCs w:val="16"/>
              </w:rPr>
              <w:t xml:space="preserve"> </w:t>
            </w:r>
            <w:r w:rsidRPr="00D52772">
              <w:rPr>
                <w:rFonts w:ascii="Calibri" w:hAnsi="Calibri" w:cs="Calibri"/>
                <w:sz w:val="18"/>
                <w:szCs w:val="16"/>
              </w:rPr>
              <w:t>213</w:t>
            </w:r>
          </w:p>
        </w:tc>
        <w:tc>
          <w:tcPr>
            <w:tcW w:w="851" w:type="dxa"/>
            <w:vAlign w:val="center"/>
          </w:tcPr>
          <w:p w:rsidR="00965106" w:rsidRPr="00D52772" w:rsidRDefault="00965106" w:rsidP="00965106">
            <w:pPr>
              <w:spacing w:before="0"/>
              <w:jc w:val="right"/>
              <w:rPr>
                <w:rFonts w:ascii="Calibri" w:hAnsi="Calibri" w:cs="Calibri"/>
                <w:sz w:val="18"/>
                <w:szCs w:val="16"/>
              </w:rPr>
            </w:pPr>
            <w:r w:rsidRPr="00D52772">
              <w:rPr>
                <w:rFonts w:ascii="Calibri" w:hAnsi="Calibri" w:cs="Calibri"/>
                <w:sz w:val="18"/>
                <w:szCs w:val="16"/>
              </w:rPr>
              <w:t>1</w:t>
            </w:r>
            <w:r w:rsidR="00252CFB" w:rsidRPr="00D52772">
              <w:rPr>
                <w:rFonts w:ascii="Calibri" w:hAnsi="Calibri" w:cs="Calibri"/>
                <w:sz w:val="18"/>
                <w:szCs w:val="16"/>
              </w:rPr>
              <w:t xml:space="preserve"> </w:t>
            </w:r>
            <w:r w:rsidRPr="00D52772">
              <w:rPr>
                <w:rFonts w:ascii="Calibri" w:hAnsi="Calibri" w:cs="Calibri"/>
                <w:sz w:val="18"/>
                <w:szCs w:val="16"/>
              </w:rPr>
              <w:t>263</w:t>
            </w:r>
          </w:p>
        </w:tc>
        <w:tc>
          <w:tcPr>
            <w:tcW w:w="850" w:type="dxa"/>
            <w:vAlign w:val="center"/>
          </w:tcPr>
          <w:p w:rsidR="00965106" w:rsidRPr="00D52772" w:rsidRDefault="00965106" w:rsidP="00965106">
            <w:pPr>
              <w:spacing w:before="0"/>
              <w:jc w:val="right"/>
              <w:rPr>
                <w:rFonts w:ascii="Calibri" w:hAnsi="Calibri" w:cs="Calibri"/>
                <w:sz w:val="18"/>
                <w:szCs w:val="16"/>
              </w:rPr>
            </w:pPr>
            <w:r w:rsidRPr="00D52772">
              <w:rPr>
                <w:rFonts w:ascii="Calibri" w:hAnsi="Calibri" w:cs="Calibri"/>
                <w:sz w:val="18"/>
                <w:szCs w:val="16"/>
              </w:rPr>
              <w:t>1</w:t>
            </w:r>
            <w:r w:rsidR="00252CFB" w:rsidRPr="00D52772">
              <w:rPr>
                <w:rFonts w:ascii="Calibri" w:hAnsi="Calibri" w:cs="Calibri"/>
                <w:sz w:val="18"/>
                <w:szCs w:val="16"/>
              </w:rPr>
              <w:t xml:space="preserve"> </w:t>
            </w:r>
            <w:r w:rsidRPr="00D52772">
              <w:rPr>
                <w:rFonts w:ascii="Calibri" w:hAnsi="Calibri" w:cs="Calibri"/>
                <w:sz w:val="18"/>
                <w:szCs w:val="16"/>
              </w:rPr>
              <w:t>313</w:t>
            </w:r>
          </w:p>
        </w:tc>
        <w:tc>
          <w:tcPr>
            <w:tcW w:w="1323" w:type="dxa"/>
            <w:vAlign w:val="center"/>
          </w:tcPr>
          <w:p w:rsidR="00965106" w:rsidRPr="00D52772" w:rsidRDefault="00965106" w:rsidP="00965106">
            <w:pPr>
              <w:spacing w:before="0"/>
              <w:jc w:val="right"/>
              <w:rPr>
                <w:rFonts w:ascii="Calibri" w:hAnsi="Calibri" w:cs="Calibri"/>
                <w:sz w:val="18"/>
                <w:szCs w:val="16"/>
              </w:rPr>
            </w:pPr>
            <w:r w:rsidRPr="00D52772">
              <w:rPr>
                <w:rFonts w:ascii="Calibri" w:hAnsi="Calibri" w:cs="Calibri"/>
                <w:sz w:val="18"/>
                <w:szCs w:val="16"/>
              </w:rPr>
              <w:t>1</w:t>
            </w:r>
            <w:r w:rsidR="00252CFB" w:rsidRPr="00D52772">
              <w:rPr>
                <w:rFonts w:ascii="Calibri" w:hAnsi="Calibri" w:cs="Calibri"/>
                <w:sz w:val="18"/>
                <w:szCs w:val="16"/>
              </w:rPr>
              <w:t xml:space="preserve"> </w:t>
            </w:r>
            <w:r w:rsidRPr="00D52772">
              <w:rPr>
                <w:rFonts w:ascii="Calibri" w:hAnsi="Calibri" w:cs="Calibri"/>
                <w:sz w:val="18"/>
                <w:szCs w:val="16"/>
              </w:rPr>
              <w:t>363</w:t>
            </w:r>
          </w:p>
        </w:tc>
      </w:tr>
      <w:tr w:rsidR="00965106" w:rsidRPr="00CD3475" w:rsidTr="00252CFB">
        <w:trPr>
          <w:cantSplit/>
        </w:trPr>
        <w:tc>
          <w:tcPr>
            <w:tcW w:w="3457" w:type="dxa"/>
            <w:vAlign w:val="center"/>
          </w:tcPr>
          <w:p w:rsidR="00965106" w:rsidRPr="00C53906" w:rsidRDefault="00965106" w:rsidP="00B978AB">
            <w:pPr>
              <w:spacing w:before="0"/>
              <w:jc w:val="both"/>
              <w:rPr>
                <w:rFonts w:ascii="Calibri" w:hAnsi="Calibri" w:cs="Calibri"/>
                <w:sz w:val="18"/>
                <w:szCs w:val="18"/>
              </w:rPr>
            </w:pPr>
            <w:r w:rsidRPr="00C53906">
              <w:rPr>
                <w:rFonts w:ascii="Calibri" w:hAnsi="Calibri" w:cs="Calibri"/>
                <w:sz w:val="18"/>
                <w:szCs w:val="18"/>
              </w:rPr>
              <w:lastRenderedPageBreak/>
              <w:t xml:space="preserve">Nombre de </w:t>
            </w:r>
            <w:r>
              <w:rPr>
                <w:rFonts w:ascii="Calibri" w:hAnsi="Calibri" w:cs="Calibri"/>
                <w:sz w:val="18"/>
                <w:szCs w:val="18"/>
              </w:rPr>
              <w:t>centres de récupération nutritionnelle ambulatoire pour malnutrition aiguë sévère (CRENAS) existants</w:t>
            </w:r>
          </w:p>
        </w:tc>
        <w:tc>
          <w:tcPr>
            <w:tcW w:w="1464" w:type="dxa"/>
            <w:vAlign w:val="center"/>
          </w:tcPr>
          <w:p w:rsidR="00965106" w:rsidRPr="00D52772" w:rsidRDefault="00965106" w:rsidP="006D1A73">
            <w:pPr>
              <w:spacing w:before="0"/>
              <w:jc w:val="right"/>
              <w:rPr>
                <w:rFonts w:ascii="Calibri" w:hAnsi="Calibri" w:cs="Calibri"/>
                <w:sz w:val="18"/>
                <w:szCs w:val="16"/>
              </w:rPr>
            </w:pPr>
            <w:r w:rsidRPr="00D52772">
              <w:rPr>
                <w:rFonts w:ascii="Calibri" w:hAnsi="Calibri" w:cs="Calibri"/>
                <w:sz w:val="18"/>
                <w:szCs w:val="18"/>
              </w:rPr>
              <w:t>913</w:t>
            </w:r>
          </w:p>
        </w:tc>
        <w:tc>
          <w:tcPr>
            <w:tcW w:w="992" w:type="dxa"/>
            <w:vAlign w:val="center"/>
          </w:tcPr>
          <w:p w:rsidR="00965106" w:rsidRPr="00D52772" w:rsidRDefault="00965106" w:rsidP="00965106">
            <w:pPr>
              <w:spacing w:before="0"/>
              <w:jc w:val="right"/>
              <w:rPr>
                <w:rFonts w:ascii="Calibri" w:hAnsi="Calibri" w:cs="Calibri"/>
                <w:sz w:val="18"/>
                <w:szCs w:val="16"/>
              </w:rPr>
            </w:pPr>
            <w:r w:rsidRPr="00D52772">
              <w:rPr>
                <w:rFonts w:ascii="Calibri" w:hAnsi="Calibri" w:cs="Calibri"/>
                <w:sz w:val="18"/>
                <w:szCs w:val="16"/>
              </w:rPr>
              <w:t>963</w:t>
            </w:r>
          </w:p>
        </w:tc>
        <w:tc>
          <w:tcPr>
            <w:tcW w:w="992" w:type="dxa"/>
            <w:vAlign w:val="center"/>
          </w:tcPr>
          <w:p w:rsidR="00965106" w:rsidRPr="00D52772" w:rsidRDefault="00965106" w:rsidP="00965106">
            <w:pPr>
              <w:spacing w:before="0"/>
              <w:jc w:val="right"/>
              <w:rPr>
                <w:rFonts w:ascii="Calibri" w:hAnsi="Calibri" w:cs="Calibri"/>
                <w:sz w:val="18"/>
                <w:szCs w:val="16"/>
              </w:rPr>
            </w:pPr>
            <w:r w:rsidRPr="00D52772">
              <w:rPr>
                <w:rFonts w:ascii="Calibri" w:hAnsi="Calibri" w:cs="Calibri"/>
                <w:sz w:val="18"/>
                <w:szCs w:val="16"/>
              </w:rPr>
              <w:t>1</w:t>
            </w:r>
            <w:r w:rsidR="00252CFB" w:rsidRPr="00D52772">
              <w:rPr>
                <w:rFonts w:ascii="Calibri" w:hAnsi="Calibri" w:cs="Calibri"/>
                <w:sz w:val="18"/>
                <w:szCs w:val="16"/>
              </w:rPr>
              <w:t xml:space="preserve"> </w:t>
            </w:r>
            <w:r w:rsidRPr="00D52772">
              <w:rPr>
                <w:rFonts w:ascii="Calibri" w:hAnsi="Calibri" w:cs="Calibri"/>
                <w:sz w:val="18"/>
                <w:szCs w:val="16"/>
              </w:rPr>
              <w:t>013</w:t>
            </w:r>
          </w:p>
        </w:tc>
        <w:tc>
          <w:tcPr>
            <w:tcW w:w="851" w:type="dxa"/>
            <w:vAlign w:val="center"/>
          </w:tcPr>
          <w:p w:rsidR="00965106" w:rsidRPr="00D52772" w:rsidRDefault="00965106" w:rsidP="00965106">
            <w:pPr>
              <w:spacing w:before="0"/>
              <w:jc w:val="right"/>
              <w:rPr>
                <w:rFonts w:ascii="Calibri" w:hAnsi="Calibri" w:cs="Calibri"/>
                <w:sz w:val="18"/>
                <w:szCs w:val="16"/>
              </w:rPr>
            </w:pPr>
            <w:r w:rsidRPr="00D52772">
              <w:rPr>
                <w:rFonts w:ascii="Calibri" w:hAnsi="Calibri" w:cs="Calibri"/>
                <w:sz w:val="18"/>
                <w:szCs w:val="16"/>
              </w:rPr>
              <w:t>1</w:t>
            </w:r>
            <w:r w:rsidR="00252CFB" w:rsidRPr="00D52772">
              <w:rPr>
                <w:rFonts w:ascii="Calibri" w:hAnsi="Calibri" w:cs="Calibri"/>
                <w:sz w:val="18"/>
                <w:szCs w:val="16"/>
              </w:rPr>
              <w:t xml:space="preserve"> </w:t>
            </w:r>
            <w:r w:rsidRPr="00D52772">
              <w:rPr>
                <w:rFonts w:ascii="Calibri" w:hAnsi="Calibri" w:cs="Calibri"/>
                <w:sz w:val="18"/>
                <w:szCs w:val="16"/>
              </w:rPr>
              <w:t>063</w:t>
            </w:r>
          </w:p>
        </w:tc>
        <w:tc>
          <w:tcPr>
            <w:tcW w:w="850" w:type="dxa"/>
            <w:vAlign w:val="center"/>
          </w:tcPr>
          <w:p w:rsidR="00965106" w:rsidRPr="00D52772" w:rsidRDefault="00965106" w:rsidP="00965106">
            <w:pPr>
              <w:spacing w:before="0"/>
              <w:jc w:val="right"/>
              <w:rPr>
                <w:rFonts w:ascii="Calibri" w:hAnsi="Calibri" w:cs="Calibri"/>
                <w:sz w:val="18"/>
                <w:szCs w:val="16"/>
              </w:rPr>
            </w:pPr>
            <w:r w:rsidRPr="00D52772">
              <w:rPr>
                <w:rFonts w:ascii="Calibri" w:hAnsi="Calibri" w:cs="Calibri"/>
                <w:sz w:val="18"/>
                <w:szCs w:val="16"/>
              </w:rPr>
              <w:t>1</w:t>
            </w:r>
            <w:r w:rsidR="00252CFB" w:rsidRPr="00D52772">
              <w:rPr>
                <w:rFonts w:ascii="Calibri" w:hAnsi="Calibri" w:cs="Calibri"/>
                <w:sz w:val="18"/>
                <w:szCs w:val="16"/>
              </w:rPr>
              <w:t xml:space="preserve"> </w:t>
            </w:r>
            <w:r w:rsidRPr="00D52772">
              <w:rPr>
                <w:rFonts w:ascii="Calibri" w:hAnsi="Calibri" w:cs="Calibri"/>
                <w:sz w:val="18"/>
                <w:szCs w:val="16"/>
              </w:rPr>
              <w:t>113</w:t>
            </w:r>
          </w:p>
        </w:tc>
        <w:tc>
          <w:tcPr>
            <w:tcW w:w="1323" w:type="dxa"/>
            <w:vAlign w:val="center"/>
          </w:tcPr>
          <w:p w:rsidR="00965106" w:rsidRPr="00D52772" w:rsidRDefault="00965106" w:rsidP="00965106">
            <w:pPr>
              <w:spacing w:before="0"/>
              <w:jc w:val="right"/>
              <w:rPr>
                <w:rFonts w:ascii="Calibri" w:hAnsi="Calibri" w:cs="Calibri"/>
                <w:sz w:val="18"/>
                <w:szCs w:val="16"/>
              </w:rPr>
            </w:pPr>
            <w:r w:rsidRPr="00D52772">
              <w:rPr>
                <w:rFonts w:ascii="Calibri" w:hAnsi="Calibri" w:cs="Calibri"/>
                <w:sz w:val="18"/>
                <w:szCs w:val="16"/>
              </w:rPr>
              <w:t>1</w:t>
            </w:r>
            <w:r w:rsidR="00252CFB" w:rsidRPr="00D52772">
              <w:rPr>
                <w:rFonts w:ascii="Calibri" w:hAnsi="Calibri" w:cs="Calibri"/>
                <w:sz w:val="18"/>
                <w:szCs w:val="16"/>
              </w:rPr>
              <w:t xml:space="preserve"> </w:t>
            </w:r>
            <w:r w:rsidRPr="00D52772">
              <w:rPr>
                <w:rFonts w:ascii="Calibri" w:hAnsi="Calibri" w:cs="Calibri"/>
                <w:sz w:val="18"/>
                <w:szCs w:val="16"/>
              </w:rPr>
              <w:t>163</w:t>
            </w:r>
          </w:p>
        </w:tc>
      </w:tr>
      <w:tr w:rsidR="00965106" w:rsidRPr="00CD3475" w:rsidTr="00252CFB">
        <w:trPr>
          <w:cantSplit/>
        </w:trPr>
        <w:tc>
          <w:tcPr>
            <w:tcW w:w="3457" w:type="dxa"/>
            <w:vAlign w:val="center"/>
          </w:tcPr>
          <w:p w:rsidR="00965106" w:rsidRPr="00C53906" w:rsidRDefault="00965106" w:rsidP="00B978AB">
            <w:pPr>
              <w:spacing w:before="0"/>
              <w:jc w:val="both"/>
              <w:rPr>
                <w:rFonts w:ascii="Calibri" w:hAnsi="Calibri" w:cs="Calibri"/>
                <w:sz w:val="18"/>
                <w:szCs w:val="18"/>
              </w:rPr>
            </w:pPr>
            <w:r w:rsidRPr="00C53906">
              <w:rPr>
                <w:rFonts w:ascii="Calibri" w:hAnsi="Calibri" w:cs="Calibri"/>
                <w:sz w:val="18"/>
                <w:szCs w:val="18"/>
              </w:rPr>
              <w:t>Nombre de</w:t>
            </w:r>
            <w:r>
              <w:rPr>
                <w:rFonts w:ascii="Calibri" w:hAnsi="Calibri" w:cs="Calibri"/>
                <w:sz w:val="18"/>
                <w:szCs w:val="18"/>
              </w:rPr>
              <w:t xml:space="preserve"> centres de récupération nutritionnelle à l</w:t>
            </w:r>
            <w:r w:rsidR="00801E74">
              <w:rPr>
                <w:rFonts w:ascii="Calibri" w:hAnsi="Calibri" w:cs="Calibri"/>
                <w:sz w:val="18"/>
                <w:szCs w:val="18"/>
              </w:rPr>
              <w:t>’</w:t>
            </w:r>
            <w:r>
              <w:rPr>
                <w:rFonts w:ascii="Calibri" w:hAnsi="Calibri" w:cs="Calibri"/>
                <w:sz w:val="18"/>
                <w:szCs w:val="18"/>
              </w:rPr>
              <w:t>intensif</w:t>
            </w:r>
            <w:r w:rsidRPr="00C53906">
              <w:rPr>
                <w:rFonts w:ascii="Calibri" w:hAnsi="Calibri" w:cs="Calibri"/>
                <w:sz w:val="18"/>
                <w:szCs w:val="18"/>
              </w:rPr>
              <w:t xml:space="preserve"> </w:t>
            </w:r>
            <w:r>
              <w:rPr>
                <w:rFonts w:ascii="Calibri" w:hAnsi="Calibri" w:cs="Calibri"/>
                <w:sz w:val="18"/>
                <w:szCs w:val="18"/>
              </w:rPr>
              <w:t>(</w:t>
            </w:r>
            <w:r w:rsidRPr="008E7407">
              <w:rPr>
                <w:rFonts w:ascii="Calibri" w:hAnsi="Calibri" w:cs="Calibri"/>
                <w:sz w:val="18"/>
                <w:szCs w:val="18"/>
              </w:rPr>
              <w:t>CRENI</w:t>
            </w:r>
            <w:r>
              <w:rPr>
                <w:rFonts w:ascii="Calibri" w:hAnsi="Calibri" w:cs="Calibri"/>
                <w:sz w:val="18"/>
                <w:szCs w:val="18"/>
              </w:rPr>
              <w:t>) fonctionnels</w:t>
            </w:r>
          </w:p>
        </w:tc>
        <w:tc>
          <w:tcPr>
            <w:tcW w:w="1464" w:type="dxa"/>
            <w:vAlign w:val="center"/>
          </w:tcPr>
          <w:p w:rsidR="00965106" w:rsidRPr="00D52772" w:rsidRDefault="00965106" w:rsidP="006D1A73">
            <w:pPr>
              <w:spacing w:before="0"/>
              <w:jc w:val="right"/>
              <w:rPr>
                <w:rFonts w:ascii="Calibri" w:hAnsi="Calibri" w:cs="Calibri"/>
                <w:sz w:val="18"/>
                <w:szCs w:val="16"/>
              </w:rPr>
            </w:pPr>
            <w:r w:rsidRPr="00D52772">
              <w:rPr>
                <w:rFonts w:ascii="Calibri" w:hAnsi="Calibri" w:cs="Calibri"/>
                <w:sz w:val="18"/>
                <w:szCs w:val="18"/>
              </w:rPr>
              <w:t>45</w:t>
            </w:r>
          </w:p>
        </w:tc>
        <w:tc>
          <w:tcPr>
            <w:tcW w:w="992" w:type="dxa"/>
            <w:vAlign w:val="center"/>
          </w:tcPr>
          <w:p w:rsidR="00965106" w:rsidRPr="00D52772" w:rsidRDefault="00965106" w:rsidP="006D1A73">
            <w:pPr>
              <w:spacing w:before="0"/>
              <w:jc w:val="right"/>
              <w:rPr>
                <w:rFonts w:ascii="Calibri" w:hAnsi="Calibri" w:cs="Calibri"/>
                <w:sz w:val="18"/>
                <w:szCs w:val="16"/>
              </w:rPr>
            </w:pPr>
            <w:r w:rsidRPr="00D52772">
              <w:rPr>
                <w:rFonts w:ascii="Calibri" w:hAnsi="Calibri" w:cs="Calibri"/>
                <w:sz w:val="18"/>
                <w:szCs w:val="16"/>
              </w:rPr>
              <w:t>45</w:t>
            </w:r>
          </w:p>
        </w:tc>
        <w:tc>
          <w:tcPr>
            <w:tcW w:w="992" w:type="dxa"/>
            <w:vAlign w:val="center"/>
          </w:tcPr>
          <w:p w:rsidR="00965106" w:rsidRPr="00D52772" w:rsidRDefault="00965106" w:rsidP="00F70FEA">
            <w:pPr>
              <w:spacing w:before="0"/>
              <w:jc w:val="right"/>
              <w:rPr>
                <w:rFonts w:ascii="Calibri" w:hAnsi="Calibri" w:cs="Calibri"/>
                <w:sz w:val="18"/>
                <w:szCs w:val="16"/>
              </w:rPr>
            </w:pPr>
            <w:r w:rsidRPr="00D52772">
              <w:rPr>
                <w:rFonts w:ascii="Calibri" w:hAnsi="Calibri" w:cs="Calibri"/>
                <w:sz w:val="18"/>
                <w:szCs w:val="16"/>
              </w:rPr>
              <w:t>45</w:t>
            </w:r>
          </w:p>
        </w:tc>
        <w:tc>
          <w:tcPr>
            <w:tcW w:w="851" w:type="dxa"/>
            <w:vAlign w:val="center"/>
          </w:tcPr>
          <w:p w:rsidR="00965106" w:rsidRPr="00D52772" w:rsidRDefault="00965106" w:rsidP="00F70FEA">
            <w:pPr>
              <w:spacing w:before="0"/>
              <w:jc w:val="right"/>
              <w:rPr>
                <w:rFonts w:ascii="Calibri" w:hAnsi="Calibri" w:cs="Calibri"/>
                <w:sz w:val="18"/>
                <w:szCs w:val="16"/>
              </w:rPr>
            </w:pPr>
            <w:r w:rsidRPr="00D52772">
              <w:rPr>
                <w:rFonts w:ascii="Calibri" w:hAnsi="Calibri" w:cs="Calibri"/>
                <w:sz w:val="18"/>
                <w:szCs w:val="16"/>
              </w:rPr>
              <w:t>45</w:t>
            </w:r>
          </w:p>
        </w:tc>
        <w:tc>
          <w:tcPr>
            <w:tcW w:w="850" w:type="dxa"/>
            <w:vAlign w:val="center"/>
          </w:tcPr>
          <w:p w:rsidR="00965106" w:rsidRPr="00D52772" w:rsidRDefault="00965106" w:rsidP="00F70FEA">
            <w:pPr>
              <w:spacing w:before="0"/>
              <w:jc w:val="right"/>
              <w:rPr>
                <w:rFonts w:ascii="Calibri" w:hAnsi="Calibri" w:cs="Calibri"/>
                <w:sz w:val="18"/>
                <w:szCs w:val="16"/>
              </w:rPr>
            </w:pPr>
            <w:r w:rsidRPr="00D52772">
              <w:rPr>
                <w:rFonts w:ascii="Calibri" w:hAnsi="Calibri" w:cs="Calibri"/>
                <w:sz w:val="18"/>
                <w:szCs w:val="16"/>
              </w:rPr>
              <w:t>45</w:t>
            </w:r>
          </w:p>
        </w:tc>
        <w:tc>
          <w:tcPr>
            <w:tcW w:w="1323" w:type="dxa"/>
            <w:vAlign w:val="center"/>
          </w:tcPr>
          <w:p w:rsidR="00965106" w:rsidRPr="00D52772" w:rsidRDefault="00965106" w:rsidP="006D1A73">
            <w:pPr>
              <w:spacing w:before="0"/>
              <w:jc w:val="right"/>
              <w:rPr>
                <w:rFonts w:ascii="Calibri" w:hAnsi="Calibri" w:cs="Calibri"/>
                <w:sz w:val="18"/>
                <w:szCs w:val="16"/>
              </w:rPr>
            </w:pPr>
            <w:r w:rsidRPr="00D52772">
              <w:rPr>
                <w:rFonts w:ascii="Calibri" w:hAnsi="Calibri" w:cs="Calibri"/>
                <w:sz w:val="18"/>
                <w:szCs w:val="16"/>
              </w:rPr>
              <w:t>45</w:t>
            </w:r>
          </w:p>
        </w:tc>
      </w:tr>
      <w:tr w:rsidR="0021245E" w:rsidRPr="00CD3475" w:rsidTr="00252CFB">
        <w:trPr>
          <w:cantSplit/>
        </w:trPr>
        <w:tc>
          <w:tcPr>
            <w:tcW w:w="3457" w:type="dxa"/>
            <w:tcBorders>
              <w:bottom w:val="single" w:sz="4" w:space="0" w:color="000000"/>
            </w:tcBorders>
            <w:vAlign w:val="center"/>
          </w:tcPr>
          <w:p w:rsidR="0021245E" w:rsidRPr="0023528E" w:rsidRDefault="0021245E" w:rsidP="00B978AB">
            <w:pPr>
              <w:spacing w:before="0"/>
              <w:jc w:val="both"/>
              <w:rPr>
                <w:rFonts w:ascii="Calibri" w:hAnsi="Calibri" w:cs="Calibri"/>
                <w:sz w:val="18"/>
                <w:szCs w:val="18"/>
              </w:rPr>
            </w:pPr>
            <w:r w:rsidRPr="0023528E">
              <w:rPr>
                <w:rFonts w:ascii="Calibri" w:hAnsi="Calibri" w:cs="Calibri"/>
                <w:sz w:val="18"/>
                <w:szCs w:val="18"/>
              </w:rPr>
              <w:t>Taux d</w:t>
            </w:r>
            <w:r w:rsidR="00801E74">
              <w:rPr>
                <w:rFonts w:ascii="Calibri" w:hAnsi="Calibri" w:cs="Calibri"/>
                <w:sz w:val="18"/>
                <w:szCs w:val="18"/>
              </w:rPr>
              <w:t>’</w:t>
            </w:r>
            <w:r w:rsidRPr="0023528E">
              <w:rPr>
                <w:rFonts w:ascii="Calibri" w:hAnsi="Calibri" w:cs="Calibri"/>
                <w:sz w:val="18"/>
                <w:szCs w:val="18"/>
              </w:rPr>
              <w:t xml:space="preserve">allaitement maternel exclusif </w:t>
            </w:r>
            <w:r>
              <w:rPr>
                <w:rFonts w:ascii="Calibri" w:hAnsi="Calibri" w:cs="Calibri"/>
                <w:sz w:val="18"/>
                <w:szCs w:val="18"/>
              </w:rPr>
              <w:t>(</w:t>
            </w:r>
            <w:r w:rsidRPr="0023528E">
              <w:rPr>
                <w:rFonts w:ascii="Calibri" w:hAnsi="Calibri" w:cs="Calibri"/>
                <w:sz w:val="18"/>
                <w:szCs w:val="18"/>
              </w:rPr>
              <w:t>%</w:t>
            </w:r>
            <w:r>
              <w:rPr>
                <w:rFonts w:ascii="Calibri" w:hAnsi="Calibri" w:cs="Calibri"/>
                <w:sz w:val="18"/>
                <w:szCs w:val="18"/>
              </w:rPr>
              <w:t>)</w:t>
            </w:r>
          </w:p>
        </w:tc>
        <w:tc>
          <w:tcPr>
            <w:tcW w:w="1464" w:type="dxa"/>
            <w:tcBorders>
              <w:bottom w:val="single" w:sz="4" w:space="0" w:color="000000"/>
            </w:tcBorders>
            <w:vAlign w:val="center"/>
          </w:tcPr>
          <w:p w:rsidR="0021245E" w:rsidRPr="00D52772" w:rsidRDefault="0021245E" w:rsidP="006D1A73">
            <w:pPr>
              <w:spacing w:before="0"/>
              <w:jc w:val="right"/>
              <w:rPr>
                <w:rFonts w:ascii="Calibri" w:hAnsi="Calibri" w:cs="Calibri"/>
                <w:sz w:val="18"/>
                <w:szCs w:val="16"/>
              </w:rPr>
            </w:pPr>
            <w:r w:rsidRPr="00D52772">
              <w:rPr>
                <w:rFonts w:ascii="Calibri" w:hAnsi="Calibri" w:cs="Calibri"/>
                <w:sz w:val="18"/>
                <w:szCs w:val="16"/>
              </w:rPr>
              <w:t>23</w:t>
            </w:r>
          </w:p>
        </w:tc>
        <w:tc>
          <w:tcPr>
            <w:tcW w:w="992" w:type="dxa"/>
            <w:tcBorders>
              <w:bottom w:val="single" w:sz="4" w:space="0" w:color="000000"/>
            </w:tcBorders>
            <w:vAlign w:val="center"/>
          </w:tcPr>
          <w:p w:rsidR="0021245E" w:rsidRPr="00D52772" w:rsidRDefault="0021245E" w:rsidP="006D1A73">
            <w:pPr>
              <w:spacing w:before="0"/>
              <w:jc w:val="right"/>
              <w:rPr>
                <w:rFonts w:ascii="Calibri" w:hAnsi="Calibri" w:cs="Calibri"/>
                <w:sz w:val="18"/>
                <w:szCs w:val="16"/>
              </w:rPr>
            </w:pPr>
            <w:r w:rsidRPr="00D52772">
              <w:rPr>
                <w:rFonts w:ascii="Calibri" w:hAnsi="Calibri" w:cs="Calibri"/>
                <w:sz w:val="18"/>
                <w:szCs w:val="16"/>
              </w:rPr>
              <w:t>28,4</w:t>
            </w:r>
          </w:p>
        </w:tc>
        <w:tc>
          <w:tcPr>
            <w:tcW w:w="992" w:type="dxa"/>
            <w:tcBorders>
              <w:bottom w:val="single" w:sz="4" w:space="0" w:color="000000"/>
            </w:tcBorders>
            <w:vAlign w:val="center"/>
          </w:tcPr>
          <w:p w:rsidR="0021245E" w:rsidRPr="00D52772" w:rsidRDefault="0021245E" w:rsidP="006D1A73">
            <w:pPr>
              <w:spacing w:before="0"/>
              <w:jc w:val="right"/>
              <w:rPr>
                <w:rFonts w:ascii="Calibri" w:hAnsi="Calibri" w:cs="Calibri"/>
                <w:sz w:val="18"/>
                <w:szCs w:val="16"/>
              </w:rPr>
            </w:pPr>
            <w:r w:rsidRPr="00D52772">
              <w:rPr>
                <w:rFonts w:ascii="Calibri" w:hAnsi="Calibri" w:cs="Calibri"/>
                <w:sz w:val="18"/>
                <w:szCs w:val="16"/>
              </w:rPr>
              <w:t>33,8</w:t>
            </w:r>
          </w:p>
        </w:tc>
        <w:tc>
          <w:tcPr>
            <w:tcW w:w="851" w:type="dxa"/>
            <w:tcBorders>
              <w:bottom w:val="single" w:sz="4" w:space="0" w:color="000000"/>
            </w:tcBorders>
            <w:vAlign w:val="center"/>
          </w:tcPr>
          <w:p w:rsidR="0021245E" w:rsidRPr="00D52772" w:rsidRDefault="0021245E" w:rsidP="006D1A73">
            <w:pPr>
              <w:spacing w:before="0"/>
              <w:jc w:val="right"/>
              <w:rPr>
                <w:rFonts w:ascii="Calibri" w:hAnsi="Calibri" w:cs="Calibri"/>
                <w:sz w:val="18"/>
                <w:szCs w:val="16"/>
              </w:rPr>
            </w:pPr>
            <w:r w:rsidRPr="00D52772">
              <w:rPr>
                <w:rFonts w:ascii="Calibri" w:hAnsi="Calibri" w:cs="Calibri"/>
                <w:sz w:val="18"/>
                <w:szCs w:val="16"/>
              </w:rPr>
              <w:t>39,2</w:t>
            </w:r>
          </w:p>
        </w:tc>
        <w:tc>
          <w:tcPr>
            <w:tcW w:w="850" w:type="dxa"/>
            <w:tcBorders>
              <w:bottom w:val="single" w:sz="4" w:space="0" w:color="000000"/>
            </w:tcBorders>
            <w:vAlign w:val="center"/>
          </w:tcPr>
          <w:p w:rsidR="0021245E" w:rsidRPr="00D52772" w:rsidRDefault="0021245E" w:rsidP="006D1A73">
            <w:pPr>
              <w:spacing w:before="0"/>
              <w:jc w:val="right"/>
              <w:rPr>
                <w:rFonts w:ascii="Calibri" w:hAnsi="Calibri" w:cs="Calibri"/>
                <w:sz w:val="18"/>
                <w:szCs w:val="16"/>
              </w:rPr>
            </w:pPr>
            <w:r w:rsidRPr="00D52772">
              <w:rPr>
                <w:rFonts w:ascii="Calibri" w:hAnsi="Calibri" w:cs="Calibri"/>
                <w:sz w:val="18"/>
                <w:szCs w:val="16"/>
              </w:rPr>
              <w:t>44,6</w:t>
            </w:r>
          </w:p>
        </w:tc>
        <w:tc>
          <w:tcPr>
            <w:tcW w:w="1323" w:type="dxa"/>
            <w:tcBorders>
              <w:bottom w:val="single" w:sz="4" w:space="0" w:color="000000"/>
            </w:tcBorders>
            <w:vAlign w:val="center"/>
          </w:tcPr>
          <w:p w:rsidR="0021245E" w:rsidRPr="00D52772" w:rsidRDefault="0021245E" w:rsidP="006D1A73">
            <w:pPr>
              <w:spacing w:before="0"/>
              <w:jc w:val="right"/>
              <w:rPr>
                <w:rFonts w:ascii="Calibri" w:hAnsi="Calibri" w:cs="Calibri"/>
                <w:sz w:val="18"/>
                <w:szCs w:val="16"/>
              </w:rPr>
            </w:pPr>
            <w:r w:rsidRPr="00D52772">
              <w:rPr>
                <w:rFonts w:ascii="Calibri" w:hAnsi="Calibri" w:cs="Calibri"/>
                <w:sz w:val="18"/>
                <w:szCs w:val="16"/>
              </w:rPr>
              <w:t>50</w:t>
            </w:r>
          </w:p>
        </w:tc>
      </w:tr>
      <w:tr w:rsidR="0021245E" w:rsidRPr="00CD3475" w:rsidTr="00252CFB">
        <w:trPr>
          <w:cantSplit/>
        </w:trPr>
        <w:tc>
          <w:tcPr>
            <w:tcW w:w="3457" w:type="dxa"/>
            <w:tcBorders>
              <w:bottom w:val="single" w:sz="4" w:space="0" w:color="auto"/>
            </w:tcBorders>
            <w:vAlign w:val="center"/>
          </w:tcPr>
          <w:p w:rsidR="0021245E" w:rsidRPr="0023528E" w:rsidRDefault="0021245E" w:rsidP="00B978AB">
            <w:pPr>
              <w:spacing w:before="0"/>
              <w:jc w:val="both"/>
              <w:rPr>
                <w:rFonts w:ascii="Calibri" w:hAnsi="Calibri" w:cs="Calibri"/>
                <w:sz w:val="18"/>
                <w:szCs w:val="18"/>
              </w:rPr>
            </w:pPr>
            <w:r w:rsidRPr="0023528E">
              <w:rPr>
                <w:rFonts w:ascii="Calibri" w:hAnsi="Calibri" w:cs="Calibri"/>
                <w:sz w:val="18"/>
                <w:szCs w:val="18"/>
              </w:rPr>
              <w:t>Proportion des ménages utilisant du sel  iodé (%)</w:t>
            </w:r>
          </w:p>
        </w:tc>
        <w:tc>
          <w:tcPr>
            <w:tcW w:w="1464" w:type="dxa"/>
            <w:tcBorders>
              <w:bottom w:val="single" w:sz="4" w:space="0" w:color="auto"/>
            </w:tcBorders>
            <w:vAlign w:val="center"/>
          </w:tcPr>
          <w:p w:rsidR="0021245E" w:rsidRPr="00D52772" w:rsidRDefault="0021245E" w:rsidP="0021245E">
            <w:pPr>
              <w:spacing w:before="0"/>
              <w:jc w:val="right"/>
              <w:rPr>
                <w:rFonts w:ascii="Calibri" w:hAnsi="Calibri" w:cs="Calibri"/>
                <w:sz w:val="18"/>
                <w:szCs w:val="16"/>
              </w:rPr>
            </w:pPr>
            <w:r w:rsidRPr="00D52772">
              <w:rPr>
                <w:rFonts w:ascii="Calibri" w:hAnsi="Calibri" w:cs="Calibri"/>
                <w:sz w:val="18"/>
                <w:szCs w:val="16"/>
              </w:rPr>
              <w:t>20,9</w:t>
            </w:r>
          </w:p>
        </w:tc>
        <w:tc>
          <w:tcPr>
            <w:tcW w:w="992" w:type="dxa"/>
            <w:tcBorders>
              <w:bottom w:val="single" w:sz="4" w:space="0" w:color="auto"/>
            </w:tcBorders>
            <w:vAlign w:val="center"/>
          </w:tcPr>
          <w:p w:rsidR="0021245E" w:rsidRPr="00D52772" w:rsidRDefault="0021245E" w:rsidP="00165C94">
            <w:pPr>
              <w:spacing w:before="0"/>
              <w:jc w:val="right"/>
              <w:rPr>
                <w:rFonts w:ascii="Calibri" w:hAnsi="Calibri" w:cs="Calibri"/>
                <w:sz w:val="18"/>
                <w:szCs w:val="16"/>
              </w:rPr>
            </w:pPr>
            <w:r w:rsidRPr="00D52772">
              <w:rPr>
                <w:rFonts w:ascii="Calibri" w:hAnsi="Calibri" w:cs="Calibri"/>
                <w:sz w:val="18"/>
                <w:szCs w:val="16"/>
              </w:rPr>
              <w:t>26,7</w:t>
            </w:r>
          </w:p>
        </w:tc>
        <w:tc>
          <w:tcPr>
            <w:tcW w:w="992" w:type="dxa"/>
            <w:tcBorders>
              <w:bottom w:val="single" w:sz="4" w:space="0" w:color="auto"/>
            </w:tcBorders>
            <w:vAlign w:val="center"/>
          </w:tcPr>
          <w:p w:rsidR="0021245E" w:rsidRPr="00D52772" w:rsidRDefault="00965106" w:rsidP="0021245E">
            <w:pPr>
              <w:spacing w:before="0"/>
              <w:jc w:val="right"/>
              <w:rPr>
                <w:rFonts w:ascii="Calibri" w:hAnsi="Calibri" w:cs="Calibri"/>
                <w:sz w:val="18"/>
                <w:szCs w:val="16"/>
              </w:rPr>
            </w:pPr>
            <w:r w:rsidRPr="00D52772">
              <w:rPr>
                <w:rFonts w:ascii="Calibri" w:hAnsi="Calibri" w:cs="Calibri"/>
                <w:sz w:val="18"/>
                <w:szCs w:val="16"/>
              </w:rPr>
              <w:t>36,2</w:t>
            </w:r>
          </w:p>
        </w:tc>
        <w:tc>
          <w:tcPr>
            <w:tcW w:w="851" w:type="dxa"/>
            <w:tcBorders>
              <w:bottom w:val="single" w:sz="4" w:space="0" w:color="auto"/>
            </w:tcBorders>
            <w:vAlign w:val="center"/>
          </w:tcPr>
          <w:p w:rsidR="0021245E" w:rsidRPr="00D52772" w:rsidRDefault="00965106" w:rsidP="0021245E">
            <w:pPr>
              <w:spacing w:before="0"/>
              <w:jc w:val="right"/>
              <w:rPr>
                <w:rFonts w:ascii="Calibri" w:hAnsi="Calibri" w:cs="Calibri"/>
                <w:sz w:val="18"/>
                <w:szCs w:val="16"/>
              </w:rPr>
            </w:pPr>
            <w:r w:rsidRPr="00D52772">
              <w:rPr>
                <w:rFonts w:ascii="Calibri" w:hAnsi="Calibri" w:cs="Calibri"/>
                <w:sz w:val="18"/>
                <w:szCs w:val="16"/>
              </w:rPr>
              <w:t>45,7</w:t>
            </w:r>
          </w:p>
        </w:tc>
        <w:tc>
          <w:tcPr>
            <w:tcW w:w="850" w:type="dxa"/>
            <w:tcBorders>
              <w:bottom w:val="single" w:sz="4" w:space="0" w:color="auto"/>
            </w:tcBorders>
            <w:vAlign w:val="center"/>
          </w:tcPr>
          <w:p w:rsidR="0021245E" w:rsidRPr="00D52772" w:rsidRDefault="00965106" w:rsidP="00965106">
            <w:pPr>
              <w:spacing w:before="0"/>
              <w:jc w:val="right"/>
              <w:rPr>
                <w:rFonts w:ascii="Calibri" w:hAnsi="Calibri" w:cs="Calibri"/>
                <w:sz w:val="18"/>
                <w:szCs w:val="16"/>
              </w:rPr>
            </w:pPr>
            <w:r w:rsidRPr="00D52772">
              <w:rPr>
                <w:rFonts w:ascii="Calibri" w:hAnsi="Calibri" w:cs="Calibri"/>
                <w:sz w:val="18"/>
                <w:szCs w:val="16"/>
              </w:rPr>
              <w:t>55,2</w:t>
            </w:r>
          </w:p>
        </w:tc>
        <w:tc>
          <w:tcPr>
            <w:tcW w:w="1323" w:type="dxa"/>
            <w:tcBorders>
              <w:bottom w:val="single" w:sz="4" w:space="0" w:color="auto"/>
            </w:tcBorders>
            <w:vAlign w:val="center"/>
          </w:tcPr>
          <w:p w:rsidR="0021245E" w:rsidRPr="00D52772" w:rsidRDefault="00965106" w:rsidP="0021245E">
            <w:pPr>
              <w:spacing w:before="0"/>
              <w:jc w:val="right"/>
              <w:rPr>
                <w:rFonts w:ascii="Calibri" w:hAnsi="Calibri" w:cs="Calibri"/>
                <w:sz w:val="18"/>
                <w:szCs w:val="16"/>
              </w:rPr>
            </w:pPr>
            <w:r w:rsidRPr="00D52772">
              <w:rPr>
                <w:rFonts w:ascii="Calibri" w:hAnsi="Calibri" w:cs="Calibri"/>
                <w:sz w:val="18"/>
                <w:szCs w:val="16"/>
              </w:rPr>
              <w:t>65</w:t>
            </w:r>
          </w:p>
        </w:tc>
      </w:tr>
      <w:tr w:rsidR="0021245E" w:rsidRPr="00CD3475" w:rsidTr="00252CFB">
        <w:trPr>
          <w:cantSplit/>
        </w:trPr>
        <w:tc>
          <w:tcPr>
            <w:tcW w:w="9929" w:type="dxa"/>
            <w:gridSpan w:val="7"/>
            <w:tcBorders>
              <w:top w:val="single" w:sz="4" w:space="0" w:color="auto"/>
            </w:tcBorders>
            <w:shd w:val="clear" w:color="auto" w:fill="F4B29B" w:themeFill="accent1" w:themeFillTint="66"/>
            <w:vAlign w:val="center"/>
          </w:tcPr>
          <w:p w:rsidR="0021245E" w:rsidRPr="00CD3475" w:rsidRDefault="0021245E" w:rsidP="006D1A73">
            <w:pPr>
              <w:spacing w:before="0"/>
              <w:rPr>
                <w:rFonts w:ascii="Calibri" w:hAnsi="Calibri" w:cs="Calibri"/>
                <w:b/>
                <w:bCs/>
                <w:sz w:val="18"/>
                <w:szCs w:val="18"/>
              </w:rPr>
            </w:pPr>
            <w:r w:rsidRPr="00CD3475">
              <w:rPr>
                <w:rFonts w:ascii="Calibri" w:hAnsi="Calibri" w:cs="Calibri"/>
                <w:b/>
                <w:sz w:val="18"/>
                <w:szCs w:val="18"/>
              </w:rPr>
              <w:t xml:space="preserve">OS3 : </w:t>
            </w:r>
            <w:r w:rsidRPr="00CD3475">
              <w:rPr>
                <w:rFonts w:ascii="Calibri" w:hAnsi="Calibri" w:cs="Calibri"/>
                <w:b/>
                <w:bCs/>
                <w:sz w:val="18"/>
                <w:szCs w:val="18"/>
              </w:rPr>
              <w:t>Créer un environnement favorable à la sécurité nutritionnelle</w:t>
            </w:r>
          </w:p>
          <w:p w:rsidR="0021245E" w:rsidRPr="00CD3475" w:rsidRDefault="0021245E" w:rsidP="006D1A73">
            <w:pPr>
              <w:spacing w:before="0"/>
              <w:rPr>
                <w:rFonts w:ascii="Calibri" w:hAnsi="Calibri" w:cs="Calibri"/>
                <w:sz w:val="18"/>
                <w:szCs w:val="18"/>
              </w:rPr>
            </w:pPr>
            <w:r w:rsidRPr="00CD3475">
              <w:rPr>
                <w:rFonts w:ascii="Calibri" w:hAnsi="Calibri" w:cs="Calibri"/>
                <w:bCs/>
                <w:i/>
                <w:sz w:val="18"/>
                <w:szCs w:val="18"/>
              </w:rPr>
              <w:t>(inclure couts estimatifs des engagements 1 et 8 de la PNSN)</w:t>
            </w:r>
          </w:p>
        </w:tc>
      </w:tr>
      <w:tr w:rsidR="0021245E" w:rsidRPr="00CD3475" w:rsidTr="00252CFB">
        <w:trPr>
          <w:cantSplit/>
        </w:trPr>
        <w:tc>
          <w:tcPr>
            <w:tcW w:w="3457" w:type="dxa"/>
          </w:tcPr>
          <w:p w:rsidR="0021245E" w:rsidRPr="00CD3475" w:rsidRDefault="0021245E" w:rsidP="00775B73">
            <w:pPr>
              <w:spacing w:before="0"/>
              <w:jc w:val="both"/>
              <w:rPr>
                <w:rFonts w:ascii="Calibri" w:hAnsi="Calibri" w:cs="Calibri"/>
                <w:sz w:val="18"/>
                <w:szCs w:val="18"/>
              </w:rPr>
            </w:pPr>
            <w:r>
              <w:rPr>
                <w:rFonts w:ascii="Calibri" w:hAnsi="Calibri" w:cs="Calibri"/>
                <w:sz w:val="18"/>
                <w:szCs w:val="18"/>
              </w:rPr>
              <w:t>Nombre de politiques sectorielles intégrant le volet de sécurité nutritionnelle</w:t>
            </w:r>
          </w:p>
        </w:tc>
        <w:tc>
          <w:tcPr>
            <w:tcW w:w="1464" w:type="dxa"/>
            <w:vAlign w:val="center"/>
          </w:tcPr>
          <w:p w:rsidR="0021245E" w:rsidRPr="00CD3475" w:rsidRDefault="0021245E" w:rsidP="00A87437">
            <w:pPr>
              <w:spacing w:before="0"/>
              <w:jc w:val="right"/>
              <w:rPr>
                <w:rFonts w:ascii="Calibri" w:hAnsi="Calibri" w:cs="Calibri"/>
                <w:sz w:val="18"/>
                <w:szCs w:val="18"/>
              </w:rPr>
            </w:pPr>
            <w:r>
              <w:rPr>
                <w:rFonts w:ascii="Calibri" w:hAnsi="Calibri" w:cs="Calibri"/>
                <w:sz w:val="18"/>
                <w:szCs w:val="18"/>
              </w:rPr>
              <w:t>ND</w:t>
            </w:r>
          </w:p>
        </w:tc>
        <w:tc>
          <w:tcPr>
            <w:tcW w:w="992" w:type="dxa"/>
            <w:vAlign w:val="center"/>
          </w:tcPr>
          <w:p w:rsidR="0021245E" w:rsidRPr="00CD3475" w:rsidRDefault="008A1F97" w:rsidP="00A87437">
            <w:pPr>
              <w:spacing w:before="0"/>
              <w:jc w:val="right"/>
              <w:rPr>
                <w:rFonts w:ascii="Calibri" w:hAnsi="Calibri" w:cs="Calibri"/>
                <w:sz w:val="18"/>
                <w:szCs w:val="18"/>
              </w:rPr>
            </w:pPr>
            <w:r>
              <w:rPr>
                <w:rFonts w:ascii="Calibri" w:hAnsi="Calibri" w:cs="Calibri"/>
                <w:sz w:val="18"/>
                <w:szCs w:val="18"/>
              </w:rPr>
              <w:t>1</w:t>
            </w:r>
          </w:p>
        </w:tc>
        <w:tc>
          <w:tcPr>
            <w:tcW w:w="992" w:type="dxa"/>
            <w:vAlign w:val="center"/>
          </w:tcPr>
          <w:p w:rsidR="0021245E" w:rsidRPr="00CD3475" w:rsidRDefault="008A1F97" w:rsidP="00A87437">
            <w:pPr>
              <w:spacing w:before="0"/>
              <w:jc w:val="right"/>
              <w:rPr>
                <w:rFonts w:ascii="Calibri" w:hAnsi="Calibri" w:cs="Calibri"/>
                <w:sz w:val="18"/>
                <w:szCs w:val="18"/>
              </w:rPr>
            </w:pPr>
            <w:r>
              <w:rPr>
                <w:rFonts w:ascii="Calibri" w:hAnsi="Calibri" w:cs="Calibri"/>
                <w:sz w:val="18"/>
                <w:szCs w:val="18"/>
              </w:rPr>
              <w:t>1</w:t>
            </w:r>
          </w:p>
        </w:tc>
        <w:tc>
          <w:tcPr>
            <w:tcW w:w="851" w:type="dxa"/>
            <w:vAlign w:val="center"/>
          </w:tcPr>
          <w:p w:rsidR="0021245E" w:rsidRPr="00CD3475" w:rsidRDefault="00165C94" w:rsidP="00A87437">
            <w:pPr>
              <w:spacing w:before="0"/>
              <w:jc w:val="right"/>
              <w:rPr>
                <w:rFonts w:ascii="Calibri" w:hAnsi="Calibri" w:cs="Calibri"/>
                <w:sz w:val="18"/>
                <w:szCs w:val="18"/>
              </w:rPr>
            </w:pPr>
            <w:r>
              <w:rPr>
                <w:rFonts w:ascii="Calibri" w:hAnsi="Calibri" w:cs="Calibri"/>
                <w:sz w:val="18"/>
                <w:szCs w:val="18"/>
              </w:rPr>
              <w:t>2</w:t>
            </w:r>
          </w:p>
        </w:tc>
        <w:tc>
          <w:tcPr>
            <w:tcW w:w="850" w:type="dxa"/>
            <w:vAlign w:val="center"/>
          </w:tcPr>
          <w:p w:rsidR="0021245E" w:rsidRPr="00CD3475" w:rsidRDefault="00165C94" w:rsidP="00A87437">
            <w:pPr>
              <w:spacing w:before="0"/>
              <w:jc w:val="right"/>
              <w:rPr>
                <w:rFonts w:ascii="Calibri" w:hAnsi="Calibri" w:cs="Calibri"/>
                <w:sz w:val="18"/>
                <w:szCs w:val="18"/>
              </w:rPr>
            </w:pPr>
            <w:r>
              <w:rPr>
                <w:rFonts w:ascii="Calibri" w:hAnsi="Calibri" w:cs="Calibri"/>
                <w:sz w:val="18"/>
                <w:szCs w:val="18"/>
              </w:rPr>
              <w:t>1</w:t>
            </w:r>
          </w:p>
        </w:tc>
        <w:tc>
          <w:tcPr>
            <w:tcW w:w="1323" w:type="dxa"/>
            <w:vAlign w:val="center"/>
          </w:tcPr>
          <w:p w:rsidR="0021245E" w:rsidRPr="00CD3475" w:rsidRDefault="0021245E" w:rsidP="00A87437">
            <w:pPr>
              <w:spacing w:before="0"/>
              <w:jc w:val="right"/>
              <w:rPr>
                <w:rFonts w:ascii="Calibri" w:hAnsi="Calibri" w:cs="Calibri"/>
                <w:sz w:val="18"/>
                <w:szCs w:val="18"/>
              </w:rPr>
            </w:pPr>
            <w:r>
              <w:rPr>
                <w:rFonts w:ascii="Calibri" w:hAnsi="Calibri" w:cs="Calibri"/>
                <w:sz w:val="18"/>
                <w:szCs w:val="18"/>
              </w:rPr>
              <w:t>5</w:t>
            </w:r>
          </w:p>
        </w:tc>
      </w:tr>
    </w:tbl>
    <w:p w:rsidR="007C6C1B" w:rsidRDefault="007C6C1B" w:rsidP="007C6C1B">
      <w:pPr>
        <w:spacing w:before="0" w:after="0"/>
      </w:pPr>
    </w:p>
    <w:p w:rsidR="003D3B41" w:rsidRDefault="003D3B41" w:rsidP="007C6C1B">
      <w:pPr>
        <w:spacing w:before="0" w:after="0"/>
      </w:pPr>
    </w:p>
    <w:p w:rsidR="004C644B" w:rsidRPr="005A2DE5" w:rsidRDefault="00305136" w:rsidP="000C5CD2">
      <w:pPr>
        <w:pStyle w:val="Titre2"/>
        <w:ind w:left="1276" w:hanging="1276"/>
      </w:pPr>
      <w:bookmarkStart w:id="802" w:name="_Toc466240722"/>
      <w:bookmarkStart w:id="803" w:name="_Toc466241127"/>
      <w:bookmarkStart w:id="804" w:name="_Toc466241507"/>
      <w:bookmarkStart w:id="805" w:name="_Toc466241963"/>
      <w:bookmarkStart w:id="806" w:name="_Toc466242476"/>
      <w:bookmarkStart w:id="807" w:name="_Toc466243655"/>
      <w:bookmarkStart w:id="808" w:name="_Toc466243878"/>
      <w:bookmarkStart w:id="809" w:name="_Toc468897505"/>
      <w:bookmarkStart w:id="810" w:name="_Toc494193565"/>
      <w:bookmarkEnd w:id="791"/>
      <w:bookmarkEnd w:id="792"/>
      <w:bookmarkEnd w:id="793"/>
      <w:bookmarkEnd w:id="794"/>
      <w:bookmarkEnd w:id="795"/>
      <w:bookmarkEnd w:id="796"/>
      <w:bookmarkEnd w:id="797"/>
      <w:bookmarkEnd w:id="798"/>
      <w:bookmarkEnd w:id="799"/>
      <w:r>
        <w:t xml:space="preserve">3.12. </w:t>
      </w:r>
      <w:r w:rsidR="004C644B" w:rsidRPr="00066ED7">
        <w:t>PS1</w:t>
      </w:r>
      <w:r w:rsidR="004C644B">
        <w:t>2</w:t>
      </w:r>
      <w:r w:rsidR="004C644B" w:rsidRPr="00066ED7">
        <w:t xml:space="preserve"> : </w:t>
      </w:r>
      <w:bookmarkEnd w:id="802"/>
      <w:bookmarkEnd w:id="803"/>
      <w:bookmarkEnd w:id="804"/>
      <w:bookmarkEnd w:id="805"/>
      <w:bookmarkEnd w:id="806"/>
      <w:bookmarkEnd w:id="807"/>
      <w:bookmarkEnd w:id="808"/>
      <w:bookmarkEnd w:id="809"/>
      <w:r w:rsidR="00E27B5C" w:rsidRPr="00E27B5C">
        <w:t>Amélior</w:t>
      </w:r>
      <w:r w:rsidR="00E27B5C">
        <w:t xml:space="preserve">ation de </w:t>
      </w:r>
      <w:r w:rsidR="00E27B5C" w:rsidRPr="00E27B5C">
        <w:t>l</w:t>
      </w:r>
      <w:r w:rsidR="00801E74">
        <w:t>’</w:t>
      </w:r>
      <w:r w:rsidR="00E27B5C" w:rsidRPr="00E27B5C">
        <w:t>environnement institutionnel de mise en œuvre de l</w:t>
      </w:r>
      <w:r w:rsidR="00801E74">
        <w:t>’</w:t>
      </w:r>
      <w:r w:rsidR="00E27B5C" w:rsidRPr="00E27B5C">
        <w:t>Initiative 3N</w:t>
      </w:r>
      <w:bookmarkEnd w:id="810"/>
    </w:p>
    <w:p w:rsidR="004C644B" w:rsidRPr="00684AC9" w:rsidRDefault="004C644B" w:rsidP="00211DEF">
      <w:pPr>
        <w:pStyle w:val="Titre5"/>
        <w:numPr>
          <w:ilvl w:val="0"/>
          <w:numId w:val="40"/>
        </w:numPr>
        <w:rPr>
          <w:rStyle w:val="Emphaseintense"/>
          <w:bCs w:val="0"/>
          <w:caps w:val="0"/>
          <w:color w:val="69230B" w:themeColor="accent1" w:themeShade="80"/>
        </w:rPr>
      </w:pPr>
      <w:bookmarkStart w:id="811" w:name="_Toc468897506"/>
      <w:r w:rsidRPr="00684AC9">
        <w:rPr>
          <w:rStyle w:val="Emphaseintense"/>
          <w:bCs w:val="0"/>
          <w:caps w:val="0"/>
          <w:color w:val="69230B" w:themeColor="accent1" w:themeShade="80"/>
        </w:rPr>
        <w:t>Contexte et justification</w:t>
      </w:r>
      <w:bookmarkEnd w:id="811"/>
    </w:p>
    <w:p w:rsidR="00A15FDE" w:rsidRPr="00A15FDE" w:rsidRDefault="00A15FDE" w:rsidP="00A15FDE">
      <w:pPr>
        <w:spacing w:before="0" w:after="120"/>
        <w:jc w:val="both"/>
        <w:rPr>
          <w:rFonts w:ascii="Calibri" w:hAnsi="Calibri" w:cs="Calibri"/>
          <w:sz w:val="22"/>
          <w:szCs w:val="24"/>
        </w:rPr>
      </w:pPr>
      <w:r w:rsidRPr="00A15FDE">
        <w:rPr>
          <w:rFonts w:ascii="Calibri" w:hAnsi="Calibri" w:cs="Calibri"/>
          <w:sz w:val="22"/>
          <w:szCs w:val="24"/>
        </w:rPr>
        <w:t>La sécurité alimentaire et nutritionnelle et le développement agricole durables au Niger nécessitent des interventions techniques plurielles et des mesures institutionnelles pertinentes. En effet, toutes les analyses sur le secteur révèlent que l</w:t>
      </w:r>
      <w:r w:rsidR="00801E74">
        <w:rPr>
          <w:rFonts w:ascii="Calibri" w:hAnsi="Calibri" w:cs="Calibri"/>
          <w:sz w:val="22"/>
          <w:szCs w:val="24"/>
        </w:rPr>
        <w:t>’</w:t>
      </w:r>
      <w:r w:rsidRPr="00A15FDE">
        <w:rPr>
          <w:rFonts w:ascii="Calibri" w:hAnsi="Calibri" w:cs="Calibri"/>
          <w:sz w:val="22"/>
          <w:szCs w:val="24"/>
        </w:rPr>
        <w:t>une des causes de la faible performance dans ce domaine, réside dans le déficit de gouvernance dû au fractionnement excessif du cadre institutionnel, au cloisonnement des interventions, à la faiblesse institutionnelle des acteurs et à l</w:t>
      </w:r>
      <w:r w:rsidR="00801E74">
        <w:rPr>
          <w:rFonts w:ascii="Calibri" w:hAnsi="Calibri" w:cs="Calibri"/>
          <w:sz w:val="22"/>
          <w:szCs w:val="24"/>
        </w:rPr>
        <w:t>’</w:t>
      </w:r>
      <w:r w:rsidRPr="00A15FDE">
        <w:rPr>
          <w:rFonts w:ascii="Calibri" w:hAnsi="Calibri" w:cs="Calibri"/>
          <w:sz w:val="22"/>
          <w:szCs w:val="24"/>
        </w:rPr>
        <w:t>insuffisance des outils méthodologiques et techniques de gestion. L</w:t>
      </w:r>
      <w:r w:rsidR="00801E74">
        <w:rPr>
          <w:rFonts w:ascii="Calibri" w:hAnsi="Calibri" w:cs="Calibri"/>
          <w:sz w:val="22"/>
          <w:szCs w:val="24"/>
        </w:rPr>
        <w:t>’</w:t>
      </w:r>
      <w:r w:rsidRPr="00A15FDE">
        <w:rPr>
          <w:rFonts w:ascii="Calibri" w:hAnsi="Calibri" w:cs="Calibri"/>
          <w:sz w:val="22"/>
          <w:szCs w:val="24"/>
        </w:rPr>
        <w:t>amélioration de cette situation est au cœur de l</w:t>
      </w:r>
      <w:r w:rsidR="00801E74">
        <w:rPr>
          <w:rFonts w:ascii="Calibri" w:hAnsi="Calibri" w:cs="Calibri"/>
          <w:sz w:val="22"/>
          <w:szCs w:val="24"/>
        </w:rPr>
        <w:t>’</w:t>
      </w:r>
      <w:r w:rsidRPr="00A15FDE">
        <w:rPr>
          <w:rFonts w:ascii="Calibri" w:hAnsi="Calibri" w:cs="Calibri"/>
          <w:sz w:val="22"/>
          <w:szCs w:val="24"/>
        </w:rPr>
        <w:t>axe 5 de la stratégie de l</w:t>
      </w:r>
      <w:r w:rsidR="00801E74">
        <w:rPr>
          <w:rFonts w:ascii="Calibri" w:hAnsi="Calibri" w:cs="Calibri"/>
          <w:sz w:val="22"/>
          <w:szCs w:val="24"/>
        </w:rPr>
        <w:t>’</w:t>
      </w:r>
      <w:r w:rsidRPr="00A15FDE">
        <w:rPr>
          <w:rFonts w:ascii="Calibri" w:hAnsi="Calibri" w:cs="Calibri"/>
          <w:sz w:val="22"/>
          <w:szCs w:val="24"/>
        </w:rPr>
        <w:t>initiative 3N,</w:t>
      </w:r>
      <w:r w:rsidR="00345F3E">
        <w:rPr>
          <w:rFonts w:ascii="Calibri" w:hAnsi="Calibri" w:cs="Calibri"/>
          <w:sz w:val="22"/>
          <w:szCs w:val="24"/>
        </w:rPr>
        <w:t xml:space="preserve"> </w:t>
      </w:r>
      <w:r w:rsidRPr="00A15FDE">
        <w:rPr>
          <w:rFonts w:ascii="Calibri" w:hAnsi="Calibri" w:cs="Calibri"/>
          <w:sz w:val="22"/>
          <w:szCs w:val="24"/>
        </w:rPr>
        <w:t>dont l</w:t>
      </w:r>
      <w:r w:rsidR="00801E74">
        <w:rPr>
          <w:rFonts w:ascii="Calibri" w:hAnsi="Calibri" w:cs="Calibri"/>
          <w:sz w:val="22"/>
          <w:szCs w:val="24"/>
        </w:rPr>
        <w:t>’</w:t>
      </w:r>
      <w:r w:rsidRPr="00A15FDE">
        <w:rPr>
          <w:rFonts w:ascii="Calibri" w:hAnsi="Calibri" w:cs="Calibri"/>
          <w:sz w:val="22"/>
          <w:szCs w:val="24"/>
        </w:rPr>
        <w:t>objectif est d</w:t>
      </w:r>
      <w:r w:rsidR="00801E74">
        <w:rPr>
          <w:rFonts w:ascii="Calibri" w:hAnsi="Calibri" w:cs="Calibri"/>
          <w:sz w:val="22"/>
          <w:szCs w:val="24"/>
        </w:rPr>
        <w:t>’</w:t>
      </w:r>
      <w:r w:rsidRPr="00A15FDE">
        <w:rPr>
          <w:rFonts w:ascii="Calibri" w:hAnsi="Calibri" w:cs="Calibri"/>
          <w:sz w:val="22"/>
          <w:szCs w:val="24"/>
        </w:rPr>
        <w:t>accroître l</w:t>
      </w:r>
      <w:r w:rsidR="00801E74">
        <w:rPr>
          <w:rFonts w:ascii="Calibri" w:hAnsi="Calibri" w:cs="Calibri"/>
          <w:sz w:val="22"/>
          <w:szCs w:val="24"/>
        </w:rPr>
        <w:t>’</w:t>
      </w:r>
      <w:r w:rsidRPr="00A15FDE">
        <w:rPr>
          <w:rFonts w:ascii="Calibri" w:hAnsi="Calibri" w:cs="Calibri"/>
          <w:sz w:val="22"/>
          <w:szCs w:val="24"/>
        </w:rPr>
        <w:t>efficacité des interventions dans le secteur. Les mesures préconisées, à cet effet, ont fait l</w:t>
      </w:r>
      <w:r w:rsidR="00801E74">
        <w:rPr>
          <w:rFonts w:ascii="Calibri" w:hAnsi="Calibri" w:cs="Calibri"/>
          <w:sz w:val="22"/>
          <w:szCs w:val="24"/>
        </w:rPr>
        <w:t>’</w:t>
      </w:r>
      <w:r w:rsidRPr="00A15FDE">
        <w:rPr>
          <w:rFonts w:ascii="Calibri" w:hAnsi="Calibri" w:cs="Calibri"/>
          <w:sz w:val="22"/>
          <w:szCs w:val="24"/>
        </w:rPr>
        <w:t xml:space="preserve">objet du </w:t>
      </w:r>
      <w:r w:rsidR="00EC6B56">
        <w:rPr>
          <w:rFonts w:ascii="Calibri" w:hAnsi="Calibri" w:cs="Calibri"/>
          <w:sz w:val="22"/>
          <w:szCs w:val="24"/>
        </w:rPr>
        <w:t>PIP</w:t>
      </w:r>
      <w:r w:rsidRPr="00A15FDE">
        <w:rPr>
          <w:rFonts w:ascii="Calibri" w:hAnsi="Calibri" w:cs="Calibri"/>
          <w:sz w:val="22"/>
          <w:szCs w:val="24"/>
        </w:rPr>
        <w:t xml:space="preserve"> 11 dans le premier Plan d</w:t>
      </w:r>
      <w:r w:rsidR="00801E74">
        <w:rPr>
          <w:rFonts w:ascii="Calibri" w:hAnsi="Calibri" w:cs="Calibri"/>
          <w:sz w:val="22"/>
          <w:szCs w:val="24"/>
        </w:rPr>
        <w:t>’</w:t>
      </w:r>
      <w:r w:rsidRPr="00A15FDE">
        <w:rPr>
          <w:rFonts w:ascii="Calibri" w:hAnsi="Calibri" w:cs="Calibri"/>
          <w:sz w:val="22"/>
          <w:szCs w:val="24"/>
        </w:rPr>
        <w:t>Investissement. Les résultats obtenus ont permis de constater une amélioration sensible sur plusieurs aspects importants de la gouvernance sectorielle, notamment : le leadership de l</w:t>
      </w:r>
      <w:r w:rsidR="00801E74">
        <w:rPr>
          <w:rFonts w:ascii="Calibri" w:hAnsi="Calibri" w:cs="Calibri"/>
          <w:sz w:val="22"/>
          <w:szCs w:val="24"/>
        </w:rPr>
        <w:t>’</w:t>
      </w:r>
      <w:r w:rsidRPr="00A15FDE">
        <w:rPr>
          <w:rFonts w:ascii="Calibri" w:hAnsi="Calibri" w:cs="Calibri"/>
          <w:sz w:val="22"/>
          <w:szCs w:val="24"/>
        </w:rPr>
        <w:t>Etat, la coordination intra sectorielle, la concertation des acteurs, le pilotage stratégique des programmes, la mobilisation des ressources nécessaires au développement du secteur.</w:t>
      </w:r>
    </w:p>
    <w:p w:rsidR="00A15FDE" w:rsidRPr="00A15FDE" w:rsidRDefault="00A15FDE" w:rsidP="00A15FDE">
      <w:pPr>
        <w:spacing w:before="0" w:after="120"/>
        <w:jc w:val="both"/>
        <w:rPr>
          <w:rFonts w:ascii="Calibri" w:hAnsi="Calibri" w:cs="Calibri"/>
          <w:sz w:val="22"/>
          <w:szCs w:val="24"/>
        </w:rPr>
      </w:pPr>
      <w:r w:rsidRPr="00A15FDE">
        <w:rPr>
          <w:rFonts w:ascii="Calibri" w:hAnsi="Calibri" w:cs="Calibri"/>
          <w:sz w:val="22"/>
          <w:szCs w:val="24"/>
        </w:rPr>
        <w:t>En effet, l</w:t>
      </w:r>
      <w:r w:rsidR="00801E74">
        <w:rPr>
          <w:rFonts w:ascii="Calibri" w:hAnsi="Calibri" w:cs="Calibri"/>
          <w:sz w:val="22"/>
          <w:szCs w:val="24"/>
        </w:rPr>
        <w:t>’</w:t>
      </w:r>
      <w:r w:rsidRPr="00A15FDE">
        <w:rPr>
          <w:rFonts w:ascii="Calibri" w:hAnsi="Calibri" w:cs="Calibri"/>
          <w:sz w:val="22"/>
          <w:szCs w:val="24"/>
        </w:rPr>
        <w:t>existence de documents d</w:t>
      </w:r>
      <w:r w:rsidR="00801E74">
        <w:rPr>
          <w:rFonts w:ascii="Calibri" w:hAnsi="Calibri" w:cs="Calibri"/>
          <w:sz w:val="22"/>
          <w:szCs w:val="24"/>
        </w:rPr>
        <w:t>’</w:t>
      </w:r>
      <w:r w:rsidRPr="00A15FDE">
        <w:rPr>
          <w:rFonts w:ascii="Calibri" w:hAnsi="Calibri" w:cs="Calibri"/>
          <w:sz w:val="22"/>
          <w:szCs w:val="24"/>
        </w:rPr>
        <w:t>orientation sur le long terme et d</w:t>
      </w:r>
      <w:r w:rsidR="00801E74">
        <w:rPr>
          <w:rFonts w:ascii="Calibri" w:hAnsi="Calibri" w:cs="Calibri"/>
          <w:sz w:val="22"/>
          <w:szCs w:val="24"/>
        </w:rPr>
        <w:t>’</w:t>
      </w:r>
      <w:r w:rsidRPr="00A15FDE">
        <w:rPr>
          <w:rFonts w:ascii="Calibri" w:hAnsi="Calibri" w:cs="Calibri"/>
          <w:sz w:val="22"/>
          <w:szCs w:val="24"/>
        </w:rPr>
        <w:t>une administration de coordination sectorielle a renforcé la qualité des programmations sous-sectorielles et leur alignement aux priorités nationales. Les administrations publiques du secteur plus équipées et mieux appuyées affirment leur leadership dans la conduite du développement. Les mécanismes de concertation et de pilotage initiés renforcent l</w:t>
      </w:r>
      <w:r w:rsidR="00801E74">
        <w:rPr>
          <w:rFonts w:ascii="Calibri" w:hAnsi="Calibri" w:cs="Calibri"/>
          <w:sz w:val="22"/>
          <w:szCs w:val="24"/>
        </w:rPr>
        <w:t>’</w:t>
      </w:r>
      <w:r w:rsidRPr="00A15FDE">
        <w:rPr>
          <w:rFonts w:ascii="Calibri" w:hAnsi="Calibri" w:cs="Calibri"/>
          <w:sz w:val="22"/>
          <w:szCs w:val="24"/>
        </w:rPr>
        <w:t>implication des acteurs à tous les niveaux. La promotion des approches plus intégrées (ex</w:t>
      </w:r>
      <w:r>
        <w:rPr>
          <w:rFonts w:ascii="Calibri" w:hAnsi="Calibri" w:cs="Calibri"/>
          <w:sz w:val="22"/>
          <w:szCs w:val="24"/>
        </w:rPr>
        <w:t> :</w:t>
      </w:r>
      <w:r w:rsidRPr="00A15FDE">
        <w:rPr>
          <w:rFonts w:ascii="Calibri" w:hAnsi="Calibri" w:cs="Calibri"/>
          <w:sz w:val="22"/>
          <w:szCs w:val="24"/>
        </w:rPr>
        <w:t xml:space="preserve"> communes de convergence, maison du paysan, etc.) atténue sensiblement les contraintes institutionnelles, méthodologiques et techniques de mise en œuvre de l</w:t>
      </w:r>
      <w:r w:rsidR="00801E74">
        <w:rPr>
          <w:rFonts w:ascii="Calibri" w:hAnsi="Calibri" w:cs="Calibri"/>
          <w:sz w:val="22"/>
          <w:szCs w:val="24"/>
        </w:rPr>
        <w:t>’</w:t>
      </w:r>
      <w:r w:rsidRPr="00A15FDE">
        <w:rPr>
          <w:rFonts w:ascii="Calibri" w:hAnsi="Calibri" w:cs="Calibri"/>
          <w:sz w:val="22"/>
          <w:szCs w:val="24"/>
        </w:rPr>
        <w:t>Initiative 3N sur le terrain. Les nombreuses études et réflexions réalisées ont permis de documenter des thématiques importantes et d</w:t>
      </w:r>
      <w:r w:rsidR="00801E74">
        <w:rPr>
          <w:rFonts w:ascii="Calibri" w:hAnsi="Calibri" w:cs="Calibri"/>
          <w:sz w:val="22"/>
          <w:szCs w:val="24"/>
        </w:rPr>
        <w:t>’</w:t>
      </w:r>
      <w:r w:rsidRPr="00A15FDE">
        <w:rPr>
          <w:rFonts w:ascii="Calibri" w:hAnsi="Calibri" w:cs="Calibri"/>
          <w:sz w:val="22"/>
          <w:szCs w:val="24"/>
        </w:rPr>
        <w:t>engager des réformes sur les mécanismes</w:t>
      </w:r>
      <w:r>
        <w:rPr>
          <w:rFonts w:ascii="Calibri" w:hAnsi="Calibri" w:cs="Calibri"/>
          <w:sz w:val="22"/>
          <w:szCs w:val="24"/>
        </w:rPr>
        <w:t xml:space="preserve"> de financement dans le secteur</w:t>
      </w:r>
      <w:r w:rsidRPr="00A15FDE">
        <w:rPr>
          <w:rFonts w:ascii="Calibri" w:hAnsi="Calibri" w:cs="Calibri"/>
          <w:sz w:val="22"/>
          <w:szCs w:val="24"/>
        </w:rPr>
        <w:t>, le système d</w:t>
      </w:r>
      <w:r w:rsidR="00801E74">
        <w:rPr>
          <w:rFonts w:ascii="Calibri" w:hAnsi="Calibri" w:cs="Calibri"/>
          <w:sz w:val="22"/>
          <w:szCs w:val="24"/>
        </w:rPr>
        <w:t>’</w:t>
      </w:r>
      <w:r w:rsidRPr="00A15FDE">
        <w:rPr>
          <w:rFonts w:ascii="Calibri" w:hAnsi="Calibri" w:cs="Calibri"/>
          <w:sz w:val="22"/>
          <w:szCs w:val="24"/>
        </w:rPr>
        <w:t>appui conseil aux producteurs, la résilience et la dimension multisectorielle de la nutrition, le système de suivi-évaluation, l</w:t>
      </w:r>
      <w:r w:rsidR="00801E74">
        <w:rPr>
          <w:rFonts w:ascii="Calibri" w:hAnsi="Calibri" w:cs="Calibri"/>
          <w:sz w:val="22"/>
          <w:szCs w:val="24"/>
        </w:rPr>
        <w:t>’</w:t>
      </w:r>
      <w:r w:rsidRPr="00A15FDE">
        <w:rPr>
          <w:rFonts w:ascii="Calibri" w:hAnsi="Calibri" w:cs="Calibri"/>
          <w:sz w:val="22"/>
          <w:szCs w:val="24"/>
        </w:rPr>
        <w:t>application des</w:t>
      </w:r>
      <w:r w:rsidR="00345F3E">
        <w:rPr>
          <w:rFonts w:ascii="Calibri" w:hAnsi="Calibri" w:cs="Calibri"/>
          <w:sz w:val="22"/>
          <w:szCs w:val="24"/>
        </w:rPr>
        <w:t xml:space="preserve"> </w:t>
      </w:r>
      <w:r w:rsidRPr="00A15FDE">
        <w:rPr>
          <w:rFonts w:ascii="Calibri" w:hAnsi="Calibri" w:cs="Calibri"/>
          <w:sz w:val="22"/>
          <w:szCs w:val="24"/>
        </w:rPr>
        <w:t>Directives sur la réforme des finances publiques, etc.</w:t>
      </w:r>
    </w:p>
    <w:p w:rsidR="00A15FDE" w:rsidRPr="00A15FDE" w:rsidRDefault="00A15FDE" w:rsidP="00A15FDE">
      <w:pPr>
        <w:spacing w:before="0" w:after="120"/>
        <w:jc w:val="both"/>
        <w:rPr>
          <w:rFonts w:ascii="Calibri" w:hAnsi="Calibri" w:cs="Calibri"/>
          <w:sz w:val="22"/>
          <w:szCs w:val="24"/>
        </w:rPr>
      </w:pPr>
      <w:r w:rsidRPr="00A15FDE">
        <w:rPr>
          <w:rFonts w:ascii="Calibri" w:hAnsi="Calibri" w:cs="Calibri"/>
          <w:sz w:val="22"/>
          <w:szCs w:val="24"/>
        </w:rPr>
        <w:t>Ces efforts d</w:t>
      </w:r>
      <w:r w:rsidR="00801E74">
        <w:rPr>
          <w:rFonts w:ascii="Calibri" w:hAnsi="Calibri" w:cs="Calibri"/>
          <w:sz w:val="22"/>
          <w:szCs w:val="24"/>
        </w:rPr>
        <w:t>’</w:t>
      </w:r>
      <w:r w:rsidRPr="00A15FDE">
        <w:rPr>
          <w:rFonts w:ascii="Calibri" w:hAnsi="Calibri" w:cs="Calibri"/>
          <w:sz w:val="22"/>
          <w:szCs w:val="24"/>
        </w:rPr>
        <w:t>études, de réformes, de plaidoyer et de promotion de la concertation ont eu des effets appréciables sur la situation du secteur. Le niveau de financement était inférieur à 100 milliards de FCFA par an avant l</w:t>
      </w:r>
      <w:r w:rsidR="00801E74">
        <w:rPr>
          <w:rFonts w:ascii="Calibri" w:hAnsi="Calibri" w:cs="Calibri"/>
          <w:sz w:val="22"/>
          <w:szCs w:val="24"/>
        </w:rPr>
        <w:t>’</w:t>
      </w:r>
      <w:r w:rsidRPr="00A15FDE">
        <w:rPr>
          <w:rFonts w:ascii="Calibri" w:hAnsi="Calibri" w:cs="Calibri"/>
          <w:sz w:val="22"/>
          <w:szCs w:val="24"/>
        </w:rPr>
        <w:t>avènement de l</w:t>
      </w:r>
      <w:r w:rsidR="00801E74">
        <w:rPr>
          <w:rFonts w:ascii="Calibri" w:hAnsi="Calibri" w:cs="Calibri"/>
          <w:sz w:val="22"/>
          <w:szCs w:val="24"/>
        </w:rPr>
        <w:t>’</w:t>
      </w:r>
      <w:r w:rsidRPr="00A15FDE">
        <w:rPr>
          <w:rFonts w:ascii="Calibri" w:hAnsi="Calibri" w:cs="Calibri"/>
          <w:sz w:val="22"/>
          <w:szCs w:val="24"/>
        </w:rPr>
        <w:t xml:space="preserve">initiative 3N, est passé </w:t>
      </w:r>
      <w:r w:rsidR="00097BA6">
        <w:rPr>
          <w:rFonts w:ascii="Calibri" w:hAnsi="Calibri" w:cs="Calibri"/>
          <w:sz w:val="22"/>
          <w:szCs w:val="24"/>
        </w:rPr>
        <w:t xml:space="preserve">à </w:t>
      </w:r>
      <w:r w:rsidRPr="00A15FDE">
        <w:rPr>
          <w:rFonts w:ascii="Calibri" w:hAnsi="Calibri" w:cs="Calibri"/>
          <w:sz w:val="22"/>
          <w:szCs w:val="24"/>
        </w:rPr>
        <w:t>plus de 300 milliard</w:t>
      </w:r>
      <w:r w:rsidR="00097BA6">
        <w:rPr>
          <w:rFonts w:ascii="Calibri" w:hAnsi="Calibri" w:cs="Calibri"/>
          <w:sz w:val="22"/>
          <w:szCs w:val="24"/>
        </w:rPr>
        <w:t>s</w:t>
      </w:r>
      <w:r w:rsidRPr="00A15FDE">
        <w:rPr>
          <w:rFonts w:ascii="Calibri" w:hAnsi="Calibri" w:cs="Calibri"/>
          <w:sz w:val="22"/>
          <w:szCs w:val="24"/>
        </w:rPr>
        <w:t xml:space="preserve"> de FCFA en moyenne par an sur la période 2011-2015. La connaissance des potentialités et opportunités du secteur s</w:t>
      </w:r>
      <w:r w:rsidR="00801E74">
        <w:rPr>
          <w:rFonts w:ascii="Calibri" w:hAnsi="Calibri" w:cs="Calibri"/>
          <w:sz w:val="22"/>
          <w:szCs w:val="24"/>
        </w:rPr>
        <w:t>’</w:t>
      </w:r>
      <w:r w:rsidRPr="00A15FDE">
        <w:rPr>
          <w:rFonts w:ascii="Calibri" w:hAnsi="Calibri" w:cs="Calibri"/>
          <w:sz w:val="22"/>
          <w:szCs w:val="24"/>
        </w:rPr>
        <w:t>est fortement améliorée et l</w:t>
      </w:r>
      <w:r w:rsidR="00801E74">
        <w:rPr>
          <w:rFonts w:ascii="Calibri" w:hAnsi="Calibri" w:cs="Calibri"/>
          <w:sz w:val="22"/>
          <w:szCs w:val="24"/>
        </w:rPr>
        <w:t>’</w:t>
      </w:r>
      <w:r w:rsidRPr="00A15FDE">
        <w:rPr>
          <w:rFonts w:ascii="Calibri" w:hAnsi="Calibri" w:cs="Calibri"/>
          <w:sz w:val="22"/>
          <w:szCs w:val="24"/>
        </w:rPr>
        <w:t>effectif des investisseurs privés a connu une évolution sensible avec de nouveaux promoteurs. Le nombre des projets et programmes de développement dans le secteur (67 en 2012 et 110 en 2015) s</w:t>
      </w:r>
      <w:r w:rsidR="00801E74">
        <w:rPr>
          <w:rFonts w:ascii="Calibri" w:hAnsi="Calibri" w:cs="Calibri"/>
          <w:sz w:val="22"/>
          <w:szCs w:val="24"/>
        </w:rPr>
        <w:t>’</w:t>
      </w:r>
      <w:r w:rsidRPr="00A15FDE">
        <w:rPr>
          <w:rFonts w:ascii="Calibri" w:hAnsi="Calibri" w:cs="Calibri"/>
          <w:sz w:val="22"/>
          <w:szCs w:val="24"/>
        </w:rPr>
        <w:t xml:space="preserve">est accru, cela </w:t>
      </w:r>
      <w:r w:rsidRPr="00A15FDE">
        <w:rPr>
          <w:rFonts w:ascii="Calibri" w:hAnsi="Calibri" w:cs="Calibri"/>
          <w:sz w:val="22"/>
          <w:szCs w:val="24"/>
        </w:rPr>
        <w:lastRenderedPageBreak/>
        <w:t>y compris dans la consistance de leur financement. Il en est de même pour les</w:t>
      </w:r>
      <w:r w:rsidR="00345F3E">
        <w:rPr>
          <w:rFonts w:ascii="Calibri" w:hAnsi="Calibri" w:cs="Calibri"/>
          <w:sz w:val="22"/>
          <w:szCs w:val="24"/>
        </w:rPr>
        <w:t xml:space="preserve"> </w:t>
      </w:r>
      <w:r w:rsidRPr="00A15FDE">
        <w:rPr>
          <w:rFonts w:ascii="Calibri" w:hAnsi="Calibri" w:cs="Calibri"/>
          <w:sz w:val="22"/>
          <w:szCs w:val="24"/>
        </w:rPr>
        <w:t>partenaires d</w:t>
      </w:r>
      <w:r w:rsidR="00801E74">
        <w:rPr>
          <w:rFonts w:ascii="Calibri" w:hAnsi="Calibri" w:cs="Calibri"/>
          <w:sz w:val="22"/>
          <w:szCs w:val="24"/>
        </w:rPr>
        <w:t>’</w:t>
      </w:r>
      <w:r w:rsidRPr="00A15FDE">
        <w:rPr>
          <w:rFonts w:ascii="Calibri" w:hAnsi="Calibri" w:cs="Calibri"/>
          <w:sz w:val="22"/>
          <w:szCs w:val="24"/>
        </w:rPr>
        <w:t>appui dont les interventions de plus en plus sont orientées sur des appuis de moyen-long terme.</w:t>
      </w:r>
    </w:p>
    <w:p w:rsidR="00A15FDE" w:rsidRPr="00A15FDE" w:rsidRDefault="00A15FDE" w:rsidP="00A15FDE">
      <w:pPr>
        <w:spacing w:before="0" w:after="120"/>
        <w:jc w:val="both"/>
        <w:rPr>
          <w:rFonts w:ascii="Calibri" w:hAnsi="Calibri" w:cs="Calibri"/>
          <w:sz w:val="22"/>
          <w:szCs w:val="24"/>
        </w:rPr>
      </w:pPr>
      <w:r w:rsidRPr="00A15FDE">
        <w:rPr>
          <w:rFonts w:ascii="Calibri" w:hAnsi="Calibri" w:cs="Calibri"/>
          <w:sz w:val="22"/>
          <w:szCs w:val="24"/>
        </w:rPr>
        <w:t>La visibilité et la crédibilité du secteur se sont renforcées grâce aux efforts de communication et une forte volonté politique au plus haut sommet de l</w:t>
      </w:r>
      <w:r w:rsidR="00801E74">
        <w:rPr>
          <w:rFonts w:ascii="Calibri" w:hAnsi="Calibri" w:cs="Calibri"/>
          <w:sz w:val="22"/>
          <w:szCs w:val="24"/>
        </w:rPr>
        <w:t>’</w:t>
      </w:r>
      <w:r w:rsidRPr="00A15FDE">
        <w:rPr>
          <w:rFonts w:ascii="Calibri" w:hAnsi="Calibri" w:cs="Calibri"/>
          <w:sz w:val="22"/>
          <w:szCs w:val="24"/>
        </w:rPr>
        <w:t>état. Ceci a permis l</w:t>
      </w:r>
      <w:r w:rsidR="00801E74">
        <w:rPr>
          <w:rFonts w:ascii="Calibri" w:hAnsi="Calibri" w:cs="Calibri"/>
          <w:sz w:val="22"/>
          <w:szCs w:val="24"/>
        </w:rPr>
        <w:t>’</w:t>
      </w:r>
      <w:r w:rsidRPr="00A15FDE">
        <w:rPr>
          <w:rFonts w:ascii="Calibri" w:hAnsi="Calibri" w:cs="Calibri"/>
          <w:sz w:val="22"/>
          <w:szCs w:val="24"/>
        </w:rPr>
        <w:t>appropriation de l</w:t>
      </w:r>
      <w:r w:rsidR="00801E74">
        <w:rPr>
          <w:rFonts w:ascii="Calibri" w:hAnsi="Calibri" w:cs="Calibri"/>
          <w:sz w:val="22"/>
          <w:szCs w:val="24"/>
        </w:rPr>
        <w:t>’</w:t>
      </w:r>
      <w:r w:rsidRPr="00A15FDE">
        <w:rPr>
          <w:rFonts w:ascii="Calibri" w:hAnsi="Calibri" w:cs="Calibri"/>
          <w:sz w:val="22"/>
          <w:szCs w:val="24"/>
        </w:rPr>
        <w:t>esprit et des orientations de l</w:t>
      </w:r>
      <w:r w:rsidR="00801E74">
        <w:rPr>
          <w:rFonts w:ascii="Calibri" w:hAnsi="Calibri" w:cs="Calibri"/>
          <w:sz w:val="22"/>
          <w:szCs w:val="24"/>
        </w:rPr>
        <w:t>’</w:t>
      </w:r>
      <w:r w:rsidRPr="00A15FDE">
        <w:rPr>
          <w:rFonts w:ascii="Calibri" w:hAnsi="Calibri" w:cs="Calibri"/>
          <w:sz w:val="22"/>
          <w:szCs w:val="24"/>
        </w:rPr>
        <w:t>initiative 3N tant à l</w:t>
      </w:r>
      <w:r w:rsidR="00801E74">
        <w:rPr>
          <w:rFonts w:ascii="Calibri" w:hAnsi="Calibri" w:cs="Calibri"/>
          <w:sz w:val="22"/>
          <w:szCs w:val="24"/>
        </w:rPr>
        <w:t>’</w:t>
      </w:r>
      <w:r w:rsidRPr="00A15FDE">
        <w:rPr>
          <w:rFonts w:ascii="Calibri" w:hAnsi="Calibri" w:cs="Calibri"/>
          <w:sz w:val="22"/>
          <w:szCs w:val="24"/>
        </w:rPr>
        <w:t>intérieur qu</w:t>
      </w:r>
      <w:r w:rsidR="00801E74">
        <w:rPr>
          <w:rFonts w:ascii="Calibri" w:hAnsi="Calibri" w:cs="Calibri"/>
          <w:sz w:val="22"/>
          <w:szCs w:val="24"/>
        </w:rPr>
        <w:t>’</w:t>
      </w:r>
      <w:r w:rsidRPr="00A15FDE">
        <w:rPr>
          <w:rFonts w:ascii="Calibri" w:hAnsi="Calibri" w:cs="Calibri"/>
          <w:sz w:val="22"/>
          <w:szCs w:val="24"/>
        </w:rPr>
        <w:t>à l</w:t>
      </w:r>
      <w:r w:rsidR="00801E74">
        <w:rPr>
          <w:rFonts w:ascii="Calibri" w:hAnsi="Calibri" w:cs="Calibri"/>
          <w:sz w:val="22"/>
          <w:szCs w:val="24"/>
        </w:rPr>
        <w:t>’</w:t>
      </w:r>
      <w:r w:rsidRPr="00A15FDE">
        <w:rPr>
          <w:rFonts w:ascii="Calibri" w:hAnsi="Calibri" w:cs="Calibri"/>
          <w:sz w:val="22"/>
          <w:szCs w:val="24"/>
        </w:rPr>
        <w:t>extérieur du pays, ce qui a renforcé le partenariat pour la mobilisation de ressources en faveur du secteur.</w:t>
      </w:r>
    </w:p>
    <w:p w:rsidR="00A15FDE" w:rsidRPr="00A15FDE" w:rsidRDefault="00A15FDE" w:rsidP="00A15FDE">
      <w:pPr>
        <w:spacing w:before="0" w:after="120"/>
        <w:jc w:val="both"/>
        <w:rPr>
          <w:rFonts w:ascii="Calibri" w:hAnsi="Calibri" w:cs="Calibri"/>
          <w:sz w:val="22"/>
          <w:szCs w:val="24"/>
        </w:rPr>
      </w:pPr>
      <w:r w:rsidRPr="00A15FDE">
        <w:rPr>
          <w:rFonts w:ascii="Calibri" w:hAnsi="Calibri" w:cs="Calibri"/>
          <w:sz w:val="22"/>
          <w:szCs w:val="24"/>
        </w:rPr>
        <w:t>Le système de suivi-évaluation mis en place a permis de disposer les progrès réalisés et les avantages générés par la mise en œuvre de l</w:t>
      </w:r>
      <w:r w:rsidR="00801E74">
        <w:rPr>
          <w:rFonts w:ascii="Calibri" w:hAnsi="Calibri" w:cs="Calibri"/>
          <w:sz w:val="22"/>
          <w:szCs w:val="24"/>
        </w:rPr>
        <w:t>’</w:t>
      </w:r>
      <w:r w:rsidRPr="00A15FDE">
        <w:rPr>
          <w:rFonts w:ascii="Calibri" w:hAnsi="Calibri" w:cs="Calibri"/>
          <w:sz w:val="22"/>
          <w:szCs w:val="24"/>
        </w:rPr>
        <w:t>Initiative 3N. Il a aussi permis de renforcer les dispositifs sous sectoriels par l</w:t>
      </w:r>
      <w:r w:rsidR="00801E74">
        <w:rPr>
          <w:rFonts w:ascii="Calibri" w:hAnsi="Calibri" w:cs="Calibri"/>
          <w:sz w:val="22"/>
          <w:szCs w:val="24"/>
        </w:rPr>
        <w:t>’</w:t>
      </w:r>
      <w:r w:rsidRPr="00A15FDE">
        <w:rPr>
          <w:rFonts w:ascii="Calibri" w:hAnsi="Calibri" w:cs="Calibri"/>
          <w:sz w:val="22"/>
          <w:szCs w:val="24"/>
        </w:rPr>
        <w:t xml:space="preserve">effort de structuration pour la centralisation et le traitement des données. Le Système Automatisé de </w:t>
      </w:r>
      <w:r>
        <w:rPr>
          <w:rFonts w:ascii="Calibri" w:hAnsi="Calibri" w:cs="Calibri"/>
          <w:sz w:val="22"/>
          <w:szCs w:val="24"/>
        </w:rPr>
        <w:t>Suivi-Évaluation (SASE)</w:t>
      </w:r>
      <w:r w:rsidRPr="00A15FDE">
        <w:rPr>
          <w:rFonts w:ascii="Calibri" w:hAnsi="Calibri" w:cs="Calibri"/>
          <w:sz w:val="22"/>
          <w:szCs w:val="24"/>
        </w:rPr>
        <w:t xml:space="preserve"> dont la mise à jour est en cours constitue un progrès important dans l</w:t>
      </w:r>
      <w:r w:rsidR="00801E74">
        <w:rPr>
          <w:rFonts w:ascii="Calibri" w:hAnsi="Calibri" w:cs="Calibri"/>
          <w:sz w:val="22"/>
          <w:szCs w:val="24"/>
        </w:rPr>
        <w:t>’</w:t>
      </w:r>
      <w:r w:rsidRPr="00A15FDE">
        <w:rPr>
          <w:rFonts w:ascii="Calibri" w:hAnsi="Calibri" w:cs="Calibri"/>
          <w:sz w:val="22"/>
          <w:szCs w:val="24"/>
        </w:rPr>
        <w:t xml:space="preserve">amélioration du dispositif de suivi-évaluation. </w:t>
      </w:r>
    </w:p>
    <w:p w:rsidR="00A15FDE" w:rsidRPr="00A15FDE" w:rsidRDefault="00A15FDE" w:rsidP="00A15FDE">
      <w:pPr>
        <w:spacing w:before="0" w:after="120"/>
        <w:jc w:val="both"/>
        <w:rPr>
          <w:rFonts w:ascii="Calibri" w:hAnsi="Calibri" w:cs="Calibri"/>
          <w:sz w:val="22"/>
          <w:szCs w:val="24"/>
        </w:rPr>
      </w:pPr>
      <w:r w:rsidRPr="00A15FDE">
        <w:rPr>
          <w:rFonts w:ascii="Calibri" w:hAnsi="Calibri" w:cs="Calibri"/>
          <w:sz w:val="22"/>
          <w:szCs w:val="24"/>
        </w:rPr>
        <w:t>En dépit des résultats ci-dessus et au regard de la nature institutionnelle particulière du secteur, le besoin de mise en cohérence et de recherche de synergie pour une meilleure efficacité des interventions constitue un véritable enjeu de gouvernance qui conditionne la réalisation des objectifs de l</w:t>
      </w:r>
      <w:r w:rsidR="00801E74">
        <w:rPr>
          <w:rFonts w:ascii="Calibri" w:hAnsi="Calibri" w:cs="Calibri"/>
          <w:sz w:val="22"/>
          <w:szCs w:val="24"/>
        </w:rPr>
        <w:t>’</w:t>
      </w:r>
      <w:r w:rsidRPr="00A15FDE">
        <w:rPr>
          <w:rFonts w:ascii="Calibri" w:hAnsi="Calibri" w:cs="Calibri"/>
          <w:sz w:val="22"/>
          <w:szCs w:val="24"/>
        </w:rPr>
        <w:t>initiative 3N. Le défi majeur reste les difficultés d</w:t>
      </w:r>
      <w:r w:rsidR="00801E74">
        <w:rPr>
          <w:rFonts w:ascii="Calibri" w:hAnsi="Calibri" w:cs="Calibri"/>
          <w:sz w:val="22"/>
          <w:szCs w:val="24"/>
        </w:rPr>
        <w:t>’</w:t>
      </w:r>
      <w:r w:rsidRPr="00A15FDE">
        <w:rPr>
          <w:rFonts w:ascii="Calibri" w:hAnsi="Calibri" w:cs="Calibri"/>
          <w:sz w:val="22"/>
          <w:szCs w:val="24"/>
        </w:rPr>
        <w:t>impulser le changement d</w:t>
      </w:r>
      <w:r w:rsidR="00801E74">
        <w:rPr>
          <w:rFonts w:ascii="Calibri" w:hAnsi="Calibri" w:cs="Calibri"/>
          <w:sz w:val="22"/>
          <w:szCs w:val="24"/>
        </w:rPr>
        <w:t>’</w:t>
      </w:r>
      <w:r w:rsidRPr="00A15FDE">
        <w:rPr>
          <w:rFonts w:ascii="Calibri" w:hAnsi="Calibri" w:cs="Calibri"/>
          <w:sz w:val="22"/>
          <w:szCs w:val="24"/>
        </w:rPr>
        <w:t>attitude, l</w:t>
      </w:r>
      <w:r w:rsidR="00801E74">
        <w:rPr>
          <w:rFonts w:ascii="Calibri" w:hAnsi="Calibri" w:cs="Calibri"/>
          <w:sz w:val="22"/>
          <w:szCs w:val="24"/>
        </w:rPr>
        <w:t>’</w:t>
      </w:r>
      <w:r w:rsidRPr="00A15FDE">
        <w:rPr>
          <w:rFonts w:ascii="Calibri" w:hAnsi="Calibri" w:cs="Calibri"/>
          <w:sz w:val="22"/>
          <w:szCs w:val="24"/>
        </w:rPr>
        <w:t>évolution des comportements et le renforcement de la coordination intersectorielle.</w:t>
      </w:r>
    </w:p>
    <w:p w:rsidR="004C644B" w:rsidRPr="0083350D" w:rsidRDefault="00A15FDE" w:rsidP="00A15FDE">
      <w:pPr>
        <w:spacing w:before="0" w:after="120"/>
        <w:jc w:val="both"/>
        <w:rPr>
          <w:rFonts w:ascii="Calibri" w:hAnsi="Calibri" w:cs="Calibri"/>
          <w:sz w:val="22"/>
          <w:szCs w:val="24"/>
        </w:rPr>
      </w:pPr>
      <w:r w:rsidRPr="00A15FDE">
        <w:rPr>
          <w:rFonts w:ascii="Calibri" w:hAnsi="Calibri" w:cs="Calibri"/>
          <w:sz w:val="22"/>
          <w:szCs w:val="24"/>
        </w:rPr>
        <w:t xml:space="preserve">Le Programme </w:t>
      </w:r>
      <w:r w:rsidR="006D7888">
        <w:rPr>
          <w:rFonts w:ascii="Calibri" w:hAnsi="Calibri" w:cs="Calibri"/>
          <w:sz w:val="22"/>
          <w:szCs w:val="24"/>
        </w:rPr>
        <w:t>« </w:t>
      </w:r>
      <w:r w:rsidRPr="00A15FDE">
        <w:rPr>
          <w:rFonts w:ascii="Calibri" w:hAnsi="Calibri" w:cs="Calibri"/>
          <w:sz w:val="22"/>
          <w:szCs w:val="24"/>
        </w:rPr>
        <w:t>Améliorer l</w:t>
      </w:r>
      <w:r w:rsidR="00801E74">
        <w:rPr>
          <w:rFonts w:ascii="Calibri" w:hAnsi="Calibri" w:cs="Calibri"/>
          <w:sz w:val="22"/>
          <w:szCs w:val="24"/>
        </w:rPr>
        <w:t>’</w:t>
      </w:r>
      <w:r w:rsidRPr="00A15FDE">
        <w:rPr>
          <w:rFonts w:ascii="Calibri" w:hAnsi="Calibri" w:cs="Calibri"/>
          <w:sz w:val="22"/>
          <w:szCs w:val="24"/>
        </w:rPr>
        <w:t>environnement institutionnel de mise en œuvre de l</w:t>
      </w:r>
      <w:r w:rsidR="00801E74">
        <w:rPr>
          <w:rFonts w:ascii="Calibri" w:hAnsi="Calibri" w:cs="Calibri"/>
          <w:sz w:val="22"/>
          <w:szCs w:val="24"/>
        </w:rPr>
        <w:t>’</w:t>
      </w:r>
      <w:r w:rsidRPr="00A15FDE">
        <w:rPr>
          <w:rFonts w:ascii="Calibri" w:hAnsi="Calibri" w:cs="Calibri"/>
          <w:sz w:val="22"/>
          <w:szCs w:val="24"/>
        </w:rPr>
        <w:t>Initiative 3N</w:t>
      </w:r>
      <w:r w:rsidR="006D7888">
        <w:rPr>
          <w:rFonts w:ascii="Calibri" w:hAnsi="Calibri" w:cs="Calibri"/>
          <w:sz w:val="22"/>
          <w:szCs w:val="24"/>
        </w:rPr>
        <w:t> »</w:t>
      </w:r>
      <w:r w:rsidRPr="00A15FDE">
        <w:rPr>
          <w:rFonts w:ascii="Calibri" w:hAnsi="Calibri" w:cs="Calibri"/>
          <w:sz w:val="22"/>
          <w:szCs w:val="24"/>
        </w:rPr>
        <w:t xml:space="preserve"> intervient pour renforcer les acquis tout en s</w:t>
      </w:r>
      <w:r w:rsidR="00801E74">
        <w:rPr>
          <w:rFonts w:ascii="Calibri" w:hAnsi="Calibri" w:cs="Calibri"/>
          <w:sz w:val="22"/>
          <w:szCs w:val="24"/>
        </w:rPr>
        <w:t>’</w:t>
      </w:r>
      <w:r w:rsidRPr="00A15FDE">
        <w:rPr>
          <w:rFonts w:ascii="Calibri" w:hAnsi="Calibri" w:cs="Calibri"/>
          <w:sz w:val="22"/>
          <w:szCs w:val="24"/>
        </w:rPr>
        <w:t>adaptant aux évolutions de l</w:t>
      </w:r>
      <w:r w:rsidR="00801E74">
        <w:rPr>
          <w:rFonts w:ascii="Calibri" w:hAnsi="Calibri" w:cs="Calibri"/>
          <w:sz w:val="22"/>
          <w:szCs w:val="24"/>
        </w:rPr>
        <w:t>’</w:t>
      </w:r>
      <w:r w:rsidRPr="00A15FDE">
        <w:rPr>
          <w:rFonts w:ascii="Calibri" w:hAnsi="Calibri" w:cs="Calibri"/>
          <w:sz w:val="22"/>
          <w:szCs w:val="24"/>
        </w:rPr>
        <w:t>environnement institutionnel national et international qui imposent un effort soutenu de reformes. Il met l</w:t>
      </w:r>
      <w:r w:rsidR="00801E74">
        <w:rPr>
          <w:rFonts w:ascii="Calibri" w:hAnsi="Calibri" w:cs="Calibri"/>
          <w:sz w:val="22"/>
          <w:szCs w:val="24"/>
        </w:rPr>
        <w:t>’</w:t>
      </w:r>
      <w:r w:rsidRPr="00A15FDE">
        <w:rPr>
          <w:rFonts w:ascii="Calibri" w:hAnsi="Calibri" w:cs="Calibri"/>
          <w:sz w:val="22"/>
          <w:szCs w:val="24"/>
        </w:rPr>
        <w:t>accent sur le renforcement de la gouvernance et la coordination du secteur, l</w:t>
      </w:r>
      <w:r w:rsidR="00801E74">
        <w:rPr>
          <w:rFonts w:ascii="Calibri" w:hAnsi="Calibri" w:cs="Calibri"/>
          <w:sz w:val="22"/>
          <w:szCs w:val="24"/>
        </w:rPr>
        <w:t>’</w:t>
      </w:r>
      <w:r w:rsidRPr="00A15FDE">
        <w:rPr>
          <w:rFonts w:ascii="Calibri" w:hAnsi="Calibri" w:cs="Calibri"/>
          <w:sz w:val="22"/>
          <w:szCs w:val="24"/>
        </w:rPr>
        <w:t>amélioration des mécanismes de mise en œuvre, la communication sociale et le renforcement des acteurs institutionnels. Cette orientation se justifie au regard des chantiers ouverts et des difficultés relevées lors de la première phase ainsi que les multiples reformes dues aux engagements internationaux qui imposent de nouvelles règles dans les mécanismes de planification et de programmation de l</w:t>
      </w:r>
      <w:r w:rsidR="00801E74">
        <w:rPr>
          <w:rFonts w:ascii="Calibri" w:hAnsi="Calibri" w:cs="Calibri"/>
          <w:sz w:val="22"/>
          <w:szCs w:val="24"/>
        </w:rPr>
        <w:t>’</w:t>
      </w:r>
      <w:r w:rsidRPr="00A15FDE">
        <w:rPr>
          <w:rFonts w:ascii="Calibri" w:hAnsi="Calibri" w:cs="Calibri"/>
          <w:sz w:val="22"/>
          <w:szCs w:val="24"/>
        </w:rPr>
        <w:t>Etat. A cet effet, la réforme des finances publiques ainsi que le démarrage d</w:t>
      </w:r>
      <w:r w:rsidR="00801E74">
        <w:rPr>
          <w:rFonts w:ascii="Calibri" w:hAnsi="Calibri" w:cs="Calibri"/>
          <w:sz w:val="22"/>
          <w:szCs w:val="24"/>
        </w:rPr>
        <w:t>’</w:t>
      </w:r>
      <w:r w:rsidRPr="00A15FDE">
        <w:rPr>
          <w:rFonts w:ascii="Calibri" w:hAnsi="Calibri" w:cs="Calibri"/>
          <w:sz w:val="22"/>
          <w:szCs w:val="24"/>
        </w:rPr>
        <w:t>un contrat de réforme pour accompagner l</w:t>
      </w:r>
      <w:r w:rsidR="00801E74">
        <w:rPr>
          <w:rFonts w:ascii="Calibri" w:hAnsi="Calibri" w:cs="Calibri"/>
          <w:sz w:val="22"/>
          <w:szCs w:val="24"/>
        </w:rPr>
        <w:t>’</w:t>
      </w:r>
      <w:r w:rsidRPr="00A15FDE">
        <w:rPr>
          <w:rFonts w:ascii="Calibri" w:hAnsi="Calibri" w:cs="Calibri"/>
          <w:sz w:val="22"/>
          <w:szCs w:val="24"/>
        </w:rPr>
        <w:t>appui budgétaire au secteur, rappellent l</w:t>
      </w:r>
      <w:r w:rsidR="00801E74">
        <w:rPr>
          <w:rFonts w:ascii="Calibri" w:hAnsi="Calibri" w:cs="Calibri"/>
          <w:sz w:val="22"/>
          <w:szCs w:val="24"/>
        </w:rPr>
        <w:t>’</w:t>
      </w:r>
      <w:r w:rsidRPr="00A15FDE">
        <w:rPr>
          <w:rFonts w:ascii="Calibri" w:hAnsi="Calibri" w:cs="Calibri"/>
          <w:sz w:val="22"/>
          <w:szCs w:val="24"/>
        </w:rPr>
        <w:t>importance et les enjeux d</w:t>
      </w:r>
      <w:r w:rsidR="00801E74">
        <w:rPr>
          <w:rFonts w:ascii="Calibri" w:hAnsi="Calibri" w:cs="Calibri"/>
          <w:sz w:val="22"/>
          <w:szCs w:val="24"/>
        </w:rPr>
        <w:t>’</w:t>
      </w:r>
      <w:r w:rsidRPr="00A15FDE">
        <w:rPr>
          <w:rFonts w:ascii="Calibri" w:hAnsi="Calibri" w:cs="Calibri"/>
          <w:sz w:val="22"/>
          <w:szCs w:val="24"/>
        </w:rPr>
        <w:t>une coordination et d</w:t>
      </w:r>
      <w:r w:rsidR="00801E74">
        <w:rPr>
          <w:rFonts w:ascii="Calibri" w:hAnsi="Calibri" w:cs="Calibri"/>
          <w:sz w:val="22"/>
          <w:szCs w:val="24"/>
        </w:rPr>
        <w:t>’</w:t>
      </w:r>
      <w:r w:rsidRPr="00A15FDE">
        <w:rPr>
          <w:rFonts w:ascii="Calibri" w:hAnsi="Calibri" w:cs="Calibri"/>
          <w:sz w:val="22"/>
          <w:szCs w:val="24"/>
        </w:rPr>
        <w:t>une animation adéquate du secteur pour sa bonne performance.</w:t>
      </w:r>
    </w:p>
    <w:p w:rsidR="00ED5C7E" w:rsidRPr="004E671F" w:rsidRDefault="00ED5C7E" w:rsidP="004E671F">
      <w:pPr>
        <w:spacing w:before="0" w:after="0"/>
        <w:rPr>
          <w:rFonts w:cs="Calibri"/>
          <w:sz w:val="22"/>
          <w:szCs w:val="22"/>
          <w:u w:val="single"/>
        </w:rPr>
      </w:pPr>
    </w:p>
    <w:p w:rsidR="00686ADA" w:rsidRPr="00684AC9" w:rsidRDefault="00686ADA" w:rsidP="00211DEF">
      <w:pPr>
        <w:pStyle w:val="Titre5"/>
        <w:numPr>
          <w:ilvl w:val="0"/>
          <w:numId w:val="40"/>
        </w:numPr>
        <w:rPr>
          <w:rStyle w:val="Emphaseintense"/>
          <w:bCs w:val="0"/>
          <w:caps w:val="0"/>
          <w:color w:val="69230B" w:themeColor="accent1" w:themeShade="80"/>
        </w:rPr>
      </w:pPr>
      <w:bookmarkStart w:id="812" w:name="_Toc468897507"/>
      <w:r w:rsidRPr="00684AC9">
        <w:rPr>
          <w:rStyle w:val="Emphaseintense"/>
          <w:bCs w:val="0"/>
          <w:caps w:val="0"/>
          <w:color w:val="69230B" w:themeColor="accent1" w:themeShade="80"/>
        </w:rPr>
        <w:t>Objectifs et résultats</w:t>
      </w:r>
      <w:bookmarkEnd w:id="812"/>
    </w:p>
    <w:p w:rsidR="00D3449C" w:rsidRDefault="00D3449C" w:rsidP="005D2CEC">
      <w:pPr>
        <w:spacing w:after="80"/>
        <w:rPr>
          <w:rFonts w:cs="Calibri"/>
          <w:sz w:val="22"/>
          <w:szCs w:val="22"/>
          <w:u w:val="single"/>
        </w:rPr>
      </w:pPr>
      <w:r>
        <w:rPr>
          <w:rFonts w:cs="Calibri"/>
          <w:sz w:val="22"/>
          <w:szCs w:val="22"/>
          <w:u w:val="single"/>
        </w:rPr>
        <w:t>Objectif global</w:t>
      </w:r>
      <w:r w:rsidRPr="00D3449C">
        <w:rPr>
          <w:rFonts w:cs="Calibri"/>
          <w:sz w:val="22"/>
          <w:szCs w:val="22"/>
        </w:rPr>
        <w:t xml:space="preserve"> : </w:t>
      </w:r>
      <w:r w:rsidR="00E7226C" w:rsidRPr="00E7226C">
        <w:rPr>
          <w:rFonts w:cs="Calibri"/>
          <w:sz w:val="22"/>
          <w:szCs w:val="22"/>
        </w:rPr>
        <w:t>Améliorer l</w:t>
      </w:r>
      <w:r w:rsidR="00801E74">
        <w:rPr>
          <w:rFonts w:cs="Calibri"/>
          <w:sz w:val="22"/>
          <w:szCs w:val="22"/>
        </w:rPr>
        <w:t>’</w:t>
      </w:r>
      <w:r w:rsidR="00E7226C" w:rsidRPr="00E7226C">
        <w:rPr>
          <w:rFonts w:cs="Calibri"/>
          <w:sz w:val="22"/>
          <w:szCs w:val="22"/>
        </w:rPr>
        <w:t>environnement institutionnel de mise en œuvre de l</w:t>
      </w:r>
      <w:r w:rsidR="00801E74">
        <w:rPr>
          <w:rFonts w:cs="Calibri"/>
          <w:sz w:val="22"/>
          <w:szCs w:val="22"/>
        </w:rPr>
        <w:t>’</w:t>
      </w:r>
      <w:r w:rsidR="00E7226C" w:rsidRPr="00E7226C">
        <w:rPr>
          <w:rFonts w:cs="Calibri"/>
          <w:sz w:val="22"/>
          <w:szCs w:val="22"/>
        </w:rPr>
        <w:t>Initiative 3N</w:t>
      </w:r>
      <w:r w:rsidR="004F4FAC">
        <w:rPr>
          <w:rFonts w:cs="Calibri"/>
          <w:sz w:val="22"/>
          <w:szCs w:val="22"/>
        </w:rPr>
        <w:t>.</w:t>
      </w:r>
    </w:p>
    <w:p w:rsidR="00D3449C" w:rsidRDefault="00D3449C" w:rsidP="004E671F">
      <w:pPr>
        <w:spacing w:before="0" w:after="0"/>
        <w:rPr>
          <w:rFonts w:cs="Calibri"/>
          <w:sz w:val="22"/>
          <w:szCs w:val="22"/>
          <w:u w:val="single"/>
        </w:rPr>
      </w:pPr>
    </w:p>
    <w:p w:rsidR="00D3449C" w:rsidRDefault="00D3449C" w:rsidP="005D2CEC">
      <w:pPr>
        <w:spacing w:after="80"/>
        <w:rPr>
          <w:rFonts w:cs="Calibri"/>
          <w:sz w:val="22"/>
          <w:szCs w:val="22"/>
          <w:u w:val="single"/>
        </w:rPr>
      </w:pPr>
      <w:r>
        <w:rPr>
          <w:rFonts w:cs="Calibri"/>
          <w:sz w:val="22"/>
          <w:szCs w:val="22"/>
          <w:u w:val="single"/>
        </w:rPr>
        <w:t>Objectif spécifique</w:t>
      </w:r>
      <w:r w:rsidRPr="00D3449C">
        <w:rPr>
          <w:rFonts w:cs="Calibri"/>
          <w:sz w:val="22"/>
          <w:szCs w:val="22"/>
        </w:rPr>
        <w:t xml:space="preserve"> : </w:t>
      </w:r>
    </w:p>
    <w:p w:rsidR="00E7226C" w:rsidRPr="00E7226C" w:rsidRDefault="00DD72D0" w:rsidP="00EA4975">
      <w:pPr>
        <w:pStyle w:val="Paragraphedeliste"/>
        <w:numPr>
          <w:ilvl w:val="0"/>
          <w:numId w:val="15"/>
        </w:numPr>
        <w:spacing w:before="0" w:after="0"/>
        <w:ind w:left="426" w:hanging="216"/>
        <w:contextualSpacing w:val="0"/>
        <w:rPr>
          <w:rFonts w:cs="Calibri"/>
          <w:sz w:val="22"/>
          <w:szCs w:val="22"/>
        </w:rPr>
      </w:pPr>
      <w:r>
        <w:rPr>
          <w:rFonts w:cs="Calibri"/>
          <w:sz w:val="22"/>
          <w:szCs w:val="22"/>
        </w:rPr>
        <w:t xml:space="preserve">OS1 : </w:t>
      </w:r>
      <w:r w:rsidR="00E7226C">
        <w:rPr>
          <w:rFonts w:cs="Calibri"/>
          <w:sz w:val="22"/>
          <w:szCs w:val="22"/>
        </w:rPr>
        <w:t>Améliorer la g</w:t>
      </w:r>
      <w:r w:rsidR="00E7226C" w:rsidRPr="00E7226C">
        <w:rPr>
          <w:rFonts w:cs="Calibri"/>
          <w:sz w:val="22"/>
          <w:szCs w:val="22"/>
        </w:rPr>
        <w:t xml:space="preserve">ouvernance et </w:t>
      </w:r>
      <w:r w:rsidR="00E7226C">
        <w:rPr>
          <w:rFonts w:cs="Calibri"/>
          <w:sz w:val="22"/>
          <w:szCs w:val="22"/>
        </w:rPr>
        <w:t xml:space="preserve">la </w:t>
      </w:r>
      <w:r w:rsidR="00E7226C" w:rsidRPr="00E7226C">
        <w:rPr>
          <w:rFonts w:cs="Calibri"/>
          <w:sz w:val="22"/>
          <w:szCs w:val="22"/>
        </w:rPr>
        <w:t>coordination du secteur</w:t>
      </w:r>
      <w:r w:rsidR="004F4FAC">
        <w:rPr>
          <w:rFonts w:cs="Calibri"/>
          <w:sz w:val="22"/>
          <w:szCs w:val="22"/>
        </w:rPr>
        <w:t> ;</w:t>
      </w:r>
    </w:p>
    <w:p w:rsidR="00D3449C" w:rsidRPr="00E7226C" w:rsidRDefault="00DD72D0" w:rsidP="00EA4975">
      <w:pPr>
        <w:pStyle w:val="Paragraphedeliste"/>
        <w:numPr>
          <w:ilvl w:val="0"/>
          <w:numId w:val="15"/>
        </w:numPr>
        <w:spacing w:before="0" w:after="0"/>
        <w:ind w:left="426" w:hanging="216"/>
        <w:contextualSpacing w:val="0"/>
        <w:rPr>
          <w:rFonts w:cs="Calibri"/>
          <w:sz w:val="22"/>
          <w:szCs w:val="22"/>
        </w:rPr>
      </w:pPr>
      <w:r>
        <w:rPr>
          <w:rFonts w:cs="Calibri"/>
          <w:sz w:val="22"/>
          <w:szCs w:val="22"/>
        </w:rPr>
        <w:t xml:space="preserve">OS2 : </w:t>
      </w:r>
      <w:r w:rsidR="00E7226C" w:rsidRPr="00E7226C">
        <w:rPr>
          <w:rFonts w:cs="Calibri"/>
          <w:sz w:val="22"/>
          <w:szCs w:val="22"/>
        </w:rPr>
        <w:t>Amélior</w:t>
      </w:r>
      <w:r w:rsidR="00E7226C">
        <w:rPr>
          <w:rFonts w:cs="Calibri"/>
          <w:sz w:val="22"/>
          <w:szCs w:val="22"/>
        </w:rPr>
        <w:t>er l</w:t>
      </w:r>
      <w:r w:rsidR="00E7226C" w:rsidRPr="00E7226C">
        <w:rPr>
          <w:rFonts w:cs="Calibri"/>
          <w:sz w:val="22"/>
          <w:szCs w:val="22"/>
        </w:rPr>
        <w:t>es mécanismes de mise en œuvre de l</w:t>
      </w:r>
      <w:r w:rsidR="00801E74">
        <w:rPr>
          <w:rFonts w:cs="Calibri"/>
          <w:sz w:val="22"/>
          <w:szCs w:val="22"/>
        </w:rPr>
        <w:t>’</w:t>
      </w:r>
      <w:r w:rsidR="00E7226C" w:rsidRPr="00E7226C">
        <w:rPr>
          <w:rFonts w:cs="Calibri"/>
          <w:sz w:val="22"/>
          <w:szCs w:val="22"/>
        </w:rPr>
        <w:t>I</w:t>
      </w:r>
      <w:r w:rsidR="0083350D">
        <w:rPr>
          <w:rFonts w:cs="Calibri"/>
          <w:sz w:val="22"/>
          <w:szCs w:val="22"/>
        </w:rPr>
        <w:t xml:space="preserve">nitiative </w:t>
      </w:r>
      <w:r w:rsidR="00E7226C" w:rsidRPr="00E7226C">
        <w:rPr>
          <w:rFonts w:cs="Calibri"/>
          <w:sz w:val="22"/>
          <w:szCs w:val="22"/>
        </w:rPr>
        <w:t>3N</w:t>
      </w:r>
      <w:r w:rsidR="004F4FAC">
        <w:rPr>
          <w:rFonts w:cs="Calibri"/>
          <w:sz w:val="22"/>
          <w:szCs w:val="22"/>
        </w:rPr>
        <w:t> ;</w:t>
      </w:r>
    </w:p>
    <w:p w:rsidR="00E7226C" w:rsidRPr="00E7226C" w:rsidRDefault="00DD72D0" w:rsidP="00EA4975">
      <w:pPr>
        <w:pStyle w:val="Paragraphedeliste"/>
        <w:numPr>
          <w:ilvl w:val="0"/>
          <w:numId w:val="15"/>
        </w:numPr>
        <w:spacing w:before="0" w:after="0"/>
        <w:ind w:left="426" w:hanging="216"/>
        <w:contextualSpacing w:val="0"/>
        <w:rPr>
          <w:rFonts w:cs="Calibri"/>
          <w:sz w:val="22"/>
          <w:szCs w:val="22"/>
        </w:rPr>
      </w:pPr>
      <w:r>
        <w:rPr>
          <w:rFonts w:cs="Calibri"/>
          <w:sz w:val="22"/>
          <w:szCs w:val="22"/>
        </w:rPr>
        <w:t xml:space="preserve">OS3 : </w:t>
      </w:r>
      <w:r w:rsidR="00E7226C">
        <w:rPr>
          <w:rFonts w:cs="Calibri"/>
          <w:sz w:val="22"/>
          <w:szCs w:val="22"/>
        </w:rPr>
        <w:t>Assurer la c</w:t>
      </w:r>
      <w:r w:rsidR="00E7226C" w:rsidRPr="00E7226C">
        <w:rPr>
          <w:rFonts w:cs="Calibri"/>
          <w:sz w:val="22"/>
          <w:szCs w:val="22"/>
        </w:rPr>
        <w:t xml:space="preserve">ommunication sociale et </w:t>
      </w:r>
      <w:r w:rsidR="00E7226C">
        <w:rPr>
          <w:rFonts w:cs="Calibri"/>
          <w:sz w:val="22"/>
          <w:szCs w:val="22"/>
        </w:rPr>
        <w:t xml:space="preserve">le </w:t>
      </w:r>
      <w:r w:rsidR="00E7226C" w:rsidRPr="00E7226C">
        <w:rPr>
          <w:rFonts w:cs="Calibri"/>
          <w:sz w:val="22"/>
          <w:szCs w:val="22"/>
        </w:rPr>
        <w:t>renforcement des capacités</w:t>
      </w:r>
      <w:r w:rsidR="004F4FAC">
        <w:rPr>
          <w:rFonts w:cs="Calibri"/>
          <w:sz w:val="22"/>
          <w:szCs w:val="22"/>
        </w:rPr>
        <w:t>.</w:t>
      </w:r>
    </w:p>
    <w:p w:rsidR="00D3449C" w:rsidRDefault="00D3449C" w:rsidP="005D2CEC">
      <w:pPr>
        <w:spacing w:after="80"/>
        <w:rPr>
          <w:rFonts w:cs="Calibri"/>
          <w:sz w:val="22"/>
          <w:szCs w:val="22"/>
          <w:u w:val="single"/>
        </w:rPr>
      </w:pPr>
      <w:r>
        <w:rPr>
          <w:rFonts w:cs="Calibri"/>
          <w:sz w:val="22"/>
          <w:szCs w:val="22"/>
          <w:u w:val="single"/>
        </w:rPr>
        <w:t>Résultats attendus</w:t>
      </w:r>
    </w:p>
    <w:p w:rsidR="0069244F" w:rsidRPr="0069244F" w:rsidRDefault="0069244F" w:rsidP="00EA4975">
      <w:pPr>
        <w:pStyle w:val="Paragraphedeliste"/>
        <w:numPr>
          <w:ilvl w:val="0"/>
          <w:numId w:val="15"/>
        </w:numPr>
        <w:spacing w:before="0" w:after="0"/>
        <w:ind w:left="425" w:hanging="215"/>
        <w:contextualSpacing w:val="0"/>
        <w:rPr>
          <w:rFonts w:cs="Calibri"/>
          <w:sz w:val="22"/>
          <w:szCs w:val="22"/>
        </w:rPr>
      </w:pPr>
      <w:r w:rsidRPr="0069244F">
        <w:rPr>
          <w:rFonts w:cs="Calibri"/>
          <w:sz w:val="22"/>
          <w:szCs w:val="22"/>
        </w:rPr>
        <w:t>R</w:t>
      </w:r>
      <w:r>
        <w:rPr>
          <w:rFonts w:cs="Calibri"/>
          <w:sz w:val="22"/>
          <w:szCs w:val="22"/>
        </w:rPr>
        <w:t xml:space="preserve">ésultat </w:t>
      </w:r>
      <w:r w:rsidRPr="0069244F">
        <w:rPr>
          <w:rFonts w:cs="Calibri"/>
          <w:sz w:val="22"/>
          <w:szCs w:val="22"/>
        </w:rPr>
        <w:t>1.1 : Les instruments et outils de</w:t>
      </w:r>
      <w:r w:rsidR="00345F3E">
        <w:rPr>
          <w:rFonts w:cs="Calibri"/>
          <w:sz w:val="22"/>
          <w:szCs w:val="22"/>
        </w:rPr>
        <w:t xml:space="preserve"> </w:t>
      </w:r>
      <w:r w:rsidRPr="0069244F">
        <w:rPr>
          <w:rFonts w:cs="Calibri"/>
          <w:sz w:val="22"/>
          <w:szCs w:val="22"/>
        </w:rPr>
        <w:t>gestion du secteur sont améliorés</w:t>
      </w:r>
      <w:r>
        <w:rPr>
          <w:rFonts w:cs="Calibri"/>
          <w:sz w:val="22"/>
          <w:szCs w:val="22"/>
        </w:rPr>
        <w:t> ;</w:t>
      </w:r>
    </w:p>
    <w:p w:rsidR="0069244F" w:rsidRPr="0069244F" w:rsidRDefault="0069244F" w:rsidP="00EA4975">
      <w:pPr>
        <w:pStyle w:val="Paragraphedeliste"/>
        <w:numPr>
          <w:ilvl w:val="0"/>
          <w:numId w:val="15"/>
        </w:numPr>
        <w:spacing w:before="0" w:after="0"/>
        <w:ind w:left="425" w:hanging="215"/>
        <w:contextualSpacing w:val="0"/>
        <w:rPr>
          <w:rFonts w:cs="Calibri"/>
          <w:sz w:val="22"/>
          <w:szCs w:val="22"/>
        </w:rPr>
      </w:pPr>
      <w:r w:rsidRPr="0069244F">
        <w:rPr>
          <w:rFonts w:cs="Calibri"/>
          <w:sz w:val="22"/>
          <w:szCs w:val="22"/>
        </w:rPr>
        <w:t>R</w:t>
      </w:r>
      <w:r>
        <w:rPr>
          <w:rFonts w:cs="Calibri"/>
          <w:sz w:val="22"/>
          <w:szCs w:val="22"/>
        </w:rPr>
        <w:t xml:space="preserve">ésultat </w:t>
      </w:r>
      <w:r w:rsidRPr="0069244F">
        <w:rPr>
          <w:rFonts w:cs="Calibri"/>
          <w:sz w:val="22"/>
          <w:szCs w:val="22"/>
        </w:rPr>
        <w:t>1.2 : Le dispositif institutionnel pour la coordination et la synergie d</w:t>
      </w:r>
      <w:r w:rsidR="00801E74">
        <w:rPr>
          <w:rFonts w:cs="Calibri"/>
          <w:sz w:val="22"/>
          <w:szCs w:val="22"/>
        </w:rPr>
        <w:t>’</w:t>
      </w:r>
      <w:r w:rsidRPr="0069244F">
        <w:rPr>
          <w:rFonts w:cs="Calibri"/>
          <w:sz w:val="22"/>
          <w:szCs w:val="22"/>
        </w:rPr>
        <w:t>action sont améliorés</w:t>
      </w:r>
      <w:r>
        <w:rPr>
          <w:rFonts w:cs="Calibri"/>
          <w:sz w:val="22"/>
          <w:szCs w:val="22"/>
        </w:rPr>
        <w:t> ;</w:t>
      </w:r>
    </w:p>
    <w:p w:rsidR="0069244F" w:rsidRPr="0069244F" w:rsidRDefault="0069244F" w:rsidP="00EA4975">
      <w:pPr>
        <w:pStyle w:val="Paragraphedeliste"/>
        <w:numPr>
          <w:ilvl w:val="0"/>
          <w:numId w:val="15"/>
        </w:numPr>
        <w:spacing w:before="0" w:after="0"/>
        <w:ind w:left="425" w:hanging="215"/>
        <w:contextualSpacing w:val="0"/>
        <w:rPr>
          <w:rFonts w:cs="Calibri"/>
          <w:sz w:val="22"/>
          <w:szCs w:val="22"/>
        </w:rPr>
      </w:pPr>
      <w:r w:rsidRPr="0069244F">
        <w:rPr>
          <w:rFonts w:cs="Calibri"/>
          <w:sz w:val="22"/>
          <w:szCs w:val="22"/>
        </w:rPr>
        <w:t>R</w:t>
      </w:r>
      <w:r>
        <w:rPr>
          <w:rFonts w:cs="Calibri"/>
          <w:sz w:val="22"/>
          <w:szCs w:val="22"/>
        </w:rPr>
        <w:t xml:space="preserve">ésultat </w:t>
      </w:r>
      <w:r w:rsidRPr="0069244F">
        <w:rPr>
          <w:rFonts w:cs="Calibri"/>
          <w:sz w:val="22"/>
          <w:szCs w:val="22"/>
        </w:rPr>
        <w:t>1.3 : La connaissance du secteur et la veille stratégique est amélioré</w:t>
      </w:r>
      <w:r>
        <w:rPr>
          <w:rFonts w:cs="Calibri"/>
          <w:sz w:val="22"/>
          <w:szCs w:val="22"/>
        </w:rPr>
        <w:t> ;</w:t>
      </w:r>
    </w:p>
    <w:p w:rsidR="0069244F" w:rsidRPr="0069244F" w:rsidRDefault="0069244F" w:rsidP="00EA4975">
      <w:pPr>
        <w:pStyle w:val="Paragraphedeliste"/>
        <w:numPr>
          <w:ilvl w:val="0"/>
          <w:numId w:val="15"/>
        </w:numPr>
        <w:spacing w:before="0" w:after="0"/>
        <w:ind w:left="425" w:hanging="215"/>
        <w:contextualSpacing w:val="0"/>
        <w:rPr>
          <w:rFonts w:cs="Calibri"/>
          <w:sz w:val="22"/>
          <w:szCs w:val="22"/>
        </w:rPr>
      </w:pPr>
      <w:r w:rsidRPr="0069244F">
        <w:rPr>
          <w:rFonts w:cs="Calibri"/>
          <w:sz w:val="22"/>
          <w:szCs w:val="22"/>
        </w:rPr>
        <w:t>R</w:t>
      </w:r>
      <w:r>
        <w:rPr>
          <w:rFonts w:cs="Calibri"/>
          <w:sz w:val="22"/>
          <w:szCs w:val="22"/>
        </w:rPr>
        <w:t xml:space="preserve">ésultat </w:t>
      </w:r>
      <w:r w:rsidRPr="0069244F">
        <w:rPr>
          <w:rFonts w:cs="Calibri"/>
          <w:sz w:val="22"/>
          <w:szCs w:val="22"/>
        </w:rPr>
        <w:t>2.1 : Les mécanismes de financement sont améliorés</w:t>
      </w:r>
      <w:r>
        <w:rPr>
          <w:rFonts w:cs="Calibri"/>
          <w:sz w:val="22"/>
          <w:szCs w:val="22"/>
        </w:rPr>
        <w:t> ;</w:t>
      </w:r>
    </w:p>
    <w:p w:rsidR="0069244F" w:rsidRPr="0069244F" w:rsidRDefault="0069244F" w:rsidP="00EA4975">
      <w:pPr>
        <w:pStyle w:val="Paragraphedeliste"/>
        <w:numPr>
          <w:ilvl w:val="0"/>
          <w:numId w:val="15"/>
        </w:numPr>
        <w:spacing w:before="0" w:after="0"/>
        <w:ind w:left="425" w:hanging="215"/>
        <w:contextualSpacing w:val="0"/>
        <w:rPr>
          <w:rFonts w:cs="Calibri"/>
          <w:sz w:val="22"/>
          <w:szCs w:val="22"/>
        </w:rPr>
      </w:pPr>
      <w:r w:rsidRPr="0069244F">
        <w:rPr>
          <w:rFonts w:cs="Calibri"/>
          <w:sz w:val="22"/>
          <w:szCs w:val="22"/>
        </w:rPr>
        <w:t>R</w:t>
      </w:r>
      <w:r>
        <w:rPr>
          <w:rFonts w:cs="Calibri"/>
          <w:sz w:val="22"/>
          <w:szCs w:val="22"/>
        </w:rPr>
        <w:t xml:space="preserve">ésultat </w:t>
      </w:r>
      <w:r w:rsidRPr="0069244F">
        <w:rPr>
          <w:rFonts w:cs="Calibri"/>
          <w:sz w:val="22"/>
          <w:szCs w:val="22"/>
        </w:rPr>
        <w:t>2.2 : Le système d</w:t>
      </w:r>
      <w:r w:rsidR="00801E74">
        <w:rPr>
          <w:rFonts w:cs="Calibri"/>
          <w:sz w:val="22"/>
          <w:szCs w:val="22"/>
        </w:rPr>
        <w:t>’</w:t>
      </w:r>
      <w:r w:rsidRPr="0069244F">
        <w:rPr>
          <w:rFonts w:cs="Calibri"/>
          <w:sz w:val="22"/>
          <w:szCs w:val="22"/>
        </w:rPr>
        <w:t>information et de Suivi évaluation sont améliorés</w:t>
      </w:r>
      <w:r>
        <w:rPr>
          <w:rFonts w:cs="Calibri"/>
          <w:sz w:val="22"/>
          <w:szCs w:val="22"/>
        </w:rPr>
        <w:t> ;</w:t>
      </w:r>
    </w:p>
    <w:p w:rsidR="0069244F" w:rsidRPr="0069244F" w:rsidRDefault="0069244F" w:rsidP="00EA4975">
      <w:pPr>
        <w:pStyle w:val="Paragraphedeliste"/>
        <w:numPr>
          <w:ilvl w:val="0"/>
          <w:numId w:val="15"/>
        </w:numPr>
        <w:spacing w:before="0" w:after="0"/>
        <w:ind w:left="425" w:hanging="215"/>
        <w:contextualSpacing w:val="0"/>
        <w:rPr>
          <w:rFonts w:cs="Calibri"/>
          <w:sz w:val="22"/>
          <w:szCs w:val="22"/>
        </w:rPr>
      </w:pPr>
      <w:r w:rsidRPr="0069244F">
        <w:rPr>
          <w:rFonts w:cs="Calibri"/>
          <w:sz w:val="22"/>
          <w:szCs w:val="22"/>
        </w:rPr>
        <w:t>R</w:t>
      </w:r>
      <w:r>
        <w:rPr>
          <w:rFonts w:cs="Calibri"/>
          <w:sz w:val="22"/>
          <w:szCs w:val="22"/>
        </w:rPr>
        <w:t xml:space="preserve">ésultat </w:t>
      </w:r>
      <w:r w:rsidRPr="0069244F">
        <w:rPr>
          <w:rFonts w:cs="Calibri"/>
          <w:sz w:val="22"/>
          <w:szCs w:val="22"/>
        </w:rPr>
        <w:t>2.3 : Les approches et outils de mise en œuvre de l</w:t>
      </w:r>
      <w:r w:rsidR="00801E74">
        <w:rPr>
          <w:rFonts w:cs="Calibri"/>
          <w:sz w:val="22"/>
          <w:szCs w:val="22"/>
        </w:rPr>
        <w:t>’</w:t>
      </w:r>
      <w:r w:rsidRPr="0069244F">
        <w:rPr>
          <w:rFonts w:cs="Calibri"/>
          <w:sz w:val="22"/>
          <w:szCs w:val="22"/>
        </w:rPr>
        <w:t>Initiative 3N sont améliorés</w:t>
      </w:r>
      <w:r>
        <w:rPr>
          <w:rFonts w:cs="Calibri"/>
          <w:sz w:val="22"/>
          <w:szCs w:val="22"/>
        </w:rPr>
        <w:t> ;</w:t>
      </w:r>
    </w:p>
    <w:p w:rsidR="0069244F" w:rsidRPr="0069244F" w:rsidRDefault="0069244F" w:rsidP="00EA4975">
      <w:pPr>
        <w:pStyle w:val="Paragraphedeliste"/>
        <w:numPr>
          <w:ilvl w:val="0"/>
          <w:numId w:val="15"/>
        </w:numPr>
        <w:spacing w:before="0" w:after="0"/>
        <w:ind w:left="425" w:hanging="215"/>
        <w:contextualSpacing w:val="0"/>
        <w:rPr>
          <w:rFonts w:cs="Calibri"/>
          <w:sz w:val="22"/>
          <w:szCs w:val="22"/>
        </w:rPr>
      </w:pPr>
      <w:r w:rsidRPr="0069244F">
        <w:rPr>
          <w:rFonts w:cs="Calibri"/>
          <w:sz w:val="22"/>
          <w:szCs w:val="22"/>
        </w:rPr>
        <w:t>R</w:t>
      </w:r>
      <w:r>
        <w:rPr>
          <w:rFonts w:cs="Calibri"/>
          <w:sz w:val="22"/>
          <w:szCs w:val="22"/>
        </w:rPr>
        <w:t xml:space="preserve">ésultat </w:t>
      </w:r>
      <w:r w:rsidRPr="0069244F">
        <w:rPr>
          <w:rFonts w:cs="Calibri"/>
          <w:sz w:val="22"/>
          <w:szCs w:val="22"/>
        </w:rPr>
        <w:t>3.1 : Les actions d</w:t>
      </w:r>
      <w:r w:rsidR="00801E74">
        <w:rPr>
          <w:rFonts w:cs="Calibri"/>
          <w:sz w:val="22"/>
          <w:szCs w:val="22"/>
        </w:rPr>
        <w:t>’</w:t>
      </w:r>
      <w:r w:rsidRPr="0069244F">
        <w:rPr>
          <w:rFonts w:cs="Calibri"/>
          <w:sz w:val="22"/>
          <w:szCs w:val="22"/>
        </w:rPr>
        <w:t>IEC/CCC sont intensifiées</w:t>
      </w:r>
      <w:r>
        <w:rPr>
          <w:rFonts w:cs="Calibri"/>
          <w:sz w:val="22"/>
          <w:szCs w:val="22"/>
        </w:rPr>
        <w:t> ;</w:t>
      </w:r>
    </w:p>
    <w:p w:rsidR="0069244F" w:rsidRPr="0069244F" w:rsidRDefault="0069244F" w:rsidP="00EA4975">
      <w:pPr>
        <w:pStyle w:val="Paragraphedeliste"/>
        <w:numPr>
          <w:ilvl w:val="0"/>
          <w:numId w:val="15"/>
        </w:numPr>
        <w:spacing w:before="0" w:after="0"/>
        <w:ind w:left="425" w:hanging="215"/>
        <w:contextualSpacing w:val="0"/>
        <w:rPr>
          <w:rFonts w:cs="Calibri"/>
          <w:sz w:val="22"/>
          <w:szCs w:val="22"/>
        </w:rPr>
      </w:pPr>
      <w:r w:rsidRPr="0069244F">
        <w:rPr>
          <w:rFonts w:cs="Calibri"/>
          <w:sz w:val="22"/>
          <w:szCs w:val="22"/>
        </w:rPr>
        <w:lastRenderedPageBreak/>
        <w:t>R</w:t>
      </w:r>
      <w:r>
        <w:rPr>
          <w:rFonts w:cs="Calibri"/>
          <w:sz w:val="22"/>
          <w:szCs w:val="22"/>
        </w:rPr>
        <w:t xml:space="preserve">ésultat </w:t>
      </w:r>
      <w:r w:rsidRPr="0069244F">
        <w:rPr>
          <w:rFonts w:cs="Calibri"/>
          <w:sz w:val="22"/>
          <w:szCs w:val="22"/>
        </w:rPr>
        <w:t>3.2 : La visibilité de l</w:t>
      </w:r>
      <w:r w:rsidR="00801E74">
        <w:rPr>
          <w:rFonts w:cs="Calibri"/>
          <w:sz w:val="22"/>
          <w:szCs w:val="22"/>
        </w:rPr>
        <w:t>’</w:t>
      </w:r>
      <w:r w:rsidRPr="0069244F">
        <w:rPr>
          <w:rFonts w:cs="Calibri"/>
          <w:sz w:val="22"/>
          <w:szCs w:val="22"/>
        </w:rPr>
        <w:t>Initiative 3N et de ses réalisations est assurée</w:t>
      </w:r>
      <w:r>
        <w:rPr>
          <w:rFonts w:cs="Calibri"/>
          <w:sz w:val="22"/>
          <w:szCs w:val="22"/>
        </w:rPr>
        <w:t> ;</w:t>
      </w:r>
    </w:p>
    <w:p w:rsidR="0069244F" w:rsidRPr="0069244F" w:rsidRDefault="0069244F" w:rsidP="00EA4975">
      <w:pPr>
        <w:pStyle w:val="Paragraphedeliste"/>
        <w:numPr>
          <w:ilvl w:val="0"/>
          <w:numId w:val="15"/>
        </w:numPr>
        <w:spacing w:before="0" w:after="0"/>
        <w:ind w:left="425" w:hanging="215"/>
        <w:contextualSpacing w:val="0"/>
        <w:rPr>
          <w:rFonts w:cs="Calibri"/>
          <w:sz w:val="22"/>
          <w:szCs w:val="22"/>
        </w:rPr>
      </w:pPr>
      <w:r w:rsidRPr="0069244F">
        <w:rPr>
          <w:rFonts w:cs="Calibri"/>
          <w:sz w:val="22"/>
          <w:szCs w:val="22"/>
        </w:rPr>
        <w:t>R</w:t>
      </w:r>
      <w:r>
        <w:rPr>
          <w:rFonts w:cs="Calibri"/>
          <w:sz w:val="22"/>
          <w:szCs w:val="22"/>
        </w:rPr>
        <w:t xml:space="preserve">ésultat </w:t>
      </w:r>
      <w:r w:rsidRPr="0069244F">
        <w:rPr>
          <w:rFonts w:cs="Calibri"/>
          <w:sz w:val="22"/>
          <w:szCs w:val="22"/>
        </w:rPr>
        <w:t>3.3 : Les capacités techniques et opérationnelles des acteurs institutionnels de l</w:t>
      </w:r>
      <w:r w:rsidR="00801E74">
        <w:rPr>
          <w:rFonts w:cs="Calibri"/>
          <w:sz w:val="22"/>
          <w:szCs w:val="22"/>
        </w:rPr>
        <w:t>’</w:t>
      </w:r>
      <w:r w:rsidRPr="0069244F">
        <w:rPr>
          <w:rFonts w:cs="Calibri"/>
          <w:sz w:val="22"/>
          <w:szCs w:val="22"/>
        </w:rPr>
        <w:t>Initiative 3N sont accrues</w:t>
      </w:r>
      <w:r>
        <w:rPr>
          <w:rFonts w:cs="Calibri"/>
          <w:sz w:val="22"/>
          <w:szCs w:val="22"/>
        </w:rPr>
        <w:t>.</w:t>
      </w:r>
    </w:p>
    <w:p w:rsidR="00DD3952" w:rsidRDefault="00DD3952" w:rsidP="004E671F">
      <w:pPr>
        <w:spacing w:before="0" w:after="0"/>
        <w:rPr>
          <w:rFonts w:cs="Calibri"/>
          <w:sz w:val="22"/>
          <w:szCs w:val="22"/>
          <w:u w:val="single"/>
        </w:rPr>
      </w:pPr>
    </w:p>
    <w:p w:rsidR="0098701C" w:rsidRPr="00684AC9" w:rsidRDefault="0098701C" w:rsidP="00211DEF">
      <w:pPr>
        <w:pStyle w:val="Titre5"/>
        <w:numPr>
          <w:ilvl w:val="0"/>
          <w:numId w:val="40"/>
        </w:numPr>
        <w:rPr>
          <w:rStyle w:val="Emphaseintense"/>
          <w:bCs w:val="0"/>
          <w:caps w:val="0"/>
          <w:color w:val="69230B" w:themeColor="accent1" w:themeShade="80"/>
        </w:rPr>
      </w:pPr>
      <w:r w:rsidRPr="00684AC9">
        <w:rPr>
          <w:rStyle w:val="Emphaseintense"/>
          <w:bCs w:val="0"/>
          <w:caps w:val="0"/>
          <w:color w:val="69230B" w:themeColor="accent1" w:themeShade="80"/>
        </w:rPr>
        <w:t>Modalités de mise en œuvre</w:t>
      </w:r>
    </w:p>
    <w:p w:rsidR="0098701C" w:rsidRPr="00D82B33" w:rsidRDefault="0098701C" w:rsidP="0098701C">
      <w:pPr>
        <w:spacing w:before="0" w:after="120"/>
        <w:jc w:val="both"/>
        <w:rPr>
          <w:rFonts w:ascii="Calibri" w:hAnsi="Calibri" w:cs="Calibri"/>
          <w:sz w:val="22"/>
          <w:szCs w:val="24"/>
        </w:rPr>
      </w:pPr>
      <w:r w:rsidRPr="00D82B33">
        <w:rPr>
          <w:rFonts w:ascii="Calibri" w:hAnsi="Calibri" w:cs="Calibri"/>
          <w:sz w:val="22"/>
          <w:szCs w:val="24"/>
        </w:rPr>
        <w:t>Les Programmes annuels de travail du HC3N fixent les modalités de mise en œuvre des actions, dont l</w:t>
      </w:r>
      <w:r w:rsidR="00801E74">
        <w:rPr>
          <w:rFonts w:ascii="Calibri" w:hAnsi="Calibri" w:cs="Calibri"/>
          <w:sz w:val="22"/>
          <w:szCs w:val="24"/>
        </w:rPr>
        <w:t>’</w:t>
      </w:r>
      <w:r w:rsidRPr="00D82B33">
        <w:rPr>
          <w:rFonts w:ascii="Calibri" w:hAnsi="Calibri" w:cs="Calibri"/>
          <w:sz w:val="22"/>
          <w:szCs w:val="24"/>
        </w:rPr>
        <w:t>exécution par les départements du HC3N se fera sous la supervision du S</w:t>
      </w:r>
      <w:r w:rsidR="00F36E99">
        <w:rPr>
          <w:rFonts w:ascii="Calibri" w:hAnsi="Calibri" w:cs="Calibri"/>
          <w:sz w:val="22"/>
          <w:szCs w:val="24"/>
        </w:rPr>
        <w:t xml:space="preserve">ecrétaire </w:t>
      </w:r>
      <w:r w:rsidRPr="00D82B33">
        <w:rPr>
          <w:rFonts w:ascii="Calibri" w:hAnsi="Calibri" w:cs="Calibri"/>
          <w:sz w:val="22"/>
          <w:szCs w:val="24"/>
        </w:rPr>
        <w:t>G</w:t>
      </w:r>
      <w:r w:rsidR="00F36E99">
        <w:rPr>
          <w:rFonts w:ascii="Calibri" w:hAnsi="Calibri" w:cs="Calibri"/>
          <w:sz w:val="22"/>
          <w:szCs w:val="24"/>
        </w:rPr>
        <w:t>énéral</w:t>
      </w:r>
      <w:r w:rsidRPr="00D82B33">
        <w:rPr>
          <w:rFonts w:ascii="Calibri" w:hAnsi="Calibri" w:cs="Calibri"/>
          <w:sz w:val="22"/>
          <w:szCs w:val="24"/>
        </w:rPr>
        <w:t xml:space="preserve"> qui veille à la coordination et à la complémentarité des interventions, vérifie la cohérence et la qualité des</w:t>
      </w:r>
      <w:r>
        <w:rPr>
          <w:rFonts w:ascii="Calibri" w:hAnsi="Calibri" w:cs="Calibri"/>
          <w:sz w:val="22"/>
          <w:szCs w:val="24"/>
        </w:rPr>
        <w:t xml:space="preserve"> rapports et états financiers. </w:t>
      </w:r>
      <w:r w:rsidRPr="00D82B33">
        <w:rPr>
          <w:rFonts w:ascii="Calibri" w:hAnsi="Calibri" w:cs="Calibri"/>
          <w:sz w:val="22"/>
          <w:szCs w:val="24"/>
        </w:rPr>
        <w:t>L</w:t>
      </w:r>
      <w:r w:rsidR="00801E74">
        <w:rPr>
          <w:rFonts w:ascii="Calibri" w:hAnsi="Calibri" w:cs="Calibri"/>
          <w:sz w:val="22"/>
          <w:szCs w:val="24"/>
        </w:rPr>
        <w:t>’</w:t>
      </w:r>
      <w:r w:rsidRPr="00D82B33">
        <w:rPr>
          <w:rFonts w:ascii="Calibri" w:hAnsi="Calibri" w:cs="Calibri"/>
          <w:sz w:val="22"/>
          <w:szCs w:val="24"/>
        </w:rPr>
        <w:t>exécution des actions, leur suivi technique et leur évaluation ainsi que la gestion et utilisation efficiente des ressources incombent aux différents départements suivant leur responsabilité spécifique.</w:t>
      </w:r>
    </w:p>
    <w:p w:rsidR="0098701C" w:rsidRPr="00D82B33" w:rsidRDefault="0098701C" w:rsidP="0098701C">
      <w:pPr>
        <w:spacing w:before="0" w:after="120"/>
        <w:jc w:val="both"/>
        <w:rPr>
          <w:rFonts w:ascii="Calibri" w:hAnsi="Calibri" w:cs="Calibri"/>
          <w:sz w:val="22"/>
          <w:szCs w:val="24"/>
        </w:rPr>
      </w:pPr>
      <w:r w:rsidRPr="00D82B33">
        <w:rPr>
          <w:rFonts w:ascii="Calibri" w:hAnsi="Calibri" w:cs="Calibri"/>
          <w:sz w:val="22"/>
          <w:szCs w:val="24"/>
        </w:rPr>
        <w:t>Afin de tenir compte des conséquences potentielles sur la performance et l</w:t>
      </w:r>
      <w:r w:rsidR="00801E74">
        <w:rPr>
          <w:rFonts w:ascii="Calibri" w:hAnsi="Calibri" w:cs="Calibri"/>
          <w:sz w:val="22"/>
          <w:szCs w:val="24"/>
        </w:rPr>
        <w:t>’</w:t>
      </w:r>
      <w:r w:rsidRPr="00D82B33">
        <w:rPr>
          <w:rFonts w:ascii="Calibri" w:hAnsi="Calibri" w:cs="Calibri"/>
          <w:sz w:val="22"/>
          <w:szCs w:val="24"/>
        </w:rPr>
        <w:t>efficacité, un accent particulier sera porté pour éviter la dispersion et la dilution des responsabilités et atténuer les lourdeurs. Autant que faire se peut, le faire-faire et le principe de la subsidiarité seront mis en avant pour pallier l</w:t>
      </w:r>
      <w:r w:rsidR="00801E74">
        <w:rPr>
          <w:rFonts w:ascii="Calibri" w:hAnsi="Calibri" w:cs="Calibri"/>
          <w:sz w:val="22"/>
          <w:szCs w:val="24"/>
        </w:rPr>
        <w:t>’</w:t>
      </w:r>
      <w:r w:rsidRPr="00D82B33">
        <w:rPr>
          <w:rFonts w:ascii="Calibri" w:hAnsi="Calibri" w:cs="Calibri"/>
          <w:sz w:val="22"/>
          <w:szCs w:val="24"/>
        </w:rPr>
        <w:t>insuffisance du personnel dans la mise en œuvre des activités.</w:t>
      </w:r>
    </w:p>
    <w:p w:rsidR="0098701C" w:rsidRPr="00D82B33" w:rsidRDefault="0098701C" w:rsidP="0098701C">
      <w:pPr>
        <w:spacing w:before="0" w:after="120"/>
        <w:jc w:val="both"/>
        <w:rPr>
          <w:rFonts w:ascii="Calibri" w:hAnsi="Calibri" w:cs="Calibri"/>
          <w:sz w:val="22"/>
          <w:szCs w:val="24"/>
        </w:rPr>
      </w:pPr>
      <w:r w:rsidRPr="00D82B33">
        <w:rPr>
          <w:rFonts w:ascii="Calibri" w:hAnsi="Calibri" w:cs="Calibri"/>
          <w:sz w:val="22"/>
          <w:szCs w:val="24"/>
        </w:rPr>
        <w:t>La mise en œuvre des programmes reposera essentiellement sur la recherche d</w:t>
      </w:r>
      <w:r w:rsidR="00801E74">
        <w:rPr>
          <w:rFonts w:ascii="Calibri" w:hAnsi="Calibri" w:cs="Calibri"/>
          <w:sz w:val="22"/>
          <w:szCs w:val="24"/>
        </w:rPr>
        <w:t>’</w:t>
      </w:r>
      <w:r w:rsidRPr="00D82B33">
        <w:rPr>
          <w:rFonts w:ascii="Calibri" w:hAnsi="Calibri" w:cs="Calibri"/>
          <w:sz w:val="22"/>
          <w:szCs w:val="24"/>
        </w:rPr>
        <w:t>efficacité et se fera dans le strict respect des mécanismes de l</w:t>
      </w:r>
      <w:r w:rsidR="00801E74">
        <w:rPr>
          <w:rFonts w:ascii="Calibri" w:hAnsi="Calibri" w:cs="Calibri"/>
          <w:sz w:val="22"/>
          <w:szCs w:val="24"/>
        </w:rPr>
        <w:t>’</w:t>
      </w:r>
      <w:r w:rsidRPr="00D82B33">
        <w:rPr>
          <w:rFonts w:ascii="Calibri" w:hAnsi="Calibri" w:cs="Calibri"/>
          <w:sz w:val="22"/>
          <w:szCs w:val="24"/>
        </w:rPr>
        <w:t>initiative 3N dont les caractéristiques principales sont l</w:t>
      </w:r>
      <w:r w:rsidR="00801E74">
        <w:rPr>
          <w:rFonts w:ascii="Calibri" w:hAnsi="Calibri" w:cs="Calibri"/>
          <w:sz w:val="22"/>
          <w:szCs w:val="24"/>
        </w:rPr>
        <w:t>’</w:t>
      </w:r>
      <w:r w:rsidRPr="00D82B33">
        <w:rPr>
          <w:rFonts w:ascii="Calibri" w:hAnsi="Calibri" w:cs="Calibri"/>
          <w:sz w:val="22"/>
          <w:szCs w:val="24"/>
        </w:rPr>
        <w:t>inclusivité, la responsabilité, la subsidiarité, la concertation et le dialogue permanents. Le Haut-Commissaire veillera à la gouvernance et à l</w:t>
      </w:r>
      <w:r w:rsidR="00801E74">
        <w:rPr>
          <w:rFonts w:ascii="Calibri" w:hAnsi="Calibri" w:cs="Calibri"/>
          <w:sz w:val="22"/>
          <w:szCs w:val="24"/>
        </w:rPr>
        <w:t>’</w:t>
      </w:r>
      <w:r w:rsidRPr="00D82B33">
        <w:rPr>
          <w:rFonts w:ascii="Calibri" w:hAnsi="Calibri" w:cs="Calibri"/>
          <w:sz w:val="22"/>
          <w:szCs w:val="24"/>
        </w:rPr>
        <w:t>application des engagements.</w:t>
      </w:r>
    </w:p>
    <w:p w:rsidR="0098701C" w:rsidRPr="004E671F" w:rsidRDefault="0098701C" w:rsidP="004E671F">
      <w:pPr>
        <w:spacing w:before="0" w:after="0"/>
        <w:rPr>
          <w:rFonts w:cs="Calibri"/>
          <w:sz w:val="22"/>
          <w:szCs w:val="22"/>
          <w:u w:val="single"/>
        </w:rPr>
      </w:pPr>
    </w:p>
    <w:p w:rsidR="0098701C" w:rsidRPr="0087750F" w:rsidRDefault="00DF254D" w:rsidP="00211DEF">
      <w:pPr>
        <w:pStyle w:val="Titre5"/>
        <w:numPr>
          <w:ilvl w:val="0"/>
          <w:numId w:val="40"/>
        </w:numPr>
        <w:rPr>
          <w:rStyle w:val="Emphaseintense"/>
          <w:bCs w:val="0"/>
          <w:caps w:val="0"/>
          <w:color w:val="69230B" w:themeColor="accent1" w:themeShade="80"/>
        </w:rPr>
      </w:pPr>
      <w:r>
        <w:rPr>
          <w:rStyle w:val="Emphaseintense"/>
          <w:bCs w:val="0"/>
          <w:caps w:val="0"/>
          <w:color w:val="69230B" w:themeColor="accent1" w:themeShade="80"/>
        </w:rPr>
        <w:t>Coût estimatif</w:t>
      </w:r>
    </w:p>
    <w:p w:rsidR="0098701C" w:rsidRPr="0069244F" w:rsidRDefault="0098701C" w:rsidP="0098701C">
      <w:pPr>
        <w:spacing w:after="120"/>
        <w:jc w:val="both"/>
        <w:rPr>
          <w:rFonts w:ascii="Calibri" w:hAnsi="Calibri" w:cs="Calibri"/>
          <w:sz w:val="22"/>
        </w:rPr>
      </w:pPr>
      <w:r w:rsidRPr="0069244F">
        <w:rPr>
          <w:rFonts w:ascii="Calibri" w:hAnsi="Calibri" w:cs="Calibri"/>
          <w:sz w:val="22"/>
        </w:rPr>
        <w:t>Les coûts estimés du Programme stratégique « Amélioration de l</w:t>
      </w:r>
      <w:r w:rsidR="00801E74">
        <w:rPr>
          <w:rFonts w:ascii="Calibri" w:hAnsi="Calibri" w:cs="Calibri"/>
          <w:sz w:val="22"/>
        </w:rPr>
        <w:t>’</w:t>
      </w:r>
      <w:r w:rsidRPr="0069244F">
        <w:rPr>
          <w:rFonts w:ascii="Calibri" w:hAnsi="Calibri" w:cs="Calibri"/>
          <w:sz w:val="22"/>
        </w:rPr>
        <w:t xml:space="preserve">état nutritionnel des nigériennes et des nigériens » pour la période 2016-2020 sont de </w:t>
      </w:r>
      <w:r w:rsidR="0069244F" w:rsidRPr="0069244F">
        <w:rPr>
          <w:rFonts w:ascii="Calibri" w:hAnsi="Calibri" w:cs="Calibri"/>
          <w:b/>
          <w:sz w:val="22"/>
        </w:rPr>
        <w:t>40,759</w:t>
      </w:r>
      <w:r w:rsidR="0069244F" w:rsidRPr="0069244F">
        <w:rPr>
          <w:rFonts w:ascii="Calibri" w:hAnsi="Calibri" w:cs="Calibri"/>
          <w:sz w:val="22"/>
        </w:rPr>
        <w:t xml:space="preserve"> </w:t>
      </w:r>
      <w:r w:rsidRPr="0069244F">
        <w:rPr>
          <w:rFonts w:ascii="Calibri" w:hAnsi="Calibri" w:cs="Calibri"/>
          <w:b/>
          <w:sz w:val="22"/>
        </w:rPr>
        <w:t>milliards de FCFA</w:t>
      </w:r>
      <w:r w:rsidRPr="0069244F">
        <w:rPr>
          <w:rFonts w:ascii="Calibri" w:hAnsi="Calibri" w:cs="Calibri"/>
          <w:sz w:val="22"/>
        </w:rPr>
        <w:t>.</w:t>
      </w:r>
    </w:p>
    <w:p w:rsidR="00E107FC" w:rsidRDefault="00E107FC">
      <w:pPr>
        <w:rPr>
          <w:rFonts w:cs="Calibri"/>
          <w:sz w:val="22"/>
          <w:szCs w:val="22"/>
          <w:u w:val="single"/>
        </w:rPr>
      </w:pPr>
    </w:p>
    <w:p w:rsidR="00B725B1" w:rsidRDefault="00B725B1">
      <w:pPr>
        <w:rPr>
          <w:rStyle w:val="Emphaseintense"/>
          <w:rFonts w:ascii="Calibri" w:hAnsi="Calibri"/>
          <w:b/>
          <w:bCs w:val="0"/>
          <w:caps w:val="0"/>
          <w:color w:val="69230B" w:themeColor="accent1" w:themeShade="80"/>
          <w:sz w:val="22"/>
        </w:rPr>
      </w:pPr>
      <w:r>
        <w:rPr>
          <w:rStyle w:val="Emphaseintense"/>
          <w:bCs w:val="0"/>
          <w:caps w:val="0"/>
          <w:color w:val="69230B" w:themeColor="accent1" w:themeShade="80"/>
        </w:rPr>
        <w:br w:type="page"/>
      </w:r>
    </w:p>
    <w:p w:rsidR="0098701C" w:rsidRPr="0087750F" w:rsidRDefault="000B788F" w:rsidP="00211DEF">
      <w:pPr>
        <w:pStyle w:val="Titre5"/>
        <w:numPr>
          <w:ilvl w:val="0"/>
          <w:numId w:val="40"/>
        </w:numPr>
        <w:rPr>
          <w:rStyle w:val="Emphaseintense"/>
          <w:bCs w:val="0"/>
          <w:caps w:val="0"/>
          <w:color w:val="69230B" w:themeColor="accent1" w:themeShade="80"/>
        </w:rPr>
      </w:pPr>
      <w:r>
        <w:rPr>
          <w:rStyle w:val="Emphaseintense"/>
          <w:bCs w:val="0"/>
          <w:caps w:val="0"/>
          <w:color w:val="69230B" w:themeColor="accent1" w:themeShade="80"/>
        </w:rPr>
        <w:lastRenderedPageBreak/>
        <w:t>Tableau de bord</w:t>
      </w:r>
    </w:p>
    <w:tbl>
      <w:tblPr>
        <w:tblStyle w:val="Grilledutableau"/>
        <w:tblW w:w="9949" w:type="dxa"/>
        <w:tblInd w:w="108" w:type="dxa"/>
        <w:tblLayout w:type="fixed"/>
        <w:tblLook w:val="04A0" w:firstRow="1" w:lastRow="0" w:firstColumn="1" w:lastColumn="0" w:noHBand="0" w:noVBand="1"/>
      </w:tblPr>
      <w:tblGrid>
        <w:gridCol w:w="4511"/>
        <w:gridCol w:w="992"/>
        <w:gridCol w:w="671"/>
        <w:gridCol w:w="671"/>
        <w:gridCol w:w="671"/>
        <w:gridCol w:w="671"/>
        <w:gridCol w:w="671"/>
        <w:gridCol w:w="1091"/>
      </w:tblGrid>
      <w:tr w:rsidR="00F768FB" w:rsidRPr="006D7888" w:rsidTr="00303E2E">
        <w:trPr>
          <w:cantSplit/>
          <w:tblHeader/>
        </w:trPr>
        <w:tc>
          <w:tcPr>
            <w:tcW w:w="4511" w:type="dxa"/>
            <w:shd w:val="clear" w:color="auto" w:fill="EE8C69" w:themeFill="accent1" w:themeFillTint="99"/>
            <w:vAlign w:val="center"/>
          </w:tcPr>
          <w:p w:rsidR="00F768FB" w:rsidRPr="006D7888" w:rsidRDefault="00F768FB" w:rsidP="00D14841">
            <w:pPr>
              <w:spacing w:before="0"/>
              <w:jc w:val="center"/>
              <w:rPr>
                <w:rFonts w:ascii="Calibri" w:hAnsi="Calibri" w:cs="Calibri"/>
                <w:b/>
                <w:sz w:val="18"/>
                <w:szCs w:val="18"/>
              </w:rPr>
            </w:pPr>
            <w:r w:rsidRPr="006D7888">
              <w:rPr>
                <w:rFonts w:ascii="Calibri" w:hAnsi="Calibri" w:cs="Calibri"/>
                <w:b/>
                <w:sz w:val="18"/>
                <w:szCs w:val="18"/>
              </w:rPr>
              <w:t>Indicateurs</w:t>
            </w:r>
          </w:p>
        </w:tc>
        <w:tc>
          <w:tcPr>
            <w:tcW w:w="992" w:type="dxa"/>
            <w:shd w:val="clear" w:color="auto" w:fill="EE8C69" w:themeFill="accent1" w:themeFillTint="99"/>
          </w:tcPr>
          <w:p w:rsidR="00F768FB" w:rsidRPr="006D7888" w:rsidRDefault="00F768FB" w:rsidP="00D14841">
            <w:pPr>
              <w:spacing w:before="0"/>
              <w:jc w:val="center"/>
              <w:rPr>
                <w:rFonts w:ascii="Calibri" w:hAnsi="Calibri" w:cs="Calibri"/>
                <w:b/>
                <w:sz w:val="18"/>
                <w:szCs w:val="18"/>
              </w:rPr>
            </w:pPr>
            <w:r>
              <w:rPr>
                <w:rFonts w:ascii="Calibri" w:hAnsi="Calibri" w:cs="Calibri"/>
                <w:b/>
                <w:sz w:val="18"/>
                <w:szCs w:val="18"/>
              </w:rPr>
              <w:t>Réf. 2015</w:t>
            </w:r>
          </w:p>
        </w:tc>
        <w:tc>
          <w:tcPr>
            <w:tcW w:w="671" w:type="dxa"/>
            <w:shd w:val="clear" w:color="auto" w:fill="EE8C69" w:themeFill="accent1" w:themeFillTint="99"/>
            <w:vAlign w:val="center"/>
          </w:tcPr>
          <w:p w:rsidR="00F768FB" w:rsidRPr="006D7888" w:rsidRDefault="00F768FB" w:rsidP="00D14841">
            <w:pPr>
              <w:spacing w:before="0"/>
              <w:jc w:val="center"/>
              <w:rPr>
                <w:rFonts w:ascii="Calibri" w:hAnsi="Calibri" w:cs="Calibri"/>
                <w:b/>
                <w:sz w:val="18"/>
                <w:szCs w:val="18"/>
              </w:rPr>
            </w:pPr>
            <w:r w:rsidRPr="006D7888">
              <w:rPr>
                <w:rFonts w:ascii="Calibri" w:hAnsi="Calibri" w:cs="Calibri"/>
                <w:b/>
                <w:sz w:val="18"/>
                <w:szCs w:val="18"/>
              </w:rPr>
              <w:t>2016</w:t>
            </w:r>
          </w:p>
        </w:tc>
        <w:tc>
          <w:tcPr>
            <w:tcW w:w="671" w:type="dxa"/>
            <w:shd w:val="clear" w:color="auto" w:fill="EE8C69" w:themeFill="accent1" w:themeFillTint="99"/>
            <w:vAlign w:val="center"/>
          </w:tcPr>
          <w:p w:rsidR="00F768FB" w:rsidRPr="006D7888" w:rsidRDefault="00F768FB" w:rsidP="00D14841">
            <w:pPr>
              <w:spacing w:before="0"/>
              <w:jc w:val="center"/>
              <w:rPr>
                <w:rFonts w:ascii="Calibri" w:hAnsi="Calibri" w:cs="Calibri"/>
                <w:b/>
                <w:sz w:val="18"/>
                <w:szCs w:val="18"/>
              </w:rPr>
            </w:pPr>
            <w:r w:rsidRPr="006D7888">
              <w:rPr>
                <w:rFonts w:ascii="Calibri" w:hAnsi="Calibri" w:cs="Calibri"/>
                <w:b/>
                <w:sz w:val="18"/>
                <w:szCs w:val="18"/>
              </w:rPr>
              <w:t>2017</w:t>
            </w:r>
          </w:p>
        </w:tc>
        <w:tc>
          <w:tcPr>
            <w:tcW w:w="671" w:type="dxa"/>
            <w:shd w:val="clear" w:color="auto" w:fill="EE8C69" w:themeFill="accent1" w:themeFillTint="99"/>
          </w:tcPr>
          <w:p w:rsidR="00F768FB" w:rsidRPr="006D7888" w:rsidRDefault="00F768FB" w:rsidP="00D14841">
            <w:pPr>
              <w:spacing w:before="0"/>
              <w:jc w:val="center"/>
              <w:rPr>
                <w:rFonts w:ascii="Calibri" w:hAnsi="Calibri" w:cs="Calibri"/>
                <w:b/>
                <w:sz w:val="18"/>
                <w:szCs w:val="18"/>
              </w:rPr>
            </w:pPr>
            <w:r w:rsidRPr="006D7888">
              <w:rPr>
                <w:rFonts w:ascii="Calibri" w:hAnsi="Calibri" w:cs="Calibri"/>
                <w:b/>
                <w:sz w:val="18"/>
                <w:szCs w:val="18"/>
              </w:rPr>
              <w:t>2018</w:t>
            </w:r>
          </w:p>
        </w:tc>
        <w:tc>
          <w:tcPr>
            <w:tcW w:w="671" w:type="dxa"/>
            <w:shd w:val="clear" w:color="auto" w:fill="EE8C69" w:themeFill="accent1" w:themeFillTint="99"/>
          </w:tcPr>
          <w:p w:rsidR="00F768FB" w:rsidRPr="006D7888" w:rsidRDefault="00F768FB" w:rsidP="00D14841">
            <w:pPr>
              <w:spacing w:before="0"/>
              <w:jc w:val="center"/>
              <w:rPr>
                <w:rFonts w:ascii="Calibri" w:hAnsi="Calibri" w:cs="Calibri"/>
                <w:b/>
                <w:sz w:val="18"/>
                <w:szCs w:val="18"/>
              </w:rPr>
            </w:pPr>
            <w:r w:rsidRPr="006D7888">
              <w:rPr>
                <w:rFonts w:ascii="Calibri" w:hAnsi="Calibri" w:cs="Calibri"/>
                <w:b/>
                <w:sz w:val="18"/>
                <w:szCs w:val="18"/>
              </w:rPr>
              <w:t>2019</w:t>
            </w:r>
          </w:p>
        </w:tc>
        <w:tc>
          <w:tcPr>
            <w:tcW w:w="671" w:type="dxa"/>
            <w:shd w:val="clear" w:color="auto" w:fill="EE8C69" w:themeFill="accent1" w:themeFillTint="99"/>
          </w:tcPr>
          <w:p w:rsidR="00F768FB" w:rsidRPr="006D7888" w:rsidRDefault="00F768FB" w:rsidP="00D14841">
            <w:pPr>
              <w:spacing w:before="0"/>
              <w:jc w:val="center"/>
              <w:rPr>
                <w:rFonts w:ascii="Calibri" w:hAnsi="Calibri" w:cs="Calibri"/>
                <w:b/>
                <w:sz w:val="18"/>
                <w:szCs w:val="18"/>
              </w:rPr>
            </w:pPr>
            <w:r w:rsidRPr="006D7888">
              <w:rPr>
                <w:rFonts w:ascii="Calibri" w:hAnsi="Calibri" w:cs="Calibri"/>
                <w:b/>
                <w:sz w:val="18"/>
                <w:szCs w:val="18"/>
              </w:rPr>
              <w:t>2020</w:t>
            </w:r>
          </w:p>
        </w:tc>
        <w:tc>
          <w:tcPr>
            <w:tcW w:w="1091" w:type="dxa"/>
            <w:shd w:val="clear" w:color="auto" w:fill="EE8C69" w:themeFill="accent1" w:themeFillTint="99"/>
          </w:tcPr>
          <w:p w:rsidR="00F768FB" w:rsidRPr="006D7888" w:rsidRDefault="00F768FB" w:rsidP="00D14841">
            <w:pPr>
              <w:spacing w:before="0"/>
              <w:jc w:val="center"/>
              <w:rPr>
                <w:rFonts w:ascii="Calibri" w:hAnsi="Calibri" w:cs="Calibri"/>
                <w:b/>
                <w:sz w:val="18"/>
                <w:szCs w:val="18"/>
              </w:rPr>
            </w:pPr>
            <w:r w:rsidRPr="006D7888">
              <w:rPr>
                <w:rFonts w:ascii="Calibri" w:hAnsi="Calibri" w:cs="Calibri"/>
                <w:b/>
                <w:sz w:val="18"/>
                <w:szCs w:val="18"/>
              </w:rPr>
              <w:t>2016-2020</w:t>
            </w:r>
          </w:p>
        </w:tc>
      </w:tr>
      <w:tr w:rsidR="00F768FB" w:rsidRPr="006D7888" w:rsidTr="00303E2E">
        <w:trPr>
          <w:cantSplit/>
        </w:trPr>
        <w:tc>
          <w:tcPr>
            <w:tcW w:w="9949" w:type="dxa"/>
            <w:gridSpan w:val="8"/>
            <w:shd w:val="clear" w:color="auto" w:fill="F4B29B" w:themeFill="accent1" w:themeFillTint="66"/>
          </w:tcPr>
          <w:p w:rsidR="00F768FB" w:rsidRPr="006D7888" w:rsidRDefault="00F768FB" w:rsidP="00D14841">
            <w:pPr>
              <w:spacing w:before="0"/>
              <w:rPr>
                <w:rFonts w:ascii="Calibri" w:hAnsi="Calibri" w:cs="Calibri"/>
                <w:b/>
                <w:sz w:val="18"/>
                <w:szCs w:val="18"/>
              </w:rPr>
            </w:pPr>
            <w:r w:rsidRPr="006D7888">
              <w:rPr>
                <w:rFonts w:ascii="Calibri" w:hAnsi="Calibri" w:cs="Calibri"/>
                <w:b/>
                <w:color w:val="000000"/>
                <w:sz w:val="18"/>
                <w:szCs w:val="18"/>
              </w:rPr>
              <w:t>OS1 : Améliorer la g</w:t>
            </w:r>
            <w:r w:rsidRPr="006D7888">
              <w:rPr>
                <w:rFonts w:ascii="Calibri" w:hAnsi="Calibri" w:cs="Calibri"/>
                <w:b/>
                <w:sz w:val="18"/>
                <w:szCs w:val="18"/>
              </w:rPr>
              <w:t>ouvernance et la coordination du secteur</w:t>
            </w:r>
          </w:p>
        </w:tc>
      </w:tr>
      <w:tr w:rsidR="00F768FB" w:rsidRPr="00CE0046" w:rsidTr="00303E2E">
        <w:trPr>
          <w:cantSplit/>
        </w:trPr>
        <w:tc>
          <w:tcPr>
            <w:tcW w:w="9949" w:type="dxa"/>
            <w:gridSpan w:val="8"/>
            <w:shd w:val="clear" w:color="auto" w:fill="F9D8CD" w:themeFill="accent1" w:themeFillTint="33"/>
          </w:tcPr>
          <w:p w:rsidR="00F768FB" w:rsidRPr="00CE0046" w:rsidRDefault="00F768FB" w:rsidP="00D14841">
            <w:pPr>
              <w:spacing w:before="0"/>
              <w:rPr>
                <w:rFonts w:ascii="Calibri" w:hAnsi="Calibri" w:cs="Calibri"/>
                <w:b/>
                <w:color w:val="000000"/>
                <w:sz w:val="18"/>
                <w:szCs w:val="18"/>
              </w:rPr>
            </w:pPr>
            <w:r w:rsidRPr="00CE0046">
              <w:rPr>
                <w:rFonts w:ascii="Calibri" w:hAnsi="Calibri" w:cs="Calibri"/>
                <w:b/>
                <w:color w:val="000000"/>
                <w:sz w:val="18"/>
                <w:szCs w:val="18"/>
              </w:rPr>
              <w:t>Résultat 1.1 : Les instruments et outils de gestion du secteur sont améliorés</w:t>
            </w:r>
          </w:p>
        </w:tc>
      </w:tr>
      <w:tr w:rsidR="00F768FB" w:rsidRPr="006D7888" w:rsidTr="00303E2E">
        <w:trPr>
          <w:cantSplit/>
        </w:trPr>
        <w:tc>
          <w:tcPr>
            <w:tcW w:w="4511" w:type="dxa"/>
          </w:tcPr>
          <w:p w:rsidR="00F768FB" w:rsidRPr="006D7888" w:rsidRDefault="00F768FB" w:rsidP="003245D8">
            <w:pPr>
              <w:spacing w:before="0"/>
              <w:rPr>
                <w:rFonts w:ascii="Calibri" w:hAnsi="Calibri" w:cs="Calibri"/>
                <w:sz w:val="18"/>
                <w:szCs w:val="18"/>
              </w:rPr>
            </w:pPr>
            <w:r>
              <w:rPr>
                <w:rFonts w:ascii="Calibri" w:hAnsi="Calibri" w:cs="Calibri"/>
                <w:sz w:val="18"/>
                <w:szCs w:val="18"/>
              </w:rPr>
              <w:t xml:space="preserve">Nombre </w:t>
            </w:r>
            <w:r w:rsidR="003245D8">
              <w:rPr>
                <w:rFonts w:ascii="Calibri" w:hAnsi="Calibri" w:cs="Calibri"/>
                <w:sz w:val="18"/>
                <w:szCs w:val="18"/>
              </w:rPr>
              <w:t>de Documents de Programmation Pluriannuelle des Dépenses (DPPD) élaborés p</w:t>
            </w:r>
            <w:r w:rsidR="009468A6">
              <w:rPr>
                <w:rFonts w:ascii="Calibri" w:hAnsi="Calibri" w:cs="Calibri"/>
                <w:sz w:val="18"/>
                <w:szCs w:val="18"/>
              </w:rPr>
              <w:t>ar les Institutions du secteur</w:t>
            </w:r>
          </w:p>
        </w:tc>
        <w:tc>
          <w:tcPr>
            <w:tcW w:w="992" w:type="dxa"/>
            <w:vAlign w:val="center"/>
          </w:tcPr>
          <w:p w:rsidR="00F768FB" w:rsidRPr="006D7888" w:rsidRDefault="00FE5410" w:rsidP="00D14841">
            <w:pPr>
              <w:spacing w:before="0"/>
              <w:jc w:val="right"/>
              <w:rPr>
                <w:rFonts w:ascii="Calibri" w:hAnsi="Calibri" w:cs="Calibri"/>
                <w:sz w:val="18"/>
                <w:szCs w:val="18"/>
              </w:rPr>
            </w:pPr>
            <w:r>
              <w:rPr>
                <w:rFonts w:ascii="Calibri" w:hAnsi="Calibri" w:cs="Calibri"/>
                <w:sz w:val="18"/>
                <w:szCs w:val="18"/>
              </w:rPr>
              <w:t>0</w:t>
            </w:r>
          </w:p>
        </w:tc>
        <w:tc>
          <w:tcPr>
            <w:tcW w:w="671" w:type="dxa"/>
            <w:vAlign w:val="center"/>
          </w:tcPr>
          <w:p w:rsidR="00F768FB" w:rsidRPr="006D7888" w:rsidRDefault="00C3511E" w:rsidP="00D14841">
            <w:pPr>
              <w:spacing w:before="0"/>
              <w:jc w:val="right"/>
              <w:rPr>
                <w:rFonts w:ascii="Calibri" w:hAnsi="Calibri" w:cs="Calibri"/>
                <w:sz w:val="18"/>
                <w:szCs w:val="18"/>
              </w:rPr>
            </w:pPr>
            <w:r>
              <w:rPr>
                <w:rFonts w:ascii="Calibri" w:hAnsi="Calibri" w:cs="Calibri"/>
                <w:sz w:val="18"/>
                <w:szCs w:val="18"/>
              </w:rPr>
              <w:t>5</w:t>
            </w:r>
          </w:p>
        </w:tc>
        <w:tc>
          <w:tcPr>
            <w:tcW w:w="671" w:type="dxa"/>
            <w:vAlign w:val="center"/>
          </w:tcPr>
          <w:p w:rsidR="00F768FB" w:rsidRPr="006D7888" w:rsidRDefault="00C3511E" w:rsidP="00D14841">
            <w:pPr>
              <w:spacing w:before="0"/>
              <w:jc w:val="right"/>
              <w:rPr>
                <w:rFonts w:ascii="Calibri" w:hAnsi="Calibri" w:cs="Calibri"/>
                <w:sz w:val="18"/>
                <w:szCs w:val="18"/>
              </w:rPr>
            </w:pPr>
            <w:r>
              <w:rPr>
                <w:rFonts w:ascii="Calibri" w:hAnsi="Calibri" w:cs="Calibri"/>
                <w:sz w:val="18"/>
                <w:szCs w:val="18"/>
              </w:rPr>
              <w:t>5</w:t>
            </w:r>
          </w:p>
        </w:tc>
        <w:tc>
          <w:tcPr>
            <w:tcW w:w="671" w:type="dxa"/>
            <w:vAlign w:val="center"/>
          </w:tcPr>
          <w:p w:rsidR="00F768FB" w:rsidRPr="006D7888" w:rsidRDefault="00C3511E" w:rsidP="00D14841">
            <w:pPr>
              <w:spacing w:before="0"/>
              <w:jc w:val="right"/>
              <w:rPr>
                <w:rFonts w:ascii="Calibri" w:hAnsi="Calibri" w:cs="Calibri"/>
                <w:sz w:val="18"/>
                <w:szCs w:val="18"/>
              </w:rPr>
            </w:pPr>
            <w:r>
              <w:rPr>
                <w:rFonts w:ascii="Calibri" w:hAnsi="Calibri" w:cs="Calibri"/>
                <w:sz w:val="18"/>
                <w:szCs w:val="18"/>
              </w:rPr>
              <w:t>5</w:t>
            </w:r>
          </w:p>
        </w:tc>
        <w:tc>
          <w:tcPr>
            <w:tcW w:w="671" w:type="dxa"/>
            <w:vAlign w:val="center"/>
          </w:tcPr>
          <w:p w:rsidR="00F768FB" w:rsidRPr="006D7888" w:rsidRDefault="00C3511E" w:rsidP="00D14841">
            <w:pPr>
              <w:spacing w:before="0"/>
              <w:jc w:val="right"/>
              <w:rPr>
                <w:rFonts w:ascii="Calibri" w:hAnsi="Calibri" w:cs="Calibri"/>
                <w:sz w:val="18"/>
                <w:szCs w:val="18"/>
              </w:rPr>
            </w:pPr>
            <w:r>
              <w:rPr>
                <w:rFonts w:ascii="Calibri" w:hAnsi="Calibri" w:cs="Calibri"/>
                <w:sz w:val="18"/>
                <w:szCs w:val="18"/>
              </w:rPr>
              <w:t>5</w:t>
            </w:r>
          </w:p>
        </w:tc>
        <w:tc>
          <w:tcPr>
            <w:tcW w:w="671" w:type="dxa"/>
            <w:vAlign w:val="center"/>
          </w:tcPr>
          <w:p w:rsidR="00F768FB" w:rsidRPr="006D7888" w:rsidRDefault="00C3511E" w:rsidP="00D14841">
            <w:pPr>
              <w:spacing w:before="0"/>
              <w:jc w:val="right"/>
              <w:rPr>
                <w:rFonts w:ascii="Calibri" w:hAnsi="Calibri" w:cs="Calibri"/>
                <w:sz w:val="18"/>
                <w:szCs w:val="18"/>
              </w:rPr>
            </w:pPr>
            <w:r>
              <w:rPr>
                <w:rFonts w:ascii="Calibri" w:hAnsi="Calibri" w:cs="Calibri"/>
                <w:sz w:val="18"/>
                <w:szCs w:val="18"/>
              </w:rPr>
              <w:t>5</w:t>
            </w:r>
          </w:p>
        </w:tc>
        <w:tc>
          <w:tcPr>
            <w:tcW w:w="1091" w:type="dxa"/>
            <w:vAlign w:val="center"/>
          </w:tcPr>
          <w:p w:rsidR="00F768FB" w:rsidRPr="006D7888" w:rsidRDefault="00C3511E" w:rsidP="00D14841">
            <w:pPr>
              <w:spacing w:before="0"/>
              <w:jc w:val="right"/>
              <w:rPr>
                <w:rFonts w:ascii="Calibri" w:hAnsi="Calibri" w:cs="Calibri"/>
                <w:sz w:val="18"/>
                <w:szCs w:val="18"/>
              </w:rPr>
            </w:pPr>
            <w:r>
              <w:rPr>
                <w:rFonts w:ascii="Calibri" w:hAnsi="Calibri" w:cs="Calibri"/>
                <w:sz w:val="18"/>
                <w:szCs w:val="18"/>
              </w:rPr>
              <w:t>5</w:t>
            </w:r>
          </w:p>
        </w:tc>
      </w:tr>
      <w:tr w:rsidR="003245D8" w:rsidRPr="006D7888" w:rsidTr="00303E2E">
        <w:trPr>
          <w:cantSplit/>
        </w:trPr>
        <w:tc>
          <w:tcPr>
            <w:tcW w:w="4511" w:type="dxa"/>
          </w:tcPr>
          <w:p w:rsidR="003245D8" w:rsidRDefault="003245D8" w:rsidP="000D0433">
            <w:pPr>
              <w:spacing w:before="0"/>
              <w:rPr>
                <w:rFonts w:ascii="Calibri" w:hAnsi="Calibri" w:cs="Calibri"/>
                <w:sz w:val="18"/>
                <w:szCs w:val="18"/>
              </w:rPr>
            </w:pPr>
            <w:r>
              <w:rPr>
                <w:rFonts w:ascii="Calibri" w:hAnsi="Calibri" w:cs="Calibri"/>
                <w:sz w:val="18"/>
                <w:szCs w:val="18"/>
              </w:rPr>
              <w:t>Nombre d</w:t>
            </w:r>
            <w:r w:rsidR="000D0433">
              <w:rPr>
                <w:rFonts w:ascii="Calibri" w:hAnsi="Calibri" w:cs="Calibri"/>
                <w:sz w:val="18"/>
                <w:szCs w:val="18"/>
              </w:rPr>
              <w:t>e stratégies sous-sectorielles sur le long terme élaborées par les Institutions du secteur</w:t>
            </w:r>
          </w:p>
        </w:tc>
        <w:tc>
          <w:tcPr>
            <w:tcW w:w="992" w:type="dxa"/>
            <w:vAlign w:val="center"/>
          </w:tcPr>
          <w:p w:rsidR="003245D8" w:rsidRDefault="003245D8" w:rsidP="00D14841">
            <w:pPr>
              <w:spacing w:before="0"/>
              <w:jc w:val="right"/>
              <w:rPr>
                <w:rFonts w:ascii="Calibri" w:hAnsi="Calibri" w:cs="Calibri"/>
                <w:sz w:val="18"/>
                <w:szCs w:val="18"/>
              </w:rPr>
            </w:pPr>
            <w:r>
              <w:rPr>
                <w:rFonts w:ascii="Calibri" w:hAnsi="Calibri" w:cs="Calibri"/>
                <w:sz w:val="18"/>
                <w:szCs w:val="18"/>
              </w:rPr>
              <w:t>1</w:t>
            </w:r>
          </w:p>
        </w:tc>
        <w:tc>
          <w:tcPr>
            <w:tcW w:w="671" w:type="dxa"/>
            <w:vAlign w:val="center"/>
          </w:tcPr>
          <w:p w:rsidR="003245D8" w:rsidRDefault="000D0433" w:rsidP="00D14841">
            <w:pPr>
              <w:spacing w:before="0"/>
              <w:jc w:val="right"/>
              <w:rPr>
                <w:rFonts w:ascii="Calibri" w:hAnsi="Calibri" w:cs="Calibri"/>
                <w:sz w:val="18"/>
                <w:szCs w:val="18"/>
              </w:rPr>
            </w:pPr>
            <w:r>
              <w:rPr>
                <w:rFonts w:ascii="Calibri" w:hAnsi="Calibri" w:cs="Calibri"/>
                <w:sz w:val="18"/>
                <w:szCs w:val="18"/>
              </w:rPr>
              <w:t>0</w:t>
            </w:r>
          </w:p>
        </w:tc>
        <w:tc>
          <w:tcPr>
            <w:tcW w:w="671" w:type="dxa"/>
            <w:vAlign w:val="center"/>
          </w:tcPr>
          <w:p w:rsidR="003245D8" w:rsidRDefault="000D0433" w:rsidP="00D14841">
            <w:pPr>
              <w:spacing w:before="0"/>
              <w:jc w:val="right"/>
              <w:rPr>
                <w:rFonts w:ascii="Calibri" w:hAnsi="Calibri" w:cs="Calibri"/>
                <w:sz w:val="18"/>
                <w:szCs w:val="18"/>
              </w:rPr>
            </w:pPr>
            <w:r>
              <w:rPr>
                <w:rFonts w:ascii="Calibri" w:hAnsi="Calibri" w:cs="Calibri"/>
                <w:sz w:val="18"/>
                <w:szCs w:val="18"/>
              </w:rPr>
              <w:t>1</w:t>
            </w:r>
          </w:p>
        </w:tc>
        <w:tc>
          <w:tcPr>
            <w:tcW w:w="671" w:type="dxa"/>
            <w:vAlign w:val="center"/>
          </w:tcPr>
          <w:p w:rsidR="003245D8" w:rsidRDefault="000D0433" w:rsidP="00D14841">
            <w:pPr>
              <w:spacing w:before="0"/>
              <w:jc w:val="right"/>
              <w:rPr>
                <w:rFonts w:ascii="Calibri" w:hAnsi="Calibri" w:cs="Calibri"/>
                <w:sz w:val="18"/>
                <w:szCs w:val="18"/>
              </w:rPr>
            </w:pPr>
            <w:r>
              <w:rPr>
                <w:rFonts w:ascii="Calibri" w:hAnsi="Calibri" w:cs="Calibri"/>
                <w:sz w:val="18"/>
                <w:szCs w:val="18"/>
              </w:rPr>
              <w:t>3</w:t>
            </w:r>
          </w:p>
        </w:tc>
        <w:tc>
          <w:tcPr>
            <w:tcW w:w="671" w:type="dxa"/>
            <w:vAlign w:val="center"/>
          </w:tcPr>
          <w:p w:rsidR="003245D8" w:rsidRDefault="000D0433" w:rsidP="00D14841">
            <w:pPr>
              <w:spacing w:before="0"/>
              <w:jc w:val="right"/>
              <w:rPr>
                <w:rFonts w:ascii="Calibri" w:hAnsi="Calibri" w:cs="Calibri"/>
                <w:sz w:val="18"/>
                <w:szCs w:val="18"/>
              </w:rPr>
            </w:pPr>
            <w:r>
              <w:rPr>
                <w:rFonts w:ascii="Calibri" w:hAnsi="Calibri" w:cs="Calibri"/>
                <w:sz w:val="18"/>
                <w:szCs w:val="18"/>
              </w:rPr>
              <w:t>0</w:t>
            </w:r>
          </w:p>
        </w:tc>
        <w:tc>
          <w:tcPr>
            <w:tcW w:w="671" w:type="dxa"/>
            <w:vAlign w:val="center"/>
          </w:tcPr>
          <w:p w:rsidR="003245D8" w:rsidRDefault="000D0433" w:rsidP="00D14841">
            <w:pPr>
              <w:spacing w:before="0"/>
              <w:jc w:val="right"/>
              <w:rPr>
                <w:rFonts w:ascii="Calibri" w:hAnsi="Calibri" w:cs="Calibri"/>
                <w:sz w:val="18"/>
                <w:szCs w:val="18"/>
              </w:rPr>
            </w:pPr>
            <w:r>
              <w:rPr>
                <w:rFonts w:ascii="Calibri" w:hAnsi="Calibri" w:cs="Calibri"/>
                <w:sz w:val="18"/>
                <w:szCs w:val="18"/>
              </w:rPr>
              <w:t>0</w:t>
            </w:r>
          </w:p>
        </w:tc>
        <w:tc>
          <w:tcPr>
            <w:tcW w:w="1091" w:type="dxa"/>
            <w:vAlign w:val="center"/>
          </w:tcPr>
          <w:p w:rsidR="003245D8" w:rsidRDefault="000D0433" w:rsidP="00D14841">
            <w:pPr>
              <w:spacing w:before="0"/>
              <w:jc w:val="right"/>
              <w:rPr>
                <w:rFonts w:ascii="Calibri" w:hAnsi="Calibri" w:cs="Calibri"/>
                <w:sz w:val="18"/>
                <w:szCs w:val="18"/>
              </w:rPr>
            </w:pPr>
            <w:r>
              <w:rPr>
                <w:rFonts w:ascii="Calibri" w:hAnsi="Calibri" w:cs="Calibri"/>
                <w:sz w:val="18"/>
                <w:szCs w:val="18"/>
              </w:rPr>
              <w:t>4</w:t>
            </w:r>
          </w:p>
        </w:tc>
      </w:tr>
      <w:tr w:rsidR="003245D8" w:rsidRPr="00CE0046" w:rsidTr="00303E2E">
        <w:trPr>
          <w:cantSplit/>
        </w:trPr>
        <w:tc>
          <w:tcPr>
            <w:tcW w:w="9949" w:type="dxa"/>
            <w:gridSpan w:val="8"/>
            <w:shd w:val="clear" w:color="auto" w:fill="F9D8CD" w:themeFill="accent1" w:themeFillTint="33"/>
          </w:tcPr>
          <w:p w:rsidR="003245D8" w:rsidRPr="00CE0046" w:rsidRDefault="003245D8" w:rsidP="00D14841">
            <w:pPr>
              <w:spacing w:before="0"/>
              <w:rPr>
                <w:rFonts w:ascii="Calibri" w:hAnsi="Calibri" w:cs="Calibri"/>
                <w:b/>
                <w:color w:val="000000"/>
                <w:sz w:val="18"/>
                <w:szCs w:val="18"/>
              </w:rPr>
            </w:pPr>
            <w:r w:rsidRPr="00CE0046">
              <w:rPr>
                <w:rFonts w:ascii="Calibri" w:hAnsi="Calibri" w:cs="Calibri"/>
                <w:b/>
                <w:color w:val="000000"/>
                <w:sz w:val="18"/>
                <w:szCs w:val="18"/>
              </w:rPr>
              <w:t>Résultat 1.2 : Le dispositif institutionnel pour la coordination et la synergie d</w:t>
            </w:r>
            <w:r w:rsidR="00801E74">
              <w:rPr>
                <w:rFonts w:ascii="Calibri" w:hAnsi="Calibri" w:cs="Calibri"/>
                <w:b/>
                <w:color w:val="000000"/>
                <w:sz w:val="18"/>
                <w:szCs w:val="18"/>
              </w:rPr>
              <w:t>’</w:t>
            </w:r>
            <w:r w:rsidRPr="00CE0046">
              <w:rPr>
                <w:rFonts w:ascii="Calibri" w:hAnsi="Calibri" w:cs="Calibri"/>
                <w:b/>
                <w:color w:val="000000"/>
                <w:sz w:val="18"/>
                <w:szCs w:val="18"/>
              </w:rPr>
              <w:t>action sont améliorés</w:t>
            </w:r>
          </w:p>
        </w:tc>
      </w:tr>
      <w:tr w:rsidR="003245D8" w:rsidRPr="006D7888" w:rsidTr="00303E2E">
        <w:trPr>
          <w:cantSplit/>
        </w:trPr>
        <w:tc>
          <w:tcPr>
            <w:tcW w:w="4511" w:type="dxa"/>
          </w:tcPr>
          <w:p w:rsidR="003245D8" w:rsidRDefault="003245D8" w:rsidP="00D14841">
            <w:pPr>
              <w:spacing w:before="0"/>
              <w:rPr>
                <w:rFonts w:ascii="Calibri" w:hAnsi="Calibri" w:cs="Calibri"/>
                <w:sz w:val="18"/>
                <w:szCs w:val="18"/>
              </w:rPr>
            </w:pPr>
            <w:r w:rsidRPr="00EC758B">
              <w:rPr>
                <w:rFonts w:ascii="Calibri" w:hAnsi="Calibri" w:cs="Calibri"/>
                <w:sz w:val="18"/>
                <w:szCs w:val="18"/>
              </w:rPr>
              <w:t>Nombre d</w:t>
            </w:r>
            <w:r w:rsidR="00801E74">
              <w:rPr>
                <w:rFonts w:ascii="Calibri" w:hAnsi="Calibri" w:cs="Calibri"/>
                <w:sz w:val="18"/>
                <w:szCs w:val="18"/>
              </w:rPr>
              <w:t>’</w:t>
            </w:r>
            <w:r w:rsidRPr="00EC758B">
              <w:rPr>
                <w:rFonts w:ascii="Calibri" w:hAnsi="Calibri" w:cs="Calibri"/>
                <w:sz w:val="18"/>
                <w:szCs w:val="18"/>
              </w:rPr>
              <w:t>instances de gouvernanc</w:t>
            </w:r>
            <w:r w:rsidR="00BB4EF9">
              <w:rPr>
                <w:rFonts w:ascii="Calibri" w:hAnsi="Calibri" w:cs="Calibri"/>
                <w:sz w:val="18"/>
                <w:szCs w:val="18"/>
              </w:rPr>
              <w:t>e et de coordination créées</w:t>
            </w:r>
          </w:p>
        </w:tc>
        <w:tc>
          <w:tcPr>
            <w:tcW w:w="992" w:type="dxa"/>
            <w:vAlign w:val="center"/>
          </w:tcPr>
          <w:p w:rsidR="003245D8" w:rsidRPr="006D7888" w:rsidRDefault="00BB4EF9" w:rsidP="00B9183A">
            <w:pPr>
              <w:spacing w:before="0"/>
              <w:jc w:val="right"/>
              <w:rPr>
                <w:rFonts w:ascii="Calibri" w:hAnsi="Calibri" w:cs="Calibri"/>
                <w:sz w:val="18"/>
                <w:szCs w:val="18"/>
              </w:rPr>
            </w:pPr>
            <w:r>
              <w:rPr>
                <w:rFonts w:ascii="Calibri" w:hAnsi="Calibri" w:cs="Calibri"/>
                <w:sz w:val="18"/>
                <w:szCs w:val="18"/>
              </w:rPr>
              <w:t>264</w:t>
            </w:r>
          </w:p>
        </w:tc>
        <w:tc>
          <w:tcPr>
            <w:tcW w:w="671" w:type="dxa"/>
            <w:vAlign w:val="center"/>
          </w:tcPr>
          <w:p w:rsidR="003245D8" w:rsidRPr="006D7888" w:rsidRDefault="003245D8" w:rsidP="00B9183A">
            <w:pPr>
              <w:spacing w:before="0"/>
              <w:jc w:val="right"/>
              <w:rPr>
                <w:rFonts w:ascii="Calibri" w:hAnsi="Calibri" w:cs="Calibri"/>
                <w:sz w:val="18"/>
                <w:szCs w:val="18"/>
              </w:rPr>
            </w:pPr>
            <w:r>
              <w:rPr>
                <w:rFonts w:ascii="Calibri" w:hAnsi="Calibri" w:cs="Calibri"/>
                <w:sz w:val="18"/>
                <w:szCs w:val="18"/>
              </w:rPr>
              <w:t>22</w:t>
            </w:r>
          </w:p>
        </w:tc>
        <w:tc>
          <w:tcPr>
            <w:tcW w:w="671" w:type="dxa"/>
            <w:vAlign w:val="center"/>
          </w:tcPr>
          <w:p w:rsidR="003245D8" w:rsidRPr="006D7888" w:rsidRDefault="003245D8" w:rsidP="00B9183A">
            <w:pPr>
              <w:spacing w:before="0"/>
              <w:jc w:val="right"/>
              <w:rPr>
                <w:rFonts w:ascii="Calibri" w:hAnsi="Calibri" w:cs="Calibri"/>
                <w:sz w:val="18"/>
                <w:szCs w:val="18"/>
              </w:rPr>
            </w:pPr>
            <w:r>
              <w:rPr>
                <w:rFonts w:ascii="Calibri" w:hAnsi="Calibri" w:cs="Calibri"/>
                <w:sz w:val="18"/>
                <w:szCs w:val="18"/>
              </w:rPr>
              <w:t>21</w:t>
            </w:r>
          </w:p>
        </w:tc>
        <w:tc>
          <w:tcPr>
            <w:tcW w:w="671" w:type="dxa"/>
            <w:vAlign w:val="center"/>
          </w:tcPr>
          <w:p w:rsidR="003245D8" w:rsidRPr="006D7888" w:rsidRDefault="003245D8" w:rsidP="00B9183A">
            <w:pPr>
              <w:spacing w:before="0"/>
              <w:jc w:val="right"/>
              <w:rPr>
                <w:rFonts w:ascii="Calibri" w:hAnsi="Calibri" w:cs="Calibri"/>
                <w:sz w:val="18"/>
                <w:szCs w:val="18"/>
              </w:rPr>
            </w:pPr>
            <w:r>
              <w:rPr>
                <w:rFonts w:ascii="Calibri" w:hAnsi="Calibri" w:cs="Calibri"/>
                <w:sz w:val="18"/>
                <w:szCs w:val="18"/>
              </w:rPr>
              <w:t>0</w:t>
            </w:r>
          </w:p>
        </w:tc>
        <w:tc>
          <w:tcPr>
            <w:tcW w:w="671" w:type="dxa"/>
            <w:vAlign w:val="center"/>
          </w:tcPr>
          <w:p w:rsidR="003245D8" w:rsidRPr="006D7888" w:rsidRDefault="003245D8" w:rsidP="00B9183A">
            <w:pPr>
              <w:spacing w:before="0"/>
              <w:jc w:val="right"/>
              <w:rPr>
                <w:rFonts w:ascii="Calibri" w:hAnsi="Calibri" w:cs="Calibri"/>
                <w:sz w:val="18"/>
                <w:szCs w:val="18"/>
              </w:rPr>
            </w:pPr>
            <w:r>
              <w:rPr>
                <w:rFonts w:ascii="Calibri" w:hAnsi="Calibri" w:cs="Calibri"/>
                <w:sz w:val="18"/>
                <w:szCs w:val="18"/>
              </w:rPr>
              <w:t>0</w:t>
            </w:r>
          </w:p>
        </w:tc>
        <w:tc>
          <w:tcPr>
            <w:tcW w:w="671" w:type="dxa"/>
            <w:vAlign w:val="center"/>
          </w:tcPr>
          <w:p w:rsidR="003245D8" w:rsidRPr="006D7888" w:rsidRDefault="003245D8" w:rsidP="00B9183A">
            <w:pPr>
              <w:spacing w:before="0"/>
              <w:jc w:val="right"/>
              <w:rPr>
                <w:rFonts w:ascii="Calibri" w:hAnsi="Calibri" w:cs="Calibri"/>
                <w:sz w:val="18"/>
                <w:szCs w:val="18"/>
              </w:rPr>
            </w:pPr>
            <w:r>
              <w:rPr>
                <w:rFonts w:ascii="Calibri" w:hAnsi="Calibri" w:cs="Calibri"/>
                <w:sz w:val="18"/>
                <w:szCs w:val="18"/>
              </w:rPr>
              <w:t>0</w:t>
            </w:r>
          </w:p>
        </w:tc>
        <w:tc>
          <w:tcPr>
            <w:tcW w:w="1091" w:type="dxa"/>
            <w:vAlign w:val="center"/>
          </w:tcPr>
          <w:p w:rsidR="003245D8" w:rsidRPr="006D7888" w:rsidRDefault="00BB4EF9" w:rsidP="00B9183A">
            <w:pPr>
              <w:spacing w:before="0"/>
              <w:jc w:val="right"/>
              <w:rPr>
                <w:rFonts w:ascii="Calibri" w:hAnsi="Calibri" w:cs="Calibri"/>
                <w:sz w:val="18"/>
                <w:szCs w:val="18"/>
              </w:rPr>
            </w:pPr>
            <w:r>
              <w:rPr>
                <w:rFonts w:ascii="Calibri" w:hAnsi="Calibri" w:cs="Calibri"/>
                <w:sz w:val="18"/>
                <w:szCs w:val="18"/>
              </w:rPr>
              <w:t>307</w:t>
            </w:r>
          </w:p>
        </w:tc>
      </w:tr>
      <w:tr w:rsidR="001E03F2" w:rsidRPr="00E53D7C" w:rsidTr="00303E2E">
        <w:trPr>
          <w:cantSplit/>
        </w:trPr>
        <w:tc>
          <w:tcPr>
            <w:tcW w:w="4511" w:type="dxa"/>
          </w:tcPr>
          <w:p w:rsidR="00016E6B" w:rsidRPr="00E53D7C" w:rsidRDefault="004C63F6" w:rsidP="00D14841">
            <w:pPr>
              <w:spacing w:before="0"/>
              <w:rPr>
                <w:rFonts w:ascii="Calibri" w:hAnsi="Calibri" w:cs="Calibri"/>
                <w:sz w:val="18"/>
                <w:szCs w:val="18"/>
              </w:rPr>
            </w:pPr>
            <w:r w:rsidRPr="00E53D7C">
              <w:rPr>
                <w:rFonts w:ascii="Calibri" w:hAnsi="Calibri" w:cs="Calibri"/>
                <w:sz w:val="18"/>
                <w:szCs w:val="18"/>
              </w:rPr>
              <w:t>Nombre d</w:t>
            </w:r>
            <w:r w:rsidR="00801E74">
              <w:rPr>
                <w:rFonts w:ascii="Calibri" w:hAnsi="Calibri" w:cs="Calibri"/>
                <w:sz w:val="18"/>
                <w:szCs w:val="18"/>
              </w:rPr>
              <w:t>’</w:t>
            </w:r>
            <w:r w:rsidRPr="00E53D7C">
              <w:rPr>
                <w:rFonts w:ascii="Calibri" w:hAnsi="Calibri" w:cs="Calibri"/>
                <w:sz w:val="18"/>
                <w:szCs w:val="18"/>
              </w:rPr>
              <w:t>instances fonctionnelles (niveau national, régional, départemental, communal)</w:t>
            </w:r>
          </w:p>
        </w:tc>
        <w:tc>
          <w:tcPr>
            <w:tcW w:w="992" w:type="dxa"/>
            <w:vAlign w:val="center"/>
          </w:tcPr>
          <w:p w:rsidR="00016E6B" w:rsidRPr="00E53D7C" w:rsidRDefault="0099035D" w:rsidP="0099035D">
            <w:pPr>
              <w:spacing w:before="0"/>
              <w:jc w:val="right"/>
              <w:rPr>
                <w:rFonts w:ascii="Calibri" w:hAnsi="Calibri" w:cs="Calibri"/>
                <w:sz w:val="18"/>
                <w:szCs w:val="18"/>
              </w:rPr>
            </w:pPr>
            <w:r w:rsidRPr="00E53D7C">
              <w:rPr>
                <w:rFonts w:ascii="Calibri" w:hAnsi="Calibri" w:cs="Calibri"/>
                <w:sz w:val="18"/>
                <w:szCs w:val="18"/>
              </w:rPr>
              <w:t>34</w:t>
            </w:r>
          </w:p>
        </w:tc>
        <w:tc>
          <w:tcPr>
            <w:tcW w:w="671" w:type="dxa"/>
            <w:vAlign w:val="center"/>
          </w:tcPr>
          <w:p w:rsidR="00016E6B" w:rsidRPr="00E53D7C" w:rsidRDefault="0099035D" w:rsidP="00B9183A">
            <w:pPr>
              <w:spacing w:before="0"/>
              <w:jc w:val="right"/>
              <w:rPr>
                <w:rFonts w:ascii="Calibri" w:hAnsi="Calibri" w:cs="Calibri"/>
                <w:sz w:val="18"/>
                <w:szCs w:val="18"/>
              </w:rPr>
            </w:pPr>
            <w:r w:rsidRPr="00E53D7C">
              <w:rPr>
                <w:rFonts w:ascii="Calibri" w:hAnsi="Calibri" w:cs="Calibri"/>
                <w:sz w:val="18"/>
                <w:szCs w:val="18"/>
              </w:rPr>
              <w:t>48</w:t>
            </w:r>
          </w:p>
        </w:tc>
        <w:tc>
          <w:tcPr>
            <w:tcW w:w="671" w:type="dxa"/>
            <w:vAlign w:val="center"/>
          </w:tcPr>
          <w:p w:rsidR="00016E6B" w:rsidRPr="00E53D7C" w:rsidRDefault="0099035D" w:rsidP="00B9183A">
            <w:pPr>
              <w:spacing w:before="0"/>
              <w:jc w:val="right"/>
              <w:rPr>
                <w:rFonts w:ascii="Calibri" w:hAnsi="Calibri" w:cs="Calibri"/>
                <w:sz w:val="18"/>
                <w:szCs w:val="18"/>
              </w:rPr>
            </w:pPr>
            <w:r w:rsidRPr="00E53D7C">
              <w:rPr>
                <w:rFonts w:ascii="Calibri" w:hAnsi="Calibri" w:cs="Calibri"/>
                <w:sz w:val="18"/>
                <w:szCs w:val="18"/>
              </w:rPr>
              <w:t>116</w:t>
            </w:r>
          </w:p>
        </w:tc>
        <w:tc>
          <w:tcPr>
            <w:tcW w:w="671" w:type="dxa"/>
            <w:vAlign w:val="center"/>
          </w:tcPr>
          <w:p w:rsidR="00016E6B" w:rsidRPr="00E53D7C" w:rsidRDefault="0099035D" w:rsidP="00B9183A">
            <w:pPr>
              <w:spacing w:before="0"/>
              <w:jc w:val="right"/>
              <w:rPr>
                <w:rFonts w:ascii="Calibri" w:hAnsi="Calibri" w:cs="Calibri"/>
                <w:sz w:val="18"/>
                <w:szCs w:val="18"/>
              </w:rPr>
            </w:pPr>
            <w:r w:rsidRPr="00E53D7C">
              <w:rPr>
                <w:rFonts w:ascii="Calibri" w:hAnsi="Calibri" w:cs="Calibri"/>
                <w:sz w:val="18"/>
                <w:szCs w:val="18"/>
              </w:rPr>
              <w:t>176</w:t>
            </w:r>
          </w:p>
        </w:tc>
        <w:tc>
          <w:tcPr>
            <w:tcW w:w="671" w:type="dxa"/>
            <w:vAlign w:val="center"/>
          </w:tcPr>
          <w:p w:rsidR="00016E6B" w:rsidRPr="00E53D7C" w:rsidRDefault="0099035D" w:rsidP="00B9183A">
            <w:pPr>
              <w:spacing w:before="0"/>
              <w:jc w:val="right"/>
              <w:rPr>
                <w:rFonts w:ascii="Calibri" w:hAnsi="Calibri" w:cs="Calibri"/>
                <w:sz w:val="18"/>
                <w:szCs w:val="18"/>
              </w:rPr>
            </w:pPr>
            <w:r w:rsidRPr="00E53D7C">
              <w:rPr>
                <w:rFonts w:ascii="Calibri" w:hAnsi="Calibri" w:cs="Calibri"/>
                <w:sz w:val="18"/>
                <w:szCs w:val="18"/>
              </w:rPr>
              <w:t>238</w:t>
            </w:r>
          </w:p>
        </w:tc>
        <w:tc>
          <w:tcPr>
            <w:tcW w:w="671" w:type="dxa"/>
            <w:vAlign w:val="center"/>
          </w:tcPr>
          <w:p w:rsidR="00016E6B" w:rsidRPr="00E53D7C" w:rsidRDefault="0099035D" w:rsidP="00B9183A">
            <w:pPr>
              <w:spacing w:before="0"/>
              <w:jc w:val="right"/>
              <w:rPr>
                <w:rFonts w:ascii="Calibri" w:hAnsi="Calibri" w:cs="Calibri"/>
                <w:sz w:val="18"/>
                <w:szCs w:val="18"/>
              </w:rPr>
            </w:pPr>
            <w:r w:rsidRPr="00E53D7C">
              <w:rPr>
                <w:rFonts w:ascii="Calibri" w:hAnsi="Calibri" w:cs="Calibri"/>
                <w:sz w:val="18"/>
                <w:szCs w:val="18"/>
              </w:rPr>
              <w:t>353</w:t>
            </w:r>
          </w:p>
        </w:tc>
        <w:tc>
          <w:tcPr>
            <w:tcW w:w="1091" w:type="dxa"/>
            <w:vAlign w:val="center"/>
          </w:tcPr>
          <w:p w:rsidR="00016E6B" w:rsidRPr="00E53D7C" w:rsidRDefault="0099035D" w:rsidP="00B9183A">
            <w:pPr>
              <w:spacing w:before="0"/>
              <w:jc w:val="right"/>
              <w:rPr>
                <w:rFonts w:ascii="Calibri" w:hAnsi="Calibri" w:cs="Calibri"/>
                <w:sz w:val="18"/>
                <w:szCs w:val="18"/>
              </w:rPr>
            </w:pPr>
            <w:r w:rsidRPr="00E53D7C">
              <w:rPr>
                <w:rFonts w:ascii="Calibri" w:hAnsi="Calibri" w:cs="Calibri"/>
                <w:sz w:val="18"/>
                <w:szCs w:val="18"/>
              </w:rPr>
              <w:t>353</w:t>
            </w:r>
          </w:p>
        </w:tc>
      </w:tr>
      <w:tr w:rsidR="006A7CB1" w:rsidRPr="00E53D7C" w:rsidTr="00303E2E">
        <w:trPr>
          <w:cantSplit/>
        </w:trPr>
        <w:tc>
          <w:tcPr>
            <w:tcW w:w="9949" w:type="dxa"/>
            <w:gridSpan w:val="8"/>
            <w:shd w:val="clear" w:color="auto" w:fill="F9D8CD" w:themeFill="accent1" w:themeFillTint="33"/>
          </w:tcPr>
          <w:p w:rsidR="006A7CB1" w:rsidRPr="00E53D7C" w:rsidRDefault="006A7CB1" w:rsidP="00D14841">
            <w:pPr>
              <w:spacing w:before="0"/>
              <w:rPr>
                <w:rFonts w:ascii="Calibri" w:hAnsi="Calibri" w:cs="Calibri"/>
                <w:b/>
                <w:sz w:val="18"/>
                <w:szCs w:val="18"/>
              </w:rPr>
            </w:pPr>
            <w:r w:rsidRPr="00E53D7C">
              <w:rPr>
                <w:rFonts w:ascii="Calibri" w:hAnsi="Calibri" w:cs="Calibri"/>
                <w:b/>
                <w:sz w:val="18"/>
                <w:szCs w:val="18"/>
              </w:rPr>
              <w:t>Résultat 1.3 : La connaissance du secteur et la veille stratégique est amélioré</w:t>
            </w:r>
          </w:p>
        </w:tc>
      </w:tr>
      <w:tr w:rsidR="005D595D" w:rsidRPr="00E53D7C" w:rsidTr="00303E2E">
        <w:trPr>
          <w:cantSplit/>
        </w:trPr>
        <w:tc>
          <w:tcPr>
            <w:tcW w:w="4511" w:type="dxa"/>
          </w:tcPr>
          <w:p w:rsidR="006A7CB1" w:rsidRPr="00E53D7C" w:rsidRDefault="006A7CB1" w:rsidP="00D14841">
            <w:pPr>
              <w:spacing w:before="0"/>
              <w:rPr>
                <w:rFonts w:ascii="Calibri" w:hAnsi="Calibri" w:cs="Calibri"/>
                <w:sz w:val="18"/>
                <w:szCs w:val="18"/>
              </w:rPr>
            </w:pPr>
            <w:r w:rsidRPr="00E53D7C">
              <w:rPr>
                <w:rFonts w:ascii="Calibri" w:hAnsi="Calibri" w:cs="Calibri"/>
                <w:sz w:val="18"/>
                <w:szCs w:val="18"/>
              </w:rPr>
              <w:t>Nombre d</w:t>
            </w:r>
            <w:r w:rsidR="00801E74">
              <w:rPr>
                <w:rFonts w:ascii="Calibri" w:hAnsi="Calibri" w:cs="Calibri"/>
                <w:sz w:val="18"/>
                <w:szCs w:val="18"/>
              </w:rPr>
              <w:t>’</w:t>
            </w:r>
            <w:r w:rsidRPr="00E53D7C">
              <w:rPr>
                <w:rFonts w:ascii="Calibri" w:hAnsi="Calibri" w:cs="Calibri"/>
                <w:sz w:val="18"/>
                <w:szCs w:val="18"/>
              </w:rPr>
              <w:t>études réalisées</w:t>
            </w:r>
          </w:p>
        </w:tc>
        <w:tc>
          <w:tcPr>
            <w:tcW w:w="992" w:type="dxa"/>
            <w:vAlign w:val="center"/>
          </w:tcPr>
          <w:p w:rsidR="006A7CB1" w:rsidRPr="00E53D7C" w:rsidRDefault="001B728C" w:rsidP="00D14841">
            <w:pPr>
              <w:spacing w:before="0"/>
              <w:jc w:val="right"/>
              <w:rPr>
                <w:rFonts w:ascii="Calibri" w:hAnsi="Calibri" w:cs="Calibri"/>
                <w:sz w:val="18"/>
                <w:szCs w:val="18"/>
              </w:rPr>
            </w:pPr>
            <w:r w:rsidRPr="00E53D7C">
              <w:rPr>
                <w:rFonts w:ascii="Calibri" w:hAnsi="Calibri" w:cs="Calibri"/>
                <w:sz w:val="18"/>
                <w:szCs w:val="18"/>
              </w:rPr>
              <w:t>-</w:t>
            </w:r>
          </w:p>
        </w:tc>
        <w:tc>
          <w:tcPr>
            <w:tcW w:w="671" w:type="dxa"/>
            <w:vAlign w:val="center"/>
          </w:tcPr>
          <w:p w:rsidR="006A7CB1" w:rsidRPr="00E53D7C" w:rsidRDefault="006D500F" w:rsidP="00D14841">
            <w:pPr>
              <w:spacing w:before="0"/>
              <w:jc w:val="right"/>
              <w:rPr>
                <w:rFonts w:ascii="Calibri" w:hAnsi="Calibri" w:cs="Calibri"/>
                <w:sz w:val="18"/>
                <w:szCs w:val="18"/>
              </w:rPr>
            </w:pPr>
            <w:r w:rsidRPr="00E53D7C">
              <w:rPr>
                <w:rFonts w:ascii="Calibri" w:hAnsi="Calibri" w:cs="Calibri"/>
                <w:sz w:val="18"/>
                <w:szCs w:val="18"/>
              </w:rPr>
              <w:t>2</w:t>
            </w:r>
          </w:p>
        </w:tc>
        <w:tc>
          <w:tcPr>
            <w:tcW w:w="671" w:type="dxa"/>
            <w:vAlign w:val="center"/>
          </w:tcPr>
          <w:p w:rsidR="006A7CB1" w:rsidRPr="00E53D7C" w:rsidRDefault="001B728C" w:rsidP="00D14841">
            <w:pPr>
              <w:spacing w:before="0"/>
              <w:jc w:val="right"/>
              <w:rPr>
                <w:rFonts w:ascii="Calibri" w:hAnsi="Calibri" w:cs="Calibri"/>
                <w:sz w:val="18"/>
                <w:szCs w:val="18"/>
              </w:rPr>
            </w:pPr>
            <w:r w:rsidRPr="00E53D7C">
              <w:rPr>
                <w:rFonts w:ascii="Calibri" w:hAnsi="Calibri" w:cs="Calibri"/>
                <w:sz w:val="18"/>
                <w:szCs w:val="18"/>
              </w:rPr>
              <w:t>3</w:t>
            </w:r>
          </w:p>
        </w:tc>
        <w:tc>
          <w:tcPr>
            <w:tcW w:w="671" w:type="dxa"/>
            <w:vAlign w:val="center"/>
          </w:tcPr>
          <w:p w:rsidR="006A7CB1" w:rsidRPr="00E53D7C" w:rsidRDefault="001B728C" w:rsidP="00D14841">
            <w:pPr>
              <w:spacing w:before="0"/>
              <w:jc w:val="right"/>
              <w:rPr>
                <w:rFonts w:ascii="Calibri" w:hAnsi="Calibri" w:cs="Calibri"/>
                <w:sz w:val="18"/>
                <w:szCs w:val="18"/>
              </w:rPr>
            </w:pPr>
            <w:r w:rsidRPr="00E53D7C">
              <w:rPr>
                <w:rFonts w:ascii="Calibri" w:hAnsi="Calibri" w:cs="Calibri"/>
                <w:sz w:val="18"/>
                <w:szCs w:val="18"/>
              </w:rPr>
              <w:t>4</w:t>
            </w:r>
          </w:p>
        </w:tc>
        <w:tc>
          <w:tcPr>
            <w:tcW w:w="671" w:type="dxa"/>
            <w:vAlign w:val="center"/>
          </w:tcPr>
          <w:p w:rsidR="006A7CB1" w:rsidRPr="00E53D7C" w:rsidRDefault="006D500F" w:rsidP="00D14841">
            <w:pPr>
              <w:spacing w:before="0"/>
              <w:jc w:val="right"/>
              <w:rPr>
                <w:rFonts w:ascii="Calibri" w:hAnsi="Calibri" w:cs="Calibri"/>
                <w:sz w:val="18"/>
                <w:szCs w:val="18"/>
              </w:rPr>
            </w:pPr>
            <w:r w:rsidRPr="00E53D7C">
              <w:rPr>
                <w:rFonts w:ascii="Calibri" w:hAnsi="Calibri" w:cs="Calibri"/>
                <w:sz w:val="18"/>
                <w:szCs w:val="18"/>
              </w:rPr>
              <w:t>0</w:t>
            </w:r>
          </w:p>
        </w:tc>
        <w:tc>
          <w:tcPr>
            <w:tcW w:w="671" w:type="dxa"/>
            <w:vAlign w:val="center"/>
          </w:tcPr>
          <w:p w:rsidR="006A7CB1" w:rsidRPr="00E53D7C" w:rsidRDefault="006D500F" w:rsidP="00D14841">
            <w:pPr>
              <w:spacing w:before="0"/>
              <w:jc w:val="right"/>
              <w:rPr>
                <w:rFonts w:ascii="Calibri" w:hAnsi="Calibri" w:cs="Calibri"/>
                <w:sz w:val="18"/>
                <w:szCs w:val="18"/>
              </w:rPr>
            </w:pPr>
            <w:r w:rsidRPr="00E53D7C">
              <w:rPr>
                <w:rFonts w:ascii="Calibri" w:hAnsi="Calibri" w:cs="Calibri"/>
                <w:sz w:val="18"/>
                <w:szCs w:val="18"/>
              </w:rPr>
              <w:t>0</w:t>
            </w:r>
          </w:p>
        </w:tc>
        <w:tc>
          <w:tcPr>
            <w:tcW w:w="1091" w:type="dxa"/>
            <w:vAlign w:val="center"/>
          </w:tcPr>
          <w:p w:rsidR="006A7CB1" w:rsidRPr="00E53D7C" w:rsidRDefault="001B728C" w:rsidP="00D14841">
            <w:pPr>
              <w:spacing w:before="0"/>
              <w:jc w:val="right"/>
              <w:rPr>
                <w:rFonts w:ascii="Calibri" w:hAnsi="Calibri" w:cs="Calibri"/>
                <w:sz w:val="18"/>
                <w:szCs w:val="18"/>
              </w:rPr>
            </w:pPr>
            <w:r w:rsidRPr="00E53D7C">
              <w:rPr>
                <w:rFonts w:ascii="Calibri" w:hAnsi="Calibri" w:cs="Calibri"/>
                <w:sz w:val="18"/>
                <w:szCs w:val="18"/>
              </w:rPr>
              <w:t>9</w:t>
            </w:r>
          </w:p>
        </w:tc>
      </w:tr>
      <w:tr w:rsidR="005D595D" w:rsidRPr="00E53D7C" w:rsidTr="00303E2E">
        <w:trPr>
          <w:cantSplit/>
        </w:trPr>
        <w:tc>
          <w:tcPr>
            <w:tcW w:w="4511" w:type="dxa"/>
          </w:tcPr>
          <w:p w:rsidR="006A7CB1" w:rsidRPr="00E53D7C" w:rsidRDefault="006A7CB1" w:rsidP="00D14841">
            <w:pPr>
              <w:spacing w:before="0"/>
              <w:rPr>
                <w:rFonts w:ascii="Calibri" w:hAnsi="Calibri" w:cs="Calibri"/>
                <w:sz w:val="18"/>
                <w:szCs w:val="18"/>
              </w:rPr>
            </w:pPr>
            <w:r w:rsidRPr="00E53D7C">
              <w:rPr>
                <w:rFonts w:ascii="Calibri" w:hAnsi="Calibri" w:cs="Calibri"/>
                <w:sz w:val="18"/>
                <w:szCs w:val="18"/>
              </w:rPr>
              <w:t>Nombre de réformes impulsées</w:t>
            </w:r>
          </w:p>
        </w:tc>
        <w:tc>
          <w:tcPr>
            <w:tcW w:w="992" w:type="dxa"/>
            <w:vAlign w:val="center"/>
          </w:tcPr>
          <w:p w:rsidR="006A7CB1" w:rsidRPr="00E53D7C" w:rsidRDefault="006A7CB1" w:rsidP="00D14841">
            <w:pPr>
              <w:spacing w:before="0"/>
              <w:jc w:val="right"/>
              <w:rPr>
                <w:rFonts w:ascii="Calibri" w:hAnsi="Calibri" w:cs="Calibri"/>
                <w:sz w:val="18"/>
                <w:szCs w:val="18"/>
              </w:rPr>
            </w:pPr>
            <w:r w:rsidRPr="00E53D7C">
              <w:rPr>
                <w:rFonts w:ascii="Calibri" w:hAnsi="Calibri" w:cs="Calibri"/>
                <w:sz w:val="18"/>
                <w:szCs w:val="18"/>
              </w:rPr>
              <w:t>3</w:t>
            </w:r>
          </w:p>
        </w:tc>
        <w:tc>
          <w:tcPr>
            <w:tcW w:w="671" w:type="dxa"/>
            <w:vAlign w:val="center"/>
          </w:tcPr>
          <w:p w:rsidR="006A7CB1" w:rsidRPr="00E53D7C" w:rsidRDefault="001B728C" w:rsidP="00D14841">
            <w:pPr>
              <w:spacing w:before="0"/>
              <w:jc w:val="right"/>
              <w:rPr>
                <w:rFonts w:ascii="Calibri" w:hAnsi="Calibri" w:cs="Calibri"/>
                <w:sz w:val="18"/>
                <w:szCs w:val="18"/>
              </w:rPr>
            </w:pPr>
            <w:r w:rsidRPr="00E53D7C">
              <w:rPr>
                <w:rFonts w:ascii="Calibri" w:hAnsi="Calibri" w:cs="Calibri"/>
                <w:sz w:val="18"/>
                <w:szCs w:val="18"/>
              </w:rPr>
              <w:t>2</w:t>
            </w:r>
          </w:p>
        </w:tc>
        <w:tc>
          <w:tcPr>
            <w:tcW w:w="671" w:type="dxa"/>
            <w:vAlign w:val="center"/>
          </w:tcPr>
          <w:p w:rsidR="006A7CB1" w:rsidRPr="00E53D7C" w:rsidRDefault="001B728C" w:rsidP="00D14841">
            <w:pPr>
              <w:spacing w:before="0"/>
              <w:jc w:val="right"/>
              <w:rPr>
                <w:rFonts w:ascii="Calibri" w:hAnsi="Calibri" w:cs="Calibri"/>
                <w:sz w:val="18"/>
                <w:szCs w:val="18"/>
              </w:rPr>
            </w:pPr>
            <w:r w:rsidRPr="00E53D7C">
              <w:rPr>
                <w:rFonts w:ascii="Calibri" w:hAnsi="Calibri" w:cs="Calibri"/>
                <w:sz w:val="18"/>
                <w:szCs w:val="18"/>
              </w:rPr>
              <w:t>0</w:t>
            </w:r>
          </w:p>
        </w:tc>
        <w:tc>
          <w:tcPr>
            <w:tcW w:w="671" w:type="dxa"/>
            <w:vAlign w:val="center"/>
          </w:tcPr>
          <w:p w:rsidR="006A7CB1" w:rsidRPr="00E53D7C" w:rsidRDefault="001B728C" w:rsidP="00D14841">
            <w:pPr>
              <w:spacing w:before="0"/>
              <w:jc w:val="right"/>
              <w:rPr>
                <w:rFonts w:ascii="Calibri" w:hAnsi="Calibri" w:cs="Calibri"/>
                <w:sz w:val="18"/>
                <w:szCs w:val="18"/>
              </w:rPr>
            </w:pPr>
            <w:r w:rsidRPr="00E53D7C">
              <w:rPr>
                <w:rFonts w:ascii="Calibri" w:hAnsi="Calibri" w:cs="Calibri"/>
                <w:sz w:val="18"/>
                <w:szCs w:val="18"/>
              </w:rPr>
              <w:t>1</w:t>
            </w:r>
          </w:p>
        </w:tc>
        <w:tc>
          <w:tcPr>
            <w:tcW w:w="671" w:type="dxa"/>
            <w:vAlign w:val="center"/>
          </w:tcPr>
          <w:p w:rsidR="006A7CB1" w:rsidRPr="00E53D7C" w:rsidRDefault="001B728C" w:rsidP="00D14841">
            <w:pPr>
              <w:spacing w:before="0"/>
              <w:jc w:val="right"/>
              <w:rPr>
                <w:rFonts w:ascii="Calibri" w:hAnsi="Calibri" w:cs="Calibri"/>
                <w:sz w:val="18"/>
                <w:szCs w:val="18"/>
              </w:rPr>
            </w:pPr>
            <w:r w:rsidRPr="00E53D7C">
              <w:rPr>
                <w:rFonts w:ascii="Calibri" w:hAnsi="Calibri" w:cs="Calibri"/>
                <w:sz w:val="18"/>
                <w:szCs w:val="18"/>
              </w:rPr>
              <w:t>1</w:t>
            </w:r>
          </w:p>
        </w:tc>
        <w:tc>
          <w:tcPr>
            <w:tcW w:w="671" w:type="dxa"/>
            <w:vAlign w:val="center"/>
          </w:tcPr>
          <w:p w:rsidR="006A7CB1" w:rsidRPr="00E53D7C" w:rsidRDefault="001B728C" w:rsidP="00D14841">
            <w:pPr>
              <w:spacing w:before="0"/>
              <w:jc w:val="right"/>
              <w:rPr>
                <w:rFonts w:ascii="Calibri" w:hAnsi="Calibri" w:cs="Calibri"/>
                <w:sz w:val="18"/>
                <w:szCs w:val="18"/>
              </w:rPr>
            </w:pPr>
            <w:r w:rsidRPr="00E53D7C">
              <w:rPr>
                <w:rFonts w:ascii="Calibri" w:hAnsi="Calibri" w:cs="Calibri"/>
                <w:sz w:val="18"/>
                <w:szCs w:val="18"/>
              </w:rPr>
              <w:t>2</w:t>
            </w:r>
          </w:p>
        </w:tc>
        <w:tc>
          <w:tcPr>
            <w:tcW w:w="1091" w:type="dxa"/>
            <w:vAlign w:val="center"/>
          </w:tcPr>
          <w:p w:rsidR="006A7CB1" w:rsidRPr="00E53D7C" w:rsidRDefault="001B728C" w:rsidP="00D14841">
            <w:pPr>
              <w:spacing w:before="0"/>
              <w:jc w:val="right"/>
              <w:rPr>
                <w:rFonts w:ascii="Calibri" w:hAnsi="Calibri" w:cs="Calibri"/>
                <w:sz w:val="18"/>
                <w:szCs w:val="18"/>
              </w:rPr>
            </w:pPr>
            <w:r w:rsidRPr="00E53D7C">
              <w:rPr>
                <w:rFonts w:ascii="Calibri" w:hAnsi="Calibri" w:cs="Calibri"/>
                <w:sz w:val="18"/>
                <w:szCs w:val="18"/>
              </w:rPr>
              <w:t>9</w:t>
            </w:r>
          </w:p>
        </w:tc>
      </w:tr>
      <w:tr w:rsidR="001E03F2" w:rsidRPr="00E53D7C" w:rsidTr="00303E2E">
        <w:trPr>
          <w:cantSplit/>
        </w:trPr>
        <w:tc>
          <w:tcPr>
            <w:tcW w:w="4511" w:type="dxa"/>
          </w:tcPr>
          <w:p w:rsidR="006A7CB1" w:rsidRPr="00E53D7C" w:rsidRDefault="006A7CB1" w:rsidP="00D14841">
            <w:pPr>
              <w:spacing w:before="0"/>
              <w:rPr>
                <w:rFonts w:ascii="Calibri" w:hAnsi="Calibri" w:cs="Calibri"/>
                <w:sz w:val="18"/>
                <w:szCs w:val="18"/>
              </w:rPr>
            </w:pPr>
            <w:r w:rsidRPr="00E53D7C">
              <w:rPr>
                <w:rFonts w:ascii="Calibri" w:hAnsi="Calibri" w:cs="Calibri"/>
                <w:sz w:val="18"/>
                <w:szCs w:val="18"/>
              </w:rPr>
              <w:t>Nombre de nouveaux projets/programmes dont la formulation a été accompagnée par le HC3N</w:t>
            </w:r>
          </w:p>
        </w:tc>
        <w:tc>
          <w:tcPr>
            <w:tcW w:w="992" w:type="dxa"/>
            <w:vAlign w:val="center"/>
          </w:tcPr>
          <w:p w:rsidR="006A7CB1" w:rsidRPr="00E53D7C" w:rsidRDefault="001B728C" w:rsidP="00D14841">
            <w:pPr>
              <w:spacing w:before="0"/>
              <w:jc w:val="right"/>
              <w:rPr>
                <w:rFonts w:ascii="Calibri" w:hAnsi="Calibri" w:cs="Calibri"/>
                <w:sz w:val="18"/>
                <w:szCs w:val="18"/>
              </w:rPr>
            </w:pPr>
            <w:r w:rsidRPr="00E53D7C">
              <w:rPr>
                <w:rFonts w:ascii="Calibri" w:hAnsi="Calibri" w:cs="Calibri"/>
                <w:sz w:val="18"/>
                <w:szCs w:val="18"/>
              </w:rPr>
              <w:t>3</w:t>
            </w:r>
          </w:p>
        </w:tc>
        <w:tc>
          <w:tcPr>
            <w:tcW w:w="671" w:type="dxa"/>
            <w:vAlign w:val="center"/>
          </w:tcPr>
          <w:p w:rsidR="006A7CB1" w:rsidRPr="00E53D7C" w:rsidRDefault="001E03F2" w:rsidP="00D14841">
            <w:pPr>
              <w:spacing w:before="0"/>
              <w:jc w:val="right"/>
              <w:rPr>
                <w:rFonts w:ascii="Calibri" w:hAnsi="Calibri" w:cs="Calibri"/>
                <w:sz w:val="18"/>
                <w:szCs w:val="18"/>
              </w:rPr>
            </w:pPr>
            <w:r w:rsidRPr="00E53D7C">
              <w:rPr>
                <w:rFonts w:ascii="Calibri" w:hAnsi="Calibri" w:cs="Calibri"/>
                <w:sz w:val="18"/>
                <w:szCs w:val="18"/>
              </w:rPr>
              <w:t>5</w:t>
            </w:r>
          </w:p>
        </w:tc>
        <w:tc>
          <w:tcPr>
            <w:tcW w:w="671" w:type="dxa"/>
            <w:vAlign w:val="center"/>
          </w:tcPr>
          <w:p w:rsidR="006A7CB1" w:rsidRPr="00E53D7C" w:rsidRDefault="001E03F2" w:rsidP="00D14841">
            <w:pPr>
              <w:spacing w:before="0"/>
              <w:jc w:val="right"/>
              <w:rPr>
                <w:rFonts w:ascii="Calibri" w:hAnsi="Calibri" w:cs="Calibri"/>
                <w:sz w:val="18"/>
                <w:szCs w:val="18"/>
              </w:rPr>
            </w:pPr>
            <w:r w:rsidRPr="00E53D7C">
              <w:rPr>
                <w:rFonts w:ascii="Calibri" w:hAnsi="Calibri" w:cs="Calibri"/>
                <w:sz w:val="18"/>
                <w:szCs w:val="18"/>
              </w:rPr>
              <w:t>7</w:t>
            </w:r>
          </w:p>
        </w:tc>
        <w:tc>
          <w:tcPr>
            <w:tcW w:w="671" w:type="dxa"/>
            <w:vAlign w:val="center"/>
          </w:tcPr>
          <w:p w:rsidR="006A7CB1" w:rsidRPr="00E53D7C" w:rsidRDefault="001E03F2" w:rsidP="00D14841">
            <w:pPr>
              <w:spacing w:before="0"/>
              <w:jc w:val="right"/>
              <w:rPr>
                <w:rFonts w:ascii="Calibri" w:hAnsi="Calibri" w:cs="Calibri"/>
                <w:sz w:val="18"/>
                <w:szCs w:val="18"/>
              </w:rPr>
            </w:pPr>
            <w:r w:rsidRPr="00E53D7C">
              <w:rPr>
                <w:rFonts w:ascii="Calibri" w:hAnsi="Calibri" w:cs="Calibri"/>
                <w:sz w:val="18"/>
                <w:szCs w:val="18"/>
              </w:rPr>
              <w:t>10</w:t>
            </w:r>
          </w:p>
        </w:tc>
        <w:tc>
          <w:tcPr>
            <w:tcW w:w="671" w:type="dxa"/>
            <w:vAlign w:val="center"/>
          </w:tcPr>
          <w:p w:rsidR="006A7CB1" w:rsidRPr="00E53D7C" w:rsidRDefault="006A7CB1" w:rsidP="00D14841">
            <w:pPr>
              <w:spacing w:before="0"/>
              <w:jc w:val="right"/>
              <w:rPr>
                <w:rFonts w:ascii="Calibri" w:hAnsi="Calibri" w:cs="Calibri"/>
                <w:sz w:val="18"/>
                <w:szCs w:val="18"/>
              </w:rPr>
            </w:pPr>
          </w:p>
        </w:tc>
        <w:tc>
          <w:tcPr>
            <w:tcW w:w="671" w:type="dxa"/>
            <w:vAlign w:val="center"/>
          </w:tcPr>
          <w:p w:rsidR="006A7CB1" w:rsidRPr="00E53D7C" w:rsidRDefault="006A7CB1" w:rsidP="00D14841">
            <w:pPr>
              <w:spacing w:before="0"/>
              <w:jc w:val="right"/>
              <w:rPr>
                <w:rFonts w:ascii="Calibri" w:hAnsi="Calibri" w:cs="Calibri"/>
                <w:sz w:val="18"/>
                <w:szCs w:val="18"/>
              </w:rPr>
            </w:pPr>
          </w:p>
        </w:tc>
        <w:tc>
          <w:tcPr>
            <w:tcW w:w="1091" w:type="dxa"/>
            <w:vAlign w:val="center"/>
          </w:tcPr>
          <w:p w:rsidR="006A7CB1" w:rsidRPr="00E53D7C" w:rsidRDefault="006A7CB1" w:rsidP="00D14841">
            <w:pPr>
              <w:spacing w:before="0"/>
              <w:jc w:val="right"/>
              <w:rPr>
                <w:rFonts w:ascii="Calibri" w:hAnsi="Calibri" w:cs="Calibri"/>
                <w:sz w:val="18"/>
                <w:szCs w:val="18"/>
              </w:rPr>
            </w:pPr>
          </w:p>
        </w:tc>
      </w:tr>
      <w:tr w:rsidR="006A7CB1" w:rsidRPr="006D7888" w:rsidTr="00303E2E">
        <w:trPr>
          <w:cantSplit/>
        </w:trPr>
        <w:tc>
          <w:tcPr>
            <w:tcW w:w="9949" w:type="dxa"/>
            <w:gridSpan w:val="8"/>
            <w:shd w:val="clear" w:color="auto" w:fill="F4B29B" w:themeFill="accent1" w:themeFillTint="66"/>
          </w:tcPr>
          <w:p w:rsidR="006A7CB1" w:rsidRPr="006D7888" w:rsidRDefault="006A7CB1" w:rsidP="00D14841">
            <w:pPr>
              <w:spacing w:before="0"/>
              <w:rPr>
                <w:rFonts w:ascii="Calibri" w:hAnsi="Calibri" w:cs="Calibri"/>
                <w:b/>
                <w:sz w:val="18"/>
                <w:szCs w:val="18"/>
              </w:rPr>
            </w:pPr>
            <w:r w:rsidRPr="006D7888">
              <w:rPr>
                <w:rFonts w:ascii="Calibri" w:hAnsi="Calibri" w:cs="Calibri"/>
                <w:b/>
                <w:sz w:val="18"/>
                <w:szCs w:val="18"/>
              </w:rPr>
              <w:t>OS 2 : Améliorer les mécanismes de mise en œuvre de l</w:t>
            </w:r>
            <w:r w:rsidR="00801E74">
              <w:rPr>
                <w:rFonts w:ascii="Calibri" w:hAnsi="Calibri" w:cs="Calibri"/>
                <w:b/>
                <w:sz w:val="18"/>
                <w:szCs w:val="18"/>
              </w:rPr>
              <w:t>’</w:t>
            </w:r>
            <w:r w:rsidRPr="006D7888">
              <w:rPr>
                <w:rFonts w:ascii="Calibri" w:hAnsi="Calibri" w:cs="Calibri"/>
                <w:b/>
                <w:sz w:val="18"/>
                <w:szCs w:val="18"/>
              </w:rPr>
              <w:t>Initiative 3N</w:t>
            </w:r>
          </w:p>
        </w:tc>
      </w:tr>
      <w:tr w:rsidR="006A7CB1" w:rsidRPr="00CE0046" w:rsidTr="00303E2E">
        <w:trPr>
          <w:cantSplit/>
        </w:trPr>
        <w:tc>
          <w:tcPr>
            <w:tcW w:w="9949" w:type="dxa"/>
            <w:gridSpan w:val="8"/>
            <w:shd w:val="clear" w:color="auto" w:fill="F9D8CD" w:themeFill="accent1" w:themeFillTint="33"/>
          </w:tcPr>
          <w:p w:rsidR="006A7CB1" w:rsidRPr="00CE0046" w:rsidRDefault="006A7CB1" w:rsidP="00D14841">
            <w:pPr>
              <w:spacing w:before="0"/>
              <w:rPr>
                <w:rFonts w:ascii="Calibri" w:hAnsi="Calibri" w:cs="Calibri"/>
                <w:b/>
                <w:color w:val="000000"/>
                <w:sz w:val="18"/>
                <w:szCs w:val="18"/>
              </w:rPr>
            </w:pPr>
            <w:r w:rsidRPr="00CE0046">
              <w:rPr>
                <w:rFonts w:ascii="Calibri" w:hAnsi="Calibri" w:cs="Calibri"/>
                <w:b/>
                <w:color w:val="000000"/>
                <w:sz w:val="18"/>
                <w:szCs w:val="18"/>
              </w:rPr>
              <w:t>Résultat 2.1 : Les mécanismes de financement sont améliorés</w:t>
            </w:r>
          </w:p>
        </w:tc>
      </w:tr>
      <w:tr w:rsidR="006A7CB1" w:rsidRPr="006D7888" w:rsidTr="00303E2E">
        <w:trPr>
          <w:cantSplit/>
        </w:trPr>
        <w:tc>
          <w:tcPr>
            <w:tcW w:w="4511" w:type="dxa"/>
          </w:tcPr>
          <w:p w:rsidR="006A7CB1" w:rsidRPr="006D7888" w:rsidRDefault="006A7CB1" w:rsidP="00BB4EF9">
            <w:pPr>
              <w:spacing w:before="0"/>
              <w:jc w:val="both"/>
              <w:rPr>
                <w:rFonts w:ascii="Calibri" w:hAnsi="Calibri" w:cs="Calibri"/>
                <w:sz w:val="18"/>
                <w:szCs w:val="18"/>
              </w:rPr>
            </w:pPr>
            <w:r w:rsidRPr="000D4C67">
              <w:rPr>
                <w:rFonts w:ascii="Calibri" w:hAnsi="Calibri" w:cs="Calibri"/>
                <w:sz w:val="18"/>
                <w:szCs w:val="18"/>
              </w:rPr>
              <w:t>Nombre de projets</w:t>
            </w:r>
            <w:r w:rsidR="009E7070">
              <w:rPr>
                <w:rFonts w:ascii="Calibri" w:hAnsi="Calibri" w:cs="Calibri"/>
                <w:sz w:val="18"/>
                <w:szCs w:val="18"/>
              </w:rPr>
              <w:t>/programmes</w:t>
            </w:r>
            <w:r w:rsidRPr="000D4C67">
              <w:rPr>
                <w:rFonts w:ascii="Calibri" w:hAnsi="Calibri" w:cs="Calibri"/>
                <w:sz w:val="18"/>
                <w:szCs w:val="18"/>
              </w:rPr>
              <w:t xml:space="preserve"> </w:t>
            </w:r>
            <w:r w:rsidR="00BB4EF9">
              <w:rPr>
                <w:rFonts w:ascii="Calibri" w:hAnsi="Calibri" w:cs="Calibri"/>
                <w:sz w:val="18"/>
                <w:szCs w:val="18"/>
              </w:rPr>
              <w:t xml:space="preserve">achevés et/ou </w:t>
            </w:r>
            <w:r w:rsidRPr="000D4C67">
              <w:rPr>
                <w:rFonts w:ascii="Calibri" w:hAnsi="Calibri" w:cs="Calibri"/>
                <w:sz w:val="18"/>
                <w:szCs w:val="18"/>
              </w:rPr>
              <w:t>en cours contribuant à la mise en œuvre de l</w:t>
            </w:r>
            <w:r w:rsidR="00801E74">
              <w:rPr>
                <w:rFonts w:ascii="Calibri" w:hAnsi="Calibri" w:cs="Calibri"/>
                <w:sz w:val="18"/>
                <w:szCs w:val="18"/>
              </w:rPr>
              <w:t>’</w:t>
            </w:r>
            <w:r w:rsidRPr="000D4C67">
              <w:rPr>
                <w:rFonts w:ascii="Calibri" w:hAnsi="Calibri" w:cs="Calibri"/>
                <w:sz w:val="18"/>
                <w:szCs w:val="18"/>
              </w:rPr>
              <w:t>Initiative 3N</w:t>
            </w:r>
          </w:p>
        </w:tc>
        <w:tc>
          <w:tcPr>
            <w:tcW w:w="992" w:type="dxa"/>
            <w:vAlign w:val="center"/>
          </w:tcPr>
          <w:p w:rsidR="006A7CB1" w:rsidRPr="006D7888" w:rsidRDefault="00BB4EF9" w:rsidP="00D14841">
            <w:pPr>
              <w:spacing w:before="0"/>
              <w:jc w:val="right"/>
              <w:rPr>
                <w:rFonts w:ascii="Calibri" w:hAnsi="Calibri" w:cs="Calibri"/>
                <w:sz w:val="18"/>
                <w:szCs w:val="18"/>
              </w:rPr>
            </w:pPr>
            <w:r>
              <w:rPr>
                <w:rFonts w:ascii="Calibri" w:hAnsi="Calibri" w:cs="Calibri"/>
                <w:sz w:val="18"/>
                <w:szCs w:val="18"/>
              </w:rPr>
              <w:t>160</w:t>
            </w:r>
          </w:p>
        </w:tc>
        <w:tc>
          <w:tcPr>
            <w:tcW w:w="671" w:type="dxa"/>
            <w:vAlign w:val="center"/>
          </w:tcPr>
          <w:p w:rsidR="006A7CB1" w:rsidRPr="006D7888" w:rsidRDefault="009E7070" w:rsidP="00D14841">
            <w:pPr>
              <w:spacing w:before="0"/>
              <w:jc w:val="right"/>
              <w:rPr>
                <w:rFonts w:ascii="Calibri" w:hAnsi="Calibri" w:cs="Calibri"/>
                <w:sz w:val="18"/>
                <w:szCs w:val="18"/>
              </w:rPr>
            </w:pPr>
            <w:r>
              <w:rPr>
                <w:rFonts w:ascii="Calibri" w:hAnsi="Calibri" w:cs="Calibri"/>
                <w:sz w:val="18"/>
                <w:szCs w:val="18"/>
              </w:rPr>
              <w:t>115</w:t>
            </w:r>
          </w:p>
        </w:tc>
        <w:tc>
          <w:tcPr>
            <w:tcW w:w="671" w:type="dxa"/>
            <w:vAlign w:val="center"/>
          </w:tcPr>
          <w:p w:rsidR="006A7CB1" w:rsidRPr="006D7888" w:rsidRDefault="009E7070" w:rsidP="00D14841">
            <w:pPr>
              <w:spacing w:before="0"/>
              <w:jc w:val="right"/>
              <w:rPr>
                <w:rFonts w:ascii="Calibri" w:hAnsi="Calibri" w:cs="Calibri"/>
                <w:sz w:val="18"/>
                <w:szCs w:val="18"/>
              </w:rPr>
            </w:pPr>
            <w:r>
              <w:rPr>
                <w:rFonts w:ascii="Calibri" w:hAnsi="Calibri" w:cs="Calibri"/>
                <w:sz w:val="18"/>
                <w:szCs w:val="18"/>
              </w:rPr>
              <w:t>120</w:t>
            </w:r>
          </w:p>
        </w:tc>
        <w:tc>
          <w:tcPr>
            <w:tcW w:w="671" w:type="dxa"/>
            <w:vAlign w:val="center"/>
          </w:tcPr>
          <w:p w:rsidR="006A7CB1" w:rsidRPr="006D7888" w:rsidRDefault="009E7070" w:rsidP="00D14841">
            <w:pPr>
              <w:spacing w:before="0"/>
              <w:jc w:val="right"/>
              <w:rPr>
                <w:rFonts w:ascii="Calibri" w:hAnsi="Calibri" w:cs="Calibri"/>
                <w:sz w:val="18"/>
                <w:szCs w:val="18"/>
              </w:rPr>
            </w:pPr>
            <w:r>
              <w:rPr>
                <w:rFonts w:ascii="Calibri" w:hAnsi="Calibri" w:cs="Calibri"/>
                <w:sz w:val="18"/>
                <w:szCs w:val="18"/>
              </w:rPr>
              <w:t>130</w:t>
            </w:r>
          </w:p>
        </w:tc>
        <w:tc>
          <w:tcPr>
            <w:tcW w:w="671" w:type="dxa"/>
            <w:vAlign w:val="center"/>
          </w:tcPr>
          <w:p w:rsidR="006A7CB1" w:rsidRPr="006D7888" w:rsidRDefault="009E7070" w:rsidP="00D14841">
            <w:pPr>
              <w:spacing w:before="0"/>
              <w:jc w:val="right"/>
              <w:rPr>
                <w:rFonts w:ascii="Calibri" w:hAnsi="Calibri" w:cs="Calibri"/>
                <w:sz w:val="18"/>
                <w:szCs w:val="18"/>
              </w:rPr>
            </w:pPr>
            <w:r>
              <w:rPr>
                <w:rFonts w:ascii="Calibri" w:hAnsi="Calibri" w:cs="Calibri"/>
                <w:sz w:val="18"/>
                <w:szCs w:val="18"/>
              </w:rPr>
              <w:t>125</w:t>
            </w:r>
          </w:p>
        </w:tc>
        <w:tc>
          <w:tcPr>
            <w:tcW w:w="671" w:type="dxa"/>
            <w:vAlign w:val="center"/>
          </w:tcPr>
          <w:p w:rsidR="006A7CB1" w:rsidRPr="006D7888" w:rsidRDefault="009E7070" w:rsidP="00D14841">
            <w:pPr>
              <w:spacing w:before="0"/>
              <w:jc w:val="right"/>
              <w:rPr>
                <w:rFonts w:ascii="Calibri" w:hAnsi="Calibri" w:cs="Calibri"/>
                <w:sz w:val="18"/>
                <w:szCs w:val="18"/>
              </w:rPr>
            </w:pPr>
            <w:r>
              <w:rPr>
                <w:rFonts w:ascii="Calibri" w:hAnsi="Calibri" w:cs="Calibri"/>
                <w:sz w:val="18"/>
                <w:szCs w:val="18"/>
              </w:rPr>
              <w:t>125</w:t>
            </w:r>
          </w:p>
        </w:tc>
        <w:tc>
          <w:tcPr>
            <w:tcW w:w="1091" w:type="dxa"/>
            <w:vAlign w:val="center"/>
          </w:tcPr>
          <w:p w:rsidR="006A7CB1" w:rsidRPr="006D7888" w:rsidRDefault="00BB4EF9" w:rsidP="00D14841">
            <w:pPr>
              <w:spacing w:before="0"/>
              <w:jc w:val="right"/>
              <w:rPr>
                <w:rFonts w:ascii="Calibri" w:hAnsi="Calibri" w:cs="Calibri"/>
                <w:sz w:val="18"/>
                <w:szCs w:val="18"/>
              </w:rPr>
            </w:pPr>
            <w:r>
              <w:rPr>
                <w:rFonts w:ascii="Calibri" w:hAnsi="Calibri" w:cs="Calibri"/>
                <w:sz w:val="18"/>
                <w:szCs w:val="18"/>
              </w:rPr>
              <w:t>-</w:t>
            </w:r>
          </w:p>
        </w:tc>
      </w:tr>
      <w:tr w:rsidR="006A7CB1" w:rsidRPr="006D7888" w:rsidTr="00303E2E">
        <w:trPr>
          <w:cantSplit/>
        </w:trPr>
        <w:tc>
          <w:tcPr>
            <w:tcW w:w="4511" w:type="dxa"/>
          </w:tcPr>
          <w:p w:rsidR="006A7CB1" w:rsidRPr="000D4C67" w:rsidRDefault="006A7CB1" w:rsidP="00D14841">
            <w:pPr>
              <w:spacing w:before="0"/>
              <w:jc w:val="both"/>
              <w:rPr>
                <w:rFonts w:ascii="Calibri" w:hAnsi="Calibri" w:cs="Calibri"/>
                <w:sz w:val="18"/>
                <w:szCs w:val="18"/>
              </w:rPr>
            </w:pPr>
            <w:r>
              <w:rPr>
                <w:rFonts w:ascii="Calibri" w:hAnsi="Calibri" w:cs="Calibri"/>
                <w:sz w:val="18"/>
                <w:szCs w:val="18"/>
              </w:rPr>
              <w:t>Montant global des financements mobilisés (milliards de FCFA)</w:t>
            </w:r>
          </w:p>
        </w:tc>
        <w:tc>
          <w:tcPr>
            <w:tcW w:w="992" w:type="dxa"/>
            <w:vAlign w:val="center"/>
          </w:tcPr>
          <w:p w:rsidR="006A7CB1" w:rsidRPr="006D7888" w:rsidRDefault="006A7CB1" w:rsidP="00D14841">
            <w:pPr>
              <w:spacing w:before="0"/>
              <w:jc w:val="right"/>
              <w:rPr>
                <w:rFonts w:ascii="Calibri" w:hAnsi="Calibri" w:cs="Calibri"/>
                <w:sz w:val="18"/>
                <w:szCs w:val="18"/>
              </w:rPr>
            </w:pPr>
            <w:r w:rsidRPr="0050483B">
              <w:rPr>
                <w:rFonts w:ascii="Calibri" w:hAnsi="Calibri" w:cs="Calibri"/>
                <w:sz w:val="18"/>
                <w:szCs w:val="18"/>
              </w:rPr>
              <w:t>297,28</w:t>
            </w:r>
          </w:p>
        </w:tc>
        <w:tc>
          <w:tcPr>
            <w:tcW w:w="671" w:type="dxa"/>
            <w:vAlign w:val="center"/>
          </w:tcPr>
          <w:p w:rsidR="006A7CB1" w:rsidRPr="006D7888" w:rsidRDefault="006A7CB1" w:rsidP="00D14841">
            <w:pPr>
              <w:spacing w:before="0"/>
              <w:jc w:val="right"/>
              <w:rPr>
                <w:rFonts w:ascii="Calibri" w:hAnsi="Calibri" w:cs="Calibri"/>
                <w:sz w:val="18"/>
                <w:szCs w:val="18"/>
              </w:rPr>
            </w:pPr>
            <w:r>
              <w:rPr>
                <w:rFonts w:ascii="Calibri" w:hAnsi="Calibri" w:cs="Calibri"/>
                <w:sz w:val="18"/>
                <w:szCs w:val="18"/>
              </w:rPr>
              <w:t>300</w:t>
            </w:r>
          </w:p>
        </w:tc>
        <w:tc>
          <w:tcPr>
            <w:tcW w:w="671" w:type="dxa"/>
            <w:vAlign w:val="center"/>
          </w:tcPr>
          <w:p w:rsidR="006A7CB1" w:rsidRPr="006D7888" w:rsidRDefault="006A7CB1" w:rsidP="00D14841">
            <w:pPr>
              <w:spacing w:before="0"/>
              <w:jc w:val="right"/>
              <w:rPr>
                <w:rFonts w:ascii="Calibri" w:hAnsi="Calibri" w:cs="Calibri"/>
                <w:sz w:val="18"/>
                <w:szCs w:val="18"/>
              </w:rPr>
            </w:pPr>
            <w:r>
              <w:rPr>
                <w:rFonts w:ascii="Calibri" w:hAnsi="Calibri" w:cs="Calibri"/>
                <w:sz w:val="18"/>
                <w:szCs w:val="18"/>
              </w:rPr>
              <w:t>300</w:t>
            </w:r>
          </w:p>
        </w:tc>
        <w:tc>
          <w:tcPr>
            <w:tcW w:w="671" w:type="dxa"/>
            <w:vAlign w:val="center"/>
          </w:tcPr>
          <w:p w:rsidR="006A7CB1" w:rsidRPr="006D7888" w:rsidRDefault="006A7CB1" w:rsidP="00D14841">
            <w:pPr>
              <w:spacing w:before="0"/>
              <w:jc w:val="right"/>
              <w:rPr>
                <w:rFonts w:ascii="Calibri" w:hAnsi="Calibri" w:cs="Calibri"/>
                <w:sz w:val="18"/>
                <w:szCs w:val="18"/>
              </w:rPr>
            </w:pPr>
            <w:r>
              <w:rPr>
                <w:rFonts w:ascii="Calibri" w:hAnsi="Calibri" w:cs="Calibri"/>
                <w:sz w:val="18"/>
                <w:szCs w:val="18"/>
              </w:rPr>
              <w:t>300</w:t>
            </w:r>
          </w:p>
        </w:tc>
        <w:tc>
          <w:tcPr>
            <w:tcW w:w="671" w:type="dxa"/>
            <w:vAlign w:val="center"/>
          </w:tcPr>
          <w:p w:rsidR="006A7CB1" w:rsidRPr="006D7888" w:rsidRDefault="006A7CB1" w:rsidP="00D14841">
            <w:pPr>
              <w:spacing w:before="0"/>
              <w:jc w:val="right"/>
              <w:rPr>
                <w:rFonts w:ascii="Calibri" w:hAnsi="Calibri" w:cs="Calibri"/>
                <w:sz w:val="18"/>
                <w:szCs w:val="18"/>
              </w:rPr>
            </w:pPr>
            <w:r>
              <w:rPr>
                <w:rFonts w:ascii="Calibri" w:hAnsi="Calibri" w:cs="Calibri"/>
                <w:sz w:val="18"/>
                <w:szCs w:val="18"/>
              </w:rPr>
              <w:t>300</w:t>
            </w:r>
          </w:p>
        </w:tc>
        <w:tc>
          <w:tcPr>
            <w:tcW w:w="671" w:type="dxa"/>
            <w:vAlign w:val="center"/>
          </w:tcPr>
          <w:p w:rsidR="006A7CB1" w:rsidRPr="006D7888" w:rsidRDefault="006A7CB1" w:rsidP="00D14841">
            <w:pPr>
              <w:spacing w:before="0"/>
              <w:jc w:val="right"/>
              <w:rPr>
                <w:rFonts w:ascii="Calibri" w:hAnsi="Calibri" w:cs="Calibri"/>
                <w:sz w:val="18"/>
                <w:szCs w:val="18"/>
              </w:rPr>
            </w:pPr>
            <w:r>
              <w:rPr>
                <w:rFonts w:ascii="Calibri" w:hAnsi="Calibri" w:cs="Calibri"/>
                <w:sz w:val="18"/>
                <w:szCs w:val="18"/>
              </w:rPr>
              <w:t>300</w:t>
            </w:r>
          </w:p>
        </w:tc>
        <w:tc>
          <w:tcPr>
            <w:tcW w:w="1091" w:type="dxa"/>
            <w:vAlign w:val="center"/>
          </w:tcPr>
          <w:p w:rsidR="006A7CB1" w:rsidRPr="006D7888" w:rsidRDefault="006A7CB1" w:rsidP="00D14841">
            <w:pPr>
              <w:spacing w:before="0"/>
              <w:jc w:val="right"/>
              <w:rPr>
                <w:rFonts w:ascii="Calibri" w:hAnsi="Calibri" w:cs="Calibri"/>
                <w:sz w:val="18"/>
                <w:szCs w:val="18"/>
              </w:rPr>
            </w:pPr>
            <w:r>
              <w:rPr>
                <w:rFonts w:ascii="Calibri" w:hAnsi="Calibri" w:cs="Calibri"/>
                <w:sz w:val="18"/>
                <w:szCs w:val="18"/>
              </w:rPr>
              <w:t>1 500</w:t>
            </w:r>
          </w:p>
        </w:tc>
      </w:tr>
      <w:tr w:rsidR="00524854" w:rsidRPr="006D7888" w:rsidTr="00303E2E">
        <w:trPr>
          <w:cantSplit/>
        </w:trPr>
        <w:tc>
          <w:tcPr>
            <w:tcW w:w="4511" w:type="dxa"/>
          </w:tcPr>
          <w:p w:rsidR="00524854" w:rsidRPr="000D4C67" w:rsidRDefault="00524854" w:rsidP="0050483B">
            <w:pPr>
              <w:spacing w:before="0"/>
              <w:jc w:val="both"/>
              <w:rPr>
                <w:rFonts w:ascii="Calibri" w:hAnsi="Calibri" w:cs="Calibri"/>
                <w:sz w:val="18"/>
                <w:szCs w:val="18"/>
              </w:rPr>
            </w:pPr>
            <w:r>
              <w:rPr>
                <w:rFonts w:ascii="Calibri" w:hAnsi="Calibri" w:cs="Calibri"/>
                <w:sz w:val="18"/>
                <w:szCs w:val="18"/>
              </w:rPr>
              <w:t>Part de</w:t>
            </w:r>
            <w:r w:rsidRPr="000D4C67">
              <w:rPr>
                <w:rFonts w:ascii="Calibri" w:hAnsi="Calibri" w:cs="Calibri"/>
                <w:sz w:val="18"/>
                <w:szCs w:val="18"/>
              </w:rPr>
              <w:t xml:space="preserve"> l</w:t>
            </w:r>
            <w:r w:rsidR="00801E74">
              <w:rPr>
                <w:rFonts w:ascii="Calibri" w:hAnsi="Calibri" w:cs="Calibri"/>
                <w:sz w:val="18"/>
                <w:szCs w:val="18"/>
              </w:rPr>
              <w:t>’</w:t>
            </w:r>
            <w:r w:rsidRPr="000D4C67">
              <w:rPr>
                <w:rFonts w:ascii="Calibri" w:hAnsi="Calibri" w:cs="Calibri"/>
                <w:sz w:val="18"/>
                <w:szCs w:val="18"/>
              </w:rPr>
              <w:t>Etat</w:t>
            </w:r>
            <w:r>
              <w:rPr>
                <w:rFonts w:ascii="Calibri" w:hAnsi="Calibri" w:cs="Calibri"/>
                <w:sz w:val="18"/>
                <w:szCs w:val="18"/>
              </w:rPr>
              <w:t xml:space="preserve"> dans les financements mobilisés (%)</w:t>
            </w:r>
          </w:p>
        </w:tc>
        <w:tc>
          <w:tcPr>
            <w:tcW w:w="992" w:type="dxa"/>
            <w:vAlign w:val="center"/>
          </w:tcPr>
          <w:p w:rsidR="00524854" w:rsidRPr="006D7888" w:rsidRDefault="00524854" w:rsidP="00D14841">
            <w:pPr>
              <w:spacing w:before="0"/>
              <w:jc w:val="right"/>
              <w:rPr>
                <w:rFonts w:ascii="Calibri" w:hAnsi="Calibri" w:cs="Calibri"/>
                <w:sz w:val="18"/>
                <w:szCs w:val="18"/>
              </w:rPr>
            </w:pPr>
            <w:r>
              <w:rPr>
                <w:rFonts w:ascii="Calibri" w:hAnsi="Calibri" w:cs="Calibri"/>
                <w:sz w:val="18"/>
                <w:szCs w:val="18"/>
              </w:rPr>
              <w:t>23,3</w:t>
            </w:r>
          </w:p>
        </w:tc>
        <w:tc>
          <w:tcPr>
            <w:tcW w:w="671" w:type="dxa"/>
          </w:tcPr>
          <w:p w:rsidR="00524854" w:rsidRPr="00524854" w:rsidRDefault="00524854" w:rsidP="00524854">
            <w:pPr>
              <w:spacing w:before="0"/>
              <w:jc w:val="right"/>
              <w:rPr>
                <w:rFonts w:ascii="Calibri" w:hAnsi="Calibri" w:cs="Calibri"/>
                <w:sz w:val="18"/>
                <w:szCs w:val="18"/>
              </w:rPr>
            </w:pPr>
            <w:r w:rsidRPr="00524854">
              <w:rPr>
                <w:rFonts w:ascii="Calibri" w:hAnsi="Calibri" w:cs="Calibri"/>
                <w:sz w:val="18"/>
                <w:szCs w:val="18"/>
              </w:rPr>
              <w:t>25</w:t>
            </w:r>
          </w:p>
        </w:tc>
        <w:tc>
          <w:tcPr>
            <w:tcW w:w="671" w:type="dxa"/>
          </w:tcPr>
          <w:p w:rsidR="00524854" w:rsidRPr="00524854" w:rsidRDefault="00524854" w:rsidP="00524854">
            <w:pPr>
              <w:spacing w:before="0"/>
              <w:jc w:val="right"/>
              <w:rPr>
                <w:rFonts w:ascii="Calibri" w:hAnsi="Calibri" w:cs="Calibri"/>
                <w:sz w:val="18"/>
                <w:szCs w:val="18"/>
              </w:rPr>
            </w:pPr>
            <w:r w:rsidRPr="00524854">
              <w:rPr>
                <w:rFonts w:ascii="Calibri" w:hAnsi="Calibri" w:cs="Calibri"/>
                <w:sz w:val="18"/>
                <w:szCs w:val="18"/>
              </w:rPr>
              <w:t>40</w:t>
            </w:r>
          </w:p>
        </w:tc>
        <w:tc>
          <w:tcPr>
            <w:tcW w:w="671" w:type="dxa"/>
          </w:tcPr>
          <w:p w:rsidR="00524854" w:rsidRPr="00524854" w:rsidRDefault="00524854" w:rsidP="00524854">
            <w:pPr>
              <w:spacing w:before="0"/>
              <w:jc w:val="right"/>
              <w:rPr>
                <w:rFonts w:ascii="Calibri" w:hAnsi="Calibri" w:cs="Calibri"/>
                <w:sz w:val="18"/>
                <w:szCs w:val="18"/>
              </w:rPr>
            </w:pPr>
            <w:r w:rsidRPr="00524854">
              <w:rPr>
                <w:rFonts w:ascii="Calibri" w:hAnsi="Calibri" w:cs="Calibri"/>
                <w:sz w:val="18"/>
                <w:szCs w:val="18"/>
              </w:rPr>
              <w:t>50</w:t>
            </w:r>
          </w:p>
        </w:tc>
        <w:tc>
          <w:tcPr>
            <w:tcW w:w="671" w:type="dxa"/>
          </w:tcPr>
          <w:p w:rsidR="00524854" w:rsidRPr="00524854" w:rsidRDefault="00524854" w:rsidP="00524854">
            <w:pPr>
              <w:spacing w:before="0"/>
              <w:jc w:val="right"/>
              <w:rPr>
                <w:rFonts w:ascii="Calibri" w:hAnsi="Calibri" w:cs="Calibri"/>
                <w:sz w:val="18"/>
                <w:szCs w:val="18"/>
              </w:rPr>
            </w:pPr>
            <w:r w:rsidRPr="00524854">
              <w:rPr>
                <w:rFonts w:ascii="Calibri" w:hAnsi="Calibri" w:cs="Calibri"/>
                <w:sz w:val="18"/>
                <w:szCs w:val="18"/>
              </w:rPr>
              <w:t>25</w:t>
            </w:r>
          </w:p>
        </w:tc>
        <w:tc>
          <w:tcPr>
            <w:tcW w:w="671" w:type="dxa"/>
            <w:vAlign w:val="center"/>
          </w:tcPr>
          <w:p w:rsidR="00524854" w:rsidRPr="006D7888" w:rsidRDefault="00524854" w:rsidP="001D3149">
            <w:pPr>
              <w:spacing w:before="0"/>
              <w:jc w:val="right"/>
              <w:rPr>
                <w:rFonts w:ascii="Calibri" w:hAnsi="Calibri" w:cs="Calibri"/>
                <w:sz w:val="18"/>
                <w:szCs w:val="18"/>
              </w:rPr>
            </w:pPr>
            <w:r>
              <w:rPr>
                <w:rFonts w:ascii="Calibri" w:hAnsi="Calibri" w:cs="Calibri"/>
                <w:sz w:val="18"/>
                <w:szCs w:val="18"/>
              </w:rPr>
              <w:t>60</w:t>
            </w:r>
          </w:p>
        </w:tc>
        <w:tc>
          <w:tcPr>
            <w:tcW w:w="1091" w:type="dxa"/>
            <w:vAlign w:val="center"/>
          </w:tcPr>
          <w:p w:rsidR="00524854" w:rsidRPr="006D7888" w:rsidRDefault="00524854" w:rsidP="001D3149">
            <w:pPr>
              <w:spacing w:before="0"/>
              <w:jc w:val="right"/>
              <w:rPr>
                <w:rFonts w:ascii="Calibri" w:hAnsi="Calibri" w:cs="Calibri"/>
                <w:sz w:val="18"/>
                <w:szCs w:val="18"/>
              </w:rPr>
            </w:pPr>
            <w:r>
              <w:rPr>
                <w:rFonts w:ascii="Calibri" w:hAnsi="Calibri" w:cs="Calibri"/>
                <w:sz w:val="18"/>
                <w:szCs w:val="18"/>
              </w:rPr>
              <w:t>60</w:t>
            </w:r>
          </w:p>
        </w:tc>
      </w:tr>
      <w:tr w:rsidR="00524854" w:rsidRPr="006D7888" w:rsidTr="00303E2E">
        <w:trPr>
          <w:cantSplit/>
        </w:trPr>
        <w:tc>
          <w:tcPr>
            <w:tcW w:w="4511" w:type="dxa"/>
          </w:tcPr>
          <w:p w:rsidR="00524854" w:rsidRPr="000D4C67" w:rsidRDefault="00524854" w:rsidP="0050483B">
            <w:pPr>
              <w:spacing w:before="0"/>
              <w:jc w:val="both"/>
              <w:rPr>
                <w:rFonts w:ascii="Calibri" w:hAnsi="Calibri" w:cs="Calibri"/>
                <w:sz w:val="18"/>
                <w:szCs w:val="18"/>
              </w:rPr>
            </w:pPr>
            <w:r>
              <w:rPr>
                <w:rFonts w:ascii="Calibri" w:hAnsi="Calibri" w:cs="Calibri"/>
                <w:sz w:val="18"/>
                <w:szCs w:val="18"/>
              </w:rPr>
              <w:t xml:space="preserve">Part des PTF dans les </w:t>
            </w:r>
            <w:r w:rsidRPr="000D4C67">
              <w:rPr>
                <w:rFonts w:ascii="Calibri" w:hAnsi="Calibri" w:cs="Calibri"/>
                <w:sz w:val="18"/>
                <w:szCs w:val="18"/>
              </w:rPr>
              <w:t xml:space="preserve">financements </w:t>
            </w:r>
            <w:r>
              <w:rPr>
                <w:rFonts w:ascii="Calibri" w:hAnsi="Calibri" w:cs="Calibri"/>
                <w:sz w:val="18"/>
                <w:szCs w:val="18"/>
              </w:rPr>
              <w:t>mobilisés (%)</w:t>
            </w:r>
          </w:p>
        </w:tc>
        <w:tc>
          <w:tcPr>
            <w:tcW w:w="992" w:type="dxa"/>
            <w:vAlign w:val="center"/>
          </w:tcPr>
          <w:p w:rsidR="00524854" w:rsidRPr="006D7888" w:rsidRDefault="00524854" w:rsidP="00D14841">
            <w:pPr>
              <w:spacing w:before="0"/>
              <w:jc w:val="right"/>
              <w:rPr>
                <w:rFonts w:ascii="Calibri" w:hAnsi="Calibri" w:cs="Calibri"/>
                <w:sz w:val="18"/>
                <w:szCs w:val="18"/>
              </w:rPr>
            </w:pPr>
            <w:r>
              <w:rPr>
                <w:rFonts w:ascii="Calibri" w:hAnsi="Calibri" w:cs="Calibri"/>
                <w:sz w:val="18"/>
                <w:szCs w:val="18"/>
              </w:rPr>
              <w:t>76,7</w:t>
            </w:r>
          </w:p>
        </w:tc>
        <w:tc>
          <w:tcPr>
            <w:tcW w:w="671" w:type="dxa"/>
          </w:tcPr>
          <w:p w:rsidR="00524854" w:rsidRPr="00524854" w:rsidRDefault="00524854" w:rsidP="00524854">
            <w:pPr>
              <w:spacing w:before="0"/>
              <w:jc w:val="right"/>
              <w:rPr>
                <w:rFonts w:ascii="Calibri" w:hAnsi="Calibri" w:cs="Calibri"/>
                <w:sz w:val="18"/>
                <w:szCs w:val="18"/>
              </w:rPr>
            </w:pPr>
            <w:r w:rsidRPr="00524854">
              <w:rPr>
                <w:rFonts w:ascii="Calibri" w:hAnsi="Calibri" w:cs="Calibri"/>
                <w:sz w:val="18"/>
                <w:szCs w:val="18"/>
              </w:rPr>
              <w:t>75</w:t>
            </w:r>
          </w:p>
        </w:tc>
        <w:tc>
          <w:tcPr>
            <w:tcW w:w="671" w:type="dxa"/>
          </w:tcPr>
          <w:p w:rsidR="00524854" w:rsidRPr="00524854" w:rsidRDefault="00524854" w:rsidP="00524854">
            <w:pPr>
              <w:spacing w:before="0"/>
              <w:jc w:val="right"/>
              <w:rPr>
                <w:rFonts w:ascii="Calibri" w:hAnsi="Calibri" w:cs="Calibri"/>
                <w:sz w:val="18"/>
                <w:szCs w:val="18"/>
              </w:rPr>
            </w:pPr>
            <w:r w:rsidRPr="00524854">
              <w:rPr>
                <w:rFonts w:ascii="Calibri" w:hAnsi="Calibri" w:cs="Calibri"/>
                <w:sz w:val="18"/>
                <w:szCs w:val="18"/>
              </w:rPr>
              <w:t>60</w:t>
            </w:r>
          </w:p>
        </w:tc>
        <w:tc>
          <w:tcPr>
            <w:tcW w:w="671" w:type="dxa"/>
          </w:tcPr>
          <w:p w:rsidR="00524854" w:rsidRPr="00524854" w:rsidRDefault="00524854" w:rsidP="00524854">
            <w:pPr>
              <w:spacing w:before="0"/>
              <w:jc w:val="right"/>
              <w:rPr>
                <w:rFonts w:ascii="Calibri" w:hAnsi="Calibri" w:cs="Calibri"/>
                <w:sz w:val="18"/>
                <w:szCs w:val="18"/>
              </w:rPr>
            </w:pPr>
            <w:r w:rsidRPr="00524854">
              <w:rPr>
                <w:rFonts w:ascii="Calibri" w:hAnsi="Calibri" w:cs="Calibri"/>
                <w:sz w:val="18"/>
                <w:szCs w:val="18"/>
              </w:rPr>
              <w:t>50</w:t>
            </w:r>
          </w:p>
        </w:tc>
        <w:tc>
          <w:tcPr>
            <w:tcW w:w="671" w:type="dxa"/>
          </w:tcPr>
          <w:p w:rsidR="00524854" w:rsidRPr="00524854" w:rsidRDefault="00524854" w:rsidP="00524854">
            <w:pPr>
              <w:spacing w:before="0"/>
              <w:jc w:val="right"/>
              <w:rPr>
                <w:rFonts w:ascii="Calibri" w:hAnsi="Calibri" w:cs="Calibri"/>
                <w:sz w:val="18"/>
                <w:szCs w:val="18"/>
              </w:rPr>
            </w:pPr>
            <w:r w:rsidRPr="00524854">
              <w:rPr>
                <w:rFonts w:ascii="Calibri" w:hAnsi="Calibri" w:cs="Calibri"/>
                <w:sz w:val="18"/>
                <w:szCs w:val="18"/>
              </w:rPr>
              <w:t>75</w:t>
            </w:r>
          </w:p>
        </w:tc>
        <w:tc>
          <w:tcPr>
            <w:tcW w:w="671" w:type="dxa"/>
            <w:vAlign w:val="center"/>
          </w:tcPr>
          <w:p w:rsidR="00524854" w:rsidRPr="006D7888" w:rsidRDefault="00524854" w:rsidP="001D3149">
            <w:pPr>
              <w:spacing w:before="0"/>
              <w:jc w:val="right"/>
              <w:rPr>
                <w:rFonts w:ascii="Calibri" w:hAnsi="Calibri" w:cs="Calibri"/>
                <w:sz w:val="18"/>
                <w:szCs w:val="18"/>
              </w:rPr>
            </w:pPr>
            <w:r>
              <w:rPr>
                <w:rFonts w:ascii="Calibri" w:hAnsi="Calibri" w:cs="Calibri"/>
                <w:sz w:val="18"/>
                <w:szCs w:val="18"/>
              </w:rPr>
              <w:t>40</w:t>
            </w:r>
          </w:p>
        </w:tc>
        <w:tc>
          <w:tcPr>
            <w:tcW w:w="1091" w:type="dxa"/>
            <w:vAlign w:val="center"/>
          </w:tcPr>
          <w:p w:rsidR="00524854" w:rsidRPr="006D7888" w:rsidRDefault="00524854" w:rsidP="001D3149">
            <w:pPr>
              <w:spacing w:before="0"/>
              <w:jc w:val="right"/>
              <w:rPr>
                <w:rFonts w:ascii="Calibri" w:hAnsi="Calibri" w:cs="Calibri"/>
                <w:sz w:val="18"/>
                <w:szCs w:val="18"/>
              </w:rPr>
            </w:pPr>
            <w:r>
              <w:rPr>
                <w:rFonts w:ascii="Calibri" w:hAnsi="Calibri" w:cs="Calibri"/>
                <w:sz w:val="18"/>
                <w:szCs w:val="18"/>
              </w:rPr>
              <w:t>40</w:t>
            </w:r>
          </w:p>
        </w:tc>
      </w:tr>
      <w:tr w:rsidR="0026084D" w:rsidRPr="00CE0046" w:rsidTr="00303E2E">
        <w:trPr>
          <w:cantSplit/>
        </w:trPr>
        <w:tc>
          <w:tcPr>
            <w:tcW w:w="9949" w:type="dxa"/>
            <w:gridSpan w:val="8"/>
            <w:shd w:val="clear" w:color="auto" w:fill="F9D8CD" w:themeFill="accent1" w:themeFillTint="33"/>
          </w:tcPr>
          <w:p w:rsidR="0026084D" w:rsidRPr="00CE0046" w:rsidRDefault="0026084D" w:rsidP="00D14841">
            <w:pPr>
              <w:spacing w:before="0"/>
              <w:rPr>
                <w:rFonts w:ascii="Calibri" w:hAnsi="Calibri" w:cs="Calibri"/>
                <w:b/>
                <w:color w:val="000000"/>
                <w:sz w:val="18"/>
                <w:szCs w:val="18"/>
              </w:rPr>
            </w:pPr>
            <w:r w:rsidRPr="00CE0046">
              <w:rPr>
                <w:rFonts w:ascii="Calibri" w:hAnsi="Calibri" w:cs="Calibri"/>
                <w:b/>
                <w:color w:val="000000"/>
                <w:sz w:val="18"/>
                <w:szCs w:val="18"/>
              </w:rPr>
              <w:t>Résultat 2.2 : Le</w:t>
            </w:r>
            <w:r w:rsidR="00617166">
              <w:rPr>
                <w:rFonts w:ascii="Calibri" w:hAnsi="Calibri" w:cs="Calibri"/>
                <w:b/>
                <w:color w:val="000000"/>
                <w:sz w:val="18"/>
                <w:szCs w:val="18"/>
              </w:rPr>
              <w:t>s</w:t>
            </w:r>
            <w:r w:rsidRPr="00CE0046">
              <w:rPr>
                <w:rFonts w:ascii="Calibri" w:hAnsi="Calibri" w:cs="Calibri"/>
                <w:b/>
                <w:color w:val="000000"/>
                <w:sz w:val="18"/>
                <w:szCs w:val="18"/>
              </w:rPr>
              <w:t xml:space="preserve"> système</w:t>
            </w:r>
            <w:r w:rsidR="00617166">
              <w:rPr>
                <w:rFonts w:ascii="Calibri" w:hAnsi="Calibri" w:cs="Calibri"/>
                <w:b/>
                <w:color w:val="000000"/>
                <w:sz w:val="18"/>
                <w:szCs w:val="18"/>
              </w:rPr>
              <w:t>s</w:t>
            </w:r>
            <w:r w:rsidRPr="00CE0046">
              <w:rPr>
                <w:rFonts w:ascii="Calibri" w:hAnsi="Calibri" w:cs="Calibri"/>
                <w:b/>
                <w:color w:val="000000"/>
                <w:sz w:val="18"/>
                <w:szCs w:val="18"/>
              </w:rPr>
              <w:t xml:space="preserve"> d</w:t>
            </w:r>
            <w:r w:rsidR="00801E74">
              <w:rPr>
                <w:rFonts w:ascii="Calibri" w:hAnsi="Calibri" w:cs="Calibri"/>
                <w:b/>
                <w:color w:val="000000"/>
                <w:sz w:val="18"/>
                <w:szCs w:val="18"/>
              </w:rPr>
              <w:t>’</w:t>
            </w:r>
            <w:r w:rsidRPr="00CE0046">
              <w:rPr>
                <w:rFonts w:ascii="Calibri" w:hAnsi="Calibri" w:cs="Calibri"/>
                <w:b/>
                <w:color w:val="000000"/>
                <w:sz w:val="18"/>
                <w:szCs w:val="18"/>
              </w:rPr>
              <w:t>information et de Suivi évaluation sont améliorés</w:t>
            </w:r>
          </w:p>
        </w:tc>
      </w:tr>
      <w:tr w:rsidR="00F82EDA" w:rsidRPr="00F82EDA" w:rsidTr="00303E2E">
        <w:trPr>
          <w:cantSplit/>
        </w:trPr>
        <w:tc>
          <w:tcPr>
            <w:tcW w:w="4511" w:type="dxa"/>
          </w:tcPr>
          <w:p w:rsidR="0026084D" w:rsidRPr="00F82EDA" w:rsidRDefault="0026084D" w:rsidP="00D14841">
            <w:pPr>
              <w:spacing w:before="0"/>
              <w:jc w:val="both"/>
              <w:rPr>
                <w:rFonts w:ascii="Calibri" w:hAnsi="Calibri" w:cs="Calibri"/>
                <w:sz w:val="18"/>
                <w:szCs w:val="18"/>
              </w:rPr>
            </w:pPr>
            <w:r w:rsidRPr="00F82EDA">
              <w:rPr>
                <w:rFonts w:ascii="Calibri" w:hAnsi="Calibri" w:cs="Calibri"/>
                <w:sz w:val="18"/>
                <w:szCs w:val="18"/>
              </w:rPr>
              <w:t>Nombre de Rapports Bilan de l</w:t>
            </w:r>
            <w:r w:rsidR="00801E74">
              <w:rPr>
                <w:rFonts w:ascii="Calibri" w:hAnsi="Calibri" w:cs="Calibri"/>
                <w:sz w:val="18"/>
                <w:szCs w:val="18"/>
              </w:rPr>
              <w:t>’</w:t>
            </w:r>
            <w:r w:rsidRPr="00F82EDA">
              <w:rPr>
                <w:rFonts w:ascii="Calibri" w:hAnsi="Calibri" w:cs="Calibri"/>
                <w:sz w:val="18"/>
                <w:szCs w:val="18"/>
              </w:rPr>
              <w:t>Initiative 3N élaborés</w:t>
            </w:r>
          </w:p>
        </w:tc>
        <w:tc>
          <w:tcPr>
            <w:tcW w:w="992" w:type="dxa"/>
            <w:vAlign w:val="center"/>
          </w:tcPr>
          <w:p w:rsidR="0026084D" w:rsidRPr="00F82EDA" w:rsidRDefault="0026084D" w:rsidP="00D14841">
            <w:pPr>
              <w:spacing w:before="0"/>
              <w:jc w:val="right"/>
              <w:rPr>
                <w:rFonts w:ascii="Calibri" w:hAnsi="Calibri" w:cs="Calibri"/>
                <w:sz w:val="18"/>
                <w:szCs w:val="18"/>
              </w:rPr>
            </w:pPr>
            <w:r w:rsidRPr="00F82EDA">
              <w:rPr>
                <w:rFonts w:ascii="Calibri" w:hAnsi="Calibri" w:cs="Calibri"/>
                <w:sz w:val="18"/>
                <w:szCs w:val="18"/>
              </w:rPr>
              <w:t>1</w:t>
            </w:r>
          </w:p>
        </w:tc>
        <w:tc>
          <w:tcPr>
            <w:tcW w:w="671" w:type="dxa"/>
            <w:vAlign w:val="center"/>
          </w:tcPr>
          <w:p w:rsidR="0026084D" w:rsidRPr="00F82EDA" w:rsidRDefault="0026084D" w:rsidP="00D14841">
            <w:pPr>
              <w:spacing w:before="0"/>
              <w:jc w:val="right"/>
              <w:rPr>
                <w:rFonts w:ascii="Calibri" w:hAnsi="Calibri" w:cs="Calibri"/>
                <w:sz w:val="18"/>
                <w:szCs w:val="18"/>
              </w:rPr>
            </w:pPr>
            <w:r w:rsidRPr="00F82EDA">
              <w:rPr>
                <w:rFonts w:ascii="Calibri" w:hAnsi="Calibri" w:cs="Calibri"/>
                <w:sz w:val="18"/>
                <w:szCs w:val="18"/>
              </w:rPr>
              <w:t>1</w:t>
            </w:r>
          </w:p>
        </w:tc>
        <w:tc>
          <w:tcPr>
            <w:tcW w:w="671" w:type="dxa"/>
            <w:vAlign w:val="center"/>
          </w:tcPr>
          <w:p w:rsidR="0026084D" w:rsidRPr="00F82EDA" w:rsidRDefault="0026084D" w:rsidP="00D14841">
            <w:pPr>
              <w:spacing w:before="0"/>
              <w:jc w:val="right"/>
              <w:rPr>
                <w:rFonts w:ascii="Calibri" w:hAnsi="Calibri" w:cs="Calibri"/>
                <w:sz w:val="18"/>
                <w:szCs w:val="18"/>
              </w:rPr>
            </w:pPr>
            <w:r w:rsidRPr="00F82EDA">
              <w:rPr>
                <w:rFonts w:ascii="Calibri" w:hAnsi="Calibri" w:cs="Calibri"/>
                <w:sz w:val="18"/>
                <w:szCs w:val="18"/>
              </w:rPr>
              <w:t>1</w:t>
            </w:r>
          </w:p>
        </w:tc>
        <w:tc>
          <w:tcPr>
            <w:tcW w:w="671" w:type="dxa"/>
            <w:vAlign w:val="center"/>
          </w:tcPr>
          <w:p w:rsidR="0026084D" w:rsidRPr="00F82EDA" w:rsidRDefault="0026084D" w:rsidP="00D14841">
            <w:pPr>
              <w:spacing w:before="0"/>
              <w:jc w:val="right"/>
              <w:rPr>
                <w:rFonts w:ascii="Calibri" w:hAnsi="Calibri" w:cs="Calibri"/>
                <w:sz w:val="18"/>
                <w:szCs w:val="18"/>
              </w:rPr>
            </w:pPr>
            <w:r w:rsidRPr="00F82EDA">
              <w:rPr>
                <w:rFonts w:ascii="Calibri" w:hAnsi="Calibri" w:cs="Calibri"/>
                <w:sz w:val="18"/>
                <w:szCs w:val="18"/>
              </w:rPr>
              <w:t>1</w:t>
            </w:r>
          </w:p>
        </w:tc>
        <w:tc>
          <w:tcPr>
            <w:tcW w:w="671" w:type="dxa"/>
            <w:vAlign w:val="center"/>
          </w:tcPr>
          <w:p w:rsidR="0026084D" w:rsidRPr="00F82EDA" w:rsidRDefault="0026084D" w:rsidP="00D14841">
            <w:pPr>
              <w:spacing w:before="0"/>
              <w:jc w:val="right"/>
              <w:rPr>
                <w:rFonts w:ascii="Calibri" w:hAnsi="Calibri" w:cs="Calibri"/>
                <w:sz w:val="18"/>
                <w:szCs w:val="18"/>
              </w:rPr>
            </w:pPr>
            <w:r w:rsidRPr="00F82EDA">
              <w:rPr>
                <w:rFonts w:ascii="Calibri" w:hAnsi="Calibri" w:cs="Calibri"/>
                <w:sz w:val="18"/>
                <w:szCs w:val="18"/>
              </w:rPr>
              <w:t>1</w:t>
            </w:r>
          </w:p>
        </w:tc>
        <w:tc>
          <w:tcPr>
            <w:tcW w:w="671" w:type="dxa"/>
            <w:vAlign w:val="center"/>
          </w:tcPr>
          <w:p w:rsidR="0026084D" w:rsidRPr="00F82EDA" w:rsidRDefault="0026084D" w:rsidP="00D14841">
            <w:pPr>
              <w:spacing w:before="0"/>
              <w:jc w:val="right"/>
              <w:rPr>
                <w:rFonts w:ascii="Calibri" w:hAnsi="Calibri" w:cs="Calibri"/>
                <w:sz w:val="18"/>
                <w:szCs w:val="18"/>
              </w:rPr>
            </w:pPr>
            <w:r w:rsidRPr="00F82EDA">
              <w:rPr>
                <w:rFonts w:ascii="Calibri" w:hAnsi="Calibri" w:cs="Calibri"/>
                <w:sz w:val="18"/>
                <w:szCs w:val="18"/>
              </w:rPr>
              <w:t>1</w:t>
            </w:r>
          </w:p>
        </w:tc>
        <w:tc>
          <w:tcPr>
            <w:tcW w:w="1091" w:type="dxa"/>
            <w:vAlign w:val="center"/>
          </w:tcPr>
          <w:p w:rsidR="0026084D" w:rsidRPr="00F82EDA" w:rsidRDefault="00BB4EF9" w:rsidP="00D14841">
            <w:pPr>
              <w:spacing w:before="0"/>
              <w:jc w:val="right"/>
              <w:rPr>
                <w:rFonts w:ascii="Calibri" w:hAnsi="Calibri" w:cs="Calibri"/>
                <w:sz w:val="18"/>
                <w:szCs w:val="18"/>
              </w:rPr>
            </w:pPr>
            <w:r w:rsidRPr="00F82EDA">
              <w:rPr>
                <w:rFonts w:ascii="Calibri" w:hAnsi="Calibri" w:cs="Calibri"/>
                <w:sz w:val="18"/>
                <w:szCs w:val="18"/>
              </w:rPr>
              <w:t>5</w:t>
            </w:r>
          </w:p>
        </w:tc>
      </w:tr>
      <w:tr w:rsidR="00F82EDA" w:rsidRPr="00F82EDA" w:rsidTr="00303E2E">
        <w:trPr>
          <w:cantSplit/>
        </w:trPr>
        <w:tc>
          <w:tcPr>
            <w:tcW w:w="4511" w:type="dxa"/>
          </w:tcPr>
          <w:p w:rsidR="0026084D" w:rsidRPr="00F82EDA" w:rsidRDefault="0026084D" w:rsidP="00D14841">
            <w:pPr>
              <w:spacing w:before="0"/>
              <w:jc w:val="both"/>
              <w:rPr>
                <w:rFonts w:ascii="Calibri" w:hAnsi="Calibri" w:cs="Calibri"/>
                <w:sz w:val="18"/>
                <w:szCs w:val="18"/>
              </w:rPr>
            </w:pPr>
            <w:r w:rsidRPr="00F82EDA">
              <w:rPr>
                <w:rFonts w:ascii="Calibri" w:hAnsi="Calibri" w:cs="Calibri"/>
                <w:sz w:val="18"/>
                <w:szCs w:val="18"/>
              </w:rPr>
              <w:t>Nombre de Rapports Bilan Régional de l</w:t>
            </w:r>
            <w:r w:rsidR="00801E74">
              <w:rPr>
                <w:rFonts w:ascii="Calibri" w:hAnsi="Calibri" w:cs="Calibri"/>
                <w:sz w:val="18"/>
                <w:szCs w:val="18"/>
              </w:rPr>
              <w:t>’</w:t>
            </w:r>
            <w:r w:rsidRPr="00F82EDA">
              <w:rPr>
                <w:rFonts w:ascii="Calibri" w:hAnsi="Calibri" w:cs="Calibri"/>
                <w:sz w:val="18"/>
                <w:szCs w:val="18"/>
              </w:rPr>
              <w:t>Initiative 3N élaborés</w:t>
            </w:r>
          </w:p>
        </w:tc>
        <w:tc>
          <w:tcPr>
            <w:tcW w:w="992" w:type="dxa"/>
            <w:vAlign w:val="center"/>
          </w:tcPr>
          <w:p w:rsidR="0026084D" w:rsidRPr="00F82EDA" w:rsidRDefault="0026084D" w:rsidP="00D14841">
            <w:pPr>
              <w:spacing w:before="0"/>
              <w:jc w:val="right"/>
              <w:rPr>
                <w:rFonts w:ascii="Calibri" w:hAnsi="Calibri" w:cs="Calibri"/>
                <w:sz w:val="18"/>
                <w:szCs w:val="18"/>
              </w:rPr>
            </w:pPr>
            <w:r w:rsidRPr="00F82EDA">
              <w:rPr>
                <w:rFonts w:ascii="Calibri" w:hAnsi="Calibri" w:cs="Calibri"/>
                <w:sz w:val="18"/>
                <w:szCs w:val="18"/>
              </w:rPr>
              <w:t>8</w:t>
            </w:r>
          </w:p>
        </w:tc>
        <w:tc>
          <w:tcPr>
            <w:tcW w:w="671" w:type="dxa"/>
            <w:vAlign w:val="center"/>
          </w:tcPr>
          <w:p w:rsidR="0026084D" w:rsidRPr="00F82EDA" w:rsidRDefault="0026084D" w:rsidP="00D14841">
            <w:pPr>
              <w:spacing w:before="0"/>
              <w:jc w:val="right"/>
              <w:rPr>
                <w:rFonts w:ascii="Calibri" w:hAnsi="Calibri" w:cs="Calibri"/>
                <w:sz w:val="18"/>
                <w:szCs w:val="18"/>
              </w:rPr>
            </w:pPr>
            <w:r w:rsidRPr="00F82EDA">
              <w:rPr>
                <w:rFonts w:ascii="Calibri" w:hAnsi="Calibri" w:cs="Calibri"/>
                <w:sz w:val="18"/>
                <w:szCs w:val="18"/>
              </w:rPr>
              <w:t>8</w:t>
            </w:r>
          </w:p>
        </w:tc>
        <w:tc>
          <w:tcPr>
            <w:tcW w:w="671" w:type="dxa"/>
            <w:vAlign w:val="center"/>
          </w:tcPr>
          <w:p w:rsidR="0026084D" w:rsidRPr="00F82EDA" w:rsidRDefault="0026084D" w:rsidP="00D14841">
            <w:pPr>
              <w:spacing w:before="0"/>
              <w:jc w:val="right"/>
              <w:rPr>
                <w:rFonts w:ascii="Calibri" w:hAnsi="Calibri" w:cs="Calibri"/>
                <w:sz w:val="18"/>
                <w:szCs w:val="18"/>
              </w:rPr>
            </w:pPr>
            <w:r w:rsidRPr="00F82EDA">
              <w:rPr>
                <w:rFonts w:ascii="Calibri" w:hAnsi="Calibri" w:cs="Calibri"/>
                <w:sz w:val="18"/>
                <w:szCs w:val="18"/>
              </w:rPr>
              <w:t>8</w:t>
            </w:r>
          </w:p>
        </w:tc>
        <w:tc>
          <w:tcPr>
            <w:tcW w:w="671" w:type="dxa"/>
            <w:vAlign w:val="center"/>
          </w:tcPr>
          <w:p w:rsidR="0026084D" w:rsidRPr="00F82EDA" w:rsidRDefault="0026084D" w:rsidP="00D14841">
            <w:pPr>
              <w:spacing w:before="0"/>
              <w:jc w:val="right"/>
              <w:rPr>
                <w:rFonts w:ascii="Calibri" w:hAnsi="Calibri" w:cs="Calibri"/>
                <w:sz w:val="18"/>
                <w:szCs w:val="18"/>
              </w:rPr>
            </w:pPr>
            <w:r w:rsidRPr="00F82EDA">
              <w:rPr>
                <w:rFonts w:ascii="Calibri" w:hAnsi="Calibri" w:cs="Calibri"/>
                <w:sz w:val="18"/>
                <w:szCs w:val="18"/>
              </w:rPr>
              <w:t>8</w:t>
            </w:r>
          </w:p>
        </w:tc>
        <w:tc>
          <w:tcPr>
            <w:tcW w:w="671" w:type="dxa"/>
            <w:vAlign w:val="center"/>
          </w:tcPr>
          <w:p w:rsidR="0026084D" w:rsidRPr="00F82EDA" w:rsidRDefault="0026084D" w:rsidP="00D14841">
            <w:pPr>
              <w:spacing w:before="0"/>
              <w:jc w:val="right"/>
              <w:rPr>
                <w:rFonts w:ascii="Calibri" w:hAnsi="Calibri" w:cs="Calibri"/>
                <w:sz w:val="18"/>
                <w:szCs w:val="18"/>
              </w:rPr>
            </w:pPr>
            <w:r w:rsidRPr="00F82EDA">
              <w:rPr>
                <w:rFonts w:ascii="Calibri" w:hAnsi="Calibri" w:cs="Calibri"/>
                <w:sz w:val="18"/>
                <w:szCs w:val="18"/>
              </w:rPr>
              <w:t>8</w:t>
            </w:r>
          </w:p>
        </w:tc>
        <w:tc>
          <w:tcPr>
            <w:tcW w:w="671" w:type="dxa"/>
            <w:vAlign w:val="center"/>
          </w:tcPr>
          <w:p w:rsidR="0026084D" w:rsidRPr="00F82EDA" w:rsidRDefault="0026084D" w:rsidP="00D14841">
            <w:pPr>
              <w:spacing w:before="0"/>
              <w:jc w:val="right"/>
              <w:rPr>
                <w:rFonts w:ascii="Calibri" w:hAnsi="Calibri" w:cs="Calibri"/>
                <w:sz w:val="18"/>
                <w:szCs w:val="18"/>
              </w:rPr>
            </w:pPr>
            <w:r w:rsidRPr="00F82EDA">
              <w:rPr>
                <w:rFonts w:ascii="Calibri" w:hAnsi="Calibri" w:cs="Calibri"/>
                <w:sz w:val="18"/>
                <w:szCs w:val="18"/>
              </w:rPr>
              <w:t>8</w:t>
            </w:r>
          </w:p>
        </w:tc>
        <w:tc>
          <w:tcPr>
            <w:tcW w:w="1091" w:type="dxa"/>
            <w:vAlign w:val="center"/>
          </w:tcPr>
          <w:p w:rsidR="0026084D" w:rsidRPr="00F82EDA" w:rsidRDefault="00BB4EF9" w:rsidP="00D14841">
            <w:pPr>
              <w:spacing w:before="0"/>
              <w:jc w:val="right"/>
              <w:rPr>
                <w:rFonts w:ascii="Calibri" w:hAnsi="Calibri" w:cs="Calibri"/>
                <w:sz w:val="18"/>
                <w:szCs w:val="18"/>
              </w:rPr>
            </w:pPr>
            <w:r w:rsidRPr="00F82EDA">
              <w:rPr>
                <w:rFonts w:ascii="Calibri" w:hAnsi="Calibri" w:cs="Calibri"/>
                <w:sz w:val="18"/>
                <w:szCs w:val="18"/>
              </w:rPr>
              <w:t>40</w:t>
            </w:r>
          </w:p>
        </w:tc>
      </w:tr>
      <w:tr w:rsidR="0026084D" w:rsidRPr="006D7888" w:rsidTr="00303E2E">
        <w:trPr>
          <w:cantSplit/>
        </w:trPr>
        <w:tc>
          <w:tcPr>
            <w:tcW w:w="4511" w:type="dxa"/>
          </w:tcPr>
          <w:p w:rsidR="0026084D" w:rsidRDefault="0026084D" w:rsidP="00D14841">
            <w:pPr>
              <w:spacing w:before="0"/>
              <w:jc w:val="both"/>
              <w:rPr>
                <w:rFonts w:ascii="Calibri" w:hAnsi="Calibri" w:cs="Calibri"/>
                <w:sz w:val="18"/>
                <w:szCs w:val="18"/>
              </w:rPr>
            </w:pPr>
            <w:r>
              <w:rPr>
                <w:rFonts w:ascii="Calibri" w:hAnsi="Calibri" w:cs="Calibri"/>
                <w:sz w:val="18"/>
                <w:szCs w:val="18"/>
              </w:rPr>
              <w:t>Nombre de Systèmes Automatisés de Suivi-Evaluation (SASE) au niveau régional opérationnels</w:t>
            </w:r>
          </w:p>
        </w:tc>
        <w:tc>
          <w:tcPr>
            <w:tcW w:w="992" w:type="dxa"/>
            <w:vAlign w:val="center"/>
          </w:tcPr>
          <w:p w:rsidR="0026084D" w:rsidRPr="006D7888" w:rsidRDefault="0026084D" w:rsidP="00D14841">
            <w:pPr>
              <w:spacing w:before="0"/>
              <w:jc w:val="right"/>
              <w:rPr>
                <w:rFonts w:ascii="Calibri" w:hAnsi="Calibri" w:cs="Calibri"/>
                <w:sz w:val="18"/>
                <w:szCs w:val="18"/>
              </w:rPr>
            </w:pPr>
            <w:r>
              <w:rPr>
                <w:rFonts w:ascii="Calibri" w:hAnsi="Calibri" w:cs="Calibri"/>
                <w:sz w:val="18"/>
                <w:szCs w:val="18"/>
              </w:rPr>
              <w:t>0</w:t>
            </w:r>
          </w:p>
        </w:tc>
        <w:tc>
          <w:tcPr>
            <w:tcW w:w="671" w:type="dxa"/>
            <w:vAlign w:val="center"/>
          </w:tcPr>
          <w:p w:rsidR="0026084D" w:rsidRPr="006D7888" w:rsidRDefault="0026084D" w:rsidP="00D14841">
            <w:pPr>
              <w:spacing w:before="0"/>
              <w:jc w:val="right"/>
              <w:rPr>
                <w:rFonts w:ascii="Calibri" w:hAnsi="Calibri" w:cs="Calibri"/>
                <w:sz w:val="18"/>
                <w:szCs w:val="18"/>
              </w:rPr>
            </w:pPr>
            <w:r>
              <w:rPr>
                <w:rFonts w:ascii="Calibri" w:hAnsi="Calibri" w:cs="Calibri"/>
                <w:sz w:val="18"/>
                <w:szCs w:val="18"/>
              </w:rPr>
              <w:t>3</w:t>
            </w:r>
          </w:p>
        </w:tc>
        <w:tc>
          <w:tcPr>
            <w:tcW w:w="671" w:type="dxa"/>
            <w:vAlign w:val="center"/>
          </w:tcPr>
          <w:p w:rsidR="0026084D" w:rsidRPr="006D7888" w:rsidRDefault="0026084D" w:rsidP="00D14841">
            <w:pPr>
              <w:spacing w:before="0"/>
              <w:jc w:val="right"/>
              <w:rPr>
                <w:rFonts w:ascii="Calibri" w:hAnsi="Calibri" w:cs="Calibri"/>
                <w:sz w:val="18"/>
                <w:szCs w:val="18"/>
              </w:rPr>
            </w:pPr>
            <w:r>
              <w:rPr>
                <w:rFonts w:ascii="Calibri" w:hAnsi="Calibri" w:cs="Calibri"/>
                <w:sz w:val="18"/>
                <w:szCs w:val="18"/>
              </w:rPr>
              <w:t>5</w:t>
            </w:r>
          </w:p>
        </w:tc>
        <w:tc>
          <w:tcPr>
            <w:tcW w:w="671" w:type="dxa"/>
            <w:vAlign w:val="center"/>
          </w:tcPr>
          <w:p w:rsidR="0026084D" w:rsidRPr="006D7888" w:rsidRDefault="0026084D" w:rsidP="00D14841">
            <w:pPr>
              <w:spacing w:before="0"/>
              <w:jc w:val="right"/>
              <w:rPr>
                <w:rFonts w:ascii="Calibri" w:hAnsi="Calibri" w:cs="Calibri"/>
                <w:sz w:val="18"/>
                <w:szCs w:val="18"/>
              </w:rPr>
            </w:pPr>
            <w:r>
              <w:rPr>
                <w:rFonts w:ascii="Calibri" w:hAnsi="Calibri" w:cs="Calibri"/>
                <w:sz w:val="18"/>
                <w:szCs w:val="18"/>
              </w:rPr>
              <w:t>8</w:t>
            </w:r>
          </w:p>
        </w:tc>
        <w:tc>
          <w:tcPr>
            <w:tcW w:w="671" w:type="dxa"/>
            <w:vAlign w:val="center"/>
          </w:tcPr>
          <w:p w:rsidR="0026084D" w:rsidRPr="006D7888" w:rsidRDefault="0026084D" w:rsidP="00D14841">
            <w:pPr>
              <w:spacing w:before="0"/>
              <w:jc w:val="right"/>
              <w:rPr>
                <w:rFonts w:ascii="Calibri" w:hAnsi="Calibri" w:cs="Calibri"/>
                <w:sz w:val="18"/>
                <w:szCs w:val="18"/>
              </w:rPr>
            </w:pPr>
            <w:r>
              <w:rPr>
                <w:rFonts w:ascii="Calibri" w:hAnsi="Calibri" w:cs="Calibri"/>
                <w:sz w:val="18"/>
                <w:szCs w:val="18"/>
              </w:rPr>
              <w:t>8</w:t>
            </w:r>
          </w:p>
        </w:tc>
        <w:tc>
          <w:tcPr>
            <w:tcW w:w="671" w:type="dxa"/>
            <w:vAlign w:val="center"/>
          </w:tcPr>
          <w:p w:rsidR="0026084D" w:rsidRPr="006D7888" w:rsidRDefault="0026084D" w:rsidP="00D14841">
            <w:pPr>
              <w:spacing w:before="0"/>
              <w:jc w:val="right"/>
              <w:rPr>
                <w:rFonts w:ascii="Calibri" w:hAnsi="Calibri" w:cs="Calibri"/>
                <w:sz w:val="18"/>
                <w:szCs w:val="18"/>
              </w:rPr>
            </w:pPr>
            <w:r>
              <w:rPr>
                <w:rFonts w:ascii="Calibri" w:hAnsi="Calibri" w:cs="Calibri"/>
                <w:sz w:val="18"/>
                <w:szCs w:val="18"/>
              </w:rPr>
              <w:t>8</w:t>
            </w:r>
          </w:p>
        </w:tc>
        <w:tc>
          <w:tcPr>
            <w:tcW w:w="1091" w:type="dxa"/>
            <w:vAlign w:val="center"/>
          </w:tcPr>
          <w:p w:rsidR="0026084D" w:rsidRPr="006D7888" w:rsidRDefault="00BB4EF9" w:rsidP="00D14841">
            <w:pPr>
              <w:spacing w:before="0"/>
              <w:jc w:val="right"/>
              <w:rPr>
                <w:rFonts w:ascii="Calibri" w:hAnsi="Calibri" w:cs="Calibri"/>
                <w:sz w:val="18"/>
                <w:szCs w:val="18"/>
              </w:rPr>
            </w:pPr>
            <w:r>
              <w:rPr>
                <w:rFonts w:ascii="Calibri" w:hAnsi="Calibri" w:cs="Calibri"/>
                <w:sz w:val="18"/>
                <w:szCs w:val="18"/>
              </w:rPr>
              <w:t>8</w:t>
            </w:r>
          </w:p>
        </w:tc>
      </w:tr>
      <w:tr w:rsidR="0026084D" w:rsidRPr="00CE0046" w:rsidTr="00303E2E">
        <w:trPr>
          <w:cantSplit/>
        </w:trPr>
        <w:tc>
          <w:tcPr>
            <w:tcW w:w="9949" w:type="dxa"/>
            <w:gridSpan w:val="8"/>
            <w:shd w:val="clear" w:color="auto" w:fill="F9D8CD" w:themeFill="accent1" w:themeFillTint="33"/>
          </w:tcPr>
          <w:p w:rsidR="0026084D" w:rsidRPr="00CE0046" w:rsidRDefault="0026084D" w:rsidP="00D14841">
            <w:pPr>
              <w:spacing w:before="0"/>
              <w:rPr>
                <w:rFonts w:ascii="Calibri" w:hAnsi="Calibri" w:cs="Calibri"/>
                <w:b/>
                <w:color w:val="000000"/>
                <w:sz w:val="18"/>
                <w:szCs w:val="18"/>
              </w:rPr>
            </w:pPr>
            <w:r w:rsidRPr="00CE0046">
              <w:rPr>
                <w:rFonts w:ascii="Calibri" w:hAnsi="Calibri" w:cs="Calibri"/>
                <w:b/>
                <w:color w:val="000000"/>
                <w:sz w:val="18"/>
                <w:szCs w:val="18"/>
              </w:rPr>
              <w:t>Résultat 2.3 : Les approches et outils de mise en œuvre de l</w:t>
            </w:r>
            <w:r w:rsidR="00801E74">
              <w:rPr>
                <w:rFonts w:ascii="Calibri" w:hAnsi="Calibri" w:cs="Calibri"/>
                <w:b/>
                <w:color w:val="000000"/>
                <w:sz w:val="18"/>
                <w:szCs w:val="18"/>
              </w:rPr>
              <w:t>’</w:t>
            </w:r>
            <w:r w:rsidRPr="00CE0046">
              <w:rPr>
                <w:rFonts w:ascii="Calibri" w:hAnsi="Calibri" w:cs="Calibri"/>
                <w:b/>
                <w:color w:val="000000"/>
                <w:sz w:val="18"/>
                <w:szCs w:val="18"/>
              </w:rPr>
              <w:t>Initiative 3N sont améliorés</w:t>
            </w:r>
          </w:p>
        </w:tc>
      </w:tr>
      <w:tr w:rsidR="0026084D" w:rsidRPr="006D7888" w:rsidTr="00303E2E">
        <w:trPr>
          <w:cantSplit/>
        </w:trPr>
        <w:tc>
          <w:tcPr>
            <w:tcW w:w="4511" w:type="dxa"/>
          </w:tcPr>
          <w:p w:rsidR="0026084D" w:rsidRDefault="00A83ECA" w:rsidP="00A83ECA">
            <w:pPr>
              <w:spacing w:before="0"/>
              <w:jc w:val="both"/>
              <w:rPr>
                <w:rFonts w:ascii="Calibri" w:hAnsi="Calibri" w:cs="Calibri"/>
                <w:sz w:val="18"/>
                <w:szCs w:val="18"/>
              </w:rPr>
            </w:pPr>
            <w:r>
              <w:rPr>
                <w:rFonts w:ascii="Calibri" w:hAnsi="Calibri" w:cs="Calibri"/>
                <w:sz w:val="18"/>
                <w:szCs w:val="18"/>
              </w:rPr>
              <w:t>Nombre d</w:t>
            </w:r>
            <w:r w:rsidR="00801E74">
              <w:rPr>
                <w:rFonts w:ascii="Calibri" w:hAnsi="Calibri" w:cs="Calibri"/>
                <w:sz w:val="18"/>
                <w:szCs w:val="18"/>
              </w:rPr>
              <w:t>’</w:t>
            </w:r>
            <w:r>
              <w:rPr>
                <w:rFonts w:ascii="Calibri" w:hAnsi="Calibri" w:cs="Calibri"/>
                <w:sz w:val="18"/>
                <w:szCs w:val="18"/>
              </w:rPr>
              <w:t>approches nouvelles promues et développées</w:t>
            </w:r>
          </w:p>
        </w:tc>
        <w:tc>
          <w:tcPr>
            <w:tcW w:w="992" w:type="dxa"/>
            <w:vAlign w:val="center"/>
          </w:tcPr>
          <w:p w:rsidR="0026084D" w:rsidRPr="006D7888" w:rsidRDefault="00A83ECA" w:rsidP="00D14841">
            <w:pPr>
              <w:spacing w:before="0"/>
              <w:jc w:val="right"/>
              <w:rPr>
                <w:rFonts w:ascii="Calibri" w:hAnsi="Calibri" w:cs="Calibri"/>
                <w:sz w:val="18"/>
                <w:szCs w:val="18"/>
              </w:rPr>
            </w:pPr>
            <w:r>
              <w:rPr>
                <w:rFonts w:ascii="Calibri" w:hAnsi="Calibri" w:cs="Calibri"/>
                <w:sz w:val="18"/>
                <w:szCs w:val="18"/>
              </w:rPr>
              <w:t>0</w:t>
            </w:r>
          </w:p>
        </w:tc>
        <w:tc>
          <w:tcPr>
            <w:tcW w:w="671" w:type="dxa"/>
            <w:vAlign w:val="center"/>
          </w:tcPr>
          <w:p w:rsidR="0026084D" w:rsidRPr="006D7888" w:rsidRDefault="00A83ECA" w:rsidP="00D14841">
            <w:pPr>
              <w:spacing w:before="0"/>
              <w:jc w:val="right"/>
              <w:rPr>
                <w:rFonts w:ascii="Calibri" w:hAnsi="Calibri" w:cs="Calibri"/>
                <w:sz w:val="18"/>
                <w:szCs w:val="18"/>
              </w:rPr>
            </w:pPr>
            <w:r>
              <w:rPr>
                <w:rFonts w:ascii="Calibri" w:hAnsi="Calibri" w:cs="Calibri"/>
                <w:sz w:val="18"/>
                <w:szCs w:val="18"/>
              </w:rPr>
              <w:t>3</w:t>
            </w:r>
          </w:p>
        </w:tc>
        <w:tc>
          <w:tcPr>
            <w:tcW w:w="671" w:type="dxa"/>
            <w:vAlign w:val="center"/>
          </w:tcPr>
          <w:p w:rsidR="0026084D" w:rsidRPr="006D7888" w:rsidRDefault="00A83ECA" w:rsidP="00D14841">
            <w:pPr>
              <w:spacing w:before="0"/>
              <w:jc w:val="right"/>
              <w:rPr>
                <w:rFonts w:ascii="Calibri" w:hAnsi="Calibri" w:cs="Calibri"/>
                <w:sz w:val="18"/>
                <w:szCs w:val="18"/>
              </w:rPr>
            </w:pPr>
            <w:r>
              <w:rPr>
                <w:rFonts w:ascii="Calibri" w:hAnsi="Calibri" w:cs="Calibri"/>
                <w:sz w:val="18"/>
                <w:szCs w:val="18"/>
              </w:rPr>
              <w:t>3</w:t>
            </w:r>
          </w:p>
        </w:tc>
        <w:tc>
          <w:tcPr>
            <w:tcW w:w="671" w:type="dxa"/>
            <w:vAlign w:val="center"/>
          </w:tcPr>
          <w:p w:rsidR="0026084D" w:rsidRPr="006D7888" w:rsidRDefault="00A83ECA" w:rsidP="00D14841">
            <w:pPr>
              <w:spacing w:before="0"/>
              <w:jc w:val="right"/>
              <w:rPr>
                <w:rFonts w:ascii="Calibri" w:hAnsi="Calibri" w:cs="Calibri"/>
                <w:sz w:val="18"/>
                <w:szCs w:val="18"/>
              </w:rPr>
            </w:pPr>
            <w:r>
              <w:rPr>
                <w:rFonts w:ascii="Calibri" w:hAnsi="Calibri" w:cs="Calibri"/>
                <w:sz w:val="18"/>
                <w:szCs w:val="18"/>
              </w:rPr>
              <w:t>1</w:t>
            </w:r>
          </w:p>
        </w:tc>
        <w:tc>
          <w:tcPr>
            <w:tcW w:w="671" w:type="dxa"/>
            <w:vAlign w:val="center"/>
          </w:tcPr>
          <w:p w:rsidR="0026084D" w:rsidRPr="006D7888" w:rsidRDefault="00A83ECA" w:rsidP="00D14841">
            <w:pPr>
              <w:spacing w:before="0"/>
              <w:jc w:val="right"/>
              <w:rPr>
                <w:rFonts w:ascii="Calibri" w:hAnsi="Calibri" w:cs="Calibri"/>
                <w:sz w:val="18"/>
                <w:szCs w:val="18"/>
              </w:rPr>
            </w:pPr>
            <w:r>
              <w:rPr>
                <w:rFonts w:ascii="Calibri" w:hAnsi="Calibri" w:cs="Calibri"/>
                <w:sz w:val="18"/>
                <w:szCs w:val="18"/>
              </w:rPr>
              <w:t>1</w:t>
            </w:r>
          </w:p>
        </w:tc>
        <w:tc>
          <w:tcPr>
            <w:tcW w:w="671" w:type="dxa"/>
            <w:vAlign w:val="center"/>
          </w:tcPr>
          <w:p w:rsidR="0026084D" w:rsidRPr="006D7888" w:rsidRDefault="00A83ECA" w:rsidP="00D14841">
            <w:pPr>
              <w:spacing w:before="0"/>
              <w:jc w:val="right"/>
              <w:rPr>
                <w:rFonts w:ascii="Calibri" w:hAnsi="Calibri" w:cs="Calibri"/>
                <w:sz w:val="18"/>
                <w:szCs w:val="18"/>
              </w:rPr>
            </w:pPr>
            <w:r>
              <w:rPr>
                <w:rFonts w:ascii="Calibri" w:hAnsi="Calibri" w:cs="Calibri"/>
                <w:sz w:val="18"/>
                <w:szCs w:val="18"/>
              </w:rPr>
              <w:t>0</w:t>
            </w:r>
          </w:p>
        </w:tc>
        <w:tc>
          <w:tcPr>
            <w:tcW w:w="1091" w:type="dxa"/>
            <w:vAlign w:val="center"/>
          </w:tcPr>
          <w:p w:rsidR="0026084D" w:rsidRPr="006D7888" w:rsidRDefault="00A83ECA" w:rsidP="00D14841">
            <w:pPr>
              <w:spacing w:before="0"/>
              <w:jc w:val="right"/>
              <w:rPr>
                <w:rFonts w:ascii="Calibri" w:hAnsi="Calibri" w:cs="Calibri"/>
                <w:sz w:val="18"/>
                <w:szCs w:val="18"/>
              </w:rPr>
            </w:pPr>
            <w:r>
              <w:rPr>
                <w:rFonts w:ascii="Calibri" w:hAnsi="Calibri" w:cs="Calibri"/>
                <w:sz w:val="18"/>
                <w:szCs w:val="18"/>
              </w:rPr>
              <w:t>8</w:t>
            </w:r>
          </w:p>
        </w:tc>
      </w:tr>
      <w:tr w:rsidR="0026084D" w:rsidRPr="006D7888" w:rsidTr="00303E2E">
        <w:trPr>
          <w:cantSplit/>
        </w:trPr>
        <w:tc>
          <w:tcPr>
            <w:tcW w:w="4511" w:type="dxa"/>
          </w:tcPr>
          <w:p w:rsidR="0026084D" w:rsidRDefault="00A83ECA" w:rsidP="00D14841">
            <w:pPr>
              <w:spacing w:before="0"/>
              <w:jc w:val="both"/>
              <w:rPr>
                <w:rFonts w:ascii="Calibri" w:hAnsi="Calibri" w:cs="Calibri"/>
                <w:sz w:val="18"/>
                <w:szCs w:val="18"/>
              </w:rPr>
            </w:pPr>
            <w:r>
              <w:rPr>
                <w:rFonts w:ascii="Calibri" w:hAnsi="Calibri" w:cs="Calibri"/>
                <w:sz w:val="18"/>
                <w:szCs w:val="18"/>
              </w:rPr>
              <w:t>Pourcentage de communes disposant d</w:t>
            </w:r>
            <w:r w:rsidR="00801E74">
              <w:rPr>
                <w:rFonts w:ascii="Calibri" w:hAnsi="Calibri" w:cs="Calibri"/>
                <w:sz w:val="18"/>
                <w:szCs w:val="18"/>
              </w:rPr>
              <w:t>’</w:t>
            </w:r>
            <w:r>
              <w:rPr>
                <w:rFonts w:ascii="Calibri" w:hAnsi="Calibri" w:cs="Calibri"/>
                <w:sz w:val="18"/>
                <w:szCs w:val="18"/>
              </w:rPr>
              <w:t>une Maison du Paysan complète</w:t>
            </w:r>
          </w:p>
        </w:tc>
        <w:tc>
          <w:tcPr>
            <w:tcW w:w="992" w:type="dxa"/>
            <w:vAlign w:val="center"/>
          </w:tcPr>
          <w:p w:rsidR="0026084D" w:rsidRPr="006D7888" w:rsidRDefault="00A83ECA" w:rsidP="00D14841">
            <w:pPr>
              <w:spacing w:before="0"/>
              <w:jc w:val="right"/>
              <w:rPr>
                <w:rFonts w:ascii="Calibri" w:hAnsi="Calibri" w:cs="Calibri"/>
                <w:sz w:val="18"/>
                <w:szCs w:val="18"/>
              </w:rPr>
            </w:pPr>
            <w:r>
              <w:rPr>
                <w:rFonts w:ascii="Calibri" w:hAnsi="Calibri" w:cs="Calibri"/>
                <w:sz w:val="18"/>
                <w:szCs w:val="18"/>
              </w:rPr>
              <w:t>NA</w:t>
            </w:r>
          </w:p>
        </w:tc>
        <w:tc>
          <w:tcPr>
            <w:tcW w:w="671" w:type="dxa"/>
            <w:vAlign w:val="center"/>
          </w:tcPr>
          <w:p w:rsidR="0026084D" w:rsidRPr="006D7888" w:rsidRDefault="00A83ECA" w:rsidP="00D14841">
            <w:pPr>
              <w:spacing w:before="0"/>
              <w:jc w:val="right"/>
              <w:rPr>
                <w:rFonts w:ascii="Calibri" w:hAnsi="Calibri" w:cs="Calibri"/>
                <w:sz w:val="18"/>
                <w:szCs w:val="18"/>
              </w:rPr>
            </w:pPr>
            <w:r>
              <w:rPr>
                <w:rFonts w:ascii="Calibri" w:hAnsi="Calibri" w:cs="Calibri"/>
                <w:sz w:val="18"/>
                <w:szCs w:val="18"/>
              </w:rPr>
              <w:t>5</w:t>
            </w:r>
          </w:p>
        </w:tc>
        <w:tc>
          <w:tcPr>
            <w:tcW w:w="671" w:type="dxa"/>
            <w:vAlign w:val="center"/>
          </w:tcPr>
          <w:p w:rsidR="0026084D" w:rsidRPr="006D7888" w:rsidRDefault="00A83ECA" w:rsidP="00D14841">
            <w:pPr>
              <w:spacing w:before="0"/>
              <w:jc w:val="right"/>
              <w:rPr>
                <w:rFonts w:ascii="Calibri" w:hAnsi="Calibri" w:cs="Calibri"/>
                <w:sz w:val="18"/>
                <w:szCs w:val="18"/>
              </w:rPr>
            </w:pPr>
            <w:r>
              <w:rPr>
                <w:rFonts w:ascii="Calibri" w:hAnsi="Calibri" w:cs="Calibri"/>
                <w:sz w:val="18"/>
                <w:szCs w:val="18"/>
              </w:rPr>
              <w:t>25</w:t>
            </w:r>
          </w:p>
        </w:tc>
        <w:tc>
          <w:tcPr>
            <w:tcW w:w="671" w:type="dxa"/>
            <w:vAlign w:val="center"/>
          </w:tcPr>
          <w:p w:rsidR="0026084D" w:rsidRPr="006D7888" w:rsidRDefault="00A83ECA" w:rsidP="00D14841">
            <w:pPr>
              <w:spacing w:before="0"/>
              <w:jc w:val="right"/>
              <w:rPr>
                <w:rFonts w:ascii="Calibri" w:hAnsi="Calibri" w:cs="Calibri"/>
                <w:sz w:val="18"/>
                <w:szCs w:val="18"/>
              </w:rPr>
            </w:pPr>
            <w:r>
              <w:rPr>
                <w:rFonts w:ascii="Calibri" w:hAnsi="Calibri" w:cs="Calibri"/>
                <w:sz w:val="18"/>
                <w:szCs w:val="18"/>
              </w:rPr>
              <w:t>50</w:t>
            </w:r>
          </w:p>
        </w:tc>
        <w:tc>
          <w:tcPr>
            <w:tcW w:w="671" w:type="dxa"/>
            <w:vAlign w:val="center"/>
          </w:tcPr>
          <w:p w:rsidR="0026084D" w:rsidRPr="006D7888" w:rsidRDefault="00A83ECA" w:rsidP="00D14841">
            <w:pPr>
              <w:spacing w:before="0"/>
              <w:jc w:val="right"/>
              <w:rPr>
                <w:rFonts w:ascii="Calibri" w:hAnsi="Calibri" w:cs="Calibri"/>
                <w:sz w:val="18"/>
                <w:szCs w:val="18"/>
              </w:rPr>
            </w:pPr>
            <w:r>
              <w:rPr>
                <w:rFonts w:ascii="Calibri" w:hAnsi="Calibri" w:cs="Calibri"/>
                <w:sz w:val="18"/>
                <w:szCs w:val="18"/>
              </w:rPr>
              <w:t>75</w:t>
            </w:r>
          </w:p>
        </w:tc>
        <w:tc>
          <w:tcPr>
            <w:tcW w:w="671" w:type="dxa"/>
            <w:vAlign w:val="center"/>
          </w:tcPr>
          <w:p w:rsidR="0026084D" w:rsidRPr="006D7888" w:rsidRDefault="00A83ECA" w:rsidP="00D14841">
            <w:pPr>
              <w:spacing w:before="0"/>
              <w:jc w:val="right"/>
              <w:rPr>
                <w:rFonts w:ascii="Calibri" w:hAnsi="Calibri" w:cs="Calibri"/>
                <w:sz w:val="18"/>
                <w:szCs w:val="18"/>
              </w:rPr>
            </w:pPr>
            <w:r>
              <w:rPr>
                <w:rFonts w:ascii="Calibri" w:hAnsi="Calibri" w:cs="Calibri"/>
                <w:sz w:val="18"/>
                <w:szCs w:val="18"/>
              </w:rPr>
              <w:t>100</w:t>
            </w:r>
          </w:p>
        </w:tc>
        <w:tc>
          <w:tcPr>
            <w:tcW w:w="1091" w:type="dxa"/>
            <w:vAlign w:val="center"/>
          </w:tcPr>
          <w:p w:rsidR="0026084D" w:rsidRPr="006D7888" w:rsidRDefault="00A83ECA" w:rsidP="00D14841">
            <w:pPr>
              <w:spacing w:before="0"/>
              <w:jc w:val="right"/>
              <w:rPr>
                <w:rFonts w:ascii="Calibri" w:hAnsi="Calibri" w:cs="Calibri"/>
                <w:sz w:val="18"/>
                <w:szCs w:val="18"/>
              </w:rPr>
            </w:pPr>
            <w:r>
              <w:rPr>
                <w:rFonts w:ascii="Calibri" w:hAnsi="Calibri" w:cs="Calibri"/>
                <w:sz w:val="18"/>
                <w:szCs w:val="18"/>
              </w:rPr>
              <w:t>100</w:t>
            </w:r>
          </w:p>
        </w:tc>
      </w:tr>
      <w:tr w:rsidR="00A83ECA" w:rsidRPr="006D7888" w:rsidTr="00303E2E">
        <w:trPr>
          <w:cantSplit/>
        </w:trPr>
        <w:tc>
          <w:tcPr>
            <w:tcW w:w="4511" w:type="dxa"/>
          </w:tcPr>
          <w:p w:rsidR="00A83ECA" w:rsidRPr="006D7888" w:rsidRDefault="00A83ECA" w:rsidP="0060545E">
            <w:pPr>
              <w:spacing w:before="0"/>
              <w:jc w:val="both"/>
              <w:rPr>
                <w:rFonts w:ascii="Calibri" w:hAnsi="Calibri" w:cs="Calibri"/>
                <w:sz w:val="18"/>
                <w:szCs w:val="18"/>
              </w:rPr>
            </w:pPr>
            <w:r>
              <w:rPr>
                <w:rFonts w:ascii="Calibri" w:hAnsi="Calibri" w:cs="Calibri"/>
                <w:sz w:val="18"/>
                <w:szCs w:val="18"/>
              </w:rPr>
              <w:t>Nombre de communes touchées par l</w:t>
            </w:r>
            <w:r w:rsidR="00801E74">
              <w:rPr>
                <w:rFonts w:ascii="Calibri" w:hAnsi="Calibri" w:cs="Calibri"/>
                <w:sz w:val="18"/>
                <w:szCs w:val="18"/>
              </w:rPr>
              <w:t>’</w:t>
            </w:r>
            <w:r>
              <w:rPr>
                <w:rFonts w:ascii="Calibri" w:hAnsi="Calibri" w:cs="Calibri"/>
                <w:sz w:val="18"/>
                <w:szCs w:val="18"/>
              </w:rPr>
              <w:t>approche Communes de Convergence</w:t>
            </w:r>
          </w:p>
        </w:tc>
        <w:tc>
          <w:tcPr>
            <w:tcW w:w="992" w:type="dxa"/>
            <w:vAlign w:val="center"/>
          </w:tcPr>
          <w:p w:rsidR="00A83ECA" w:rsidRPr="006D7888" w:rsidRDefault="00A83ECA" w:rsidP="0060545E">
            <w:pPr>
              <w:spacing w:before="0"/>
              <w:jc w:val="right"/>
              <w:rPr>
                <w:rFonts w:ascii="Calibri" w:hAnsi="Calibri" w:cs="Calibri"/>
                <w:sz w:val="18"/>
                <w:szCs w:val="18"/>
              </w:rPr>
            </w:pPr>
            <w:r>
              <w:rPr>
                <w:rFonts w:ascii="Calibri" w:hAnsi="Calibri" w:cs="Calibri"/>
                <w:sz w:val="18"/>
                <w:szCs w:val="18"/>
              </w:rPr>
              <w:t>22</w:t>
            </w:r>
          </w:p>
        </w:tc>
        <w:tc>
          <w:tcPr>
            <w:tcW w:w="671" w:type="dxa"/>
            <w:vAlign w:val="center"/>
          </w:tcPr>
          <w:p w:rsidR="00A83ECA" w:rsidRPr="000271D2" w:rsidRDefault="00A83ECA" w:rsidP="0060545E">
            <w:pPr>
              <w:spacing w:before="0"/>
              <w:jc w:val="right"/>
              <w:rPr>
                <w:rFonts w:ascii="Calibri" w:hAnsi="Calibri" w:cs="Calibri"/>
                <w:sz w:val="18"/>
                <w:szCs w:val="18"/>
              </w:rPr>
            </w:pPr>
            <w:r w:rsidRPr="000271D2">
              <w:rPr>
                <w:rFonts w:ascii="Calibri" w:hAnsi="Calibri" w:cs="Calibri"/>
                <w:sz w:val="18"/>
                <w:szCs w:val="18"/>
              </w:rPr>
              <w:t>72</w:t>
            </w:r>
          </w:p>
        </w:tc>
        <w:tc>
          <w:tcPr>
            <w:tcW w:w="671" w:type="dxa"/>
            <w:vAlign w:val="center"/>
          </w:tcPr>
          <w:p w:rsidR="00A83ECA" w:rsidRPr="000271D2" w:rsidRDefault="00A83ECA" w:rsidP="0060545E">
            <w:pPr>
              <w:spacing w:before="0"/>
              <w:jc w:val="right"/>
              <w:rPr>
                <w:rFonts w:ascii="Calibri" w:hAnsi="Calibri" w:cs="Calibri"/>
                <w:sz w:val="18"/>
                <w:szCs w:val="18"/>
              </w:rPr>
            </w:pPr>
            <w:r w:rsidRPr="000271D2">
              <w:rPr>
                <w:rFonts w:ascii="Calibri" w:hAnsi="Calibri" w:cs="Calibri"/>
                <w:sz w:val="18"/>
                <w:szCs w:val="18"/>
              </w:rPr>
              <w:t>122</w:t>
            </w:r>
          </w:p>
        </w:tc>
        <w:tc>
          <w:tcPr>
            <w:tcW w:w="671" w:type="dxa"/>
            <w:vAlign w:val="center"/>
          </w:tcPr>
          <w:p w:rsidR="00A83ECA" w:rsidRPr="000271D2" w:rsidRDefault="00A83ECA" w:rsidP="0060545E">
            <w:pPr>
              <w:spacing w:before="0"/>
              <w:jc w:val="right"/>
              <w:rPr>
                <w:rFonts w:ascii="Calibri" w:hAnsi="Calibri" w:cs="Calibri"/>
                <w:sz w:val="18"/>
                <w:szCs w:val="18"/>
              </w:rPr>
            </w:pPr>
            <w:r w:rsidRPr="000271D2">
              <w:rPr>
                <w:rFonts w:ascii="Calibri" w:hAnsi="Calibri" w:cs="Calibri"/>
                <w:sz w:val="18"/>
                <w:szCs w:val="18"/>
              </w:rPr>
              <w:t>172</w:t>
            </w:r>
          </w:p>
        </w:tc>
        <w:tc>
          <w:tcPr>
            <w:tcW w:w="671" w:type="dxa"/>
            <w:vAlign w:val="center"/>
          </w:tcPr>
          <w:p w:rsidR="00A83ECA" w:rsidRPr="000271D2" w:rsidRDefault="00A83ECA" w:rsidP="0060545E">
            <w:pPr>
              <w:spacing w:before="0"/>
              <w:jc w:val="right"/>
              <w:rPr>
                <w:rFonts w:ascii="Calibri" w:hAnsi="Calibri" w:cs="Calibri"/>
                <w:sz w:val="18"/>
                <w:szCs w:val="18"/>
              </w:rPr>
            </w:pPr>
            <w:r w:rsidRPr="000271D2">
              <w:rPr>
                <w:rFonts w:ascii="Calibri" w:hAnsi="Calibri" w:cs="Calibri"/>
                <w:sz w:val="18"/>
                <w:szCs w:val="18"/>
              </w:rPr>
              <w:t>205</w:t>
            </w:r>
          </w:p>
        </w:tc>
        <w:tc>
          <w:tcPr>
            <w:tcW w:w="671" w:type="dxa"/>
            <w:vAlign w:val="center"/>
          </w:tcPr>
          <w:p w:rsidR="00A83ECA" w:rsidRPr="000271D2" w:rsidRDefault="00A83ECA" w:rsidP="0060545E">
            <w:pPr>
              <w:spacing w:before="0"/>
              <w:jc w:val="right"/>
              <w:rPr>
                <w:rFonts w:ascii="Calibri" w:hAnsi="Calibri" w:cs="Calibri"/>
                <w:sz w:val="18"/>
                <w:szCs w:val="18"/>
              </w:rPr>
            </w:pPr>
            <w:r>
              <w:rPr>
                <w:rFonts w:ascii="Calibri" w:hAnsi="Calibri" w:cs="Calibri"/>
                <w:sz w:val="18"/>
                <w:szCs w:val="18"/>
              </w:rPr>
              <w:t>255</w:t>
            </w:r>
          </w:p>
        </w:tc>
        <w:tc>
          <w:tcPr>
            <w:tcW w:w="1091" w:type="dxa"/>
            <w:vAlign w:val="center"/>
          </w:tcPr>
          <w:p w:rsidR="00A83ECA" w:rsidRPr="006D7888" w:rsidRDefault="00A83ECA" w:rsidP="0060545E">
            <w:pPr>
              <w:spacing w:before="0"/>
              <w:jc w:val="right"/>
              <w:rPr>
                <w:rFonts w:ascii="Calibri" w:hAnsi="Calibri" w:cs="Calibri"/>
                <w:sz w:val="18"/>
                <w:szCs w:val="18"/>
              </w:rPr>
            </w:pPr>
            <w:r>
              <w:rPr>
                <w:rFonts w:ascii="Calibri" w:hAnsi="Calibri" w:cs="Calibri"/>
                <w:sz w:val="18"/>
                <w:szCs w:val="18"/>
              </w:rPr>
              <w:t>255</w:t>
            </w:r>
          </w:p>
        </w:tc>
      </w:tr>
      <w:tr w:rsidR="0026084D" w:rsidRPr="006D7888" w:rsidTr="00303E2E">
        <w:trPr>
          <w:cantSplit/>
        </w:trPr>
        <w:tc>
          <w:tcPr>
            <w:tcW w:w="9949" w:type="dxa"/>
            <w:gridSpan w:val="8"/>
            <w:shd w:val="clear" w:color="auto" w:fill="F4B29B" w:themeFill="accent1" w:themeFillTint="66"/>
          </w:tcPr>
          <w:p w:rsidR="0026084D" w:rsidRPr="006D7888" w:rsidRDefault="0026084D" w:rsidP="00D14841">
            <w:pPr>
              <w:spacing w:before="0"/>
              <w:rPr>
                <w:rFonts w:ascii="Calibri" w:hAnsi="Calibri" w:cs="Calibri"/>
                <w:b/>
                <w:sz w:val="18"/>
                <w:szCs w:val="18"/>
              </w:rPr>
            </w:pPr>
            <w:r w:rsidRPr="006D7888">
              <w:rPr>
                <w:rFonts w:ascii="Calibri" w:hAnsi="Calibri" w:cs="Calibri"/>
                <w:b/>
                <w:color w:val="000000"/>
                <w:sz w:val="18"/>
                <w:szCs w:val="18"/>
              </w:rPr>
              <w:t xml:space="preserve">OS 3 </w:t>
            </w:r>
            <w:r w:rsidRPr="006D7888">
              <w:rPr>
                <w:rFonts w:ascii="Calibri" w:hAnsi="Calibri" w:cs="Calibri"/>
                <w:b/>
                <w:sz w:val="18"/>
                <w:szCs w:val="18"/>
              </w:rPr>
              <w:t>: Assurer la communication sociale et le renforcement des capacités</w:t>
            </w:r>
          </w:p>
        </w:tc>
      </w:tr>
      <w:tr w:rsidR="0026084D" w:rsidRPr="006D7888" w:rsidTr="00303E2E">
        <w:trPr>
          <w:cantSplit/>
        </w:trPr>
        <w:tc>
          <w:tcPr>
            <w:tcW w:w="9949" w:type="dxa"/>
            <w:gridSpan w:val="8"/>
            <w:shd w:val="clear" w:color="auto" w:fill="F9D8CD" w:themeFill="accent1" w:themeFillTint="33"/>
          </w:tcPr>
          <w:p w:rsidR="0026084D" w:rsidRPr="006D7888" w:rsidRDefault="0026084D" w:rsidP="00D14841">
            <w:pPr>
              <w:spacing w:before="0"/>
              <w:rPr>
                <w:rFonts w:ascii="Calibri" w:hAnsi="Calibri" w:cs="Calibri"/>
                <w:b/>
                <w:color w:val="000000"/>
                <w:sz w:val="18"/>
                <w:szCs w:val="18"/>
              </w:rPr>
            </w:pPr>
            <w:r>
              <w:rPr>
                <w:rFonts w:ascii="Calibri" w:hAnsi="Calibri" w:cs="Calibri"/>
                <w:b/>
                <w:color w:val="000000"/>
                <w:sz w:val="18"/>
                <w:szCs w:val="18"/>
              </w:rPr>
              <w:t>Résultat 3.1</w:t>
            </w:r>
            <w:r w:rsidRPr="00254CE7">
              <w:rPr>
                <w:rFonts w:ascii="Calibri" w:hAnsi="Calibri" w:cs="Calibri"/>
                <w:b/>
                <w:color w:val="000000"/>
                <w:sz w:val="18"/>
                <w:szCs w:val="18"/>
              </w:rPr>
              <w:t xml:space="preserve"> : </w:t>
            </w:r>
            <w:r w:rsidRPr="004840BE">
              <w:rPr>
                <w:rFonts w:ascii="Calibri" w:hAnsi="Calibri" w:cs="Calibri"/>
                <w:b/>
                <w:color w:val="000000"/>
                <w:sz w:val="18"/>
                <w:szCs w:val="18"/>
              </w:rPr>
              <w:t>Les actions d</w:t>
            </w:r>
            <w:r w:rsidR="00801E74">
              <w:rPr>
                <w:rFonts w:ascii="Calibri" w:hAnsi="Calibri" w:cs="Calibri"/>
                <w:b/>
                <w:color w:val="000000"/>
                <w:sz w:val="18"/>
                <w:szCs w:val="18"/>
              </w:rPr>
              <w:t>’</w:t>
            </w:r>
            <w:r w:rsidRPr="004840BE">
              <w:rPr>
                <w:rFonts w:ascii="Calibri" w:hAnsi="Calibri" w:cs="Calibri"/>
                <w:b/>
                <w:color w:val="000000"/>
                <w:sz w:val="18"/>
                <w:szCs w:val="18"/>
              </w:rPr>
              <w:t>IEC/CCC sont intensifiées</w:t>
            </w:r>
          </w:p>
        </w:tc>
      </w:tr>
      <w:tr w:rsidR="0026084D" w:rsidRPr="006D7888" w:rsidTr="00303E2E">
        <w:trPr>
          <w:cantSplit/>
        </w:trPr>
        <w:tc>
          <w:tcPr>
            <w:tcW w:w="4511" w:type="dxa"/>
          </w:tcPr>
          <w:p w:rsidR="0026084D" w:rsidRPr="006D7888" w:rsidRDefault="00A83ECA" w:rsidP="00D14841">
            <w:pPr>
              <w:spacing w:before="0"/>
              <w:rPr>
                <w:rFonts w:ascii="Calibri" w:hAnsi="Calibri" w:cs="Calibri"/>
                <w:sz w:val="18"/>
                <w:szCs w:val="18"/>
              </w:rPr>
            </w:pPr>
            <w:r>
              <w:rPr>
                <w:rFonts w:ascii="Calibri" w:hAnsi="Calibri" w:cs="Calibri"/>
                <w:sz w:val="18"/>
                <w:szCs w:val="18"/>
              </w:rPr>
              <w:t>Nombre d</w:t>
            </w:r>
            <w:r w:rsidR="00801E74">
              <w:rPr>
                <w:rFonts w:ascii="Calibri" w:hAnsi="Calibri" w:cs="Calibri"/>
                <w:sz w:val="18"/>
                <w:szCs w:val="18"/>
              </w:rPr>
              <w:t>’</w:t>
            </w:r>
            <w:r>
              <w:rPr>
                <w:rFonts w:ascii="Calibri" w:hAnsi="Calibri" w:cs="Calibri"/>
                <w:sz w:val="18"/>
                <w:szCs w:val="18"/>
              </w:rPr>
              <w:t>IEC/CCC thématique en région</w:t>
            </w:r>
          </w:p>
        </w:tc>
        <w:tc>
          <w:tcPr>
            <w:tcW w:w="992" w:type="dxa"/>
          </w:tcPr>
          <w:p w:rsidR="0026084D" w:rsidRPr="006D7888" w:rsidRDefault="002D4286" w:rsidP="00D14841">
            <w:pPr>
              <w:spacing w:before="0"/>
              <w:jc w:val="right"/>
              <w:rPr>
                <w:rFonts w:ascii="Calibri" w:hAnsi="Calibri" w:cs="Calibri"/>
                <w:sz w:val="18"/>
                <w:szCs w:val="18"/>
              </w:rPr>
            </w:pPr>
            <w:r>
              <w:rPr>
                <w:rFonts w:ascii="Calibri" w:hAnsi="Calibri" w:cs="Calibri"/>
                <w:sz w:val="18"/>
                <w:szCs w:val="18"/>
              </w:rPr>
              <w:t>NA</w:t>
            </w:r>
          </w:p>
        </w:tc>
        <w:tc>
          <w:tcPr>
            <w:tcW w:w="671" w:type="dxa"/>
            <w:vAlign w:val="center"/>
          </w:tcPr>
          <w:p w:rsidR="0026084D" w:rsidRPr="006D7888" w:rsidRDefault="002D4286" w:rsidP="00D14841">
            <w:pPr>
              <w:spacing w:before="0"/>
              <w:jc w:val="right"/>
              <w:rPr>
                <w:rFonts w:ascii="Calibri" w:hAnsi="Calibri" w:cs="Calibri"/>
                <w:sz w:val="18"/>
                <w:szCs w:val="18"/>
              </w:rPr>
            </w:pPr>
            <w:r>
              <w:rPr>
                <w:rFonts w:ascii="Calibri" w:hAnsi="Calibri" w:cs="Calibri"/>
                <w:sz w:val="18"/>
                <w:szCs w:val="18"/>
              </w:rPr>
              <w:t>1</w:t>
            </w:r>
          </w:p>
        </w:tc>
        <w:tc>
          <w:tcPr>
            <w:tcW w:w="671" w:type="dxa"/>
            <w:vAlign w:val="center"/>
          </w:tcPr>
          <w:p w:rsidR="0026084D" w:rsidRPr="006D7888" w:rsidRDefault="002D4286" w:rsidP="00D14841">
            <w:pPr>
              <w:spacing w:before="0"/>
              <w:jc w:val="right"/>
              <w:rPr>
                <w:rFonts w:ascii="Calibri" w:hAnsi="Calibri" w:cs="Calibri"/>
                <w:sz w:val="18"/>
                <w:szCs w:val="18"/>
              </w:rPr>
            </w:pPr>
            <w:r>
              <w:rPr>
                <w:rFonts w:ascii="Calibri" w:hAnsi="Calibri" w:cs="Calibri"/>
                <w:sz w:val="18"/>
                <w:szCs w:val="18"/>
              </w:rPr>
              <w:t>1</w:t>
            </w:r>
          </w:p>
        </w:tc>
        <w:tc>
          <w:tcPr>
            <w:tcW w:w="671" w:type="dxa"/>
            <w:vAlign w:val="center"/>
          </w:tcPr>
          <w:p w:rsidR="0026084D" w:rsidRPr="006D7888" w:rsidRDefault="002D4286" w:rsidP="00D14841">
            <w:pPr>
              <w:spacing w:before="0"/>
              <w:jc w:val="right"/>
              <w:rPr>
                <w:rFonts w:ascii="Calibri" w:hAnsi="Calibri" w:cs="Calibri"/>
                <w:sz w:val="18"/>
                <w:szCs w:val="18"/>
              </w:rPr>
            </w:pPr>
            <w:r>
              <w:rPr>
                <w:rFonts w:ascii="Calibri" w:hAnsi="Calibri" w:cs="Calibri"/>
                <w:sz w:val="18"/>
                <w:szCs w:val="18"/>
              </w:rPr>
              <w:t>1</w:t>
            </w:r>
          </w:p>
        </w:tc>
        <w:tc>
          <w:tcPr>
            <w:tcW w:w="671" w:type="dxa"/>
            <w:vAlign w:val="center"/>
          </w:tcPr>
          <w:p w:rsidR="0026084D" w:rsidRPr="006D7888" w:rsidRDefault="002D4286" w:rsidP="00D14841">
            <w:pPr>
              <w:spacing w:before="0"/>
              <w:jc w:val="right"/>
              <w:rPr>
                <w:rFonts w:ascii="Calibri" w:hAnsi="Calibri" w:cs="Calibri"/>
                <w:sz w:val="18"/>
                <w:szCs w:val="18"/>
              </w:rPr>
            </w:pPr>
            <w:r>
              <w:rPr>
                <w:rFonts w:ascii="Calibri" w:hAnsi="Calibri" w:cs="Calibri"/>
                <w:sz w:val="18"/>
                <w:szCs w:val="18"/>
              </w:rPr>
              <w:t>1</w:t>
            </w:r>
          </w:p>
        </w:tc>
        <w:tc>
          <w:tcPr>
            <w:tcW w:w="671" w:type="dxa"/>
            <w:vAlign w:val="center"/>
          </w:tcPr>
          <w:p w:rsidR="0026084D" w:rsidRPr="006D7888" w:rsidRDefault="002D4286" w:rsidP="00D14841">
            <w:pPr>
              <w:spacing w:before="0"/>
              <w:jc w:val="right"/>
              <w:rPr>
                <w:rFonts w:ascii="Calibri" w:hAnsi="Calibri" w:cs="Calibri"/>
                <w:sz w:val="18"/>
                <w:szCs w:val="18"/>
              </w:rPr>
            </w:pPr>
            <w:r>
              <w:rPr>
                <w:rFonts w:ascii="Calibri" w:hAnsi="Calibri" w:cs="Calibri"/>
                <w:sz w:val="18"/>
                <w:szCs w:val="18"/>
              </w:rPr>
              <w:t>1</w:t>
            </w:r>
          </w:p>
        </w:tc>
        <w:tc>
          <w:tcPr>
            <w:tcW w:w="1091" w:type="dxa"/>
            <w:vAlign w:val="center"/>
          </w:tcPr>
          <w:p w:rsidR="0026084D" w:rsidRPr="006D7888" w:rsidRDefault="002D4286" w:rsidP="00D14841">
            <w:pPr>
              <w:spacing w:before="0"/>
              <w:jc w:val="right"/>
              <w:rPr>
                <w:rFonts w:ascii="Calibri" w:hAnsi="Calibri" w:cs="Calibri"/>
                <w:sz w:val="18"/>
                <w:szCs w:val="18"/>
              </w:rPr>
            </w:pPr>
            <w:r>
              <w:rPr>
                <w:rFonts w:ascii="Calibri" w:hAnsi="Calibri" w:cs="Calibri"/>
                <w:sz w:val="18"/>
                <w:szCs w:val="18"/>
              </w:rPr>
              <w:t>5</w:t>
            </w:r>
          </w:p>
        </w:tc>
      </w:tr>
      <w:tr w:rsidR="00A83ECA" w:rsidRPr="006D7888" w:rsidTr="00303E2E">
        <w:trPr>
          <w:cantSplit/>
        </w:trPr>
        <w:tc>
          <w:tcPr>
            <w:tcW w:w="4511" w:type="dxa"/>
          </w:tcPr>
          <w:p w:rsidR="00A83ECA" w:rsidRPr="006D7888" w:rsidRDefault="00A83ECA" w:rsidP="0060545E">
            <w:pPr>
              <w:spacing w:before="0"/>
              <w:rPr>
                <w:rFonts w:ascii="Calibri" w:hAnsi="Calibri" w:cs="Calibri"/>
                <w:sz w:val="18"/>
                <w:szCs w:val="18"/>
              </w:rPr>
            </w:pPr>
            <w:r>
              <w:rPr>
                <w:rFonts w:ascii="Calibri" w:hAnsi="Calibri" w:cs="Calibri"/>
                <w:sz w:val="18"/>
                <w:szCs w:val="18"/>
              </w:rPr>
              <w:t>Nombre d</w:t>
            </w:r>
            <w:r w:rsidR="00801E74">
              <w:rPr>
                <w:rFonts w:ascii="Calibri" w:hAnsi="Calibri" w:cs="Calibri"/>
                <w:sz w:val="18"/>
                <w:szCs w:val="18"/>
              </w:rPr>
              <w:t>’</w:t>
            </w:r>
            <w:r>
              <w:rPr>
                <w:rFonts w:ascii="Calibri" w:hAnsi="Calibri" w:cs="Calibri"/>
                <w:sz w:val="18"/>
                <w:szCs w:val="18"/>
              </w:rPr>
              <w:t>IEC/CCC thématique par commune</w:t>
            </w:r>
          </w:p>
        </w:tc>
        <w:tc>
          <w:tcPr>
            <w:tcW w:w="992" w:type="dxa"/>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NA</w:t>
            </w:r>
          </w:p>
        </w:tc>
        <w:tc>
          <w:tcPr>
            <w:tcW w:w="671" w:type="dxa"/>
            <w:vAlign w:val="center"/>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8</w:t>
            </w:r>
          </w:p>
        </w:tc>
        <w:tc>
          <w:tcPr>
            <w:tcW w:w="671" w:type="dxa"/>
            <w:vAlign w:val="center"/>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8</w:t>
            </w:r>
          </w:p>
        </w:tc>
        <w:tc>
          <w:tcPr>
            <w:tcW w:w="671" w:type="dxa"/>
            <w:vAlign w:val="center"/>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8</w:t>
            </w:r>
          </w:p>
        </w:tc>
        <w:tc>
          <w:tcPr>
            <w:tcW w:w="671" w:type="dxa"/>
            <w:vAlign w:val="center"/>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8</w:t>
            </w:r>
          </w:p>
        </w:tc>
        <w:tc>
          <w:tcPr>
            <w:tcW w:w="671" w:type="dxa"/>
            <w:vAlign w:val="center"/>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8</w:t>
            </w:r>
          </w:p>
        </w:tc>
        <w:tc>
          <w:tcPr>
            <w:tcW w:w="1091" w:type="dxa"/>
            <w:vAlign w:val="center"/>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40</w:t>
            </w:r>
          </w:p>
        </w:tc>
      </w:tr>
      <w:tr w:rsidR="00A83ECA" w:rsidRPr="006D7888" w:rsidTr="00303E2E">
        <w:trPr>
          <w:cantSplit/>
        </w:trPr>
        <w:tc>
          <w:tcPr>
            <w:tcW w:w="9949" w:type="dxa"/>
            <w:gridSpan w:val="8"/>
            <w:shd w:val="clear" w:color="auto" w:fill="F9D8CD" w:themeFill="accent1" w:themeFillTint="33"/>
          </w:tcPr>
          <w:p w:rsidR="00A83ECA" w:rsidRPr="006D7888" w:rsidRDefault="00A83ECA" w:rsidP="00D14841">
            <w:pPr>
              <w:spacing w:before="0"/>
              <w:rPr>
                <w:rFonts w:ascii="Calibri" w:hAnsi="Calibri" w:cs="Calibri"/>
                <w:b/>
                <w:color w:val="000000"/>
                <w:sz w:val="18"/>
                <w:szCs w:val="18"/>
              </w:rPr>
            </w:pPr>
            <w:r>
              <w:rPr>
                <w:rFonts w:ascii="Calibri" w:hAnsi="Calibri" w:cs="Calibri"/>
                <w:b/>
                <w:color w:val="000000"/>
                <w:sz w:val="18"/>
                <w:szCs w:val="18"/>
              </w:rPr>
              <w:t>Résultat 3.2</w:t>
            </w:r>
            <w:r w:rsidRPr="00254CE7">
              <w:rPr>
                <w:rFonts w:ascii="Calibri" w:hAnsi="Calibri" w:cs="Calibri"/>
                <w:b/>
                <w:color w:val="000000"/>
                <w:sz w:val="18"/>
                <w:szCs w:val="18"/>
              </w:rPr>
              <w:t xml:space="preserve"> : </w:t>
            </w:r>
            <w:r w:rsidRPr="004840BE">
              <w:rPr>
                <w:rFonts w:ascii="Calibri" w:hAnsi="Calibri" w:cs="Calibri"/>
                <w:b/>
                <w:color w:val="000000"/>
                <w:sz w:val="18"/>
                <w:szCs w:val="18"/>
              </w:rPr>
              <w:t>La visibilité de l</w:t>
            </w:r>
            <w:r w:rsidR="00801E74">
              <w:rPr>
                <w:rFonts w:ascii="Calibri" w:hAnsi="Calibri" w:cs="Calibri"/>
                <w:b/>
                <w:color w:val="000000"/>
                <w:sz w:val="18"/>
                <w:szCs w:val="18"/>
              </w:rPr>
              <w:t>’</w:t>
            </w:r>
            <w:r w:rsidRPr="004840BE">
              <w:rPr>
                <w:rFonts w:ascii="Calibri" w:hAnsi="Calibri" w:cs="Calibri"/>
                <w:b/>
                <w:color w:val="000000"/>
                <w:sz w:val="18"/>
                <w:szCs w:val="18"/>
              </w:rPr>
              <w:t>Initiative 3N et de ses réalisations est assurée</w:t>
            </w:r>
          </w:p>
        </w:tc>
      </w:tr>
      <w:tr w:rsidR="00A83ECA" w:rsidRPr="006D7888" w:rsidTr="00303E2E">
        <w:trPr>
          <w:cantSplit/>
        </w:trPr>
        <w:tc>
          <w:tcPr>
            <w:tcW w:w="4511" w:type="dxa"/>
          </w:tcPr>
          <w:p w:rsidR="00A83ECA" w:rsidRPr="006D7888" w:rsidRDefault="00A83ECA" w:rsidP="00D14841">
            <w:pPr>
              <w:spacing w:before="0"/>
              <w:rPr>
                <w:rFonts w:ascii="Calibri" w:hAnsi="Calibri" w:cs="Calibri"/>
                <w:sz w:val="18"/>
                <w:szCs w:val="18"/>
              </w:rPr>
            </w:pPr>
            <w:r>
              <w:rPr>
                <w:rFonts w:ascii="Calibri" w:hAnsi="Calibri" w:cs="Calibri"/>
                <w:sz w:val="18"/>
                <w:szCs w:val="18"/>
              </w:rPr>
              <w:t>Existence d</w:t>
            </w:r>
            <w:r w:rsidR="00801E74">
              <w:rPr>
                <w:rFonts w:ascii="Calibri" w:hAnsi="Calibri" w:cs="Calibri"/>
                <w:sz w:val="18"/>
                <w:szCs w:val="18"/>
              </w:rPr>
              <w:t>’</w:t>
            </w:r>
            <w:r>
              <w:rPr>
                <w:rFonts w:ascii="Calibri" w:hAnsi="Calibri" w:cs="Calibri"/>
                <w:sz w:val="18"/>
                <w:szCs w:val="18"/>
              </w:rPr>
              <w:t>une stratégie de communication</w:t>
            </w:r>
          </w:p>
        </w:tc>
        <w:tc>
          <w:tcPr>
            <w:tcW w:w="992" w:type="dxa"/>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w:t>
            </w:r>
          </w:p>
        </w:tc>
        <w:tc>
          <w:tcPr>
            <w:tcW w:w="671" w:type="dxa"/>
            <w:vAlign w:val="center"/>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w:t>
            </w:r>
          </w:p>
        </w:tc>
        <w:tc>
          <w:tcPr>
            <w:tcW w:w="671" w:type="dxa"/>
            <w:vAlign w:val="center"/>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w:t>
            </w:r>
          </w:p>
        </w:tc>
        <w:tc>
          <w:tcPr>
            <w:tcW w:w="671" w:type="dxa"/>
            <w:vAlign w:val="center"/>
          </w:tcPr>
          <w:p w:rsidR="00A83ECA" w:rsidRPr="006D7888" w:rsidRDefault="00A83ECA" w:rsidP="00D14841">
            <w:pPr>
              <w:spacing w:before="0"/>
              <w:jc w:val="right"/>
              <w:rPr>
                <w:rFonts w:ascii="Calibri" w:hAnsi="Calibri" w:cs="Calibri"/>
                <w:sz w:val="18"/>
                <w:szCs w:val="18"/>
              </w:rPr>
            </w:pPr>
            <w:r>
              <w:rPr>
                <w:rFonts w:ascii="Calibri" w:hAnsi="Calibri" w:cs="Calibri"/>
                <w:sz w:val="18"/>
                <w:szCs w:val="18"/>
              </w:rPr>
              <w:t>1</w:t>
            </w:r>
          </w:p>
        </w:tc>
        <w:tc>
          <w:tcPr>
            <w:tcW w:w="671" w:type="dxa"/>
            <w:vAlign w:val="center"/>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w:t>
            </w:r>
          </w:p>
        </w:tc>
        <w:tc>
          <w:tcPr>
            <w:tcW w:w="671" w:type="dxa"/>
            <w:vAlign w:val="center"/>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w:t>
            </w:r>
          </w:p>
        </w:tc>
        <w:tc>
          <w:tcPr>
            <w:tcW w:w="1091" w:type="dxa"/>
            <w:vAlign w:val="center"/>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1</w:t>
            </w:r>
          </w:p>
        </w:tc>
      </w:tr>
      <w:tr w:rsidR="00A83ECA" w:rsidRPr="006D7888" w:rsidTr="00303E2E">
        <w:trPr>
          <w:cantSplit/>
        </w:trPr>
        <w:tc>
          <w:tcPr>
            <w:tcW w:w="4511" w:type="dxa"/>
          </w:tcPr>
          <w:p w:rsidR="00A83ECA" w:rsidRPr="006D7888" w:rsidRDefault="00A83ECA" w:rsidP="00D14841">
            <w:pPr>
              <w:spacing w:before="0"/>
              <w:rPr>
                <w:rFonts w:ascii="Calibri" w:hAnsi="Calibri" w:cs="Calibri"/>
                <w:sz w:val="18"/>
                <w:szCs w:val="18"/>
              </w:rPr>
            </w:pPr>
            <w:r>
              <w:rPr>
                <w:rFonts w:ascii="Calibri" w:hAnsi="Calibri" w:cs="Calibri"/>
                <w:sz w:val="18"/>
                <w:szCs w:val="18"/>
              </w:rPr>
              <w:t>Existence d</w:t>
            </w:r>
            <w:r w:rsidR="00801E74">
              <w:rPr>
                <w:rFonts w:ascii="Calibri" w:hAnsi="Calibri" w:cs="Calibri"/>
                <w:sz w:val="18"/>
                <w:szCs w:val="18"/>
              </w:rPr>
              <w:t>’</w:t>
            </w:r>
            <w:r>
              <w:rPr>
                <w:rFonts w:ascii="Calibri" w:hAnsi="Calibri" w:cs="Calibri"/>
                <w:sz w:val="18"/>
                <w:szCs w:val="18"/>
              </w:rPr>
              <w:t>un plan d</w:t>
            </w:r>
            <w:r w:rsidR="00801E74">
              <w:rPr>
                <w:rFonts w:ascii="Calibri" w:hAnsi="Calibri" w:cs="Calibri"/>
                <w:sz w:val="18"/>
                <w:szCs w:val="18"/>
              </w:rPr>
              <w:t>’</w:t>
            </w:r>
            <w:r>
              <w:rPr>
                <w:rFonts w:ascii="Calibri" w:hAnsi="Calibri" w:cs="Calibri"/>
                <w:sz w:val="18"/>
                <w:szCs w:val="18"/>
              </w:rPr>
              <w:t>action associé à la stratégie de communication</w:t>
            </w:r>
          </w:p>
        </w:tc>
        <w:tc>
          <w:tcPr>
            <w:tcW w:w="992" w:type="dxa"/>
            <w:vAlign w:val="center"/>
          </w:tcPr>
          <w:p w:rsidR="00A83ECA" w:rsidRPr="006D7888" w:rsidRDefault="002D4286" w:rsidP="002D4286">
            <w:pPr>
              <w:spacing w:before="0"/>
              <w:jc w:val="right"/>
              <w:rPr>
                <w:rFonts w:ascii="Calibri" w:hAnsi="Calibri" w:cs="Calibri"/>
                <w:sz w:val="18"/>
                <w:szCs w:val="18"/>
              </w:rPr>
            </w:pPr>
            <w:r>
              <w:rPr>
                <w:rFonts w:ascii="Calibri" w:hAnsi="Calibri" w:cs="Calibri"/>
                <w:sz w:val="18"/>
                <w:szCs w:val="18"/>
              </w:rPr>
              <w:t>-</w:t>
            </w:r>
          </w:p>
        </w:tc>
        <w:tc>
          <w:tcPr>
            <w:tcW w:w="671" w:type="dxa"/>
            <w:vAlign w:val="center"/>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w:t>
            </w:r>
          </w:p>
        </w:tc>
        <w:tc>
          <w:tcPr>
            <w:tcW w:w="671" w:type="dxa"/>
            <w:vAlign w:val="center"/>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w:t>
            </w:r>
          </w:p>
        </w:tc>
        <w:tc>
          <w:tcPr>
            <w:tcW w:w="671" w:type="dxa"/>
            <w:vAlign w:val="center"/>
          </w:tcPr>
          <w:p w:rsidR="00A83ECA" w:rsidRPr="006D7888" w:rsidRDefault="00A83ECA" w:rsidP="00D14841">
            <w:pPr>
              <w:spacing w:before="0"/>
              <w:jc w:val="right"/>
              <w:rPr>
                <w:rFonts w:ascii="Calibri" w:hAnsi="Calibri" w:cs="Calibri"/>
                <w:sz w:val="18"/>
                <w:szCs w:val="18"/>
              </w:rPr>
            </w:pPr>
            <w:r>
              <w:rPr>
                <w:rFonts w:ascii="Calibri" w:hAnsi="Calibri" w:cs="Calibri"/>
                <w:sz w:val="18"/>
                <w:szCs w:val="18"/>
              </w:rPr>
              <w:t>1</w:t>
            </w:r>
          </w:p>
        </w:tc>
        <w:tc>
          <w:tcPr>
            <w:tcW w:w="671" w:type="dxa"/>
            <w:vAlign w:val="center"/>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w:t>
            </w:r>
          </w:p>
        </w:tc>
        <w:tc>
          <w:tcPr>
            <w:tcW w:w="671" w:type="dxa"/>
            <w:vAlign w:val="center"/>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w:t>
            </w:r>
          </w:p>
        </w:tc>
        <w:tc>
          <w:tcPr>
            <w:tcW w:w="1091" w:type="dxa"/>
            <w:vAlign w:val="center"/>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1</w:t>
            </w:r>
          </w:p>
        </w:tc>
      </w:tr>
      <w:tr w:rsidR="00A83ECA" w:rsidRPr="006D7888" w:rsidTr="00303E2E">
        <w:trPr>
          <w:cantSplit/>
        </w:trPr>
        <w:tc>
          <w:tcPr>
            <w:tcW w:w="9949" w:type="dxa"/>
            <w:gridSpan w:val="8"/>
            <w:shd w:val="clear" w:color="auto" w:fill="F9D8CD" w:themeFill="accent1" w:themeFillTint="33"/>
          </w:tcPr>
          <w:p w:rsidR="00A83ECA" w:rsidRPr="006D7888" w:rsidRDefault="00A83ECA" w:rsidP="00D14841">
            <w:pPr>
              <w:spacing w:before="0"/>
              <w:rPr>
                <w:rFonts w:ascii="Calibri" w:hAnsi="Calibri" w:cs="Calibri"/>
                <w:b/>
                <w:color w:val="000000"/>
                <w:sz w:val="18"/>
                <w:szCs w:val="18"/>
              </w:rPr>
            </w:pPr>
            <w:r>
              <w:rPr>
                <w:rFonts w:ascii="Calibri" w:hAnsi="Calibri" w:cs="Calibri"/>
                <w:b/>
                <w:color w:val="000000"/>
                <w:sz w:val="18"/>
                <w:szCs w:val="18"/>
              </w:rPr>
              <w:t>Résultat 3.3</w:t>
            </w:r>
            <w:r w:rsidRPr="00254CE7">
              <w:rPr>
                <w:rFonts w:ascii="Calibri" w:hAnsi="Calibri" w:cs="Calibri"/>
                <w:b/>
                <w:color w:val="000000"/>
                <w:sz w:val="18"/>
                <w:szCs w:val="18"/>
              </w:rPr>
              <w:t xml:space="preserve"> : </w:t>
            </w:r>
            <w:r w:rsidRPr="004840BE">
              <w:rPr>
                <w:rFonts w:ascii="Calibri" w:hAnsi="Calibri" w:cs="Calibri"/>
                <w:b/>
                <w:color w:val="000000"/>
                <w:sz w:val="18"/>
                <w:szCs w:val="18"/>
              </w:rPr>
              <w:t>Les capacités techniques et opérationnelles des acteurs institutionnels de l</w:t>
            </w:r>
            <w:r w:rsidR="00801E74">
              <w:rPr>
                <w:rFonts w:ascii="Calibri" w:hAnsi="Calibri" w:cs="Calibri"/>
                <w:b/>
                <w:color w:val="000000"/>
                <w:sz w:val="18"/>
                <w:szCs w:val="18"/>
              </w:rPr>
              <w:t>’</w:t>
            </w:r>
            <w:r w:rsidRPr="004840BE">
              <w:rPr>
                <w:rFonts w:ascii="Calibri" w:hAnsi="Calibri" w:cs="Calibri"/>
                <w:b/>
                <w:color w:val="000000"/>
                <w:sz w:val="18"/>
                <w:szCs w:val="18"/>
              </w:rPr>
              <w:t>Initiative 3N sont accrues</w:t>
            </w:r>
          </w:p>
        </w:tc>
      </w:tr>
      <w:tr w:rsidR="00A83ECA" w:rsidRPr="006D7888" w:rsidTr="00303E2E">
        <w:trPr>
          <w:cantSplit/>
        </w:trPr>
        <w:tc>
          <w:tcPr>
            <w:tcW w:w="4511" w:type="dxa"/>
          </w:tcPr>
          <w:p w:rsidR="00A83ECA" w:rsidRPr="006D7888" w:rsidRDefault="00A83ECA" w:rsidP="00D14841">
            <w:pPr>
              <w:spacing w:before="0"/>
              <w:rPr>
                <w:rFonts w:ascii="Calibri" w:hAnsi="Calibri" w:cs="Calibri"/>
                <w:bCs/>
                <w:iCs/>
                <w:sz w:val="18"/>
                <w:szCs w:val="18"/>
              </w:rPr>
            </w:pPr>
            <w:r>
              <w:rPr>
                <w:rFonts w:ascii="Calibri" w:hAnsi="Calibri" w:cs="Calibri"/>
                <w:sz w:val="18"/>
                <w:szCs w:val="18"/>
              </w:rPr>
              <w:t>Nombre d</w:t>
            </w:r>
            <w:r w:rsidR="00801E74">
              <w:rPr>
                <w:rFonts w:ascii="Calibri" w:hAnsi="Calibri" w:cs="Calibri"/>
                <w:sz w:val="18"/>
                <w:szCs w:val="18"/>
              </w:rPr>
              <w:t>’</w:t>
            </w:r>
            <w:r>
              <w:rPr>
                <w:rFonts w:ascii="Calibri" w:hAnsi="Calibri" w:cs="Calibri"/>
                <w:sz w:val="18"/>
                <w:szCs w:val="18"/>
              </w:rPr>
              <w:t>institutions de mise en œuvre de l</w:t>
            </w:r>
            <w:r w:rsidR="00801E74">
              <w:rPr>
                <w:rFonts w:ascii="Calibri" w:hAnsi="Calibri" w:cs="Calibri"/>
                <w:sz w:val="18"/>
                <w:szCs w:val="18"/>
              </w:rPr>
              <w:t>’</w:t>
            </w:r>
            <w:r>
              <w:rPr>
                <w:rFonts w:ascii="Calibri" w:hAnsi="Calibri" w:cs="Calibri"/>
                <w:sz w:val="18"/>
                <w:szCs w:val="18"/>
              </w:rPr>
              <w:t>Initiative 3N appuyées</w:t>
            </w:r>
          </w:p>
        </w:tc>
        <w:tc>
          <w:tcPr>
            <w:tcW w:w="992" w:type="dxa"/>
            <w:vAlign w:val="center"/>
          </w:tcPr>
          <w:p w:rsidR="00A83ECA" w:rsidRPr="006D7888" w:rsidRDefault="002D4286" w:rsidP="002D4286">
            <w:pPr>
              <w:spacing w:before="0"/>
              <w:jc w:val="right"/>
              <w:rPr>
                <w:rFonts w:ascii="Calibri" w:hAnsi="Calibri" w:cs="Calibri"/>
                <w:sz w:val="18"/>
                <w:szCs w:val="18"/>
              </w:rPr>
            </w:pPr>
            <w:r>
              <w:rPr>
                <w:rFonts w:ascii="Calibri" w:hAnsi="Calibri" w:cs="Calibri"/>
                <w:sz w:val="18"/>
                <w:szCs w:val="18"/>
              </w:rPr>
              <w:t>5</w:t>
            </w:r>
          </w:p>
        </w:tc>
        <w:tc>
          <w:tcPr>
            <w:tcW w:w="671" w:type="dxa"/>
            <w:vAlign w:val="center"/>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5</w:t>
            </w:r>
          </w:p>
        </w:tc>
        <w:tc>
          <w:tcPr>
            <w:tcW w:w="671" w:type="dxa"/>
            <w:vAlign w:val="center"/>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5</w:t>
            </w:r>
          </w:p>
        </w:tc>
        <w:tc>
          <w:tcPr>
            <w:tcW w:w="671" w:type="dxa"/>
            <w:vAlign w:val="center"/>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5</w:t>
            </w:r>
          </w:p>
        </w:tc>
        <w:tc>
          <w:tcPr>
            <w:tcW w:w="671" w:type="dxa"/>
            <w:vAlign w:val="center"/>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5</w:t>
            </w:r>
          </w:p>
        </w:tc>
        <w:tc>
          <w:tcPr>
            <w:tcW w:w="671" w:type="dxa"/>
            <w:vAlign w:val="center"/>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5</w:t>
            </w:r>
          </w:p>
        </w:tc>
        <w:tc>
          <w:tcPr>
            <w:tcW w:w="1091" w:type="dxa"/>
            <w:vAlign w:val="center"/>
          </w:tcPr>
          <w:p w:rsidR="00A83ECA" w:rsidRPr="006D7888" w:rsidRDefault="002D4286" w:rsidP="00D14841">
            <w:pPr>
              <w:spacing w:before="0"/>
              <w:jc w:val="right"/>
              <w:rPr>
                <w:rFonts w:ascii="Calibri" w:hAnsi="Calibri" w:cs="Calibri"/>
                <w:sz w:val="18"/>
                <w:szCs w:val="18"/>
              </w:rPr>
            </w:pPr>
            <w:r>
              <w:rPr>
                <w:rFonts w:ascii="Calibri" w:hAnsi="Calibri" w:cs="Calibri"/>
                <w:sz w:val="18"/>
                <w:szCs w:val="18"/>
              </w:rPr>
              <w:t>25</w:t>
            </w:r>
          </w:p>
        </w:tc>
      </w:tr>
    </w:tbl>
    <w:p w:rsidR="00DA4386" w:rsidRDefault="00DA4386">
      <w:pPr>
        <w:rPr>
          <w:rFonts w:ascii="Calibri" w:hAnsi="Calibri" w:cs="Calibri"/>
          <w:b/>
          <w:iCs/>
          <w:caps/>
          <w:color w:val="FFFFFF" w:themeColor="background1"/>
          <w:spacing w:val="15"/>
          <w:sz w:val="22"/>
          <w:szCs w:val="22"/>
        </w:rPr>
      </w:pPr>
      <w:r>
        <w:rPr>
          <w:rFonts w:cs="Calibri"/>
          <w:iCs/>
        </w:rPr>
        <w:br w:type="page"/>
      </w:r>
    </w:p>
    <w:p w:rsidR="00995C71" w:rsidRPr="00A52966" w:rsidRDefault="000832A9" w:rsidP="002E17AC">
      <w:pPr>
        <w:pStyle w:val="Titre1"/>
        <w:spacing w:after="120"/>
        <w:ind w:left="284" w:hanging="284"/>
        <w:rPr>
          <w:rFonts w:cs="Calibri"/>
          <w:iCs/>
        </w:rPr>
      </w:pPr>
      <w:bookmarkStart w:id="813" w:name="_Toc494193566"/>
      <w:r>
        <w:rPr>
          <w:rFonts w:cs="Calibri"/>
          <w:iCs/>
        </w:rPr>
        <w:lastRenderedPageBreak/>
        <w:t>4</w:t>
      </w:r>
      <w:r w:rsidR="002E17AC">
        <w:rPr>
          <w:rFonts w:cs="Calibri"/>
          <w:iCs/>
        </w:rPr>
        <w:t xml:space="preserve">. </w:t>
      </w:r>
      <w:bookmarkStart w:id="814" w:name="_Toc466239732"/>
      <w:bookmarkStart w:id="815" w:name="_Toc466240726"/>
      <w:bookmarkStart w:id="816" w:name="_Toc466241131"/>
      <w:bookmarkStart w:id="817" w:name="_Toc466241511"/>
      <w:bookmarkStart w:id="818" w:name="_Toc466241967"/>
      <w:bookmarkStart w:id="819" w:name="_Toc466242480"/>
      <w:bookmarkStart w:id="820" w:name="_Toc466243659"/>
      <w:bookmarkStart w:id="821" w:name="_Toc466243882"/>
      <w:bookmarkStart w:id="822" w:name="_Toc468897522"/>
      <w:r w:rsidR="00971FD9" w:rsidRPr="00A52966">
        <w:rPr>
          <w:rFonts w:cs="Calibri"/>
          <w:iCs/>
        </w:rPr>
        <w:t>Mécanisme institutionnel de gouvernance</w:t>
      </w:r>
      <w:r w:rsidR="00697371" w:rsidRPr="00A52966">
        <w:rPr>
          <w:rFonts w:cs="Calibri"/>
          <w:iCs/>
        </w:rPr>
        <w:t xml:space="preserve"> et </w:t>
      </w:r>
      <w:r w:rsidR="0078413E" w:rsidRPr="00A52966">
        <w:rPr>
          <w:rFonts w:cs="Calibri"/>
          <w:iCs/>
        </w:rPr>
        <w:t>de mise en œuvre</w:t>
      </w:r>
      <w:bookmarkEnd w:id="813"/>
      <w:bookmarkEnd w:id="814"/>
      <w:bookmarkEnd w:id="815"/>
      <w:bookmarkEnd w:id="816"/>
      <w:bookmarkEnd w:id="817"/>
      <w:bookmarkEnd w:id="818"/>
      <w:bookmarkEnd w:id="819"/>
      <w:bookmarkEnd w:id="820"/>
      <w:bookmarkEnd w:id="821"/>
      <w:bookmarkEnd w:id="822"/>
    </w:p>
    <w:p w:rsidR="003F09C5" w:rsidRDefault="003F09C5" w:rsidP="003F09C5">
      <w:pPr>
        <w:spacing w:before="0" w:after="0" w:line="240" w:lineRule="auto"/>
        <w:jc w:val="both"/>
        <w:rPr>
          <w:rFonts w:cs="Calibri"/>
          <w:sz w:val="22"/>
          <w:szCs w:val="22"/>
        </w:rPr>
      </w:pPr>
      <w:bookmarkStart w:id="823" w:name="_Toc466315722"/>
      <w:bookmarkStart w:id="824" w:name="_Toc466315915"/>
      <w:bookmarkStart w:id="825" w:name="_Toc466315725"/>
      <w:bookmarkStart w:id="826" w:name="_Toc466315918"/>
      <w:bookmarkStart w:id="827" w:name="_Toc466315731"/>
      <w:bookmarkStart w:id="828" w:name="_Toc466315924"/>
      <w:bookmarkStart w:id="829" w:name="_Toc466315732"/>
      <w:bookmarkStart w:id="830" w:name="_Toc466315925"/>
      <w:bookmarkStart w:id="831" w:name="_Toc466315733"/>
      <w:bookmarkStart w:id="832" w:name="_Toc466315926"/>
      <w:bookmarkEnd w:id="823"/>
      <w:bookmarkEnd w:id="824"/>
      <w:bookmarkEnd w:id="825"/>
      <w:bookmarkEnd w:id="826"/>
      <w:bookmarkEnd w:id="827"/>
      <w:bookmarkEnd w:id="828"/>
      <w:bookmarkEnd w:id="829"/>
      <w:bookmarkEnd w:id="830"/>
      <w:bookmarkEnd w:id="831"/>
      <w:bookmarkEnd w:id="832"/>
    </w:p>
    <w:p w:rsidR="00CE26FE" w:rsidRDefault="00CE26FE" w:rsidP="005D2CEC">
      <w:pPr>
        <w:spacing w:before="0" w:after="120"/>
        <w:jc w:val="both"/>
        <w:rPr>
          <w:rFonts w:cs="Calibri"/>
          <w:sz w:val="22"/>
          <w:szCs w:val="22"/>
        </w:rPr>
      </w:pPr>
      <w:r w:rsidRPr="00907362">
        <w:rPr>
          <w:rFonts w:cs="Calibri"/>
          <w:sz w:val="22"/>
          <w:szCs w:val="22"/>
        </w:rPr>
        <w:t>Le Cadre Stratégique de l</w:t>
      </w:r>
      <w:r w:rsidR="00801E74">
        <w:rPr>
          <w:rFonts w:cs="Calibri"/>
          <w:sz w:val="22"/>
          <w:szCs w:val="22"/>
        </w:rPr>
        <w:t>’</w:t>
      </w:r>
      <w:r w:rsidRPr="00907362">
        <w:rPr>
          <w:rFonts w:cs="Calibri"/>
          <w:sz w:val="22"/>
          <w:szCs w:val="22"/>
        </w:rPr>
        <w:t xml:space="preserve">initiative 3N a déterminé les mécanismes institutionnels qui guideront la mise en œuvre du </w:t>
      </w:r>
      <w:r w:rsidR="00241027">
        <w:rPr>
          <w:rFonts w:cs="Calibri"/>
          <w:sz w:val="22"/>
          <w:szCs w:val="22"/>
        </w:rPr>
        <w:t>Plan d</w:t>
      </w:r>
      <w:r w:rsidR="00801E74">
        <w:rPr>
          <w:rFonts w:cs="Calibri"/>
          <w:sz w:val="22"/>
          <w:szCs w:val="22"/>
        </w:rPr>
        <w:t>’</w:t>
      </w:r>
      <w:r w:rsidR="00241027">
        <w:rPr>
          <w:rFonts w:cs="Calibri"/>
          <w:sz w:val="22"/>
          <w:szCs w:val="22"/>
        </w:rPr>
        <w:t>A</w:t>
      </w:r>
      <w:r w:rsidRPr="00907362">
        <w:rPr>
          <w:rFonts w:cs="Calibri"/>
          <w:sz w:val="22"/>
          <w:szCs w:val="22"/>
        </w:rPr>
        <w:t>ction 2016-2020, notamment dans le respect des Principes d</w:t>
      </w:r>
      <w:r w:rsidR="00801E74">
        <w:rPr>
          <w:rFonts w:cs="Calibri"/>
          <w:sz w:val="22"/>
          <w:szCs w:val="22"/>
        </w:rPr>
        <w:t>’</w:t>
      </w:r>
      <w:r w:rsidRPr="00907362">
        <w:rPr>
          <w:rFonts w:cs="Calibri"/>
          <w:sz w:val="22"/>
          <w:szCs w:val="22"/>
        </w:rPr>
        <w:t>intervention,</w:t>
      </w:r>
      <w:r w:rsidRPr="00907362">
        <w:rPr>
          <w:sz w:val="22"/>
          <w:szCs w:val="22"/>
        </w:rPr>
        <w:t xml:space="preserve"> </w:t>
      </w:r>
      <w:r w:rsidRPr="00907362">
        <w:rPr>
          <w:rFonts w:cs="Calibri"/>
          <w:sz w:val="22"/>
          <w:szCs w:val="22"/>
        </w:rPr>
        <w:t>le rôle des parties prenantes ainsi que les dispositifs de gouvernance, de mise en œuvre, de coordination et de suivi-évaluation.</w:t>
      </w:r>
    </w:p>
    <w:p w:rsidR="00CE26FE" w:rsidRPr="00590F99" w:rsidRDefault="00CE26FE" w:rsidP="005D2CEC">
      <w:pPr>
        <w:spacing w:before="0" w:after="120"/>
        <w:jc w:val="both"/>
        <w:rPr>
          <w:rFonts w:cs="Calibri"/>
          <w:sz w:val="22"/>
          <w:szCs w:val="22"/>
        </w:rPr>
      </w:pPr>
    </w:p>
    <w:p w:rsidR="00CE26FE" w:rsidRPr="00A52966" w:rsidRDefault="000832A9" w:rsidP="00C61E05">
      <w:pPr>
        <w:pStyle w:val="Titre2"/>
      </w:pPr>
      <w:bookmarkStart w:id="833" w:name="_Toc471554360"/>
      <w:bookmarkStart w:id="834" w:name="_Toc494193567"/>
      <w:r>
        <w:t>4</w:t>
      </w:r>
      <w:r w:rsidR="002E17AC">
        <w:t xml:space="preserve">.1. </w:t>
      </w:r>
      <w:r w:rsidR="00CE26FE" w:rsidRPr="00A52966">
        <w:t>Principes d</w:t>
      </w:r>
      <w:r w:rsidR="00801E74">
        <w:t>’</w:t>
      </w:r>
      <w:r w:rsidR="00CE26FE" w:rsidRPr="00A52966">
        <w:t>intervention</w:t>
      </w:r>
      <w:bookmarkEnd w:id="833"/>
      <w:bookmarkEnd w:id="834"/>
    </w:p>
    <w:p w:rsidR="002075C3" w:rsidRDefault="00241027" w:rsidP="00165C94">
      <w:pPr>
        <w:spacing w:before="120" w:after="60"/>
        <w:jc w:val="both"/>
        <w:rPr>
          <w:rFonts w:cs="Arial"/>
          <w:sz w:val="22"/>
          <w:szCs w:val="22"/>
        </w:rPr>
      </w:pPr>
      <w:r>
        <w:rPr>
          <w:rFonts w:cs="Arial"/>
          <w:sz w:val="22"/>
          <w:szCs w:val="22"/>
        </w:rPr>
        <w:t>Le Plan d</w:t>
      </w:r>
      <w:r w:rsidR="00801E74">
        <w:rPr>
          <w:rFonts w:cs="Arial"/>
          <w:sz w:val="22"/>
          <w:szCs w:val="22"/>
        </w:rPr>
        <w:t>’</w:t>
      </w:r>
      <w:r>
        <w:rPr>
          <w:rFonts w:cs="Arial"/>
          <w:sz w:val="22"/>
          <w:szCs w:val="22"/>
        </w:rPr>
        <w:t>Action</w:t>
      </w:r>
      <w:r w:rsidR="00CE26FE" w:rsidRPr="00590F99">
        <w:rPr>
          <w:rFonts w:cs="Arial"/>
          <w:sz w:val="22"/>
          <w:szCs w:val="22"/>
        </w:rPr>
        <w:t xml:space="preserve"> 2016-2020 a été élaboré dans l</w:t>
      </w:r>
      <w:r w:rsidR="00801E74">
        <w:rPr>
          <w:rFonts w:cs="Arial"/>
          <w:sz w:val="22"/>
          <w:szCs w:val="22"/>
        </w:rPr>
        <w:t>’</w:t>
      </w:r>
      <w:r w:rsidR="00CE26FE" w:rsidRPr="00590F99">
        <w:rPr>
          <w:rFonts w:cs="Arial"/>
          <w:sz w:val="22"/>
          <w:szCs w:val="22"/>
        </w:rPr>
        <w:t>esprit des principes fixés par le cadre stratégique de l</w:t>
      </w:r>
      <w:r w:rsidR="00801E74">
        <w:rPr>
          <w:rFonts w:cs="Arial"/>
          <w:sz w:val="22"/>
          <w:szCs w:val="22"/>
        </w:rPr>
        <w:t>’</w:t>
      </w:r>
      <w:r w:rsidR="00CE26FE" w:rsidRPr="00590F99">
        <w:rPr>
          <w:rFonts w:cs="Arial"/>
          <w:sz w:val="22"/>
          <w:szCs w:val="22"/>
        </w:rPr>
        <w:t>Initiative 3N qui consacrent la priorisation des actions</w:t>
      </w:r>
      <w:r w:rsidR="00720648" w:rsidRPr="00720648">
        <w:rPr>
          <w:rFonts w:cs="Arial"/>
          <w:sz w:val="22"/>
          <w:szCs w:val="22"/>
        </w:rPr>
        <w:t xml:space="preserve"> et les principes d</w:t>
      </w:r>
      <w:r w:rsidR="00801E74">
        <w:rPr>
          <w:rFonts w:cs="Arial"/>
          <w:sz w:val="22"/>
          <w:szCs w:val="22"/>
        </w:rPr>
        <w:t>’</w:t>
      </w:r>
      <w:r w:rsidR="00720648" w:rsidRPr="00720648">
        <w:rPr>
          <w:rFonts w:cs="Arial"/>
          <w:sz w:val="22"/>
          <w:szCs w:val="22"/>
        </w:rPr>
        <w:t>intervention suivants</w:t>
      </w:r>
      <w:r w:rsidR="002075C3">
        <w:rPr>
          <w:rFonts w:cs="Arial"/>
          <w:sz w:val="22"/>
          <w:szCs w:val="22"/>
        </w:rPr>
        <w:t> :</w:t>
      </w:r>
    </w:p>
    <w:p w:rsidR="00720648" w:rsidRPr="00720648" w:rsidRDefault="00720648" w:rsidP="00165C94">
      <w:pPr>
        <w:numPr>
          <w:ilvl w:val="0"/>
          <w:numId w:val="41"/>
        </w:numPr>
        <w:spacing w:before="0" w:after="60"/>
        <w:ind w:left="426" w:hanging="207"/>
        <w:jc w:val="both"/>
        <w:rPr>
          <w:rFonts w:cs="Arial"/>
          <w:sz w:val="22"/>
          <w:szCs w:val="22"/>
        </w:rPr>
      </w:pPr>
      <w:r w:rsidRPr="00226234">
        <w:rPr>
          <w:rFonts w:cs="Arial"/>
          <w:i/>
          <w:sz w:val="22"/>
          <w:szCs w:val="22"/>
        </w:rPr>
        <w:t>la concentration</w:t>
      </w:r>
      <w:r w:rsidR="00226234">
        <w:rPr>
          <w:rFonts w:cs="Arial"/>
          <w:sz w:val="22"/>
          <w:szCs w:val="22"/>
        </w:rPr>
        <w:t xml:space="preserve"> : </w:t>
      </w:r>
      <w:r w:rsidRPr="00720648">
        <w:rPr>
          <w:rFonts w:cs="Arial"/>
          <w:sz w:val="22"/>
          <w:szCs w:val="22"/>
        </w:rPr>
        <w:t>les actions et appuis sont concentrés aux niveaux des communes, des villages agricoles et des exploitations familiales ;</w:t>
      </w:r>
    </w:p>
    <w:p w:rsidR="00720648" w:rsidRPr="00720648" w:rsidRDefault="00720648" w:rsidP="00165C94">
      <w:pPr>
        <w:numPr>
          <w:ilvl w:val="0"/>
          <w:numId w:val="41"/>
        </w:numPr>
        <w:spacing w:before="0" w:after="60"/>
        <w:ind w:left="426" w:hanging="207"/>
        <w:jc w:val="both"/>
        <w:rPr>
          <w:rFonts w:cs="Arial"/>
          <w:sz w:val="22"/>
          <w:szCs w:val="22"/>
        </w:rPr>
      </w:pPr>
      <w:r w:rsidRPr="00226234">
        <w:rPr>
          <w:rFonts w:cs="Arial"/>
          <w:i/>
          <w:sz w:val="22"/>
          <w:szCs w:val="22"/>
        </w:rPr>
        <w:t>le ciblage</w:t>
      </w:r>
      <w:r w:rsidR="00226234">
        <w:rPr>
          <w:rFonts w:cs="Arial"/>
          <w:sz w:val="22"/>
          <w:szCs w:val="22"/>
        </w:rPr>
        <w:t xml:space="preserve"> : </w:t>
      </w:r>
      <w:r w:rsidRPr="00720648">
        <w:rPr>
          <w:rFonts w:cs="Arial"/>
          <w:sz w:val="22"/>
          <w:szCs w:val="22"/>
        </w:rPr>
        <w:t>les actions et appuis sont ciblés sur l</w:t>
      </w:r>
      <w:r w:rsidR="00801E74">
        <w:rPr>
          <w:rFonts w:cs="Arial"/>
          <w:sz w:val="22"/>
          <w:szCs w:val="22"/>
        </w:rPr>
        <w:t>’</w:t>
      </w:r>
      <w:r w:rsidRPr="00720648">
        <w:rPr>
          <w:rFonts w:cs="Arial"/>
          <w:sz w:val="22"/>
          <w:szCs w:val="22"/>
        </w:rPr>
        <w:t>amélioration significative des niveaux de productivit</w:t>
      </w:r>
      <w:r w:rsidR="00226234">
        <w:rPr>
          <w:rFonts w:cs="Arial"/>
          <w:sz w:val="22"/>
          <w:szCs w:val="22"/>
        </w:rPr>
        <w:t>é des systèmes de production et</w:t>
      </w:r>
      <w:r w:rsidRPr="00720648">
        <w:rPr>
          <w:rFonts w:cs="Arial"/>
          <w:sz w:val="22"/>
          <w:szCs w:val="22"/>
        </w:rPr>
        <w:t xml:space="preserve"> la prise en compte des groupes spécifiques comme les ménages vulnérables, les femmes, les jeunes, les personnes en situation d</w:t>
      </w:r>
      <w:r w:rsidR="00801E74">
        <w:rPr>
          <w:rFonts w:cs="Arial"/>
          <w:sz w:val="22"/>
          <w:szCs w:val="22"/>
        </w:rPr>
        <w:t>’</w:t>
      </w:r>
      <w:r w:rsidRPr="00720648">
        <w:rPr>
          <w:rFonts w:cs="Arial"/>
          <w:sz w:val="22"/>
          <w:szCs w:val="22"/>
        </w:rPr>
        <w:t>handicap</w:t>
      </w:r>
      <w:r w:rsidR="00241027">
        <w:rPr>
          <w:rFonts w:cs="Arial"/>
          <w:sz w:val="22"/>
          <w:szCs w:val="22"/>
        </w:rPr>
        <w:t> ;</w:t>
      </w:r>
    </w:p>
    <w:p w:rsidR="00720648" w:rsidRPr="00720648" w:rsidRDefault="00720648" w:rsidP="00165C94">
      <w:pPr>
        <w:numPr>
          <w:ilvl w:val="0"/>
          <w:numId w:val="41"/>
        </w:numPr>
        <w:spacing w:before="0" w:after="60"/>
        <w:ind w:left="426" w:hanging="207"/>
        <w:jc w:val="both"/>
        <w:rPr>
          <w:rFonts w:cs="Arial"/>
          <w:sz w:val="22"/>
          <w:szCs w:val="22"/>
        </w:rPr>
      </w:pPr>
      <w:r w:rsidRPr="00226234">
        <w:rPr>
          <w:rFonts w:cs="Arial"/>
          <w:i/>
          <w:sz w:val="22"/>
          <w:szCs w:val="22"/>
        </w:rPr>
        <w:t>la prise en compte du genre</w:t>
      </w:r>
      <w:r w:rsidR="00226234">
        <w:rPr>
          <w:rFonts w:cs="Arial"/>
          <w:sz w:val="22"/>
          <w:szCs w:val="22"/>
        </w:rPr>
        <w:t xml:space="preserve"> : </w:t>
      </w:r>
      <w:r w:rsidRPr="00720648">
        <w:rPr>
          <w:rFonts w:cs="Arial"/>
          <w:sz w:val="22"/>
          <w:szCs w:val="22"/>
        </w:rPr>
        <w:t>Il s</w:t>
      </w:r>
      <w:r w:rsidR="00801E74">
        <w:rPr>
          <w:rFonts w:cs="Arial"/>
          <w:sz w:val="22"/>
          <w:szCs w:val="22"/>
        </w:rPr>
        <w:t>’</w:t>
      </w:r>
      <w:r w:rsidRPr="00720648">
        <w:rPr>
          <w:rFonts w:cs="Arial"/>
          <w:sz w:val="22"/>
          <w:szCs w:val="22"/>
        </w:rPr>
        <w:t>agit de veiller à une implication effective des représentants/tes des femmes, des jeunes, des personnes en situation d</w:t>
      </w:r>
      <w:r w:rsidR="00801E74">
        <w:rPr>
          <w:rFonts w:cs="Arial"/>
          <w:sz w:val="22"/>
          <w:szCs w:val="22"/>
        </w:rPr>
        <w:t>’</w:t>
      </w:r>
      <w:r w:rsidRPr="00720648">
        <w:rPr>
          <w:rFonts w:cs="Arial"/>
          <w:sz w:val="22"/>
          <w:szCs w:val="22"/>
        </w:rPr>
        <w:t xml:space="preserve">handicap et des autres groupes vulnérables dans les différentes instances de gouvernance et de concertation mais également à leur accès aux ressources mobilisées et affectées à la mise en œuvre des interventions planifiées ; </w:t>
      </w:r>
    </w:p>
    <w:p w:rsidR="00720648" w:rsidRPr="00720648" w:rsidRDefault="00720648" w:rsidP="00165C94">
      <w:pPr>
        <w:numPr>
          <w:ilvl w:val="0"/>
          <w:numId w:val="41"/>
        </w:numPr>
        <w:spacing w:before="0" w:after="60"/>
        <w:ind w:left="426" w:hanging="207"/>
        <w:jc w:val="both"/>
        <w:rPr>
          <w:rFonts w:cs="Arial"/>
          <w:sz w:val="22"/>
          <w:szCs w:val="22"/>
        </w:rPr>
      </w:pPr>
      <w:r w:rsidRPr="00226234">
        <w:rPr>
          <w:rFonts w:cs="Arial"/>
          <w:i/>
          <w:sz w:val="22"/>
          <w:szCs w:val="22"/>
        </w:rPr>
        <w:t>la mobilisation et la responsabilisation</w:t>
      </w:r>
      <w:r w:rsidR="00226234">
        <w:rPr>
          <w:rFonts w:cs="Arial"/>
          <w:sz w:val="22"/>
          <w:szCs w:val="22"/>
        </w:rPr>
        <w:t xml:space="preserve"> : </w:t>
      </w:r>
      <w:r w:rsidRPr="00720648">
        <w:rPr>
          <w:rFonts w:cs="Arial"/>
          <w:sz w:val="22"/>
          <w:szCs w:val="22"/>
        </w:rPr>
        <w:t>il s</w:t>
      </w:r>
      <w:r w:rsidR="00801E74">
        <w:rPr>
          <w:rFonts w:cs="Arial"/>
          <w:sz w:val="22"/>
          <w:szCs w:val="22"/>
        </w:rPr>
        <w:t>’</w:t>
      </w:r>
      <w:r w:rsidRPr="00720648">
        <w:rPr>
          <w:rFonts w:cs="Arial"/>
          <w:sz w:val="22"/>
          <w:szCs w:val="22"/>
        </w:rPr>
        <w:t>agit de créer les conditions favorables à l</w:t>
      </w:r>
      <w:r w:rsidR="00801E74">
        <w:rPr>
          <w:rFonts w:cs="Arial"/>
          <w:sz w:val="22"/>
          <w:szCs w:val="22"/>
        </w:rPr>
        <w:t>’</w:t>
      </w:r>
      <w:r w:rsidRPr="00720648">
        <w:rPr>
          <w:rFonts w:cs="Arial"/>
          <w:sz w:val="22"/>
          <w:szCs w:val="22"/>
        </w:rPr>
        <w:t>implication effective et la participation responsable des acteurs à toutes les étapes du processus de conception et de mise en œuvre des interventions et, plus particulièrement, des organisations des producteurs, de la femme et la jeunesse afin de s</w:t>
      </w:r>
      <w:r w:rsidR="00801E74">
        <w:rPr>
          <w:rFonts w:cs="Arial"/>
          <w:sz w:val="22"/>
          <w:szCs w:val="22"/>
        </w:rPr>
        <w:t>’</w:t>
      </w:r>
      <w:r w:rsidRPr="00720648">
        <w:rPr>
          <w:rFonts w:cs="Arial"/>
          <w:sz w:val="22"/>
          <w:szCs w:val="22"/>
        </w:rPr>
        <w:t>assurer leur appropriation.</w:t>
      </w:r>
    </w:p>
    <w:p w:rsidR="00CE26FE" w:rsidRPr="001B4026" w:rsidRDefault="00CE26FE" w:rsidP="005D2CEC">
      <w:pPr>
        <w:spacing w:before="120" w:after="120"/>
        <w:jc w:val="both"/>
        <w:rPr>
          <w:rFonts w:cs="Arial"/>
          <w:sz w:val="22"/>
          <w:szCs w:val="22"/>
        </w:rPr>
      </w:pPr>
      <w:r w:rsidRPr="00590F99">
        <w:rPr>
          <w:rFonts w:cs="Arial"/>
          <w:sz w:val="22"/>
          <w:szCs w:val="22"/>
        </w:rPr>
        <w:t>Les institutions</w:t>
      </w:r>
      <w:r w:rsidR="0080635B">
        <w:rPr>
          <w:rFonts w:cs="Arial"/>
          <w:sz w:val="22"/>
          <w:szCs w:val="22"/>
        </w:rPr>
        <w:t>,</w:t>
      </w:r>
      <w:r w:rsidRPr="00590F99">
        <w:rPr>
          <w:rFonts w:cs="Arial"/>
          <w:sz w:val="22"/>
          <w:szCs w:val="22"/>
        </w:rPr>
        <w:t xml:space="preserve"> maîtres d</w:t>
      </w:r>
      <w:r w:rsidR="00801E74">
        <w:rPr>
          <w:rFonts w:cs="Arial"/>
          <w:sz w:val="22"/>
          <w:szCs w:val="22"/>
        </w:rPr>
        <w:t>’</w:t>
      </w:r>
      <w:r w:rsidRPr="00590F99">
        <w:rPr>
          <w:rFonts w:cs="Arial"/>
          <w:sz w:val="22"/>
          <w:szCs w:val="22"/>
        </w:rPr>
        <w:t>ouvrage des différents programmes</w:t>
      </w:r>
      <w:r w:rsidR="001B4026">
        <w:rPr>
          <w:rFonts w:cs="Arial"/>
          <w:sz w:val="22"/>
          <w:szCs w:val="22"/>
        </w:rPr>
        <w:t xml:space="preserve"> stratégiques</w:t>
      </w:r>
      <w:r w:rsidR="0080635B">
        <w:rPr>
          <w:rFonts w:cs="Arial"/>
          <w:sz w:val="22"/>
          <w:szCs w:val="22"/>
        </w:rPr>
        <w:t>,</w:t>
      </w:r>
      <w:r w:rsidRPr="00590F99">
        <w:rPr>
          <w:rFonts w:cs="Arial"/>
          <w:sz w:val="22"/>
          <w:szCs w:val="22"/>
        </w:rPr>
        <w:t xml:space="preserve"> veilleront au respect de ces principes et au respect des engagements pris par le Niger et les accords spécifique convenus avec les partenaires. Elles veilleront aussi au respect de la bonne gouvernance et du principe de la subsidiarité dans la mise en œuvre qui autant que faire se peut, privilégiera l</w:t>
      </w:r>
      <w:r w:rsidR="00801E74">
        <w:rPr>
          <w:rFonts w:cs="Arial"/>
          <w:sz w:val="22"/>
          <w:szCs w:val="22"/>
        </w:rPr>
        <w:t>’</w:t>
      </w:r>
      <w:r w:rsidRPr="00590F99">
        <w:rPr>
          <w:rFonts w:cs="Arial"/>
          <w:sz w:val="22"/>
          <w:szCs w:val="22"/>
        </w:rPr>
        <w:t>appui à la demande et s</w:t>
      </w:r>
      <w:r w:rsidR="00801E74">
        <w:rPr>
          <w:rFonts w:cs="Arial"/>
          <w:sz w:val="22"/>
          <w:szCs w:val="22"/>
        </w:rPr>
        <w:t>’</w:t>
      </w:r>
      <w:r w:rsidRPr="00590F99">
        <w:rPr>
          <w:rFonts w:cs="Arial"/>
          <w:sz w:val="22"/>
          <w:szCs w:val="22"/>
        </w:rPr>
        <w:t xml:space="preserve">inscrira dans la stratégie de kits de service. </w:t>
      </w:r>
      <w:r w:rsidRPr="001B4026">
        <w:rPr>
          <w:rFonts w:cs="Arial"/>
          <w:sz w:val="22"/>
          <w:szCs w:val="22"/>
        </w:rPr>
        <w:t>La redevabilité et le devoir de compte rendu</w:t>
      </w:r>
      <w:r w:rsidR="001B4026">
        <w:rPr>
          <w:rFonts w:cs="Arial"/>
          <w:sz w:val="22"/>
          <w:szCs w:val="22"/>
        </w:rPr>
        <w:t xml:space="preserve"> seront vérifiés à l</w:t>
      </w:r>
      <w:r w:rsidR="00801E74">
        <w:rPr>
          <w:rFonts w:cs="Arial"/>
          <w:sz w:val="22"/>
          <w:szCs w:val="22"/>
        </w:rPr>
        <w:t>’</w:t>
      </w:r>
      <w:r w:rsidR="001B4026">
        <w:rPr>
          <w:rFonts w:cs="Arial"/>
          <w:sz w:val="22"/>
          <w:szCs w:val="22"/>
        </w:rPr>
        <w:t>occasion des réunions du comité interministériel d</w:t>
      </w:r>
      <w:r w:rsidR="00801E74">
        <w:rPr>
          <w:rFonts w:cs="Arial"/>
          <w:sz w:val="22"/>
          <w:szCs w:val="22"/>
        </w:rPr>
        <w:t>’</w:t>
      </w:r>
      <w:r w:rsidR="001B4026">
        <w:rPr>
          <w:rFonts w:cs="Arial"/>
          <w:sz w:val="22"/>
          <w:szCs w:val="22"/>
        </w:rPr>
        <w:t>orientation de la mise en œuvre des programmes</w:t>
      </w:r>
      <w:r w:rsidR="00943911">
        <w:rPr>
          <w:rFonts w:cs="Arial"/>
          <w:sz w:val="22"/>
          <w:szCs w:val="22"/>
        </w:rPr>
        <w:t xml:space="preserve"> stratégiques</w:t>
      </w:r>
      <w:r w:rsidR="001B4026">
        <w:rPr>
          <w:rFonts w:cs="Arial"/>
          <w:sz w:val="22"/>
          <w:szCs w:val="22"/>
        </w:rPr>
        <w:t>.</w:t>
      </w:r>
    </w:p>
    <w:p w:rsidR="00DE5CBC" w:rsidRPr="00590F99" w:rsidRDefault="00DE5CBC" w:rsidP="005D2CEC">
      <w:pPr>
        <w:spacing w:before="120" w:after="120"/>
        <w:jc w:val="both"/>
        <w:rPr>
          <w:rFonts w:cs="Arial"/>
          <w:sz w:val="22"/>
          <w:szCs w:val="22"/>
        </w:rPr>
      </w:pPr>
    </w:p>
    <w:p w:rsidR="00CE26FE" w:rsidRPr="00A52966" w:rsidRDefault="000832A9" w:rsidP="00C61E05">
      <w:pPr>
        <w:pStyle w:val="Titre2"/>
      </w:pPr>
      <w:bookmarkStart w:id="835" w:name="_Toc471554361"/>
      <w:bookmarkStart w:id="836" w:name="_Toc468897524"/>
      <w:bookmarkStart w:id="837" w:name="_Toc466243884"/>
      <w:bookmarkStart w:id="838" w:name="_Toc466243661"/>
      <w:bookmarkStart w:id="839" w:name="_Toc466242482"/>
      <w:bookmarkStart w:id="840" w:name="_Toc466241969"/>
      <w:bookmarkStart w:id="841" w:name="_Toc466241513"/>
      <w:bookmarkStart w:id="842" w:name="_Toc466241133"/>
      <w:bookmarkStart w:id="843" w:name="_Toc466240728"/>
      <w:bookmarkStart w:id="844" w:name="_Toc466239734"/>
      <w:bookmarkStart w:id="845" w:name="_Toc494193568"/>
      <w:r>
        <w:t>4</w:t>
      </w:r>
      <w:r w:rsidR="002E17AC">
        <w:t xml:space="preserve">.2. </w:t>
      </w:r>
      <w:r w:rsidR="00CE26FE" w:rsidRPr="00A52966">
        <w:t>Acteurs institutionnels et leurs rôles</w:t>
      </w:r>
      <w:bookmarkEnd w:id="835"/>
      <w:bookmarkEnd w:id="836"/>
      <w:bookmarkEnd w:id="837"/>
      <w:bookmarkEnd w:id="838"/>
      <w:bookmarkEnd w:id="839"/>
      <w:bookmarkEnd w:id="840"/>
      <w:bookmarkEnd w:id="841"/>
      <w:bookmarkEnd w:id="842"/>
      <w:bookmarkEnd w:id="843"/>
      <w:bookmarkEnd w:id="844"/>
      <w:bookmarkEnd w:id="845"/>
    </w:p>
    <w:p w:rsidR="00CE26FE" w:rsidRPr="00590F99" w:rsidRDefault="00CE26FE" w:rsidP="00FC1733">
      <w:pPr>
        <w:spacing w:before="0" w:after="60"/>
        <w:jc w:val="both"/>
        <w:rPr>
          <w:sz w:val="22"/>
          <w:szCs w:val="22"/>
        </w:rPr>
      </w:pPr>
      <w:r w:rsidRPr="008F5733">
        <w:rPr>
          <w:sz w:val="22"/>
          <w:szCs w:val="22"/>
        </w:rPr>
        <w:t>En tant que stratégie de sécurité alimentaire globale, l</w:t>
      </w:r>
      <w:r w:rsidR="00801E74">
        <w:rPr>
          <w:sz w:val="22"/>
          <w:szCs w:val="22"/>
        </w:rPr>
        <w:t>’</w:t>
      </w:r>
      <w:r w:rsidRPr="008F5733">
        <w:rPr>
          <w:sz w:val="22"/>
          <w:szCs w:val="22"/>
        </w:rPr>
        <w:t>initiative 3N est multisectorielle et sa m</w:t>
      </w:r>
      <w:r w:rsidR="00DE5CBC">
        <w:rPr>
          <w:sz w:val="22"/>
          <w:szCs w:val="22"/>
        </w:rPr>
        <w:t>ise en œuvre implique forcément</w:t>
      </w:r>
      <w:r w:rsidRPr="008F5733">
        <w:rPr>
          <w:sz w:val="22"/>
          <w:szCs w:val="22"/>
        </w:rPr>
        <w:t xml:space="preserve"> une diversité d</w:t>
      </w:r>
      <w:r w:rsidR="00801E74">
        <w:rPr>
          <w:sz w:val="22"/>
          <w:szCs w:val="22"/>
        </w:rPr>
        <w:t>’</w:t>
      </w:r>
      <w:r w:rsidRPr="008F5733">
        <w:rPr>
          <w:sz w:val="22"/>
          <w:szCs w:val="22"/>
        </w:rPr>
        <w:t>acteurs institutionnels dont les fonctions sont complémentaires pour l</w:t>
      </w:r>
      <w:r w:rsidR="00801E74">
        <w:rPr>
          <w:sz w:val="22"/>
          <w:szCs w:val="22"/>
        </w:rPr>
        <w:t>’</w:t>
      </w:r>
      <w:r w:rsidRPr="008F5733">
        <w:rPr>
          <w:sz w:val="22"/>
          <w:szCs w:val="22"/>
        </w:rPr>
        <w:t xml:space="preserve">atteinte des résultats. Dans </w:t>
      </w:r>
      <w:r w:rsidR="00240152">
        <w:rPr>
          <w:sz w:val="22"/>
          <w:szCs w:val="22"/>
        </w:rPr>
        <w:t>c</w:t>
      </w:r>
      <w:r w:rsidRPr="008F5733">
        <w:rPr>
          <w:sz w:val="22"/>
          <w:szCs w:val="22"/>
        </w:rPr>
        <w:t xml:space="preserve">e cadre, </w:t>
      </w:r>
      <w:r w:rsidR="00241027">
        <w:rPr>
          <w:sz w:val="22"/>
          <w:szCs w:val="22"/>
        </w:rPr>
        <w:t>h</w:t>
      </w:r>
      <w:r w:rsidRPr="008F5733">
        <w:rPr>
          <w:sz w:val="22"/>
          <w:szCs w:val="22"/>
        </w:rPr>
        <w:t>uit (8) familles d</w:t>
      </w:r>
      <w:r w:rsidR="00801E74">
        <w:rPr>
          <w:sz w:val="22"/>
          <w:szCs w:val="22"/>
        </w:rPr>
        <w:t>’</w:t>
      </w:r>
      <w:r w:rsidRPr="008F5733">
        <w:rPr>
          <w:sz w:val="22"/>
          <w:szCs w:val="22"/>
        </w:rPr>
        <w:t>acteurs identifiées interviendront conformément à leurs mandats institutionnels en veillant à la synergie et à la complémentarité ainsi qu</w:t>
      </w:r>
      <w:r w:rsidR="00801E74">
        <w:rPr>
          <w:sz w:val="22"/>
          <w:szCs w:val="22"/>
        </w:rPr>
        <w:t>’</w:t>
      </w:r>
      <w:r w:rsidRPr="008F5733">
        <w:rPr>
          <w:sz w:val="22"/>
          <w:szCs w:val="22"/>
        </w:rPr>
        <w:t>au respect de la subsidiarité dans leur intervention. Il s</w:t>
      </w:r>
      <w:r w:rsidR="00801E74">
        <w:rPr>
          <w:sz w:val="22"/>
          <w:szCs w:val="22"/>
        </w:rPr>
        <w:t>’</w:t>
      </w:r>
      <w:r w:rsidRPr="008F5733">
        <w:rPr>
          <w:sz w:val="22"/>
          <w:szCs w:val="22"/>
        </w:rPr>
        <w:t>agit de l</w:t>
      </w:r>
      <w:r w:rsidR="00801E74">
        <w:rPr>
          <w:sz w:val="22"/>
          <w:szCs w:val="22"/>
        </w:rPr>
        <w:t>’</w:t>
      </w:r>
      <w:r w:rsidRPr="008F5733">
        <w:rPr>
          <w:sz w:val="22"/>
          <w:szCs w:val="22"/>
        </w:rPr>
        <w:t>administration publique, les institutions de représentation nationale (Assemblée</w:t>
      </w:r>
      <w:r w:rsidR="00A03131">
        <w:rPr>
          <w:sz w:val="22"/>
          <w:szCs w:val="22"/>
        </w:rPr>
        <w:t xml:space="preserve"> National</w:t>
      </w:r>
      <w:r w:rsidR="00521F82">
        <w:rPr>
          <w:sz w:val="22"/>
          <w:szCs w:val="22"/>
        </w:rPr>
        <w:t>e</w:t>
      </w:r>
      <w:r w:rsidRPr="008F5733">
        <w:rPr>
          <w:sz w:val="22"/>
          <w:szCs w:val="22"/>
        </w:rPr>
        <w:t>, C</w:t>
      </w:r>
      <w:r w:rsidR="00521F82">
        <w:rPr>
          <w:sz w:val="22"/>
          <w:szCs w:val="22"/>
        </w:rPr>
        <w:t>E</w:t>
      </w:r>
      <w:r w:rsidRPr="008F5733">
        <w:rPr>
          <w:sz w:val="22"/>
          <w:szCs w:val="22"/>
        </w:rPr>
        <w:t xml:space="preserve">SOC, etc.), les Communes et régions, les Organisations des Producteurs, le Secteur Privé, les Organisations de la Société Civile, les </w:t>
      </w:r>
      <w:r w:rsidR="00452AD1" w:rsidRPr="008F5733">
        <w:rPr>
          <w:sz w:val="22"/>
          <w:szCs w:val="22"/>
        </w:rPr>
        <w:t>I</w:t>
      </w:r>
      <w:r w:rsidRPr="008F5733">
        <w:rPr>
          <w:sz w:val="22"/>
          <w:szCs w:val="22"/>
        </w:rPr>
        <w:t>nstitutions de recherche et de formation et les Partenaires Techniques et Financiers.</w:t>
      </w:r>
    </w:p>
    <w:p w:rsidR="00CE26FE" w:rsidRPr="00590F99" w:rsidRDefault="00CE26FE" w:rsidP="00FC1733">
      <w:pPr>
        <w:spacing w:before="0" w:after="60"/>
        <w:jc w:val="both"/>
        <w:rPr>
          <w:rFonts w:cs="Calibri"/>
          <w:sz w:val="22"/>
          <w:szCs w:val="22"/>
        </w:rPr>
      </w:pPr>
      <w:r w:rsidRPr="00590F99">
        <w:rPr>
          <w:sz w:val="22"/>
          <w:szCs w:val="22"/>
        </w:rPr>
        <w:lastRenderedPageBreak/>
        <w:t>L</w:t>
      </w:r>
      <w:r w:rsidR="00801E74">
        <w:rPr>
          <w:sz w:val="22"/>
          <w:szCs w:val="22"/>
        </w:rPr>
        <w:t>’</w:t>
      </w:r>
      <w:r w:rsidRPr="00590F99">
        <w:rPr>
          <w:sz w:val="22"/>
          <w:szCs w:val="22"/>
        </w:rPr>
        <w:t>Etat du Niger est porteur de la stratégie 3N. Il est, à cet effet, responsable de la gouvernance globale du Plan d</w:t>
      </w:r>
      <w:r w:rsidR="00801E74">
        <w:rPr>
          <w:sz w:val="22"/>
          <w:szCs w:val="22"/>
        </w:rPr>
        <w:t>’</w:t>
      </w:r>
      <w:r w:rsidRPr="00590F99">
        <w:rPr>
          <w:sz w:val="22"/>
          <w:szCs w:val="22"/>
        </w:rPr>
        <w:t>action 2016-2020. L</w:t>
      </w:r>
      <w:r w:rsidR="00801E74">
        <w:rPr>
          <w:sz w:val="22"/>
          <w:szCs w:val="22"/>
        </w:rPr>
        <w:t>’</w:t>
      </w:r>
      <w:r w:rsidRPr="00590F99">
        <w:rPr>
          <w:sz w:val="22"/>
          <w:szCs w:val="22"/>
        </w:rPr>
        <w:t>ensembl</w:t>
      </w:r>
      <w:r w:rsidR="00452AD1">
        <w:rPr>
          <w:sz w:val="22"/>
          <w:szCs w:val="22"/>
        </w:rPr>
        <w:t xml:space="preserve">e des administrations publiques </w:t>
      </w:r>
      <w:r w:rsidRPr="00590F99">
        <w:rPr>
          <w:sz w:val="22"/>
          <w:szCs w:val="22"/>
        </w:rPr>
        <w:t>de l</w:t>
      </w:r>
      <w:r w:rsidR="00801E74">
        <w:rPr>
          <w:sz w:val="22"/>
          <w:szCs w:val="22"/>
        </w:rPr>
        <w:t>’</w:t>
      </w:r>
      <w:r w:rsidR="00452AD1">
        <w:rPr>
          <w:sz w:val="22"/>
          <w:szCs w:val="22"/>
        </w:rPr>
        <w:t>E</w:t>
      </w:r>
      <w:r w:rsidRPr="00590F99">
        <w:rPr>
          <w:sz w:val="22"/>
          <w:szCs w:val="22"/>
        </w:rPr>
        <w:t>tat assureront la promotion du PA</w:t>
      </w:r>
      <w:r w:rsidR="00EC08A5">
        <w:rPr>
          <w:sz w:val="22"/>
          <w:szCs w:val="22"/>
        </w:rPr>
        <w:t xml:space="preserve"> i3N</w:t>
      </w:r>
      <w:r w:rsidRPr="00590F99">
        <w:rPr>
          <w:sz w:val="22"/>
          <w:szCs w:val="22"/>
        </w:rPr>
        <w:t xml:space="preserve"> notamment, </w:t>
      </w:r>
      <w:r w:rsidRPr="00590F99">
        <w:rPr>
          <w:rFonts w:cs="Calibri"/>
          <w:sz w:val="22"/>
          <w:szCs w:val="22"/>
        </w:rPr>
        <w:t>l</w:t>
      </w:r>
      <w:r w:rsidR="00801E74">
        <w:rPr>
          <w:rFonts w:cs="Calibri"/>
          <w:sz w:val="22"/>
          <w:szCs w:val="22"/>
        </w:rPr>
        <w:t>’</w:t>
      </w:r>
      <w:r w:rsidRPr="00590F99">
        <w:rPr>
          <w:rFonts w:cs="Calibri"/>
          <w:sz w:val="22"/>
          <w:szCs w:val="22"/>
        </w:rPr>
        <w:t>impulsion et le plaidoyer politique et technique, l</w:t>
      </w:r>
      <w:r w:rsidR="00801E74">
        <w:rPr>
          <w:rFonts w:cs="Calibri"/>
          <w:sz w:val="22"/>
          <w:szCs w:val="22"/>
        </w:rPr>
        <w:t>’</w:t>
      </w:r>
      <w:r w:rsidRPr="00590F99">
        <w:rPr>
          <w:rFonts w:cs="Calibri"/>
          <w:sz w:val="22"/>
          <w:szCs w:val="22"/>
        </w:rPr>
        <w:t>établissement des normes appropriées, la programmation des activités, la mobilisation des ressources internes et la recherche du financement extérieur, le suivi, la supervision, le contrôle ainsi que le renforcement de tous les acteurs impliqués dans la mise en œuvre. Les institutions concernées sont la p</w:t>
      </w:r>
      <w:r w:rsidRPr="00590F99">
        <w:rPr>
          <w:sz w:val="22"/>
          <w:szCs w:val="22"/>
        </w:rPr>
        <w:t>résidence de la République et la Primature</w:t>
      </w:r>
      <w:r w:rsidR="00345F3E">
        <w:rPr>
          <w:sz w:val="22"/>
          <w:szCs w:val="22"/>
        </w:rPr>
        <w:t xml:space="preserve"> </w:t>
      </w:r>
      <w:r w:rsidRPr="00590F99">
        <w:rPr>
          <w:sz w:val="22"/>
          <w:szCs w:val="22"/>
        </w:rPr>
        <w:t>et leur services rattachées notamment le Haut-Commissariat à l</w:t>
      </w:r>
      <w:r w:rsidR="00801E74">
        <w:rPr>
          <w:sz w:val="22"/>
          <w:szCs w:val="22"/>
        </w:rPr>
        <w:t>’</w:t>
      </w:r>
      <w:r w:rsidRPr="00590F99">
        <w:rPr>
          <w:sz w:val="22"/>
          <w:szCs w:val="22"/>
        </w:rPr>
        <w:t>Initiative 3N et le DNPGC</w:t>
      </w:r>
      <w:r w:rsidR="008F5733">
        <w:rPr>
          <w:sz w:val="22"/>
          <w:szCs w:val="22"/>
        </w:rPr>
        <w:t>A</w:t>
      </w:r>
      <w:r w:rsidRPr="00590F99">
        <w:rPr>
          <w:sz w:val="22"/>
          <w:szCs w:val="22"/>
        </w:rPr>
        <w:t>, les Ministères de soutien (Plan, Finances, Affaires Étrangères et Coopération, les Ministères techniques sectoriels et leurs services déconcentrés, les Institutions spécialisées de recherche et de formation et les institutions nationales</w:t>
      </w:r>
      <w:r w:rsidRPr="00590F99">
        <w:rPr>
          <w:b/>
          <w:i/>
          <w:sz w:val="22"/>
          <w:szCs w:val="22"/>
        </w:rPr>
        <w:t xml:space="preserve"> </w:t>
      </w:r>
      <w:r w:rsidRPr="00590F99">
        <w:rPr>
          <w:rFonts w:cs="Calibri"/>
          <w:sz w:val="22"/>
          <w:szCs w:val="22"/>
        </w:rPr>
        <w:t>de repr</w:t>
      </w:r>
      <w:r w:rsidR="008F5733">
        <w:rPr>
          <w:rFonts w:cs="Calibri"/>
          <w:sz w:val="22"/>
          <w:szCs w:val="22"/>
        </w:rPr>
        <w:t>ésentation</w:t>
      </w:r>
      <w:r w:rsidR="004D3C03">
        <w:rPr>
          <w:rFonts w:cs="Calibri"/>
          <w:sz w:val="22"/>
          <w:szCs w:val="22"/>
        </w:rPr>
        <w:t>)</w:t>
      </w:r>
      <w:r w:rsidR="008F5733">
        <w:rPr>
          <w:rFonts w:cs="Calibri"/>
          <w:sz w:val="22"/>
          <w:szCs w:val="22"/>
        </w:rPr>
        <w:t>.</w:t>
      </w:r>
    </w:p>
    <w:p w:rsidR="00CE26FE" w:rsidRDefault="00CE26FE" w:rsidP="00FC1733">
      <w:pPr>
        <w:spacing w:before="0" w:after="60"/>
        <w:jc w:val="both"/>
        <w:rPr>
          <w:rFonts w:cs="Calibri"/>
          <w:sz w:val="22"/>
          <w:szCs w:val="22"/>
        </w:rPr>
      </w:pPr>
      <w:r w:rsidRPr="00590F99">
        <w:rPr>
          <w:sz w:val="22"/>
          <w:szCs w:val="22"/>
        </w:rPr>
        <w:t>Les Collectivités Territoriales (Communes et régions)</w:t>
      </w:r>
      <w:r w:rsidR="008F5733">
        <w:rPr>
          <w:sz w:val="22"/>
          <w:szCs w:val="22"/>
        </w:rPr>
        <w:t xml:space="preserve"> </w:t>
      </w:r>
      <w:r w:rsidRPr="00590F99">
        <w:rPr>
          <w:sz w:val="22"/>
          <w:szCs w:val="22"/>
        </w:rPr>
        <w:t>identifiées comme porte d</w:t>
      </w:r>
      <w:r w:rsidR="00801E74">
        <w:rPr>
          <w:sz w:val="22"/>
          <w:szCs w:val="22"/>
        </w:rPr>
        <w:t>’</w:t>
      </w:r>
      <w:r w:rsidRPr="00590F99">
        <w:rPr>
          <w:sz w:val="22"/>
          <w:szCs w:val="22"/>
        </w:rPr>
        <w:t>entrée de l</w:t>
      </w:r>
      <w:r w:rsidR="00801E74">
        <w:rPr>
          <w:sz w:val="22"/>
          <w:szCs w:val="22"/>
        </w:rPr>
        <w:t>’</w:t>
      </w:r>
      <w:r w:rsidRPr="00590F99">
        <w:rPr>
          <w:sz w:val="22"/>
          <w:szCs w:val="22"/>
        </w:rPr>
        <w:t>Initiative</w:t>
      </w:r>
      <w:r w:rsidRPr="00590F99">
        <w:rPr>
          <w:rFonts w:cs="Calibri"/>
          <w:sz w:val="22"/>
          <w:szCs w:val="22"/>
        </w:rPr>
        <w:t xml:space="preserve"> impulseront les besoins d</w:t>
      </w:r>
      <w:r w:rsidR="00801E74">
        <w:rPr>
          <w:rFonts w:cs="Calibri"/>
          <w:sz w:val="22"/>
          <w:szCs w:val="22"/>
        </w:rPr>
        <w:t>’</w:t>
      </w:r>
      <w:r w:rsidRPr="00590F99">
        <w:rPr>
          <w:rFonts w:cs="Calibri"/>
          <w:sz w:val="22"/>
          <w:szCs w:val="22"/>
        </w:rPr>
        <w:t>investissements dont elles assureront la maîtrise d</w:t>
      </w:r>
      <w:r w:rsidR="00801E74">
        <w:rPr>
          <w:rFonts w:cs="Calibri"/>
          <w:sz w:val="22"/>
          <w:szCs w:val="22"/>
        </w:rPr>
        <w:t>’</w:t>
      </w:r>
      <w:r w:rsidRPr="00590F99">
        <w:rPr>
          <w:rFonts w:cs="Calibri"/>
          <w:sz w:val="22"/>
          <w:szCs w:val="22"/>
        </w:rPr>
        <w:t>ouvrage délégué</w:t>
      </w:r>
      <w:r w:rsidR="00EC08A5">
        <w:rPr>
          <w:rFonts w:cs="Calibri"/>
          <w:sz w:val="22"/>
          <w:szCs w:val="22"/>
        </w:rPr>
        <w:t>e conformément à leurs mandats.</w:t>
      </w:r>
      <w:r w:rsidRPr="00590F99">
        <w:rPr>
          <w:rFonts w:cs="Calibri"/>
          <w:sz w:val="22"/>
          <w:szCs w:val="22"/>
        </w:rPr>
        <w:t xml:space="preserve"> </w:t>
      </w:r>
      <w:r w:rsidRPr="00590F99">
        <w:rPr>
          <w:sz w:val="22"/>
          <w:szCs w:val="22"/>
        </w:rPr>
        <w:t xml:space="preserve">Les OP </w:t>
      </w:r>
      <w:r w:rsidRPr="00590F99">
        <w:rPr>
          <w:rFonts w:cs="Calibri"/>
          <w:sz w:val="22"/>
          <w:szCs w:val="22"/>
        </w:rPr>
        <w:t>sont porteuses d</w:t>
      </w:r>
      <w:r w:rsidR="00801E74">
        <w:rPr>
          <w:rFonts w:cs="Calibri"/>
          <w:sz w:val="22"/>
          <w:szCs w:val="22"/>
        </w:rPr>
        <w:t>’</w:t>
      </w:r>
      <w:r w:rsidRPr="00590F99">
        <w:rPr>
          <w:rFonts w:cs="Calibri"/>
          <w:sz w:val="22"/>
          <w:szCs w:val="22"/>
        </w:rPr>
        <w:t>initiatives d</w:t>
      </w:r>
      <w:r w:rsidR="00801E74">
        <w:rPr>
          <w:rFonts w:cs="Calibri"/>
          <w:sz w:val="22"/>
          <w:szCs w:val="22"/>
        </w:rPr>
        <w:t>’</w:t>
      </w:r>
      <w:r w:rsidRPr="00590F99">
        <w:rPr>
          <w:rFonts w:cs="Calibri"/>
          <w:sz w:val="22"/>
          <w:szCs w:val="22"/>
        </w:rPr>
        <w:t>investissement et sont à la fois bénéficiaires, porteurs de projets, contributeurs financiers et/ou prestataires de services. Il en est de même pour l</w:t>
      </w:r>
      <w:r w:rsidRPr="00590F99">
        <w:rPr>
          <w:sz w:val="22"/>
          <w:szCs w:val="22"/>
        </w:rPr>
        <w:t>es opérateurs privés intervenant par des financements propres au développement de projets dans le secteur agricole qui seront fortement soutenus et accompagnés. Les organisations de la Société Civile</w:t>
      </w:r>
      <w:r w:rsidR="00521F82">
        <w:rPr>
          <w:sz w:val="22"/>
          <w:szCs w:val="22"/>
        </w:rPr>
        <w:t xml:space="preserve"> </w:t>
      </w:r>
      <w:r w:rsidRPr="00590F99">
        <w:rPr>
          <w:sz w:val="22"/>
          <w:szCs w:val="22"/>
        </w:rPr>
        <w:t>contribueront à la mobilisation sociale, à la recherche du financement et à la</w:t>
      </w:r>
      <w:r w:rsidR="00A771F3">
        <w:rPr>
          <w:sz w:val="22"/>
          <w:szCs w:val="22"/>
        </w:rPr>
        <w:t xml:space="preserve"> mise en œuvre du Plan d</w:t>
      </w:r>
      <w:r w:rsidR="00801E74">
        <w:rPr>
          <w:sz w:val="22"/>
          <w:szCs w:val="22"/>
        </w:rPr>
        <w:t>’</w:t>
      </w:r>
      <w:r w:rsidR="00A771F3">
        <w:rPr>
          <w:sz w:val="22"/>
          <w:szCs w:val="22"/>
        </w:rPr>
        <w:t>Action</w:t>
      </w:r>
      <w:r w:rsidRPr="00590F99">
        <w:rPr>
          <w:sz w:val="22"/>
          <w:szCs w:val="22"/>
        </w:rPr>
        <w:t xml:space="preserve"> en tant qu</w:t>
      </w:r>
      <w:r w:rsidR="00801E74">
        <w:rPr>
          <w:sz w:val="22"/>
          <w:szCs w:val="22"/>
        </w:rPr>
        <w:t>’</w:t>
      </w:r>
      <w:r w:rsidRPr="00590F99">
        <w:rPr>
          <w:sz w:val="22"/>
          <w:szCs w:val="22"/>
        </w:rPr>
        <w:t>agences d</w:t>
      </w:r>
      <w:r w:rsidR="00801E74">
        <w:rPr>
          <w:sz w:val="22"/>
          <w:szCs w:val="22"/>
        </w:rPr>
        <w:t>’</w:t>
      </w:r>
      <w:r w:rsidRPr="00590F99">
        <w:rPr>
          <w:sz w:val="22"/>
          <w:szCs w:val="22"/>
        </w:rPr>
        <w:t>exécution et/ou prestataires de service. Les PTF sont des acteurs majeurs dans la mise en</w:t>
      </w:r>
      <w:r w:rsidR="00A771F3">
        <w:rPr>
          <w:rFonts w:cs="Calibri"/>
          <w:sz w:val="22"/>
          <w:szCs w:val="22"/>
        </w:rPr>
        <w:t xml:space="preserve"> œuvre du Plan d</w:t>
      </w:r>
      <w:r w:rsidR="00801E74">
        <w:rPr>
          <w:rFonts w:cs="Calibri"/>
          <w:sz w:val="22"/>
          <w:szCs w:val="22"/>
        </w:rPr>
        <w:t>’</w:t>
      </w:r>
      <w:r w:rsidR="00A771F3">
        <w:rPr>
          <w:rFonts w:cs="Calibri"/>
          <w:sz w:val="22"/>
          <w:szCs w:val="22"/>
        </w:rPr>
        <w:t>Action</w:t>
      </w:r>
      <w:r w:rsidRPr="00590F99">
        <w:rPr>
          <w:rFonts w:cs="Calibri"/>
          <w:sz w:val="22"/>
          <w:szCs w:val="22"/>
        </w:rPr>
        <w:t>. Outre leur contribution au financement des actions, ils participeront à la concertation, à la supervision des interventions et à l</w:t>
      </w:r>
      <w:r w:rsidR="00801E74">
        <w:rPr>
          <w:rFonts w:cs="Calibri"/>
          <w:sz w:val="22"/>
          <w:szCs w:val="22"/>
        </w:rPr>
        <w:t>’</w:t>
      </w:r>
      <w:r w:rsidRPr="00590F99">
        <w:rPr>
          <w:rFonts w:cs="Calibri"/>
          <w:sz w:val="22"/>
          <w:szCs w:val="22"/>
        </w:rPr>
        <w:t>évaluation des résultats. Leur implication dans les actions de communication et de plaidoyer ainsi que leurs suggestions et propositions seront déterminantes dans la réalisation des objectifs attendus. Ils seront sollicités suivant une démarche concertée et coordonnée avec les administrations centrales et locales.</w:t>
      </w:r>
    </w:p>
    <w:p w:rsidR="00CE26FE" w:rsidRPr="00590F99" w:rsidRDefault="00CE26FE" w:rsidP="005D2CEC">
      <w:pPr>
        <w:spacing w:before="0" w:after="120"/>
        <w:jc w:val="both"/>
        <w:rPr>
          <w:rFonts w:cs="Calibri"/>
          <w:sz w:val="22"/>
          <w:szCs w:val="22"/>
        </w:rPr>
      </w:pPr>
    </w:p>
    <w:p w:rsidR="00CE26FE" w:rsidRPr="00A52966" w:rsidRDefault="000832A9" w:rsidP="00C61E05">
      <w:pPr>
        <w:pStyle w:val="Titre2"/>
      </w:pPr>
      <w:bookmarkStart w:id="846" w:name="_Toc471554362"/>
      <w:bookmarkStart w:id="847" w:name="_Toc494193569"/>
      <w:r>
        <w:t>4</w:t>
      </w:r>
      <w:r w:rsidR="002E17AC">
        <w:t xml:space="preserve">.3. </w:t>
      </w:r>
      <w:r w:rsidR="00951F77">
        <w:t>G</w:t>
      </w:r>
      <w:r w:rsidR="00CE26FE" w:rsidRPr="00A52966">
        <w:t>ouvernance stratégique et technique</w:t>
      </w:r>
      <w:bookmarkEnd w:id="846"/>
      <w:bookmarkEnd w:id="847"/>
    </w:p>
    <w:p w:rsidR="00CE26FE" w:rsidRPr="005A7F82" w:rsidRDefault="00A771F3" w:rsidP="005D2CEC">
      <w:pPr>
        <w:spacing w:before="0" w:after="120"/>
        <w:jc w:val="both"/>
        <w:rPr>
          <w:rFonts w:ascii="Calibri" w:hAnsi="Calibri" w:cs="Calibri"/>
          <w:sz w:val="22"/>
          <w:szCs w:val="22"/>
        </w:rPr>
      </w:pPr>
      <w:r>
        <w:rPr>
          <w:rFonts w:ascii="Calibri" w:hAnsi="Calibri" w:cs="Calibri"/>
          <w:sz w:val="22"/>
          <w:szCs w:val="22"/>
        </w:rPr>
        <w:t>Le Plan d</w:t>
      </w:r>
      <w:r w:rsidR="00801E74">
        <w:rPr>
          <w:rFonts w:ascii="Calibri" w:hAnsi="Calibri" w:cs="Calibri"/>
          <w:sz w:val="22"/>
          <w:szCs w:val="22"/>
        </w:rPr>
        <w:t>’</w:t>
      </w:r>
      <w:r>
        <w:rPr>
          <w:rFonts w:ascii="Calibri" w:hAnsi="Calibri" w:cs="Calibri"/>
          <w:sz w:val="22"/>
          <w:szCs w:val="22"/>
        </w:rPr>
        <w:t>Action</w:t>
      </w:r>
      <w:r w:rsidR="00CE26FE" w:rsidRPr="005A7F82">
        <w:rPr>
          <w:rFonts w:ascii="Calibri" w:hAnsi="Calibri" w:cs="Calibri"/>
          <w:sz w:val="22"/>
          <w:szCs w:val="22"/>
        </w:rPr>
        <w:t xml:space="preserve"> sera mis en œuvre sous le leadership de l</w:t>
      </w:r>
      <w:r w:rsidR="00801E74">
        <w:rPr>
          <w:rFonts w:ascii="Calibri" w:hAnsi="Calibri" w:cs="Calibri"/>
          <w:sz w:val="22"/>
          <w:szCs w:val="22"/>
        </w:rPr>
        <w:t>’</w:t>
      </w:r>
      <w:r w:rsidR="00CE26FE" w:rsidRPr="005A7F82">
        <w:rPr>
          <w:rFonts w:ascii="Calibri" w:hAnsi="Calibri" w:cs="Calibri"/>
          <w:sz w:val="22"/>
          <w:szCs w:val="22"/>
        </w:rPr>
        <w:t>Etat, des administrations déconcentrées et décentralisées et dans le respect des attributions et missions de chaque acteur institutionnel impliqué. La mise en œuvre du PA visera l</w:t>
      </w:r>
      <w:r w:rsidR="00801E74">
        <w:rPr>
          <w:rFonts w:ascii="Calibri" w:hAnsi="Calibri" w:cs="Calibri"/>
          <w:sz w:val="22"/>
          <w:szCs w:val="22"/>
        </w:rPr>
        <w:t>’</w:t>
      </w:r>
      <w:r w:rsidR="00CE26FE" w:rsidRPr="005A7F82">
        <w:rPr>
          <w:rFonts w:ascii="Calibri" w:hAnsi="Calibri" w:cs="Calibri"/>
          <w:sz w:val="22"/>
          <w:szCs w:val="22"/>
        </w:rPr>
        <w:t>efficacité, la simplicité et l</w:t>
      </w:r>
      <w:r w:rsidR="00801E74">
        <w:rPr>
          <w:rFonts w:ascii="Calibri" w:hAnsi="Calibri" w:cs="Calibri"/>
          <w:sz w:val="22"/>
          <w:szCs w:val="22"/>
        </w:rPr>
        <w:t>’</w:t>
      </w:r>
      <w:r w:rsidR="00CE26FE" w:rsidRPr="005A7F82">
        <w:rPr>
          <w:rFonts w:ascii="Calibri" w:hAnsi="Calibri" w:cs="Calibri"/>
          <w:sz w:val="22"/>
          <w:szCs w:val="22"/>
        </w:rPr>
        <w:t>implication de tous les acteurs sous le leadership de l</w:t>
      </w:r>
      <w:r w:rsidR="00801E74">
        <w:rPr>
          <w:rFonts w:ascii="Calibri" w:hAnsi="Calibri" w:cs="Calibri"/>
          <w:sz w:val="22"/>
          <w:szCs w:val="22"/>
        </w:rPr>
        <w:t>’</w:t>
      </w:r>
      <w:r w:rsidR="00CE26FE" w:rsidRPr="005A7F82">
        <w:rPr>
          <w:rFonts w:ascii="Calibri" w:hAnsi="Calibri" w:cs="Calibri"/>
          <w:sz w:val="22"/>
          <w:szCs w:val="22"/>
        </w:rPr>
        <w:t>État à travers des institutions existantes et des instances créées aux différents niveaux administratifs. Il s</w:t>
      </w:r>
      <w:r w:rsidR="00801E74">
        <w:rPr>
          <w:rFonts w:ascii="Calibri" w:hAnsi="Calibri" w:cs="Calibri"/>
          <w:sz w:val="22"/>
          <w:szCs w:val="22"/>
        </w:rPr>
        <w:t>’</w:t>
      </w:r>
      <w:r w:rsidR="00CE26FE" w:rsidRPr="005A7F82">
        <w:rPr>
          <w:rFonts w:ascii="Calibri" w:hAnsi="Calibri" w:cs="Calibri"/>
          <w:sz w:val="22"/>
          <w:szCs w:val="22"/>
        </w:rPr>
        <w:t>agira d</w:t>
      </w:r>
      <w:r w:rsidR="00801E74">
        <w:rPr>
          <w:rFonts w:ascii="Calibri" w:hAnsi="Calibri" w:cs="Calibri"/>
          <w:sz w:val="22"/>
          <w:szCs w:val="22"/>
        </w:rPr>
        <w:t>’</w:t>
      </w:r>
      <w:r w:rsidR="00CE26FE" w:rsidRPr="005A7F82">
        <w:rPr>
          <w:rFonts w:ascii="Calibri" w:hAnsi="Calibri" w:cs="Calibri"/>
          <w:sz w:val="22"/>
          <w:szCs w:val="22"/>
        </w:rPr>
        <w:t>assurer le management global de la mise en œuvre du P</w:t>
      </w:r>
      <w:r w:rsidR="00567EF9">
        <w:rPr>
          <w:rFonts w:ascii="Calibri" w:hAnsi="Calibri" w:cs="Calibri"/>
          <w:sz w:val="22"/>
          <w:szCs w:val="22"/>
        </w:rPr>
        <w:t>lan d</w:t>
      </w:r>
      <w:r w:rsidR="00801E74">
        <w:rPr>
          <w:rFonts w:ascii="Calibri" w:hAnsi="Calibri" w:cs="Calibri"/>
          <w:sz w:val="22"/>
          <w:szCs w:val="22"/>
        </w:rPr>
        <w:t>’</w:t>
      </w:r>
      <w:r w:rsidR="00CE26FE" w:rsidRPr="005A7F82">
        <w:rPr>
          <w:rFonts w:ascii="Calibri" w:hAnsi="Calibri" w:cs="Calibri"/>
          <w:sz w:val="22"/>
          <w:szCs w:val="22"/>
        </w:rPr>
        <w:t>A</w:t>
      </w:r>
      <w:r w:rsidR="00567EF9">
        <w:rPr>
          <w:rFonts w:ascii="Calibri" w:hAnsi="Calibri" w:cs="Calibri"/>
          <w:sz w:val="22"/>
          <w:szCs w:val="22"/>
        </w:rPr>
        <w:t>ction</w:t>
      </w:r>
      <w:r w:rsidR="00CE26FE" w:rsidRPr="005A7F82">
        <w:rPr>
          <w:rFonts w:ascii="Calibri" w:hAnsi="Calibri" w:cs="Calibri"/>
          <w:sz w:val="22"/>
          <w:szCs w:val="22"/>
        </w:rPr>
        <w:t xml:space="preserve"> tout en renforçant la participation des acteurs et en améliorant la situation induite par le fractionnement institutionnel du secteur qui rend difficile la programmation, la mise en cohérence et le suivi de l</w:t>
      </w:r>
      <w:r w:rsidR="00801E74">
        <w:rPr>
          <w:rFonts w:ascii="Calibri" w:hAnsi="Calibri" w:cs="Calibri"/>
          <w:sz w:val="22"/>
          <w:szCs w:val="22"/>
        </w:rPr>
        <w:t>’</w:t>
      </w:r>
      <w:r w:rsidR="00CE26FE" w:rsidRPr="005A7F82">
        <w:rPr>
          <w:rFonts w:ascii="Calibri" w:hAnsi="Calibri" w:cs="Calibri"/>
          <w:sz w:val="22"/>
          <w:szCs w:val="22"/>
        </w:rPr>
        <w:t xml:space="preserve">action publique. </w:t>
      </w:r>
    </w:p>
    <w:p w:rsidR="00CE26FE" w:rsidRPr="005A7F82" w:rsidRDefault="00CE26FE" w:rsidP="005D2CEC">
      <w:pPr>
        <w:spacing w:before="0" w:after="120"/>
        <w:jc w:val="both"/>
        <w:rPr>
          <w:rFonts w:ascii="Calibri" w:hAnsi="Calibri" w:cs="Calibri"/>
          <w:sz w:val="22"/>
          <w:szCs w:val="22"/>
        </w:rPr>
      </w:pPr>
      <w:r w:rsidRPr="005A7F82">
        <w:rPr>
          <w:rFonts w:ascii="Calibri" w:hAnsi="Calibri" w:cs="Calibri"/>
          <w:sz w:val="22"/>
          <w:szCs w:val="22"/>
        </w:rPr>
        <w:t xml:space="preserve">Le dispositif prévu sur la base des expériences antérieures, doit couvrir tous les besoins de gouvernance stratégique et opérationnelle, </w:t>
      </w:r>
      <w:r w:rsidR="00240152">
        <w:rPr>
          <w:rFonts w:ascii="Calibri" w:hAnsi="Calibri" w:cs="Calibri"/>
          <w:sz w:val="22"/>
          <w:szCs w:val="22"/>
        </w:rPr>
        <w:t>c</w:t>
      </w:r>
      <w:r w:rsidR="00801E74">
        <w:rPr>
          <w:rFonts w:ascii="Calibri" w:hAnsi="Calibri" w:cs="Calibri"/>
          <w:sz w:val="22"/>
          <w:szCs w:val="22"/>
        </w:rPr>
        <w:t>’</w:t>
      </w:r>
      <w:r w:rsidR="00240152">
        <w:rPr>
          <w:rFonts w:ascii="Calibri" w:hAnsi="Calibri" w:cs="Calibri"/>
          <w:sz w:val="22"/>
          <w:szCs w:val="22"/>
        </w:rPr>
        <w:t xml:space="preserve">est-à-dire </w:t>
      </w:r>
      <w:r w:rsidRPr="005A7F82">
        <w:rPr>
          <w:rFonts w:ascii="Calibri" w:hAnsi="Calibri" w:cs="Calibri"/>
          <w:sz w:val="22"/>
          <w:szCs w:val="22"/>
        </w:rPr>
        <w:t xml:space="preserve">disposer des orientations et des décisions politiques claires en permanence, assurer le pilotage stratégique des programmes, renforcer la concertation des acteurs et assurer la coordination et le suivi de la mise en œuvre. </w:t>
      </w:r>
    </w:p>
    <w:p w:rsidR="00CE26FE" w:rsidRPr="005A7F82" w:rsidRDefault="00CE26FE" w:rsidP="00211DEF">
      <w:pPr>
        <w:pStyle w:val="Paragraphedeliste"/>
        <w:numPr>
          <w:ilvl w:val="0"/>
          <w:numId w:val="21"/>
        </w:numPr>
        <w:spacing w:before="0" w:after="120"/>
        <w:contextualSpacing w:val="0"/>
        <w:jc w:val="both"/>
        <w:rPr>
          <w:rFonts w:ascii="Calibri" w:hAnsi="Calibri" w:cs="Calibri"/>
          <w:sz w:val="22"/>
          <w:szCs w:val="22"/>
        </w:rPr>
      </w:pPr>
      <w:r w:rsidRPr="005A7F82">
        <w:rPr>
          <w:rFonts w:ascii="Calibri" w:hAnsi="Calibri" w:cs="Calibri"/>
          <w:i/>
          <w:sz w:val="22"/>
          <w:szCs w:val="22"/>
          <w:u w:val="single"/>
        </w:rPr>
        <w:t>Les orientations et décisions politiques</w:t>
      </w:r>
      <w:r w:rsidRPr="00325D3A">
        <w:rPr>
          <w:rFonts w:ascii="Calibri" w:hAnsi="Calibri" w:cs="Calibri"/>
          <w:sz w:val="22"/>
          <w:szCs w:val="22"/>
        </w:rPr>
        <w:t xml:space="preserve"> : </w:t>
      </w:r>
      <w:r w:rsidRPr="005A7F82">
        <w:rPr>
          <w:rFonts w:ascii="Calibri" w:hAnsi="Calibri" w:cs="Calibri"/>
          <w:sz w:val="22"/>
          <w:szCs w:val="22"/>
        </w:rPr>
        <w:t>sont du ressort de l</w:t>
      </w:r>
      <w:r w:rsidR="00801E74">
        <w:rPr>
          <w:rFonts w:ascii="Calibri" w:hAnsi="Calibri" w:cs="Calibri"/>
          <w:sz w:val="22"/>
          <w:szCs w:val="22"/>
        </w:rPr>
        <w:t>’</w:t>
      </w:r>
      <w:r w:rsidRPr="005A7F82">
        <w:rPr>
          <w:rFonts w:ascii="Calibri" w:hAnsi="Calibri" w:cs="Calibri"/>
          <w:sz w:val="22"/>
          <w:szCs w:val="22"/>
        </w:rPr>
        <w:t>État à travers ses institutions et services compétents notamment le Conseil des Ministres. Un Comité Interministériel d</w:t>
      </w:r>
      <w:r w:rsidR="00801E74">
        <w:rPr>
          <w:rFonts w:ascii="Calibri" w:hAnsi="Calibri" w:cs="Calibri"/>
          <w:sz w:val="22"/>
          <w:szCs w:val="22"/>
        </w:rPr>
        <w:t>’</w:t>
      </w:r>
      <w:r w:rsidRPr="005A7F82">
        <w:rPr>
          <w:rFonts w:ascii="Calibri" w:hAnsi="Calibri" w:cs="Calibri"/>
          <w:sz w:val="22"/>
          <w:szCs w:val="22"/>
        </w:rPr>
        <w:t>Orientation (CIO) (décret 541/PRN/PM du 13 décembre 2012) regroupant les ministères parties prenantes de l</w:t>
      </w:r>
      <w:r w:rsidR="00801E74">
        <w:rPr>
          <w:rFonts w:ascii="Calibri" w:hAnsi="Calibri" w:cs="Calibri"/>
          <w:sz w:val="22"/>
          <w:szCs w:val="22"/>
        </w:rPr>
        <w:t>’</w:t>
      </w:r>
      <w:r w:rsidRPr="005A7F82">
        <w:rPr>
          <w:rFonts w:ascii="Calibri" w:hAnsi="Calibri" w:cs="Calibri"/>
          <w:sz w:val="22"/>
          <w:szCs w:val="22"/>
        </w:rPr>
        <w:t>initiative 3N est mis en place avec pour mission d</w:t>
      </w:r>
      <w:r w:rsidR="00801E74">
        <w:rPr>
          <w:rFonts w:ascii="Calibri" w:hAnsi="Calibri" w:cs="Calibri"/>
          <w:sz w:val="22"/>
          <w:szCs w:val="22"/>
        </w:rPr>
        <w:t>’</w:t>
      </w:r>
      <w:r w:rsidRPr="005A7F82">
        <w:rPr>
          <w:rFonts w:ascii="Calibri" w:hAnsi="Calibri" w:cs="Calibri"/>
          <w:sz w:val="22"/>
          <w:szCs w:val="22"/>
        </w:rPr>
        <w:t>avaliser les programmations, les bilans et les évaluations, d</w:t>
      </w:r>
      <w:r w:rsidR="00801E74">
        <w:rPr>
          <w:rFonts w:ascii="Calibri" w:hAnsi="Calibri" w:cs="Calibri"/>
          <w:sz w:val="22"/>
          <w:szCs w:val="22"/>
        </w:rPr>
        <w:t>’</w:t>
      </w:r>
      <w:r w:rsidRPr="005A7F82">
        <w:rPr>
          <w:rFonts w:ascii="Calibri" w:hAnsi="Calibri" w:cs="Calibri"/>
          <w:sz w:val="22"/>
          <w:szCs w:val="22"/>
        </w:rPr>
        <w:t>assurer la veille sur l</w:t>
      </w:r>
      <w:r w:rsidR="00801E74">
        <w:rPr>
          <w:rFonts w:ascii="Calibri" w:hAnsi="Calibri" w:cs="Calibri"/>
          <w:sz w:val="22"/>
          <w:szCs w:val="22"/>
        </w:rPr>
        <w:t>’</w:t>
      </w:r>
      <w:r w:rsidRPr="005A7F82">
        <w:rPr>
          <w:rFonts w:ascii="Calibri" w:hAnsi="Calibri" w:cs="Calibri"/>
          <w:sz w:val="22"/>
          <w:szCs w:val="22"/>
        </w:rPr>
        <w:t xml:space="preserve">évolution de la mise en œuvre et de donner des orientations politiques. Les administrations décentralisées relativement à leur rôle de planification du développement local reconnu par les textes </w:t>
      </w:r>
      <w:r w:rsidRPr="005A7F82">
        <w:rPr>
          <w:rFonts w:ascii="Calibri" w:hAnsi="Calibri" w:cs="Calibri"/>
          <w:sz w:val="22"/>
          <w:szCs w:val="22"/>
        </w:rPr>
        <w:lastRenderedPageBreak/>
        <w:t>ont le pouvoir de définir des priorités d</w:t>
      </w:r>
      <w:r w:rsidR="00801E74">
        <w:rPr>
          <w:rFonts w:ascii="Calibri" w:hAnsi="Calibri" w:cs="Calibri"/>
          <w:sz w:val="22"/>
          <w:szCs w:val="22"/>
        </w:rPr>
        <w:t>’</w:t>
      </w:r>
      <w:r w:rsidRPr="005A7F82">
        <w:rPr>
          <w:rFonts w:ascii="Calibri" w:hAnsi="Calibri" w:cs="Calibri"/>
          <w:sz w:val="22"/>
          <w:szCs w:val="22"/>
        </w:rPr>
        <w:t>investissements dans leur circonscription en respect des orientations nationales.</w:t>
      </w:r>
    </w:p>
    <w:p w:rsidR="00CE26FE" w:rsidRPr="005A7F82" w:rsidRDefault="00CE26FE" w:rsidP="00211DEF">
      <w:pPr>
        <w:pStyle w:val="Paragraphedeliste"/>
        <w:numPr>
          <w:ilvl w:val="0"/>
          <w:numId w:val="21"/>
        </w:numPr>
        <w:spacing w:before="0" w:after="120"/>
        <w:contextualSpacing w:val="0"/>
        <w:jc w:val="both"/>
        <w:rPr>
          <w:rFonts w:ascii="Calibri" w:hAnsi="Calibri" w:cs="Calibri"/>
          <w:sz w:val="22"/>
          <w:szCs w:val="22"/>
        </w:rPr>
      </w:pPr>
      <w:r w:rsidRPr="005A7F82">
        <w:rPr>
          <w:rFonts w:ascii="Calibri" w:hAnsi="Calibri" w:cs="Calibri"/>
          <w:i/>
          <w:sz w:val="22"/>
          <w:szCs w:val="22"/>
          <w:u w:val="single"/>
        </w:rPr>
        <w:t>Le pilotage stratégique des programmes</w:t>
      </w:r>
      <w:r w:rsidR="0059671C" w:rsidRPr="0059671C">
        <w:rPr>
          <w:rFonts w:ascii="Calibri" w:hAnsi="Calibri" w:cs="Calibri"/>
          <w:i/>
          <w:sz w:val="22"/>
          <w:szCs w:val="22"/>
        </w:rPr>
        <w:t xml:space="preserve"> : </w:t>
      </w:r>
      <w:r w:rsidRPr="005A7F82">
        <w:rPr>
          <w:rFonts w:ascii="Calibri" w:hAnsi="Calibri" w:cs="Calibri"/>
          <w:sz w:val="22"/>
          <w:szCs w:val="22"/>
        </w:rPr>
        <w:t>est assuré par les ministères techniques maîtres d</w:t>
      </w:r>
      <w:r w:rsidR="00801E74">
        <w:rPr>
          <w:rFonts w:ascii="Calibri" w:hAnsi="Calibri" w:cs="Calibri"/>
          <w:sz w:val="22"/>
          <w:szCs w:val="22"/>
        </w:rPr>
        <w:t>’</w:t>
      </w:r>
      <w:r w:rsidRPr="005A7F82">
        <w:rPr>
          <w:rFonts w:ascii="Calibri" w:hAnsi="Calibri" w:cs="Calibri"/>
          <w:sz w:val="22"/>
          <w:szCs w:val="22"/>
        </w:rPr>
        <w:t xml:space="preserve">ouvrage qui définissent les orientations stratégiques. Un Comité Multisectoriel de Pilotage Stratégique (CMPS) </w:t>
      </w:r>
      <w:r w:rsidR="00103FAE">
        <w:rPr>
          <w:rFonts w:ascii="Calibri" w:hAnsi="Calibri" w:cs="Calibri"/>
          <w:sz w:val="22"/>
          <w:szCs w:val="22"/>
        </w:rPr>
        <w:t xml:space="preserve">est </w:t>
      </w:r>
      <w:r w:rsidRPr="005A7F82">
        <w:rPr>
          <w:rFonts w:ascii="Calibri" w:hAnsi="Calibri" w:cs="Calibri"/>
          <w:sz w:val="22"/>
          <w:szCs w:val="22"/>
        </w:rPr>
        <w:t>mis en place</w:t>
      </w:r>
      <w:r w:rsidR="00103FAE">
        <w:rPr>
          <w:rFonts w:ascii="Calibri" w:hAnsi="Calibri" w:cs="Calibri"/>
          <w:sz w:val="22"/>
          <w:szCs w:val="22"/>
        </w:rPr>
        <w:t xml:space="preserve"> pour</w:t>
      </w:r>
      <w:r w:rsidRPr="005A7F82">
        <w:rPr>
          <w:rFonts w:ascii="Calibri" w:hAnsi="Calibri" w:cs="Calibri"/>
          <w:sz w:val="22"/>
          <w:szCs w:val="22"/>
        </w:rPr>
        <w:t xml:space="preserve"> assurer les planifications et les programmations, assurer la veille et la supervision de la mise en œuvre, mobiliser les acteurs sous sectoriels et renforcer leur concertation et f</w:t>
      </w:r>
      <w:r w:rsidR="00103FAE">
        <w:rPr>
          <w:rFonts w:ascii="Calibri" w:hAnsi="Calibri" w:cs="Calibri"/>
          <w:sz w:val="22"/>
          <w:szCs w:val="22"/>
        </w:rPr>
        <w:t>aire</w:t>
      </w:r>
      <w:r w:rsidRPr="005A7F82">
        <w:rPr>
          <w:rFonts w:ascii="Calibri" w:hAnsi="Calibri" w:cs="Calibri"/>
          <w:sz w:val="22"/>
          <w:szCs w:val="22"/>
        </w:rPr>
        <w:t xml:space="preserve"> les rapports au CIO. Le CMPS présidé par le Ministre secondé d</w:t>
      </w:r>
      <w:r w:rsidR="00801E74">
        <w:rPr>
          <w:rFonts w:ascii="Calibri" w:hAnsi="Calibri" w:cs="Calibri"/>
          <w:sz w:val="22"/>
          <w:szCs w:val="22"/>
        </w:rPr>
        <w:t>’</w:t>
      </w:r>
      <w:r w:rsidRPr="005A7F82">
        <w:rPr>
          <w:rFonts w:ascii="Calibri" w:hAnsi="Calibri" w:cs="Calibri"/>
          <w:sz w:val="22"/>
          <w:szCs w:val="22"/>
        </w:rPr>
        <w:t>un PTF constitue un outil important qui renforce le pouvoir des Ministères dans la planification, la programmation, la coordination, la mobilisation, le suivi de la mise en œuvre et l</w:t>
      </w:r>
      <w:r w:rsidR="00801E74">
        <w:rPr>
          <w:rFonts w:ascii="Calibri" w:hAnsi="Calibri" w:cs="Calibri"/>
          <w:sz w:val="22"/>
          <w:szCs w:val="22"/>
        </w:rPr>
        <w:t>’</w:t>
      </w:r>
      <w:r w:rsidRPr="005A7F82">
        <w:rPr>
          <w:rFonts w:ascii="Calibri" w:hAnsi="Calibri" w:cs="Calibri"/>
          <w:sz w:val="22"/>
          <w:szCs w:val="22"/>
        </w:rPr>
        <w:t>évaluation des résultats à l</w:t>
      </w:r>
      <w:r w:rsidR="00801E74">
        <w:rPr>
          <w:rFonts w:ascii="Calibri" w:hAnsi="Calibri" w:cs="Calibri"/>
          <w:sz w:val="22"/>
          <w:szCs w:val="22"/>
        </w:rPr>
        <w:t>’</w:t>
      </w:r>
      <w:r w:rsidRPr="005A7F82">
        <w:rPr>
          <w:rFonts w:ascii="Calibri" w:hAnsi="Calibri" w:cs="Calibri"/>
          <w:sz w:val="22"/>
          <w:szCs w:val="22"/>
        </w:rPr>
        <w:t>échelle sous-sectorielle.</w:t>
      </w:r>
    </w:p>
    <w:p w:rsidR="00CE26FE" w:rsidRPr="005A7F82" w:rsidRDefault="00CE26FE" w:rsidP="00211DEF">
      <w:pPr>
        <w:pStyle w:val="Paragraphedeliste"/>
        <w:numPr>
          <w:ilvl w:val="0"/>
          <w:numId w:val="21"/>
        </w:numPr>
        <w:spacing w:before="0" w:after="120"/>
        <w:contextualSpacing w:val="0"/>
        <w:jc w:val="both"/>
        <w:rPr>
          <w:rFonts w:ascii="Calibri" w:hAnsi="Calibri" w:cs="Calibri"/>
          <w:sz w:val="22"/>
          <w:szCs w:val="22"/>
        </w:rPr>
      </w:pPr>
      <w:r w:rsidRPr="005A7F82">
        <w:rPr>
          <w:rFonts w:ascii="Calibri" w:hAnsi="Calibri" w:cs="Calibri"/>
          <w:i/>
          <w:sz w:val="22"/>
          <w:szCs w:val="22"/>
          <w:u w:val="single"/>
        </w:rPr>
        <w:t>La coordination et le suivi de la mise en œuvre</w:t>
      </w:r>
      <w:r w:rsidRPr="005A7F82">
        <w:rPr>
          <w:rFonts w:ascii="Calibri" w:hAnsi="Calibri" w:cs="Calibri"/>
          <w:b/>
          <w:i/>
          <w:sz w:val="22"/>
          <w:szCs w:val="22"/>
        </w:rPr>
        <w:t xml:space="preserve"> : </w:t>
      </w:r>
      <w:r w:rsidRPr="005A7F82">
        <w:rPr>
          <w:rFonts w:ascii="Calibri" w:hAnsi="Calibri" w:cs="Calibri"/>
          <w:sz w:val="22"/>
          <w:szCs w:val="22"/>
        </w:rPr>
        <w:t>la question de la maîtrise d</w:t>
      </w:r>
      <w:r w:rsidR="00801E74">
        <w:rPr>
          <w:rFonts w:ascii="Calibri" w:hAnsi="Calibri" w:cs="Calibri"/>
          <w:sz w:val="22"/>
          <w:szCs w:val="22"/>
        </w:rPr>
        <w:t>’</w:t>
      </w:r>
      <w:r w:rsidRPr="005A7F82">
        <w:rPr>
          <w:rFonts w:ascii="Calibri" w:hAnsi="Calibri" w:cs="Calibri"/>
          <w:sz w:val="22"/>
          <w:szCs w:val="22"/>
        </w:rPr>
        <w:t>ouvrage des programmes et la maîtrise d</w:t>
      </w:r>
      <w:r w:rsidR="00801E74">
        <w:rPr>
          <w:rFonts w:ascii="Calibri" w:hAnsi="Calibri" w:cs="Calibri"/>
          <w:sz w:val="22"/>
          <w:szCs w:val="22"/>
        </w:rPr>
        <w:t>’</w:t>
      </w:r>
      <w:r w:rsidRPr="005A7F82">
        <w:rPr>
          <w:rFonts w:ascii="Calibri" w:hAnsi="Calibri" w:cs="Calibri"/>
          <w:sz w:val="22"/>
          <w:szCs w:val="22"/>
        </w:rPr>
        <w:t>œuvre étant réglée par le cadre stratégique, l</w:t>
      </w:r>
      <w:r w:rsidR="00801E74">
        <w:rPr>
          <w:rFonts w:ascii="Calibri" w:hAnsi="Calibri" w:cs="Calibri"/>
          <w:sz w:val="22"/>
          <w:szCs w:val="22"/>
        </w:rPr>
        <w:t>’</w:t>
      </w:r>
      <w:r w:rsidRPr="005A7F82">
        <w:rPr>
          <w:rFonts w:ascii="Calibri" w:hAnsi="Calibri" w:cs="Calibri"/>
          <w:sz w:val="22"/>
          <w:szCs w:val="22"/>
        </w:rPr>
        <w:t>enjeu ici est la bonne coordination et le suivi efficace à l</w:t>
      </w:r>
      <w:r w:rsidR="00801E74">
        <w:rPr>
          <w:rFonts w:ascii="Calibri" w:hAnsi="Calibri" w:cs="Calibri"/>
          <w:sz w:val="22"/>
          <w:szCs w:val="22"/>
        </w:rPr>
        <w:t>’</w:t>
      </w:r>
      <w:r w:rsidRPr="005A7F82">
        <w:rPr>
          <w:rFonts w:ascii="Calibri" w:hAnsi="Calibri" w:cs="Calibri"/>
          <w:sz w:val="22"/>
          <w:szCs w:val="22"/>
        </w:rPr>
        <w:t>échelle de la stratégie. Au niveau national, cette fonction est assurée par le Haut-Commissariat à l</w:t>
      </w:r>
      <w:r w:rsidR="00801E74">
        <w:rPr>
          <w:rFonts w:ascii="Calibri" w:hAnsi="Calibri" w:cs="Calibri"/>
          <w:sz w:val="22"/>
          <w:szCs w:val="22"/>
        </w:rPr>
        <w:t>’</w:t>
      </w:r>
      <w:r w:rsidR="00074CB2" w:rsidRPr="005A7F82">
        <w:rPr>
          <w:rFonts w:ascii="Calibri" w:hAnsi="Calibri" w:cs="Calibri"/>
          <w:sz w:val="22"/>
          <w:szCs w:val="22"/>
        </w:rPr>
        <w:t>I</w:t>
      </w:r>
      <w:r w:rsidRPr="005A7F82">
        <w:rPr>
          <w:rFonts w:ascii="Calibri" w:hAnsi="Calibri" w:cs="Calibri"/>
          <w:sz w:val="22"/>
          <w:szCs w:val="22"/>
        </w:rPr>
        <w:t>nitiative 3N et à travers le fonctionnement du CIO et des CMPS. Au niveau déconcentré elle s</w:t>
      </w:r>
      <w:r w:rsidR="00801E74">
        <w:rPr>
          <w:rFonts w:ascii="Calibri" w:hAnsi="Calibri" w:cs="Calibri"/>
          <w:sz w:val="22"/>
          <w:szCs w:val="22"/>
        </w:rPr>
        <w:t>’</w:t>
      </w:r>
      <w:r w:rsidRPr="005A7F82">
        <w:rPr>
          <w:rFonts w:ascii="Calibri" w:hAnsi="Calibri" w:cs="Calibri"/>
          <w:sz w:val="22"/>
          <w:szCs w:val="22"/>
        </w:rPr>
        <w:t xml:space="preserve">exerce dans le cadre des comités techniques régionaux, départementaux et communaux. </w:t>
      </w:r>
    </w:p>
    <w:p w:rsidR="00CE26FE" w:rsidRDefault="00CE26FE" w:rsidP="00211DEF">
      <w:pPr>
        <w:pStyle w:val="Paragraphedeliste"/>
        <w:numPr>
          <w:ilvl w:val="0"/>
          <w:numId w:val="21"/>
        </w:numPr>
        <w:spacing w:before="0" w:after="120"/>
        <w:contextualSpacing w:val="0"/>
        <w:jc w:val="both"/>
        <w:rPr>
          <w:rFonts w:ascii="Calibri" w:hAnsi="Calibri" w:cs="Calibri"/>
          <w:sz w:val="22"/>
          <w:szCs w:val="22"/>
        </w:rPr>
      </w:pPr>
      <w:r w:rsidRPr="005A7F82">
        <w:rPr>
          <w:rFonts w:ascii="Calibri" w:hAnsi="Calibri" w:cs="Calibri"/>
          <w:i/>
          <w:sz w:val="22"/>
          <w:szCs w:val="22"/>
          <w:u w:val="single"/>
        </w:rPr>
        <w:t xml:space="preserve">La concertation et </w:t>
      </w:r>
      <w:r w:rsidR="00103FAE">
        <w:rPr>
          <w:rFonts w:ascii="Calibri" w:hAnsi="Calibri" w:cs="Calibri"/>
          <w:i/>
          <w:sz w:val="22"/>
          <w:szCs w:val="22"/>
          <w:u w:val="single"/>
        </w:rPr>
        <w:t>l</w:t>
      </w:r>
      <w:r w:rsidRPr="005A7F82">
        <w:rPr>
          <w:rFonts w:ascii="Calibri" w:hAnsi="Calibri" w:cs="Calibri"/>
          <w:i/>
          <w:sz w:val="22"/>
          <w:szCs w:val="22"/>
          <w:u w:val="single"/>
        </w:rPr>
        <w:t>e dialogue des acteurs</w:t>
      </w:r>
      <w:r w:rsidRPr="00325D3A">
        <w:rPr>
          <w:rFonts w:ascii="Calibri" w:hAnsi="Calibri" w:cs="Calibri"/>
          <w:i/>
          <w:sz w:val="22"/>
          <w:szCs w:val="22"/>
        </w:rPr>
        <w:t> :</w:t>
      </w:r>
      <w:r w:rsidRPr="00325D3A">
        <w:rPr>
          <w:rFonts w:ascii="Calibri" w:hAnsi="Calibri" w:cs="Calibri"/>
          <w:b/>
          <w:i/>
          <w:sz w:val="22"/>
          <w:szCs w:val="22"/>
        </w:rPr>
        <w:t xml:space="preserve"> </w:t>
      </w:r>
      <w:r w:rsidRPr="00325D3A">
        <w:rPr>
          <w:rFonts w:ascii="Calibri" w:hAnsi="Calibri" w:cs="Calibri"/>
          <w:sz w:val="22"/>
          <w:szCs w:val="22"/>
        </w:rPr>
        <w:t>l</w:t>
      </w:r>
      <w:r w:rsidRPr="005A7F82">
        <w:rPr>
          <w:rFonts w:ascii="Calibri" w:hAnsi="Calibri" w:cs="Calibri"/>
          <w:sz w:val="22"/>
          <w:szCs w:val="22"/>
        </w:rPr>
        <w:t>a concertation entre les acteurs sera promu</w:t>
      </w:r>
      <w:r w:rsidR="00103FAE">
        <w:rPr>
          <w:rFonts w:ascii="Calibri" w:hAnsi="Calibri" w:cs="Calibri"/>
          <w:sz w:val="22"/>
          <w:szCs w:val="22"/>
        </w:rPr>
        <w:t>e</w:t>
      </w:r>
      <w:r w:rsidRPr="005A7F82">
        <w:rPr>
          <w:rFonts w:ascii="Calibri" w:hAnsi="Calibri" w:cs="Calibri"/>
          <w:sz w:val="22"/>
          <w:szCs w:val="22"/>
        </w:rPr>
        <w:t xml:space="preserve"> est renforcé</w:t>
      </w:r>
      <w:r w:rsidR="00103FAE">
        <w:rPr>
          <w:rFonts w:ascii="Calibri" w:hAnsi="Calibri" w:cs="Calibri"/>
          <w:sz w:val="22"/>
          <w:szCs w:val="22"/>
        </w:rPr>
        <w:t>e</w:t>
      </w:r>
      <w:r w:rsidRPr="005A7F82">
        <w:rPr>
          <w:rFonts w:ascii="Calibri" w:hAnsi="Calibri" w:cs="Calibri"/>
          <w:sz w:val="22"/>
          <w:szCs w:val="22"/>
        </w:rPr>
        <w:t xml:space="preserve"> à travers le cadre de concertation avec les PTF et le dispositif de concertation multi-acteurs au niveau national, régional, départemental et communal. Le cadre de concertation avec les PTF est prévu au niveau national. Il suit les engagements et l</w:t>
      </w:r>
      <w:r w:rsidR="00801E74">
        <w:rPr>
          <w:rFonts w:ascii="Calibri" w:hAnsi="Calibri" w:cs="Calibri"/>
          <w:sz w:val="22"/>
          <w:szCs w:val="22"/>
        </w:rPr>
        <w:t>’</w:t>
      </w:r>
      <w:r w:rsidRPr="005A7F82">
        <w:rPr>
          <w:rFonts w:ascii="Calibri" w:hAnsi="Calibri" w:cs="Calibri"/>
          <w:sz w:val="22"/>
          <w:szCs w:val="22"/>
        </w:rPr>
        <w:t>alignement des PTF et alimente le processus de prise de décision par des suggestions pertinentes. Pour la concertation et le dialogue multi-acteurs</w:t>
      </w:r>
      <w:r w:rsidR="00345F3E">
        <w:rPr>
          <w:rFonts w:ascii="Calibri" w:hAnsi="Calibri" w:cs="Calibri"/>
          <w:sz w:val="22"/>
          <w:szCs w:val="22"/>
        </w:rPr>
        <w:t xml:space="preserve"> </w:t>
      </w:r>
      <w:r w:rsidRPr="005A7F82">
        <w:rPr>
          <w:rFonts w:ascii="Calibri" w:hAnsi="Calibri" w:cs="Calibri"/>
          <w:sz w:val="22"/>
          <w:szCs w:val="22"/>
        </w:rPr>
        <w:t>le Cadre</w:t>
      </w:r>
      <w:r w:rsidR="00345F3E">
        <w:rPr>
          <w:rFonts w:ascii="Calibri" w:hAnsi="Calibri" w:cs="Calibri"/>
          <w:sz w:val="22"/>
          <w:szCs w:val="22"/>
        </w:rPr>
        <w:t xml:space="preserve"> </w:t>
      </w:r>
      <w:r w:rsidRPr="005A7F82">
        <w:rPr>
          <w:rFonts w:ascii="Calibri" w:hAnsi="Calibri" w:cs="Calibri"/>
          <w:sz w:val="22"/>
          <w:szCs w:val="22"/>
        </w:rPr>
        <w:t>National de dialogue et de concertation des acteurs (CNDA) réunissant tous les acteurs sera revitalisé au niveau National. Il en sera de même au niveau déconcentré pour les Cadres régionaux, départementaux et communaux de concertation multi-acteurs présidés par les autorités administratives (Gouverneur, Préfet, Maire).</w:t>
      </w:r>
    </w:p>
    <w:p w:rsidR="00364A46" w:rsidRDefault="00364A46" w:rsidP="005D2CEC">
      <w:pPr>
        <w:spacing w:before="0" w:after="0" w:line="240" w:lineRule="auto"/>
        <w:jc w:val="center"/>
        <w:rPr>
          <w:rFonts w:ascii="Calibri" w:hAnsi="Calibri" w:cs="Calibri"/>
          <w:sz w:val="22"/>
          <w:szCs w:val="22"/>
        </w:rPr>
      </w:pPr>
      <w:r w:rsidRPr="00364A46">
        <w:rPr>
          <w:rFonts w:ascii="Calibri" w:hAnsi="Calibri" w:cs="Calibri"/>
          <w:noProof/>
          <w:sz w:val="22"/>
          <w:szCs w:val="22"/>
        </w:rPr>
        <w:drawing>
          <wp:inline distT="0" distB="0" distL="0" distR="0" wp14:anchorId="3532F96F" wp14:editId="7F97EA7E">
            <wp:extent cx="4042755" cy="25749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416" t="14444" r="-1" b="278"/>
                    <a:stretch/>
                  </pic:blipFill>
                  <pic:spPr bwMode="auto">
                    <a:xfrm>
                      <a:off x="0" y="0"/>
                      <a:ext cx="4045537" cy="2576722"/>
                    </a:xfrm>
                    <a:prstGeom prst="rect">
                      <a:avLst/>
                    </a:prstGeom>
                    <a:ln>
                      <a:noFill/>
                    </a:ln>
                    <a:extLst>
                      <a:ext uri="{53640926-AAD7-44D8-BBD7-CCE9431645EC}">
                        <a14:shadowObscured xmlns:a14="http://schemas.microsoft.com/office/drawing/2010/main"/>
                      </a:ext>
                    </a:extLst>
                  </pic:spPr>
                </pic:pic>
              </a:graphicData>
            </a:graphic>
          </wp:inline>
        </w:drawing>
      </w:r>
    </w:p>
    <w:p w:rsidR="00090FDF" w:rsidRPr="005A7F82" w:rsidRDefault="00090FDF" w:rsidP="005D2CEC">
      <w:pPr>
        <w:spacing w:before="0" w:after="120"/>
        <w:jc w:val="center"/>
        <w:rPr>
          <w:rFonts w:ascii="Calibri" w:hAnsi="Calibri" w:cs="Calibri"/>
          <w:sz w:val="22"/>
          <w:szCs w:val="22"/>
        </w:rPr>
      </w:pPr>
      <w:r w:rsidRPr="005A7F82">
        <w:rPr>
          <w:rFonts w:ascii="Calibri" w:hAnsi="Calibri" w:cs="Calibri"/>
          <w:bCs/>
          <w:szCs w:val="22"/>
        </w:rPr>
        <w:t>Dispositif institutionnel de mise en œuvre de l</w:t>
      </w:r>
      <w:r w:rsidR="00801E74">
        <w:rPr>
          <w:rFonts w:ascii="Calibri" w:hAnsi="Calibri" w:cs="Calibri"/>
          <w:bCs/>
          <w:szCs w:val="22"/>
        </w:rPr>
        <w:t>’</w:t>
      </w:r>
      <w:r w:rsidRPr="005A7F82">
        <w:rPr>
          <w:rFonts w:ascii="Calibri" w:hAnsi="Calibri" w:cs="Calibri"/>
          <w:bCs/>
          <w:szCs w:val="22"/>
        </w:rPr>
        <w:t>Initiative 3N</w:t>
      </w:r>
    </w:p>
    <w:p w:rsidR="00CE26FE" w:rsidRPr="005A7F82" w:rsidRDefault="00CE26FE" w:rsidP="005D2CEC">
      <w:pPr>
        <w:spacing w:before="0" w:after="120"/>
        <w:jc w:val="both"/>
        <w:rPr>
          <w:rFonts w:ascii="Calibri" w:hAnsi="Calibri" w:cs="Calibri"/>
          <w:sz w:val="22"/>
          <w:szCs w:val="22"/>
        </w:rPr>
      </w:pPr>
      <w:r w:rsidRPr="005A7F82">
        <w:rPr>
          <w:rFonts w:ascii="Calibri" w:hAnsi="Calibri" w:cs="Calibri"/>
          <w:sz w:val="22"/>
          <w:szCs w:val="22"/>
        </w:rPr>
        <w:t>Les fonctions ci-dessus convenablement exécutées permettront de réussir une mise en œuvre efficace de la stratégie dans un cadre de participation pleine et responsable de tous les groupes d</w:t>
      </w:r>
      <w:r w:rsidR="00801E74">
        <w:rPr>
          <w:rFonts w:ascii="Calibri" w:hAnsi="Calibri" w:cs="Calibri"/>
          <w:sz w:val="22"/>
          <w:szCs w:val="22"/>
        </w:rPr>
        <w:t>’</w:t>
      </w:r>
      <w:r w:rsidRPr="005A7F82">
        <w:rPr>
          <w:rFonts w:ascii="Calibri" w:hAnsi="Calibri" w:cs="Calibri"/>
          <w:sz w:val="22"/>
          <w:szCs w:val="22"/>
        </w:rPr>
        <w:t>acteurs impliqués. L</w:t>
      </w:r>
      <w:r w:rsidR="00801E74">
        <w:rPr>
          <w:rFonts w:ascii="Calibri" w:hAnsi="Calibri" w:cs="Calibri"/>
          <w:sz w:val="22"/>
          <w:szCs w:val="22"/>
        </w:rPr>
        <w:t>’</w:t>
      </w:r>
      <w:r w:rsidRPr="005A7F82">
        <w:rPr>
          <w:rFonts w:ascii="Calibri" w:hAnsi="Calibri" w:cs="Calibri"/>
          <w:sz w:val="22"/>
          <w:szCs w:val="22"/>
        </w:rPr>
        <w:t>ambition d</w:t>
      </w:r>
      <w:r w:rsidR="00801E74">
        <w:rPr>
          <w:rFonts w:ascii="Calibri" w:hAnsi="Calibri" w:cs="Calibri"/>
          <w:sz w:val="22"/>
          <w:szCs w:val="22"/>
        </w:rPr>
        <w:t>’</w:t>
      </w:r>
      <w:r w:rsidRPr="005A7F82">
        <w:rPr>
          <w:rFonts w:ascii="Calibri" w:hAnsi="Calibri" w:cs="Calibri"/>
          <w:sz w:val="22"/>
          <w:szCs w:val="22"/>
        </w:rPr>
        <w:t>améliorer la gestion du secteur, d</w:t>
      </w:r>
      <w:r w:rsidR="00801E74">
        <w:rPr>
          <w:rFonts w:ascii="Calibri" w:hAnsi="Calibri" w:cs="Calibri"/>
          <w:sz w:val="22"/>
          <w:szCs w:val="22"/>
        </w:rPr>
        <w:t>’</w:t>
      </w:r>
      <w:r w:rsidRPr="005A7F82">
        <w:rPr>
          <w:rFonts w:ascii="Calibri" w:hAnsi="Calibri" w:cs="Calibri"/>
          <w:sz w:val="22"/>
          <w:szCs w:val="22"/>
        </w:rPr>
        <w:t>affirmer le leadership de l</w:t>
      </w:r>
      <w:r w:rsidR="00801E74">
        <w:rPr>
          <w:rFonts w:ascii="Calibri" w:hAnsi="Calibri" w:cs="Calibri"/>
          <w:sz w:val="22"/>
          <w:szCs w:val="22"/>
        </w:rPr>
        <w:t>’</w:t>
      </w:r>
      <w:r w:rsidRPr="005A7F82">
        <w:rPr>
          <w:rFonts w:ascii="Calibri" w:hAnsi="Calibri" w:cs="Calibri"/>
          <w:sz w:val="22"/>
          <w:szCs w:val="22"/>
        </w:rPr>
        <w:t>état et ses administrations seront au centre des préoccupations. Aussi, le renforcement du processus de décentralisation sera visé à travers des approches plus appropriées. Les communes et les régions sont des acteurs clés en tant que bénéficiaires, porteurs de projets, contributeurs financiers et prestataires de services. Elles assureront de manière permanente la mobilisation, la participation et l</w:t>
      </w:r>
      <w:r w:rsidR="00801E74">
        <w:rPr>
          <w:rFonts w:ascii="Calibri" w:hAnsi="Calibri" w:cs="Calibri"/>
          <w:sz w:val="22"/>
          <w:szCs w:val="22"/>
        </w:rPr>
        <w:t>’</w:t>
      </w:r>
      <w:r w:rsidRPr="005A7F82">
        <w:rPr>
          <w:rFonts w:ascii="Calibri" w:hAnsi="Calibri" w:cs="Calibri"/>
          <w:sz w:val="22"/>
          <w:szCs w:val="22"/>
        </w:rPr>
        <w:t xml:space="preserve">adhésion des populations. Les conseils communaux et </w:t>
      </w:r>
      <w:r w:rsidRPr="005A7F82">
        <w:rPr>
          <w:rFonts w:ascii="Calibri" w:hAnsi="Calibri" w:cs="Calibri"/>
          <w:sz w:val="22"/>
          <w:szCs w:val="22"/>
        </w:rPr>
        <w:lastRenderedPageBreak/>
        <w:t xml:space="preserve">régionaux approuveront les requêtes exprimées dans leurs circonscriptions conformément à leurs principes et procédures de fonctionnement. </w:t>
      </w:r>
      <w:r w:rsidR="00CF62B1">
        <w:rPr>
          <w:rFonts w:ascii="Calibri" w:hAnsi="Calibri" w:cs="Calibri"/>
          <w:sz w:val="22"/>
          <w:szCs w:val="22"/>
        </w:rPr>
        <w:t>Il</w:t>
      </w:r>
      <w:r w:rsidRPr="005A7F82">
        <w:rPr>
          <w:rFonts w:ascii="Calibri" w:hAnsi="Calibri" w:cs="Calibri"/>
          <w:sz w:val="22"/>
          <w:szCs w:val="22"/>
        </w:rPr>
        <w:t>s contribuent ainsi à assurer la cohérence des actions à la base et participent au suivi de leur mise en œuvre. Enfin, ils font remonter les préoccupations et attentes de la base respectivement au niveau hiérarchique.</w:t>
      </w:r>
    </w:p>
    <w:p w:rsidR="00CE26FE" w:rsidRDefault="00CE26FE" w:rsidP="005D2CEC">
      <w:pPr>
        <w:spacing w:before="0" w:after="120"/>
        <w:ind w:left="17"/>
        <w:jc w:val="both"/>
        <w:rPr>
          <w:rFonts w:ascii="Calibri" w:hAnsi="Calibri" w:cs="Calibri"/>
          <w:sz w:val="22"/>
          <w:szCs w:val="22"/>
        </w:rPr>
      </w:pPr>
      <w:r w:rsidRPr="005A7F82">
        <w:rPr>
          <w:rFonts w:ascii="Calibri" w:hAnsi="Calibri" w:cs="Calibri"/>
          <w:sz w:val="22"/>
          <w:szCs w:val="22"/>
        </w:rPr>
        <w:t>Une étude sera menée pour évaluer l</w:t>
      </w:r>
      <w:r w:rsidR="00801E74">
        <w:rPr>
          <w:rFonts w:ascii="Calibri" w:hAnsi="Calibri" w:cs="Calibri"/>
          <w:sz w:val="22"/>
          <w:szCs w:val="22"/>
        </w:rPr>
        <w:t>’</w:t>
      </w:r>
      <w:r w:rsidRPr="005A7F82">
        <w:rPr>
          <w:rFonts w:ascii="Calibri" w:hAnsi="Calibri" w:cs="Calibri"/>
          <w:sz w:val="22"/>
          <w:szCs w:val="22"/>
        </w:rPr>
        <w:t>efficacité des différents dispositifs et apprécier leur pertinence. A son issue, une restructuration de cet instrument pourrait être apportée.</w:t>
      </w:r>
    </w:p>
    <w:p w:rsidR="001D4B5C" w:rsidRPr="005A7F82" w:rsidRDefault="001D4B5C" w:rsidP="005D2CEC">
      <w:pPr>
        <w:spacing w:before="0" w:after="120"/>
        <w:ind w:left="17"/>
        <w:jc w:val="both"/>
        <w:rPr>
          <w:rFonts w:ascii="Calibri" w:hAnsi="Calibri" w:cs="Calibri"/>
          <w:sz w:val="22"/>
          <w:szCs w:val="22"/>
        </w:rPr>
      </w:pPr>
    </w:p>
    <w:p w:rsidR="00CE26FE" w:rsidRPr="00A52966" w:rsidRDefault="000832A9" w:rsidP="00C61E05">
      <w:pPr>
        <w:pStyle w:val="Titre2"/>
      </w:pPr>
      <w:bookmarkStart w:id="848" w:name="_Toc494193570"/>
      <w:r>
        <w:t>4</w:t>
      </w:r>
      <w:r w:rsidR="002E17AC">
        <w:t xml:space="preserve">.4. </w:t>
      </w:r>
      <w:r w:rsidR="00951F77">
        <w:t>M</w:t>
      </w:r>
      <w:r w:rsidR="00CE26FE" w:rsidRPr="00A52966">
        <w:t>ise en œuvre opérationnelle</w:t>
      </w:r>
      <w:bookmarkEnd w:id="848"/>
    </w:p>
    <w:p w:rsidR="00CE26FE" w:rsidRDefault="00CE26FE" w:rsidP="005D2CEC">
      <w:pPr>
        <w:spacing w:before="120" w:after="120"/>
        <w:jc w:val="both"/>
        <w:rPr>
          <w:sz w:val="22"/>
          <w:szCs w:val="22"/>
        </w:rPr>
      </w:pPr>
      <w:r w:rsidRPr="00590F99">
        <w:rPr>
          <w:sz w:val="22"/>
          <w:szCs w:val="22"/>
        </w:rPr>
        <w:t>La maîtrise d</w:t>
      </w:r>
      <w:r w:rsidR="00801E74">
        <w:rPr>
          <w:sz w:val="22"/>
          <w:szCs w:val="22"/>
        </w:rPr>
        <w:t>’</w:t>
      </w:r>
      <w:r w:rsidRPr="00590F99">
        <w:rPr>
          <w:sz w:val="22"/>
          <w:szCs w:val="22"/>
        </w:rPr>
        <w:t>ouvrage des programmes est assurée par les ministères et administr</w:t>
      </w:r>
      <w:r w:rsidR="005E1012">
        <w:rPr>
          <w:sz w:val="22"/>
          <w:szCs w:val="22"/>
        </w:rPr>
        <w:t xml:space="preserve">ations de </w:t>
      </w:r>
      <w:r w:rsidR="00F029DB">
        <w:rPr>
          <w:sz w:val="22"/>
          <w:szCs w:val="22"/>
        </w:rPr>
        <w:t>m</w:t>
      </w:r>
      <w:r w:rsidR="005E1012">
        <w:rPr>
          <w:sz w:val="22"/>
          <w:szCs w:val="22"/>
        </w:rPr>
        <w:t>issions identifiées.</w:t>
      </w:r>
    </w:p>
    <w:p w:rsidR="0042746D" w:rsidRDefault="00C87169" w:rsidP="00B725B1">
      <w:pPr>
        <w:pStyle w:val="Lgende"/>
        <w:rPr>
          <w:szCs w:val="22"/>
        </w:rPr>
      </w:pPr>
      <w:r>
        <w:t xml:space="preserve">Tableau </w:t>
      </w:r>
      <w:r w:rsidR="00042632">
        <w:fldChar w:fldCharType="begin"/>
      </w:r>
      <w:r w:rsidR="00042632">
        <w:instrText xml:space="preserve"> SEQ Tableau \* ARABIC </w:instrText>
      </w:r>
      <w:r w:rsidR="00042632">
        <w:fldChar w:fldCharType="separate"/>
      </w:r>
      <w:r w:rsidR="00300E6F">
        <w:rPr>
          <w:noProof/>
        </w:rPr>
        <w:t>3</w:t>
      </w:r>
      <w:r w:rsidR="00042632">
        <w:rPr>
          <w:noProof/>
        </w:rPr>
        <w:fldChar w:fldCharType="end"/>
      </w:r>
      <w:r w:rsidR="0042746D">
        <w:rPr>
          <w:szCs w:val="22"/>
        </w:rPr>
        <w:t> : Maitrise d</w:t>
      </w:r>
      <w:r w:rsidR="00801E74">
        <w:rPr>
          <w:szCs w:val="22"/>
        </w:rPr>
        <w:t>’</w:t>
      </w:r>
      <w:r w:rsidR="0042746D">
        <w:rPr>
          <w:szCs w:val="22"/>
        </w:rPr>
        <w:t>ouvrages des programmes stratégiques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984"/>
      </w:tblGrid>
      <w:tr w:rsidR="001D4B5C" w:rsidRPr="007457E3" w:rsidTr="009E27F6">
        <w:trPr>
          <w:tblHeader/>
        </w:trPr>
        <w:tc>
          <w:tcPr>
            <w:tcW w:w="7797" w:type="dxa"/>
            <w:shd w:val="clear" w:color="auto" w:fill="F4B29B" w:themeFill="accent1" w:themeFillTint="66"/>
            <w:vAlign w:val="center"/>
          </w:tcPr>
          <w:p w:rsidR="001D4B5C" w:rsidRPr="007457E3" w:rsidRDefault="001D4B5C" w:rsidP="005D2CEC">
            <w:pPr>
              <w:spacing w:before="0" w:after="0" w:line="240" w:lineRule="auto"/>
              <w:jc w:val="center"/>
              <w:rPr>
                <w:rFonts w:ascii="Calibri" w:hAnsi="Calibri" w:cs="Calibri"/>
                <w:b/>
              </w:rPr>
            </w:pPr>
            <w:r w:rsidRPr="007457E3">
              <w:rPr>
                <w:rFonts w:ascii="Calibri" w:hAnsi="Calibri" w:cs="Calibri"/>
                <w:b/>
              </w:rPr>
              <w:t>Programmes Stratégiques</w:t>
            </w:r>
          </w:p>
        </w:tc>
        <w:tc>
          <w:tcPr>
            <w:tcW w:w="1984" w:type="dxa"/>
            <w:shd w:val="clear" w:color="auto" w:fill="F4B29B" w:themeFill="accent1" w:themeFillTint="66"/>
          </w:tcPr>
          <w:p w:rsidR="001D4B5C" w:rsidRPr="007457E3" w:rsidRDefault="001D4B5C" w:rsidP="005D2CEC">
            <w:pPr>
              <w:spacing w:before="0" w:after="0" w:line="240" w:lineRule="auto"/>
              <w:jc w:val="center"/>
              <w:rPr>
                <w:rFonts w:ascii="Calibri" w:hAnsi="Calibri" w:cs="Calibri"/>
                <w:b/>
              </w:rPr>
            </w:pPr>
            <w:r w:rsidRPr="007457E3">
              <w:rPr>
                <w:rFonts w:ascii="Calibri" w:hAnsi="Calibri" w:cs="Calibri"/>
                <w:b/>
              </w:rPr>
              <w:t>Maitres d</w:t>
            </w:r>
            <w:r w:rsidR="00801E74">
              <w:rPr>
                <w:rFonts w:ascii="Calibri" w:hAnsi="Calibri" w:cs="Calibri"/>
                <w:b/>
              </w:rPr>
              <w:t>’</w:t>
            </w:r>
            <w:r w:rsidRPr="007457E3">
              <w:rPr>
                <w:rFonts w:ascii="Calibri" w:hAnsi="Calibri" w:cs="Calibri"/>
                <w:b/>
              </w:rPr>
              <w:t>ouvrage</w:t>
            </w:r>
          </w:p>
        </w:tc>
      </w:tr>
      <w:tr w:rsidR="001D4B5C" w:rsidRPr="007457E3" w:rsidTr="00777B2D">
        <w:tc>
          <w:tcPr>
            <w:tcW w:w="7797" w:type="dxa"/>
            <w:shd w:val="clear" w:color="auto" w:fill="auto"/>
            <w:vAlign w:val="center"/>
          </w:tcPr>
          <w:p w:rsidR="001D4B5C" w:rsidRPr="007457E3" w:rsidRDefault="001D4B5C" w:rsidP="005D2CEC">
            <w:pPr>
              <w:spacing w:before="0" w:after="0" w:line="240" w:lineRule="auto"/>
              <w:rPr>
                <w:rFonts w:ascii="Calibri" w:hAnsi="Calibri" w:cs="Calibri"/>
                <w:bCs/>
              </w:rPr>
            </w:pPr>
            <w:r w:rsidRPr="007457E3">
              <w:rPr>
                <w:rFonts w:ascii="Calibri" w:hAnsi="Calibri" w:cs="Calibri"/>
                <w:bCs/>
              </w:rPr>
              <w:t>PS1 : Mobilisation des eaux pour les productions agro-sylvo-pastorales et halieutiques</w:t>
            </w:r>
          </w:p>
        </w:tc>
        <w:tc>
          <w:tcPr>
            <w:tcW w:w="1984" w:type="dxa"/>
            <w:vAlign w:val="center"/>
          </w:tcPr>
          <w:p w:rsidR="001D4B5C" w:rsidRPr="007457E3" w:rsidRDefault="001D4B5C" w:rsidP="005D2CEC">
            <w:pPr>
              <w:spacing w:before="0" w:after="0" w:line="240" w:lineRule="auto"/>
              <w:rPr>
                <w:rFonts w:ascii="Calibri" w:hAnsi="Calibri" w:cs="Calibri"/>
                <w:bCs/>
              </w:rPr>
            </w:pPr>
            <w:r w:rsidRPr="007457E3">
              <w:rPr>
                <w:rFonts w:ascii="Calibri" w:hAnsi="Calibri" w:cs="Calibri"/>
                <w:bCs/>
              </w:rPr>
              <w:t>MAG/EL</w:t>
            </w:r>
          </w:p>
        </w:tc>
      </w:tr>
      <w:tr w:rsidR="001D4B5C" w:rsidRPr="007457E3" w:rsidTr="00777B2D">
        <w:tc>
          <w:tcPr>
            <w:tcW w:w="7797" w:type="dxa"/>
            <w:shd w:val="clear" w:color="auto" w:fill="auto"/>
            <w:vAlign w:val="center"/>
          </w:tcPr>
          <w:p w:rsidR="001D4B5C" w:rsidRPr="007457E3" w:rsidRDefault="001D4B5C" w:rsidP="005D2CEC">
            <w:pPr>
              <w:spacing w:before="0" w:after="0" w:line="240" w:lineRule="auto"/>
              <w:rPr>
                <w:rFonts w:ascii="Calibri" w:hAnsi="Calibri" w:cs="Calibri"/>
                <w:bCs/>
              </w:rPr>
            </w:pPr>
            <w:r w:rsidRPr="007457E3">
              <w:rPr>
                <w:rFonts w:ascii="Calibri" w:hAnsi="Calibri" w:cs="Calibri"/>
                <w:bCs/>
              </w:rPr>
              <w:t>PS2 : Promotion du sous-secteur de l</w:t>
            </w:r>
            <w:r w:rsidR="00801E74">
              <w:rPr>
                <w:rFonts w:ascii="Calibri" w:hAnsi="Calibri" w:cs="Calibri"/>
                <w:bCs/>
              </w:rPr>
              <w:t>’</w:t>
            </w:r>
            <w:r w:rsidRPr="007457E3">
              <w:rPr>
                <w:rFonts w:ascii="Calibri" w:hAnsi="Calibri" w:cs="Calibri"/>
                <w:bCs/>
              </w:rPr>
              <w:t>hydraulique pastorale</w:t>
            </w:r>
          </w:p>
        </w:tc>
        <w:tc>
          <w:tcPr>
            <w:tcW w:w="1984" w:type="dxa"/>
            <w:vAlign w:val="center"/>
          </w:tcPr>
          <w:p w:rsidR="001D4B5C" w:rsidRPr="007457E3" w:rsidRDefault="001D4B5C" w:rsidP="00F03A84">
            <w:pPr>
              <w:spacing w:before="0" w:after="0" w:line="240" w:lineRule="auto"/>
              <w:rPr>
                <w:rFonts w:ascii="Calibri" w:hAnsi="Calibri" w:cs="Calibri"/>
                <w:bCs/>
              </w:rPr>
            </w:pPr>
            <w:r w:rsidRPr="007457E3">
              <w:rPr>
                <w:rFonts w:ascii="Calibri" w:hAnsi="Calibri" w:cs="Calibri"/>
                <w:bCs/>
              </w:rPr>
              <w:t>M</w:t>
            </w:r>
            <w:r w:rsidR="00F03A84">
              <w:rPr>
                <w:rFonts w:ascii="Calibri" w:hAnsi="Calibri" w:cs="Calibri"/>
                <w:bCs/>
              </w:rPr>
              <w:t>H</w:t>
            </w:r>
            <w:r w:rsidRPr="007457E3">
              <w:rPr>
                <w:rFonts w:ascii="Calibri" w:hAnsi="Calibri" w:cs="Calibri"/>
                <w:bCs/>
              </w:rPr>
              <w:t>/</w:t>
            </w:r>
            <w:r w:rsidR="00F03A84">
              <w:rPr>
                <w:rFonts w:ascii="Calibri" w:hAnsi="Calibri" w:cs="Calibri"/>
                <w:bCs/>
              </w:rPr>
              <w:t>A</w:t>
            </w:r>
          </w:p>
        </w:tc>
      </w:tr>
      <w:tr w:rsidR="001D4B5C" w:rsidRPr="007457E3" w:rsidTr="00777B2D">
        <w:tc>
          <w:tcPr>
            <w:tcW w:w="7797" w:type="dxa"/>
            <w:shd w:val="clear" w:color="auto" w:fill="auto"/>
            <w:vAlign w:val="center"/>
          </w:tcPr>
          <w:p w:rsidR="001D4B5C" w:rsidRPr="007457E3" w:rsidRDefault="001D4B5C" w:rsidP="005D2CEC">
            <w:pPr>
              <w:spacing w:before="0" w:after="0" w:line="240" w:lineRule="auto"/>
              <w:rPr>
                <w:rFonts w:ascii="Calibri" w:hAnsi="Calibri" w:cs="Calibri"/>
                <w:bCs/>
              </w:rPr>
            </w:pPr>
            <w:r w:rsidRPr="007457E3">
              <w:rPr>
                <w:rFonts w:ascii="Calibri" w:hAnsi="Calibri" w:cs="Calibri"/>
                <w:bCs/>
              </w:rPr>
              <w:t>PS3 : Développement des filières et chaînes de valeurs agricoles</w:t>
            </w:r>
          </w:p>
        </w:tc>
        <w:tc>
          <w:tcPr>
            <w:tcW w:w="1984" w:type="dxa"/>
            <w:vAlign w:val="center"/>
          </w:tcPr>
          <w:p w:rsidR="001D4B5C" w:rsidRPr="007457E3" w:rsidRDefault="001D4B5C" w:rsidP="005D2CEC">
            <w:pPr>
              <w:spacing w:before="0" w:after="0" w:line="240" w:lineRule="auto"/>
              <w:rPr>
                <w:rFonts w:ascii="Calibri" w:hAnsi="Calibri" w:cs="Calibri"/>
                <w:bCs/>
              </w:rPr>
            </w:pPr>
            <w:r w:rsidRPr="007457E3">
              <w:rPr>
                <w:rFonts w:ascii="Calibri" w:hAnsi="Calibri" w:cs="Calibri"/>
                <w:bCs/>
              </w:rPr>
              <w:t>MAG/EL</w:t>
            </w:r>
          </w:p>
        </w:tc>
      </w:tr>
      <w:tr w:rsidR="001D4B5C" w:rsidRPr="007457E3" w:rsidTr="00777B2D">
        <w:tc>
          <w:tcPr>
            <w:tcW w:w="7797" w:type="dxa"/>
            <w:shd w:val="clear" w:color="auto" w:fill="auto"/>
            <w:vAlign w:val="center"/>
          </w:tcPr>
          <w:p w:rsidR="001D4B5C" w:rsidRPr="007457E3" w:rsidRDefault="001D4B5C" w:rsidP="005D2CEC">
            <w:pPr>
              <w:spacing w:before="0" w:after="0" w:line="240" w:lineRule="auto"/>
              <w:rPr>
                <w:rFonts w:ascii="Calibri" w:hAnsi="Calibri" w:cs="Calibri"/>
                <w:bCs/>
              </w:rPr>
            </w:pPr>
            <w:r w:rsidRPr="007457E3">
              <w:rPr>
                <w:rFonts w:ascii="Calibri" w:hAnsi="Calibri" w:cs="Calibri"/>
                <w:bCs/>
              </w:rPr>
              <w:t>PS4 : Développement des filières et chaînes de valeur de l</w:t>
            </w:r>
            <w:r w:rsidR="00801E74">
              <w:rPr>
                <w:rFonts w:ascii="Calibri" w:hAnsi="Calibri" w:cs="Calibri"/>
                <w:bCs/>
              </w:rPr>
              <w:t>’</w:t>
            </w:r>
            <w:r w:rsidRPr="007457E3">
              <w:rPr>
                <w:rFonts w:ascii="Calibri" w:hAnsi="Calibri" w:cs="Calibri"/>
                <w:bCs/>
              </w:rPr>
              <w:t>Elevage</w:t>
            </w:r>
            <w:r w:rsidRPr="007457E3">
              <w:rPr>
                <w:rFonts w:ascii="Calibri" w:hAnsi="Calibri" w:cs="Calibri"/>
              </w:rPr>
              <w:t xml:space="preserve"> </w:t>
            </w:r>
          </w:p>
        </w:tc>
        <w:tc>
          <w:tcPr>
            <w:tcW w:w="1984" w:type="dxa"/>
            <w:vAlign w:val="center"/>
          </w:tcPr>
          <w:p w:rsidR="001D4B5C" w:rsidRPr="007457E3" w:rsidRDefault="001D4B5C" w:rsidP="005D2CEC">
            <w:pPr>
              <w:spacing w:before="0" w:after="0" w:line="240" w:lineRule="auto"/>
              <w:rPr>
                <w:rFonts w:ascii="Calibri" w:hAnsi="Calibri" w:cs="Calibri"/>
                <w:bCs/>
              </w:rPr>
            </w:pPr>
            <w:r w:rsidRPr="007457E3">
              <w:rPr>
                <w:rFonts w:ascii="Calibri" w:hAnsi="Calibri" w:cs="Calibri"/>
                <w:bCs/>
              </w:rPr>
              <w:t>MAG/EL</w:t>
            </w:r>
          </w:p>
        </w:tc>
      </w:tr>
      <w:tr w:rsidR="001D4B5C" w:rsidRPr="007457E3" w:rsidTr="00777B2D">
        <w:tc>
          <w:tcPr>
            <w:tcW w:w="7797" w:type="dxa"/>
            <w:shd w:val="clear" w:color="auto" w:fill="auto"/>
            <w:vAlign w:val="center"/>
          </w:tcPr>
          <w:p w:rsidR="001D4B5C" w:rsidRPr="007457E3" w:rsidRDefault="001D4B5C" w:rsidP="00E53D7C">
            <w:pPr>
              <w:spacing w:before="0" w:after="0" w:line="240" w:lineRule="auto"/>
              <w:rPr>
                <w:rFonts w:ascii="Calibri" w:hAnsi="Calibri" w:cs="Calibri"/>
                <w:bCs/>
              </w:rPr>
            </w:pPr>
            <w:r w:rsidRPr="007457E3">
              <w:rPr>
                <w:rFonts w:ascii="Calibri" w:hAnsi="Calibri" w:cs="Calibri"/>
                <w:bCs/>
              </w:rPr>
              <w:t xml:space="preserve">PS5 : </w:t>
            </w:r>
            <w:r w:rsidR="00E53D7C">
              <w:rPr>
                <w:rFonts w:ascii="Calibri" w:hAnsi="Calibri" w:cs="Calibri"/>
                <w:bCs/>
              </w:rPr>
              <w:t>Développement</w:t>
            </w:r>
            <w:r w:rsidRPr="007457E3">
              <w:rPr>
                <w:rFonts w:ascii="Calibri" w:hAnsi="Calibri" w:cs="Calibri"/>
                <w:bCs/>
              </w:rPr>
              <w:t xml:space="preserve"> des filières et chaînes de valeur </w:t>
            </w:r>
            <w:r w:rsidR="00E53D7C" w:rsidRPr="007457E3">
              <w:rPr>
                <w:rFonts w:ascii="Calibri" w:hAnsi="Calibri" w:cs="Calibri"/>
                <w:bCs/>
              </w:rPr>
              <w:t xml:space="preserve">de produits forestiers non ligneux </w:t>
            </w:r>
            <w:r w:rsidRPr="007457E3">
              <w:rPr>
                <w:rFonts w:ascii="Calibri" w:hAnsi="Calibri" w:cs="Calibri"/>
                <w:bCs/>
              </w:rPr>
              <w:t>et halieutiques</w:t>
            </w:r>
          </w:p>
        </w:tc>
        <w:tc>
          <w:tcPr>
            <w:tcW w:w="1984" w:type="dxa"/>
            <w:vAlign w:val="center"/>
          </w:tcPr>
          <w:p w:rsidR="001D4B5C" w:rsidRPr="007457E3" w:rsidRDefault="001D4B5C" w:rsidP="005D2CEC">
            <w:pPr>
              <w:spacing w:before="0" w:after="0" w:line="240" w:lineRule="auto"/>
              <w:rPr>
                <w:rFonts w:ascii="Calibri" w:hAnsi="Calibri" w:cs="Calibri"/>
                <w:bCs/>
              </w:rPr>
            </w:pPr>
            <w:r w:rsidRPr="007457E3">
              <w:rPr>
                <w:rFonts w:ascii="Calibri" w:hAnsi="Calibri" w:cs="Calibri"/>
                <w:bCs/>
              </w:rPr>
              <w:t>ME/DD</w:t>
            </w:r>
          </w:p>
        </w:tc>
      </w:tr>
      <w:tr w:rsidR="001D4B5C" w:rsidRPr="007457E3" w:rsidTr="00777B2D">
        <w:tc>
          <w:tcPr>
            <w:tcW w:w="7797" w:type="dxa"/>
            <w:shd w:val="clear" w:color="auto" w:fill="auto"/>
            <w:vAlign w:val="center"/>
          </w:tcPr>
          <w:p w:rsidR="001D4B5C" w:rsidRPr="007457E3" w:rsidRDefault="001D4B5C" w:rsidP="005D2CEC">
            <w:pPr>
              <w:spacing w:before="0" w:after="0" w:line="240" w:lineRule="auto"/>
              <w:rPr>
                <w:rFonts w:ascii="Calibri" w:hAnsi="Calibri" w:cs="Calibri"/>
                <w:bCs/>
              </w:rPr>
            </w:pPr>
            <w:r w:rsidRPr="007457E3">
              <w:rPr>
                <w:rFonts w:ascii="Calibri" w:hAnsi="Calibri" w:cs="Calibri"/>
                <w:bCs/>
              </w:rPr>
              <w:t xml:space="preserve">PS6 : Renforcement de la coordination du développement des filières et chaines des valeurs des produits </w:t>
            </w:r>
            <w:r>
              <w:rPr>
                <w:rFonts w:ascii="Calibri" w:hAnsi="Calibri" w:cs="Calibri"/>
                <w:bCs/>
              </w:rPr>
              <w:t>agro-sylvo-</w:t>
            </w:r>
            <w:r w:rsidRPr="007457E3">
              <w:rPr>
                <w:rFonts w:ascii="Calibri" w:hAnsi="Calibri" w:cs="Calibri"/>
                <w:bCs/>
              </w:rPr>
              <w:t>pastorales</w:t>
            </w:r>
          </w:p>
        </w:tc>
        <w:tc>
          <w:tcPr>
            <w:tcW w:w="1984" w:type="dxa"/>
            <w:vAlign w:val="center"/>
          </w:tcPr>
          <w:p w:rsidR="001D4B5C" w:rsidRPr="007457E3" w:rsidRDefault="001D4B5C" w:rsidP="005D2CEC">
            <w:pPr>
              <w:spacing w:before="0" w:after="0" w:line="240" w:lineRule="auto"/>
              <w:rPr>
                <w:rFonts w:ascii="Calibri" w:hAnsi="Calibri" w:cs="Calibri"/>
                <w:bCs/>
              </w:rPr>
            </w:pPr>
            <w:r w:rsidRPr="007457E3">
              <w:rPr>
                <w:rFonts w:ascii="Calibri" w:hAnsi="Calibri" w:cs="Calibri"/>
                <w:bCs/>
              </w:rPr>
              <w:t>MC/PSP</w:t>
            </w:r>
          </w:p>
        </w:tc>
      </w:tr>
      <w:tr w:rsidR="001D4B5C" w:rsidRPr="007457E3" w:rsidTr="00777B2D">
        <w:tc>
          <w:tcPr>
            <w:tcW w:w="7797" w:type="dxa"/>
            <w:shd w:val="clear" w:color="auto" w:fill="auto"/>
            <w:vAlign w:val="center"/>
          </w:tcPr>
          <w:p w:rsidR="001D4B5C" w:rsidRPr="007457E3" w:rsidRDefault="001D4B5C" w:rsidP="005D2CEC">
            <w:pPr>
              <w:spacing w:before="0" w:after="0" w:line="240" w:lineRule="auto"/>
              <w:rPr>
                <w:rFonts w:ascii="Calibri" w:hAnsi="Calibri" w:cs="Calibri"/>
                <w:bCs/>
              </w:rPr>
            </w:pPr>
            <w:r w:rsidRPr="007457E3">
              <w:rPr>
                <w:rFonts w:ascii="Calibri" w:hAnsi="Calibri" w:cs="Calibri"/>
                <w:bCs/>
              </w:rPr>
              <w:t>PS7 : Gestion durable des terres et des eaux</w:t>
            </w:r>
          </w:p>
        </w:tc>
        <w:tc>
          <w:tcPr>
            <w:tcW w:w="1984" w:type="dxa"/>
            <w:vAlign w:val="center"/>
          </w:tcPr>
          <w:p w:rsidR="001D4B5C" w:rsidRPr="007457E3" w:rsidRDefault="001D4B5C" w:rsidP="005D2CEC">
            <w:pPr>
              <w:spacing w:before="0" w:after="0" w:line="240" w:lineRule="auto"/>
              <w:rPr>
                <w:rFonts w:ascii="Calibri" w:hAnsi="Calibri" w:cs="Calibri"/>
                <w:bCs/>
              </w:rPr>
            </w:pPr>
            <w:r w:rsidRPr="007457E3">
              <w:rPr>
                <w:rFonts w:ascii="Calibri" w:hAnsi="Calibri" w:cs="Calibri"/>
                <w:bCs/>
              </w:rPr>
              <w:t>ME/DD</w:t>
            </w:r>
          </w:p>
        </w:tc>
      </w:tr>
      <w:tr w:rsidR="001D4B5C" w:rsidRPr="007457E3" w:rsidTr="00777B2D">
        <w:tc>
          <w:tcPr>
            <w:tcW w:w="7797" w:type="dxa"/>
            <w:shd w:val="clear" w:color="auto" w:fill="auto"/>
            <w:vAlign w:val="center"/>
          </w:tcPr>
          <w:p w:rsidR="001D4B5C" w:rsidRPr="007457E3" w:rsidRDefault="001D4B5C" w:rsidP="005D2CEC">
            <w:pPr>
              <w:spacing w:before="0" w:after="0" w:line="240" w:lineRule="auto"/>
              <w:rPr>
                <w:rFonts w:ascii="Calibri" w:hAnsi="Calibri" w:cs="Calibri"/>
                <w:bCs/>
              </w:rPr>
            </w:pPr>
            <w:r w:rsidRPr="007457E3">
              <w:rPr>
                <w:rFonts w:ascii="Calibri" w:hAnsi="Calibri" w:cs="Calibri"/>
                <w:bCs/>
              </w:rPr>
              <w:t>PS8 : Gestion de l</w:t>
            </w:r>
            <w:r w:rsidR="00801E74">
              <w:rPr>
                <w:rFonts w:ascii="Calibri" w:hAnsi="Calibri" w:cs="Calibri"/>
                <w:bCs/>
              </w:rPr>
              <w:t>’</w:t>
            </w:r>
            <w:r w:rsidRPr="007457E3">
              <w:rPr>
                <w:rFonts w:ascii="Calibri" w:hAnsi="Calibri" w:cs="Calibri"/>
                <w:bCs/>
              </w:rPr>
              <w:t>Environnement et amélioration du cadre de vie</w:t>
            </w:r>
          </w:p>
        </w:tc>
        <w:tc>
          <w:tcPr>
            <w:tcW w:w="1984" w:type="dxa"/>
            <w:vAlign w:val="center"/>
          </w:tcPr>
          <w:p w:rsidR="001D4B5C" w:rsidRPr="007457E3" w:rsidRDefault="001D4B5C" w:rsidP="005D2CEC">
            <w:pPr>
              <w:spacing w:before="0" w:after="0" w:line="240" w:lineRule="auto"/>
              <w:rPr>
                <w:rFonts w:ascii="Calibri" w:hAnsi="Calibri" w:cs="Calibri"/>
                <w:bCs/>
              </w:rPr>
            </w:pPr>
            <w:r w:rsidRPr="007457E3">
              <w:rPr>
                <w:rFonts w:ascii="Calibri" w:hAnsi="Calibri" w:cs="Calibri"/>
                <w:bCs/>
              </w:rPr>
              <w:t>ME/DD</w:t>
            </w:r>
          </w:p>
        </w:tc>
      </w:tr>
      <w:tr w:rsidR="001D4B5C" w:rsidRPr="007457E3" w:rsidTr="00777B2D">
        <w:tc>
          <w:tcPr>
            <w:tcW w:w="7797" w:type="dxa"/>
            <w:shd w:val="clear" w:color="auto" w:fill="auto"/>
            <w:vAlign w:val="center"/>
          </w:tcPr>
          <w:p w:rsidR="001D4B5C" w:rsidRPr="007457E3" w:rsidRDefault="001D4B5C" w:rsidP="005D2CEC">
            <w:pPr>
              <w:spacing w:before="0" w:after="0" w:line="240" w:lineRule="auto"/>
              <w:rPr>
                <w:rFonts w:ascii="Calibri" w:hAnsi="Calibri" w:cs="Calibri"/>
              </w:rPr>
            </w:pPr>
            <w:r w:rsidRPr="007457E3">
              <w:rPr>
                <w:rFonts w:ascii="Calibri" w:hAnsi="Calibri" w:cs="Calibri"/>
                <w:bCs/>
              </w:rPr>
              <w:t xml:space="preserve">PS9 : </w:t>
            </w:r>
            <w:r w:rsidR="002758AA" w:rsidRPr="002758AA">
              <w:rPr>
                <w:rFonts w:ascii="Calibri" w:hAnsi="Calibri" w:cs="Calibri"/>
                <w:bCs/>
              </w:rPr>
              <w:t>Réduction de l</w:t>
            </w:r>
            <w:r w:rsidR="00801E74">
              <w:rPr>
                <w:rFonts w:ascii="Calibri" w:hAnsi="Calibri" w:cs="Calibri"/>
                <w:bCs/>
              </w:rPr>
              <w:t>’</w:t>
            </w:r>
            <w:r w:rsidR="002758AA" w:rsidRPr="002758AA">
              <w:rPr>
                <w:rFonts w:ascii="Calibri" w:hAnsi="Calibri" w:cs="Calibri"/>
                <w:bCs/>
              </w:rPr>
              <w:t>insécurité alimentaire chronique par des mécanismes durables de protection sociale et d</w:t>
            </w:r>
            <w:r w:rsidR="00801E74">
              <w:rPr>
                <w:rFonts w:ascii="Calibri" w:hAnsi="Calibri" w:cs="Calibri"/>
                <w:bCs/>
              </w:rPr>
              <w:t>’</w:t>
            </w:r>
            <w:r w:rsidR="002758AA" w:rsidRPr="002758AA">
              <w:rPr>
                <w:rFonts w:ascii="Calibri" w:hAnsi="Calibri" w:cs="Calibri"/>
                <w:bCs/>
              </w:rPr>
              <w:t>accès aux moyens d</w:t>
            </w:r>
            <w:r w:rsidR="00801E74">
              <w:rPr>
                <w:rFonts w:ascii="Calibri" w:hAnsi="Calibri" w:cs="Calibri"/>
                <w:bCs/>
              </w:rPr>
              <w:t>’</w:t>
            </w:r>
            <w:r w:rsidR="002758AA" w:rsidRPr="002758AA">
              <w:rPr>
                <w:rFonts w:ascii="Calibri" w:hAnsi="Calibri" w:cs="Calibri"/>
                <w:bCs/>
              </w:rPr>
              <w:t>existence</w:t>
            </w:r>
          </w:p>
        </w:tc>
        <w:tc>
          <w:tcPr>
            <w:tcW w:w="1984" w:type="dxa"/>
            <w:vAlign w:val="center"/>
          </w:tcPr>
          <w:p w:rsidR="001D4B5C" w:rsidRPr="007457E3" w:rsidRDefault="001D4B5C" w:rsidP="005D2CEC">
            <w:pPr>
              <w:spacing w:before="0" w:after="0" w:line="240" w:lineRule="auto"/>
              <w:rPr>
                <w:rFonts w:ascii="Calibri" w:hAnsi="Calibri" w:cs="Calibri"/>
                <w:bCs/>
              </w:rPr>
            </w:pPr>
            <w:r w:rsidRPr="00E01BC2">
              <w:rPr>
                <w:rFonts w:ascii="Calibri" w:hAnsi="Calibri" w:cs="Calibri"/>
                <w:bCs/>
              </w:rPr>
              <w:t>DNPGCA</w:t>
            </w:r>
          </w:p>
        </w:tc>
      </w:tr>
      <w:tr w:rsidR="001D4B5C" w:rsidRPr="007457E3" w:rsidTr="00777B2D">
        <w:tc>
          <w:tcPr>
            <w:tcW w:w="7797" w:type="dxa"/>
            <w:shd w:val="clear" w:color="auto" w:fill="auto"/>
            <w:vAlign w:val="center"/>
          </w:tcPr>
          <w:p w:rsidR="001D4B5C" w:rsidRPr="007457E3" w:rsidRDefault="001D4B5C" w:rsidP="005D2CEC">
            <w:pPr>
              <w:spacing w:before="0" w:after="0" w:line="240" w:lineRule="auto"/>
              <w:rPr>
                <w:rFonts w:ascii="Calibri" w:hAnsi="Calibri" w:cs="Calibri"/>
              </w:rPr>
            </w:pPr>
            <w:r w:rsidRPr="007457E3">
              <w:rPr>
                <w:rFonts w:ascii="Calibri" w:hAnsi="Calibri" w:cs="Calibri"/>
                <w:bCs/>
              </w:rPr>
              <w:t xml:space="preserve">PS10 : </w:t>
            </w:r>
            <w:r w:rsidRPr="007457E3">
              <w:rPr>
                <w:rFonts w:ascii="Calibri" w:hAnsi="Calibri" w:cs="Calibri"/>
              </w:rPr>
              <w:t>Gestion de l</w:t>
            </w:r>
            <w:r w:rsidR="00801E74">
              <w:rPr>
                <w:rFonts w:ascii="Calibri" w:hAnsi="Calibri" w:cs="Calibri"/>
              </w:rPr>
              <w:t>’</w:t>
            </w:r>
            <w:r w:rsidRPr="007457E3">
              <w:rPr>
                <w:rFonts w:ascii="Calibri" w:hAnsi="Calibri" w:cs="Calibri"/>
              </w:rPr>
              <w:t>insécurité alimentaire conjoncturelle et des situations de crise</w:t>
            </w:r>
          </w:p>
        </w:tc>
        <w:tc>
          <w:tcPr>
            <w:tcW w:w="1984" w:type="dxa"/>
            <w:vAlign w:val="center"/>
          </w:tcPr>
          <w:p w:rsidR="001D4B5C" w:rsidRPr="007457E3" w:rsidRDefault="001D4B5C" w:rsidP="005D2CEC">
            <w:pPr>
              <w:spacing w:before="0" w:after="0" w:line="240" w:lineRule="auto"/>
              <w:rPr>
                <w:rFonts w:ascii="Calibri" w:hAnsi="Calibri" w:cs="Calibri"/>
                <w:bCs/>
              </w:rPr>
            </w:pPr>
            <w:r w:rsidRPr="007457E3">
              <w:rPr>
                <w:rFonts w:ascii="Calibri" w:hAnsi="Calibri" w:cs="Calibri"/>
                <w:bCs/>
              </w:rPr>
              <w:t>DNP</w:t>
            </w:r>
            <w:r>
              <w:rPr>
                <w:rFonts w:ascii="Calibri" w:hAnsi="Calibri" w:cs="Calibri"/>
                <w:bCs/>
              </w:rPr>
              <w:t>G</w:t>
            </w:r>
            <w:r w:rsidRPr="007457E3">
              <w:rPr>
                <w:rFonts w:ascii="Calibri" w:hAnsi="Calibri" w:cs="Calibri"/>
                <w:bCs/>
              </w:rPr>
              <w:t>CA</w:t>
            </w:r>
          </w:p>
        </w:tc>
      </w:tr>
      <w:tr w:rsidR="001D4B5C" w:rsidRPr="007457E3" w:rsidTr="00777B2D">
        <w:tc>
          <w:tcPr>
            <w:tcW w:w="7797" w:type="dxa"/>
            <w:shd w:val="clear" w:color="auto" w:fill="auto"/>
            <w:vAlign w:val="center"/>
          </w:tcPr>
          <w:p w:rsidR="001D4B5C" w:rsidRPr="007457E3" w:rsidRDefault="001D4B5C" w:rsidP="005D2CEC">
            <w:pPr>
              <w:spacing w:before="0" w:after="0" w:line="240" w:lineRule="auto"/>
              <w:rPr>
                <w:rFonts w:ascii="Calibri" w:hAnsi="Calibri" w:cs="Calibri"/>
                <w:bCs/>
              </w:rPr>
            </w:pPr>
            <w:r w:rsidRPr="007457E3">
              <w:rPr>
                <w:rFonts w:ascii="Calibri" w:hAnsi="Calibri" w:cs="Calibri"/>
                <w:bCs/>
              </w:rPr>
              <w:t>PS11 : Amélioration de l</w:t>
            </w:r>
            <w:r w:rsidR="00801E74">
              <w:rPr>
                <w:rFonts w:ascii="Calibri" w:hAnsi="Calibri" w:cs="Calibri"/>
                <w:bCs/>
              </w:rPr>
              <w:t>’</w:t>
            </w:r>
            <w:r w:rsidRPr="007457E3">
              <w:rPr>
                <w:rFonts w:ascii="Calibri" w:hAnsi="Calibri" w:cs="Calibri"/>
                <w:bCs/>
              </w:rPr>
              <w:t>état nutritionnel des nigériennes et des nigériens</w:t>
            </w:r>
          </w:p>
        </w:tc>
        <w:tc>
          <w:tcPr>
            <w:tcW w:w="1984" w:type="dxa"/>
            <w:vAlign w:val="center"/>
          </w:tcPr>
          <w:p w:rsidR="001D4B5C" w:rsidRPr="007457E3" w:rsidRDefault="001D4B5C" w:rsidP="005D2CEC">
            <w:pPr>
              <w:spacing w:before="0" w:after="0" w:line="240" w:lineRule="auto"/>
              <w:rPr>
                <w:rFonts w:ascii="Calibri" w:hAnsi="Calibri" w:cs="Calibri"/>
                <w:bCs/>
              </w:rPr>
            </w:pPr>
            <w:r w:rsidRPr="007457E3">
              <w:rPr>
                <w:rFonts w:ascii="Calibri" w:hAnsi="Calibri" w:cs="Calibri"/>
                <w:bCs/>
              </w:rPr>
              <w:t>MSP (</w:t>
            </w:r>
            <w:r w:rsidR="00E01BC2">
              <w:rPr>
                <w:rFonts w:ascii="Calibri" w:hAnsi="Calibri" w:cs="Calibri"/>
                <w:bCs/>
              </w:rPr>
              <w:t xml:space="preserve">Dir. </w:t>
            </w:r>
            <w:r w:rsidRPr="007457E3">
              <w:rPr>
                <w:rFonts w:ascii="Calibri" w:hAnsi="Calibri" w:cs="Calibri"/>
                <w:bCs/>
              </w:rPr>
              <w:t>Nutrition)</w:t>
            </w:r>
          </w:p>
        </w:tc>
      </w:tr>
      <w:tr w:rsidR="001D4B5C" w:rsidRPr="007457E3" w:rsidTr="00777B2D">
        <w:tc>
          <w:tcPr>
            <w:tcW w:w="7797" w:type="dxa"/>
            <w:shd w:val="clear" w:color="auto" w:fill="auto"/>
            <w:vAlign w:val="center"/>
          </w:tcPr>
          <w:p w:rsidR="001D4B5C" w:rsidRPr="007457E3" w:rsidRDefault="00360ECC" w:rsidP="005D2CEC">
            <w:pPr>
              <w:spacing w:before="0" w:after="0" w:line="240" w:lineRule="auto"/>
              <w:rPr>
                <w:rFonts w:ascii="Calibri" w:hAnsi="Calibri" w:cs="Calibri"/>
              </w:rPr>
            </w:pPr>
            <w:r>
              <w:rPr>
                <w:rFonts w:ascii="Calibri" w:hAnsi="Calibri" w:cs="Calibri"/>
                <w:bCs/>
              </w:rPr>
              <w:t>PS</w:t>
            </w:r>
            <w:r w:rsidR="001D4B5C" w:rsidRPr="007457E3">
              <w:rPr>
                <w:rFonts w:ascii="Calibri" w:hAnsi="Calibri" w:cs="Calibri"/>
                <w:bCs/>
              </w:rPr>
              <w:t xml:space="preserve"> 12 : </w:t>
            </w:r>
            <w:r w:rsidR="002758AA" w:rsidRPr="002758AA">
              <w:rPr>
                <w:rFonts w:ascii="Calibri" w:hAnsi="Calibri" w:cs="Calibri"/>
              </w:rPr>
              <w:t>Amélioration de l</w:t>
            </w:r>
            <w:r w:rsidR="00801E74">
              <w:rPr>
                <w:rFonts w:ascii="Calibri" w:hAnsi="Calibri" w:cs="Calibri"/>
              </w:rPr>
              <w:t>’</w:t>
            </w:r>
            <w:r w:rsidR="002758AA" w:rsidRPr="002758AA">
              <w:rPr>
                <w:rFonts w:ascii="Calibri" w:hAnsi="Calibri" w:cs="Calibri"/>
              </w:rPr>
              <w:t>environnement institutionnel de mise en œuvre de l</w:t>
            </w:r>
            <w:r w:rsidR="00801E74">
              <w:rPr>
                <w:rFonts w:ascii="Calibri" w:hAnsi="Calibri" w:cs="Calibri"/>
              </w:rPr>
              <w:t>’</w:t>
            </w:r>
            <w:r w:rsidR="002758AA" w:rsidRPr="002758AA">
              <w:rPr>
                <w:rFonts w:ascii="Calibri" w:hAnsi="Calibri" w:cs="Calibri"/>
              </w:rPr>
              <w:t>Initiative 3N</w:t>
            </w:r>
          </w:p>
        </w:tc>
        <w:tc>
          <w:tcPr>
            <w:tcW w:w="1984" w:type="dxa"/>
            <w:vAlign w:val="center"/>
          </w:tcPr>
          <w:p w:rsidR="001D4B5C" w:rsidRPr="007457E3" w:rsidRDefault="001D4B5C" w:rsidP="005D2CEC">
            <w:pPr>
              <w:spacing w:before="0" w:after="0" w:line="240" w:lineRule="auto"/>
              <w:rPr>
                <w:rFonts w:ascii="Calibri" w:hAnsi="Calibri" w:cs="Calibri"/>
                <w:bCs/>
              </w:rPr>
            </w:pPr>
            <w:r w:rsidRPr="007457E3">
              <w:rPr>
                <w:rFonts w:ascii="Calibri" w:hAnsi="Calibri" w:cs="Calibri"/>
                <w:bCs/>
              </w:rPr>
              <w:t>HC3N</w:t>
            </w:r>
          </w:p>
        </w:tc>
      </w:tr>
    </w:tbl>
    <w:p w:rsidR="00D21792" w:rsidRDefault="00D21792" w:rsidP="005D2CEC">
      <w:pPr>
        <w:spacing w:before="120" w:after="120"/>
        <w:jc w:val="both"/>
        <w:rPr>
          <w:sz w:val="22"/>
          <w:szCs w:val="22"/>
        </w:rPr>
      </w:pPr>
    </w:p>
    <w:p w:rsidR="00CE26FE" w:rsidRPr="00590F99" w:rsidRDefault="00CE26FE" w:rsidP="005D2CEC">
      <w:pPr>
        <w:spacing w:before="120" w:after="120"/>
        <w:jc w:val="both"/>
        <w:rPr>
          <w:sz w:val="22"/>
          <w:szCs w:val="22"/>
        </w:rPr>
      </w:pPr>
      <w:r w:rsidRPr="00590F99">
        <w:rPr>
          <w:sz w:val="22"/>
          <w:szCs w:val="22"/>
        </w:rPr>
        <w:t>Conformément à leurs attributions habituelles dans la conduite du développement national, chaque Ministère technique détermine les objectifs sous sectoriels, assure la programmation des actions, coordonne la mise en œuvre et anime la concertation des acteurs sous sectoriels. Ils auront également à créer les conditions des mesures législatives, réglementaires et institutionnelles nécessaires à la création d</w:t>
      </w:r>
      <w:r w:rsidR="00801E74">
        <w:rPr>
          <w:sz w:val="22"/>
          <w:szCs w:val="22"/>
        </w:rPr>
        <w:t>’</w:t>
      </w:r>
      <w:r w:rsidRPr="00590F99">
        <w:rPr>
          <w:sz w:val="22"/>
          <w:szCs w:val="22"/>
        </w:rPr>
        <w:t>un environnement favorable au développement agricole et à la réalisation de la sécurité alimentaire et nutritionnelle. Au niveau déconcentré, les S</w:t>
      </w:r>
      <w:r w:rsidR="005E1012">
        <w:rPr>
          <w:sz w:val="22"/>
          <w:szCs w:val="22"/>
        </w:rPr>
        <w:t xml:space="preserve">ervices </w:t>
      </w:r>
      <w:r w:rsidRPr="00590F99">
        <w:rPr>
          <w:sz w:val="22"/>
          <w:szCs w:val="22"/>
        </w:rPr>
        <w:t>T</w:t>
      </w:r>
      <w:r w:rsidR="005E1012">
        <w:rPr>
          <w:sz w:val="22"/>
          <w:szCs w:val="22"/>
        </w:rPr>
        <w:t xml:space="preserve">echniques </w:t>
      </w:r>
      <w:r w:rsidRPr="00590F99">
        <w:rPr>
          <w:sz w:val="22"/>
          <w:szCs w:val="22"/>
        </w:rPr>
        <w:t>D</w:t>
      </w:r>
      <w:r w:rsidR="005E1012">
        <w:rPr>
          <w:sz w:val="22"/>
          <w:szCs w:val="22"/>
        </w:rPr>
        <w:t>écentralisés</w:t>
      </w:r>
      <w:r w:rsidRPr="00590F99">
        <w:rPr>
          <w:sz w:val="22"/>
          <w:szCs w:val="22"/>
        </w:rPr>
        <w:t xml:space="preserve"> jouent également leurs rôles régaliens d</w:t>
      </w:r>
      <w:r w:rsidR="00801E74">
        <w:rPr>
          <w:sz w:val="22"/>
          <w:szCs w:val="22"/>
        </w:rPr>
        <w:t>’</w:t>
      </w:r>
      <w:r w:rsidRPr="00590F99">
        <w:rPr>
          <w:sz w:val="22"/>
          <w:szCs w:val="22"/>
        </w:rPr>
        <w:t>appui-conseil, de contrôle des investissements réalisés. La maîtrise d</w:t>
      </w:r>
      <w:r w:rsidR="00801E74">
        <w:rPr>
          <w:sz w:val="22"/>
          <w:szCs w:val="22"/>
        </w:rPr>
        <w:t>’</w:t>
      </w:r>
      <w:r w:rsidRPr="00590F99">
        <w:rPr>
          <w:sz w:val="22"/>
          <w:szCs w:val="22"/>
        </w:rPr>
        <w:t>ouvrage des Collectivités dans leur espace de compétence se fera conformément aux lois et règles sur la décentralisation.</w:t>
      </w:r>
    </w:p>
    <w:p w:rsidR="00CE26FE" w:rsidRPr="00590F99" w:rsidRDefault="00CE26FE" w:rsidP="005D2CEC">
      <w:pPr>
        <w:spacing w:before="120" w:after="120"/>
        <w:jc w:val="both"/>
        <w:rPr>
          <w:sz w:val="22"/>
          <w:szCs w:val="22"/>
        </w:rPr>
      </w:pPr>
      <w:r w:rsidRPr="00590F99">
        <w:rPr>
          <w:sz w:val="22"/>
          <w:szCs w:val="22"/>
        </w:rPr>
        <w:t>Les maîtres d</w:t>
      </w:r>
      <w:r w:rsidR="00801E74">
        <w:rPr>
          <w:sz w:val="22"/>
          <w:szCs w:val="22"/>
        </w:rPr>
        <w:t>’</w:t>
      </w:r>
      <w:r w:rsidRPr="00590F99">
        <w:rPr>
          <w:sz w:val="22"/>
          <w:szCs w:val="22"/>
        </w:rPr>
        <w:t>œuvre seront des Unités ou Agence d</w:t>
      </w:r>
      <w:r w:rsidR="00801E74">
        <w:rPr>
          <w:sz w:val="22"/>
          <w:szCs w:val="22"/>
        </w:rPr>
        <w:t>’</w:t>
      </w:r>
      <w:r w:rsidRPr="00590F99">
        <w:rPr>
          <w:sz w:val="22"/>
          <w:szCs w:val="22"/>
        </w:rPr>
        <w:t>Exécution de Projet, des Services déconcentrés des départements ministériels, les organisations professionnelles, les ONG et Associations, les bureaux d</w:t>
      </w:r>
      <w:r w:rsidR="00801E74">
        <w:rPr>
          <w:sz w:val="22"/>
          <w:szCs w:val="22"/>
        </w:rPr>
        <w:t>’</w:t>
      </w:r>
      <w:r w:rsidRPr="00590F99">
        <w:rPr>
          <w:sz w:val="22"/>
          <w:szCs w:val="22"/>
        </w:rPr>
        <w:t>Etude et Entreprises Privées, des Etablissements Publics à caractère scientifique, économique, culturel ou social. Cette maîtrise d</w:t>
      </w:r>
      <w:r w:rsidR="00801E74">
        <w:rPr>
          <w:sz w:val="22"/>
          <w:szCs w:val="22"/>
        </w:rPr>
        <w:t>’</w:t>
      </w:r>
      <w:r w:rsidRPr="00590F99">
        <w:rPr>
          <w:sz w:val="22"/>
          <w:szCs w:val="22"/>
        </w:rPr>
        <w:t>œuvre est assurée sous le contrôle et la supervision des départements ministériels et de leurs services déconcentrés. La maîtrise d</w:t>
      </w:r>
      <w:r w:rsidR="00801E74">
        <w:rPr>
          <w:sz w:val="22"/>
          <w:szCs w:val="22"/>
        </w:rPr>
        <w:t>’</w:t>
      </w:r>
      <w:r w:rsidRPr="00590F99">
        <w:rPr>
          <w:sz w:val="22"/>
          <w:szCs w:val="22"/>
        </w:rPr>
        <w:t xml:space="preserve">œuvre par le secteur privé inclut les arrangements contractuels dans le cadre du partenariat Public-privé. </w:t>
      </w:r>
    </w:p>
    <w:p w:rsidR="00CE26FE" w:rsidRDefault="00CE26FE" w:rsidP="005D2CEC">
      <w:pPr>
        <w:spacing w:before="120" w:after="120"/>
        <w:jc w:val="both"/>
        <w:rPr>
          <w:sz w:val="22"/>
          <w:szCs w:val="22"/>
        </w:rPr>
      </w:pPr>
      <w:r w:rsidRPr="00590F99">
        <w:rPr>
          <w:sz w:val="22"/>
          <w:szCs w:val="22"/>
        </w:rPr>
        <w:t>Le Haut-Commissariat à l</w:t>
      </w:r>
      <w:r w:rsidR="00801E74">
        <w:rPr>
          <w:sz w:val="22"/>
          <w:szCs w:val="22"/>
        </w:rPr>
        <w:t>’</w:t>
      </w:r>
      <w:r w:rsidRPr="00590F99">
        <w:rPr>
          <w:sz w:val="22"/>
          <w:szCs w:val="22"/>
        </w:rPr>
        <w:t xml:space="preserve">Initiative 3N </w:t>
      </w:r>
      <w:r w:rsidR="00A51028">
        <w:rPr>
          <w:sz w:val="22"/>
          <w:szCs w:val="22"/>
        </w:rPr>
        <w:t>fait</w:t>
      </w:r>
      <w:r w:rsidRPr="00590F99">
        <w:rPr>
          <w:sz w:val="22"/>
          <w:szCs w:val="22"/>
        </w:rPr>
        <w:t xml:space="preserve"> la coordination, l</w:t>
      </w:r>
      <w:r w:rsidR="00801E74">
        <w:rPr>
          <w:sz w:val="22"/>
          <w:szCs w:val="22"/>
        </w:rPr>
        <w:t>’</w:t>
      </w:r>
      <w:r w:rsidRPr="00590F99">
        <w:rPr>
          <w:sz w:val="22"/>
          <w:szCs w:val="22"/>
        </w:rPr>
        <w:t>animation et le suivi-évaluation de la mise en œuvre au niveau global du P</w:t>
      </w:r>
      <w:r w:rsidR="00A51028">
        <w:rPr>
          <w:sz w:val="22"/>
          <w:szCs w:val="22"/>
        </w:rPr>
        <w:t>lan d</w:t>
      </w:r>
      <w:r w:rsidR="00801E74">
        <w:rPr>
          <w:sz w:val="22"/>
          <w:szCs w:val="22"/>
        </w:rPr>
        <w:t>’</w:t>
      </w:r>
      <w:r w:rsidRPr="00590F99">
        <w:rPr>
          <w:sz w:val="22"/>
          <w:szCs w:val="22"/>
        </w:rPr>
        <w:t>A</w:t>
      </w:r>
      <w:r w:rsidR="00A51028">
        <w:rPr>
          <w:sz w:val="22"/>
          <w:szCs w:val="22"/>
        </w:rPr>
        <w:t>ction</w:t>
      </w:r>
      <w:r w:rsidRPr="00590F99">
        <w:rPr>
          <w:sz w:val="22"/>
          <w:szCs w:val="22"/>
        </w:rPr>
        <w:t xml:space="preserve">. Créé en septembre 2011 par Décret N°2011-407/PRN du 6 </w:t>
      </w:r>
      <w:r w:rsidRPr="00590F99">
        <w:rPr>
          <w:sz w:val="22"/>
          <w:szCs w:val="22"/>
        </w:rPr>
        <w:lastRenderedPageBreak/>
        <w:t>septembre 2011, le Haut-Commissariat à l</w:t>
      </w:r>
      <w:r w:rsidR="00801E74">
        <w:rPr>
          <w:sz w:val="22"/>
          <w:szCs w:val="22"/>
        </w:rPr>
        <w:t>’</w:t>
      </w:r>
      <w:r w:rsidRPr="00590F99">
        <w:rPr>
          <w:sz w:val="22"/>
          <w:szCs w:val="22"/>
        </w:rPr>
        <w:t>Initiative 3N (HC3N) assure la coordination de l</w:t>
      </w:r>
      <w:r w:rsidR="00801E74">
        <w:rPr>
          <w:sz w:val="22"/>
          <w:szCs w:val="22"/>
        </w:rPr>
        <w:t>’</w:t>
      </w:r>
      <w:r w:rsidRPr="00590F99">
        <w:rPr>
          <w:sz w:val="22"/>
          <w:szCs w:val="22"/>
        </w:rPr>
        <w:t>élaboration des programmes et projets, la réalisation des études techniques, financières et économiques, l</w:t>
      </w:r>
      <w:r w:rsidR="00801E74">
        <w:rPr>
          <w:sz w:val="22"/>
          <w:szCs w:val="22"/>
        </w:rPr>
        <w:t>’</w:t>
      </w:r>
      <w:r w:rsidRPr="00590F99">
        <w:rPr>
          <w:sz w:val="22"/>
          <w:szCs w:val="22"/>
        </w:rPr>
        <w:t>alignement, la mobilisation des ressources financières, humaines et matérielles; la facilitation de l</w:t>
      </w:r>
      <w:r w:rsidR="00801E74">
        <w:rPr>
          <w:sz w:val="22"/>
          <w:szCs w:val="22"/>
        </w:rPr>
        <w:t>’</w:t>
      </w:r>
      <w:r w:rsidRPr="00590F99">
        <w:rPr>
          <w:sz w:val="22"/>
          <w:szCs w:val="22"/>
        </w:rPr>
        <w:t>orientation des actions des partenaires de l</w:t>
      </w:r>
      <w:r w:rsidR="00801E74">
        <w:rPr>
          <w:sz w:val="22"/>
          <w:szCs w:val="22"/>
        </w:rPr>
        <w:t>’</w:t>
      </w:r>
      <w:r w:rsidRPr="00590F99">
        <w:rPr>
          <w:sz w:val="22"/>
          <w:szCs w:val="22"/>
        </w:rPr>
        <w:t>Etat ou des collectivités ; la sensibilisation et l</w:t>
      </w:r>
      <w:r w:rsidR="00801E74">
        <w:rPr>
          <w:sz w:val="22"/>
          <w:szCs w:val="22"/>
        </w:rPr>
        <w:t>’</w:t>
      </w:r>
      <w:r w:rsidRPr="00590F99">
        <w:rPr>
          <w:sz w:val="22"/>
          <w:szCs w:val="22"/>
        </w:rPr>
        <w:t>information de l</w:t>
      </w:r>
      <w:r w:rsidR="00801E74">
        <w:rPr>
          <w:sz w:val="22"/>
          <w:szCs w:val="22"/>
        </w:rPr>
        <w:t>’</w:t>
      </w:r>
      <w:r w:rsidRPr="00590F99">
        <w:rPr>
          <w:sz w:val="22"/>
          <w:szCs w:val="22"/>
        </w:rPr>
        <w:t>opinion; la mobilisation des acteurs publics et privés et le renforcement de leur capacité; l</w:t>
      </w:r>
      <w:r w:rsidR="00801E74">
        <w:rPr>
          <w:sz w:val="22"/>
          <w:szCs w:val="22"/>
        </w:rPr>
        <w:t>’</w:t>
      </w:r>
      <w:r w:rsidRPr="00590F99">
        <w:rPr>
          <w:sz w:val="22"/>
          <w:szCs w:val="22"/>
        </w:rPr>
        <w:t>évaluation de l</w:t>
      </w:r>
      <w:r w:rsidR="00801E74">
        <w:rPr>
          <w:sz w:val="22"/>
          <w:szCs w:val="22"/>
        </w:rPr>
        <w:t>’</w:t>
      </w:r>
      <w:r w:rsidRPr="00590F99">
        <w:rPr>
          <w:sz w:val="22"/>
          <w:szCs w:val="22"/>
        </w:rPr>
        <w:t>impact global de l</w:t>
      </w:r>
      <w:r w:rsidR="00801E74">
        <w:rPr>
          <w:sz w:val="22"/>
          <w:szCs w:val="22"/>
        </w:rPr>
        <w:t>’</w:t>
      </w:r>
      <w:r w:rsidRPr="00590F99">
        <w:rPr>
          <w:sz w:val="22"/>
          <w:szCs w:val="22"/>
        </w:rPr>
        <w:t>Initiative 3N.</w:t>
      </w:r>
      <w:r w:rsidR="00E2567E">
        <w:rPr>
          <w:sz w:val="22"/>
          <w:szCs w:val="22"/>
        </w:rPr>
        <w:t xml:space="preserve"> </w:t>
      </w:r>
      <w:r w:rsidRPr="00590F99">
        <w:rPr>
          <w:sz w:val="22"/>
          <w:szCs w:val="22"/>
        </w:rPr>
        <w:t xml:space="preserve">Dans le cadre </w:t>
      </w:r>
      <w:r w:rsidRPr="009618F7">
        <w:rPr>
          <w:sz w:val="22"/>
          <w:szCs w:val="22"/>
        </w:rPr>
        <w:t>spécifique du suivi-évaluation, son objet principal</w:t>
      </w:r>
      <w:r w:rsidRPr="00590F99">
        <w:rPr>
          <w:sz w:val="22"/>
          <w:szCs w:val="22"/>
        </w:rPr>
        <w:t xml:space="preserve"> est de fournir l</w:t>
      </w:r>
      <w:r w:rsidR="00801E74">
        <w:rPr>
          <w:sz w:val="22"/>
          <w:szCs w:val="22"/>
        </w:rPr>
        <w:t>’</w:t>
      </w:r>
      <w:r w:rsidRPr="00590F99">
        <w:rPr>
          <w:sz w:val="22"/>
          <w:szCs w:val="22"/>
        </w:rPr>
        <w:t>information nécessaire quant aux prises des décisions sur les choix des options techniques et les orientations nouvelles éventuelles.</w:t>
      </w:r>
    </w:p>
    <w:p w:rsidR="00CE26FE" w:rsidRPr="00590F99" w:rsidRDefault="00CE26FE" w:rsidP="005D2CEC">
      <w:pPr>
        <w:spacing w:before="120" w:after="120"/>
        <w:jc w:val="both"/>
        <w:rPr>
          <w:sz w:val="22"/>
          <w:szCs w:val="22"/>
        </w:rPr>
      </w:pPr>
    </w:p>
    <w:p w:rsidR="00CE26FE" w:rsidRPr="00A52966" w:rsidRDefault="000832A9" w:rsidP="00C61E05">
      <w:pPr>
        <w:pStyle w:val="Titre2"/>
      </w:pPr>
      <w:bookmarkStart w:id="849" w:name="_Toc494193571"/>
      <w:r>
        <w:t>4</w:t>
      </w:r>
      <w:r w:rsidR="002E17AC">
        <w:t xml:space="preserve">.5. </w:t>
      </w:r>
      <w:r w:rsidR="00CE26FE" w:rsidRPr="00A52966">
        <w:t>Modalités de financement</w:t>
      </w:r>
      <w:bookmarkEnd w:id="849"/>
    </w:p>
    <w:p w:rsidR="00CE26FE" w:rsidRDefault="00CE26FE" w:rsidP="005D2CEC">
      <w:pPr>
        <w:spacing w:before="120" w:after="120"/>
        <w:jc w:val="both"/>
        <w:rPr>
          <w:sz w:val="22"/>
          <w:szCs w:val="22"/>
        </w:rPr>
      </w:pPr>
      <w:r w:rsidRPr="00E2567E">
        <w:rPr>
          <w:sz w:val="22"/>
          <w:szCs w:val="22"/>
        </w:rPr>
        <w:t>L</w:t>
      </w:r>
      <w:r w:rsidR="00801E74">
        <w:rPr>
          <w:sz w:val="22"/>
          <w:szCs w:val="22"/>
        </w:rPr>
        <w:t>’</w:t>
      </w:r>
      <w:r w:rsidRPr="00E2567E">
        <w:rPr>
          <w:sz w:val="22"/>
          <w:szCs w:val="22"/>
        </w:rPr>
        <w:t>option retenue par l</w:t>
      </w:r>
      <w:r w:rsidR="00801E74">
        <w:rPr>
          <w:sz w:val="22"/>
          <w:szCs w:val="22"/>
        </w:rPr>
        <w:t>’</w:t>
      </w:r>
      <w:r w:rsidRPr="00E2567E">
        <w:rPr>
          <w:sz w:val="22"/>
          <w:szCs w:val="22"/>
        </w:rPr>
        <w:t>initiative 3N pour la mobilisation de ressources tient compte de toutes les modalités de financement en insistant particulière</w:t>
      </w:r>
      <w:r w:rsidR="008D1219">
        <w:rPr>
          <w:sz w:val="22"/>
          <w:szCs w:val="22"/>
        </w:rPr>
        <w:t>ment sur les efforts nationaux.</w:t>
      </w:r>
      <w:r w:rsidRPr="00E2567E">
        <w:rPr>
          <w:sz w:val="22"/>
          <w:szCs w:val="22"/>
        </w:rPr>
        <w:t xml:space="preserve"> A cet effet, Il est simplement à retenir que le PA sera financé à travers des systèmes classiques de financement public (budget de l</w:t>
      </w:r>
      <w:r w:rsidR="00801E74">
        <w:rPr>
          <w:sz w:val="22"/>
          <w:szCs w:val="22"/>
        </w:rPr>
        <w:t>’</w:t>
      </w:r>
      <w:r w:rsidR="008D1219">
        <w:rPr>
          <w:sz w:val="22"/>
          <w:szCs w:val="22"/>
        </w:rPr>
        <w:t>E</w:t>
      </w:r>
      <w:r w:rsidRPr="00E2567E">
        <w:rPr>
          <w:sz w:val="22"/>
          <w:szCs w:val="22"/>
        </w:rPr>
        <w:t>tat,</w:t>
      </w:r>
      <w:r w:rsidR="00345F3E">
        <w:rPr>
          <w:sz w:val="22"/>
          <w:szCs w:val="22"/>
        </w:rPr>
        <w:t xml:space="preserve"> </w:t>
      </w:r>
      <w:r w:rsidRPr="00E2567E">
        <w:rPr>
          <w:sz w:val="22"/>
          <w:szCs w:val="22"/>
        </w:rPr>
        <w:t>celui des collectivités, l</w:t>
      </w:r>
      <w:r w:rsidR="00801E74">
        <w:rPr>
          <w:sz w:val="22"/>
          <w:szCs w:val="22"/>
        </w:rPr>
        <w:t>’</w:t>
      </w:r>
      <w:r w:rsidRPr="00E2567E">
        <w:rPr>
          <w:sz w:val="22"/>
          <w:szCs w:val="22"/>
        </w:rPr>
        <w:t xml:space="preserve">aide publique au développement, fonds communs, fonds de soutien ou de subvention etc.) ou </w:t>
      </w:r>
      <w:r w:rsidR="008D1219">
        <w:rPr>
          <w:sz w:val="22"/>
          <w:szCs w:val="22"/>
        </w:rPr>
        <w:t>privé (crédits bancaires, micro</w:t>
      </w:r>
      <w:r w:rsidRPr="00E2567E">
        <w:rPr>
          <w:sz w:val="22"/>
          <w:szCs w:val="22"/>
        </w:rPr>
        <w:t>finance, contributions communautés, op, société civile, entreprises, etc.) ; des systèmes nouveaux de financement tels que le fonds d</w:t>
      </w:r>
      <w:r w:rsidR="00801E74">
        <w:rPr>
          <w:sz w:val="22"/>
          <w:szCs w:val="22"/>
        </w:rPr>
        <w:t>’</w:t>
      </w:r>
      <w:r w:rsidRPr="00E2567E">
        <w:rPr>
          <w:sz w:val="22"/>
          <w:szCs w:val="22"/>
        </w:rPr>
        <w:t xml:space="preserve">investissement pour la sécurité alimentaire et nutritionnelle (FISAN) </w:t>
      </w:r>
      <w:r w:rsidR="008D1219">
        <w:rPr>
          <w:sz w:val="22"/>
          <w:szCs w:val="22"/>
        </w:rPr>
        <w:t>et le partenariat public-privé.</w:t>
      </w:r>
    </w:p>
    <w:p w:rsidR="00F56BCB" w:rsidRPr="00787138" w:rsidRDefault="00F56BCB" w:rsidP="005D2CEC">
      <w:pPr>
        <w:spacing w:before="0" w:after="120"/>
        <w:jc w:val="both"/>
        <w:rPr>
          <w:rFonts w:ascii="Calibri" w:hAnsi="Calibri" w:cs="Calibri"/>
          <w:sz w:val="22"/>
          <w:szCs w:val="22"/>
        </w:rPr>
      </w:pPr>
      <w:r w:rsidRPr="00787138">
        <w:rPr>
          <w:rFonts w:ascii="Calibri" w:hAnsi="Calibri" w:cs="Calibri"/>
          <w:sz w:val="22"/>
          <w:szCs w:val="22"/>
        </w:rPr>
        <w:t>Le Fonds d</w:t>
      </w:r>
      <w:r w:rsidR="00801E74">
        <w:rPr>
          <w:rFonts w:ascii="Calibri" w:hAnsi="Calibri" w:cs="Calibri"/>
          <w:sz w:val="22"/>
          <w:szCs w:val="22"/>
        </w:rPr>
        <w:t>’</w:t>
      </w:r>
      <w:r w:rsidRPr="00787138">
        <w:rPr>
          <w:rFonts w:ascii="Calibri" w:hAnsi="Calibri" w:cs="Calibri"/>
          <w:sz w:val="22"/>
          <w:szCs w:val="22"/>
        </w:rPr>
        <w:t>investissement pour la Sécurité Alimentaire et Nutritionnelle (FISAN) vise à proposer un ensemble de mécanismes fédérateurs de financement des initiatives privées et publiques dans le but de coordonner la mobilisation des fonds, de les canaliser selon des dispositifs pérennes mis en place sous l</w:t>
      </w:r>
      <w:r w:rsidR="00801E74">
        <w:rPr>
          <w:rFonts w:ascii="Calibri" w:hAnsi="Calibri" w:cs="Calibri"/>
          <w:sz w:val="22"/>
          <w:szCs w:val="22"/>
        </w:rPr>
        <w:t>’</w:t>
      </w:r>
      <w:r w:rsidRPr="00787138">
        <w:rPr>
          <w:rFonts w:ascii="Calibri" w:hAnsi="Calibri" w:cs="Calibri"/>
          <w:sz w:val="22"/>
          <w:szCs w:val="22"/>
        </w:rPr>
        <w:t>égide de l</w:t>
      </w:r>
      <w:r w:rsidR="00801E74">
        <w:rPr>
          <w:rFonts w:ascii="Calibri" w:hAnsi="Calibri" w:cs="Calibri"/>
          <w:sz w:val="22"/>
          <w:szCs w:val="22"/>
        </w:rPr>
        <w:t>’</w:t>
      </w:r>
      <w:r w:rsidRPr="00787138">
        <w:rPr>
          <w:rFonts w:ascii="Calibri" w:hAnsi="Calibri" w:cs="Calibri"/>
          <w:sz w:val="22"/>
          <w:szCs w:val="22"/>
        </w:rPr>
        <w:t>Etat et de favoriser leur utilisation selon des principes et pratiques</w:t>
      </w:r>
      <w:r w:rsidR="00787138" w:rsidRPr="00787138">
        <w:rPr>
          <w:rFonts w:ascii="Calibri" w:hAnsi="Calibri" w:cs="Calibri"/>
          <w:sz w:val="22"/>
          <w:szCs w:val="22"/>
        </w:rPr>
        <w:t xml:space="preserve"> à travers trois (</w:t>
      </w:r>
      <w:r w:rsidRPr="00787138">
        <w:rPr>
          <w:rFonts w:ascii="Calibri" w:hAnsi="Calibri" w:cs="Calibri"/>
          <w:sz w:val="22"/>
          <w:szCs w:val="22"/>
        </w:rPr>
        <w:t>3</w:t>
      </w:r>
      <w:r w:rsidR="00787138" w:rsidRPr="00787138">
        <w:rPr>
          <w:rFonts w:ascii="Calibri" w:hAnsi="Calibri" w:cs="Calibri"/>
          <w:sz w:val="22"/>
          <w:szCs w:val="22"/>
        </w:rPr>
        <w:t>)</w:t>
      </w:r>
      <w:r w:rsidRPr="00787138">
        <w:rPr>
          <w:rFonts w:ascii="Calibri" w:hAnsi="Calibri" w:cs="Calibri"/>
          <w:sz w:val="22"/>
          <w:szCs w:val="22"/>
        </w:rPr>
        <w:t xml:space="preserve"> facilités, à savoir :</w:t>
      </w:r>
    </w:p>
    <w:p w:rsidR="00F56BCB" w:rsidRPr="005E1012" w:rsidRDefault="00F56BCB" w:rsidP="00211DEF">
      <w:pPr>
        <w:pStyle w:val="Paragraphedeliste"/>
        <w:numPr>
          <w:ilvl w:val="0"/>
          <w:numId w:val="23"/>
        </w:numPr>
        <w:spacing w:before="0" w:after="120"/>
        <w:ind w:left="567" w:hanging="207"/>
        <w:contextualSpacing w:val="0"/>
        <w:jc w:val="both"/>
        <w:rPr>
          <w:rFonts w:ascii="Calibri" w:hAnsi="Calibri" w:cs="Calibri"/>
          <w:sz w:val="22"/>
          <w:szCs w:val="22"/>
        </w:rPr>
      </w:pPr>
      <w:r w:rsidRPr="005E1012">
        <w:rPr>
          <w:rFonts w:ascii="Calibri" w:hAnsi="Calibri" w:cs="Calibri"/>
          <w:sz w:val="22"/>
          <w:szCs w:val="22"/>
        </w:rPr>
        <w:t>Facilité 1 : « Soutien au financement Agricole », qui est relati</w:t>
      </w:r>
      <w:r w:rsidR="00F03A84">
        <w:rPr>
          <w:rFonts w:ascii="Calibri" w:hAnsi="Calibri" w:cs="Calibri"/>
          <w:sz w:val="22"/>
          <w:szCs w:val="22"/>
        </w:rPr>
        <w:t>f</w:t>
      </w:r>
      <w:r w:rsidRPr="005E1012">
        <w:rPr>
          <w:rFonts w:ascii="Calibri" w:hAnsi="Calibri" w:cs="Calibri"/>
          <w:sz w:val="22"/>
          <w:szCs w:val="22"/>
        </w:rPr>
        <w:t xml:space="preserve"> à l</w:t>
      </w:r>
      <w:r w:rsidR="00801E74">
        <w:rPr>
          <w:rFonts w:ascii="Calibri" w:hAnsi="Calibri" w:cs="Calibri"/>
          <w:sz w:val="22"/>
          <w:szCs w:val="22"/>
        </w:rPr>
        <w:t>’</w:t>
      </w:r>
      <w:r w:rsidRPr="005E1012">
        <w:rPr>
          <w:rFonts w:ascii="Calibri" w:hAnsi="Calibri" w:cs="Calibri"/>
          <w:sz w:val="22"/>
          <w:szCs w:val="22"/>
        </w:rPr>
        <w:t>appui public au crédit et qui valorise le dispositif de financement des banques et des systèmes financiers décentralisés (SFD) ;</w:t>
      </w:r>
    </w:p>
    <w:p w:rsidR="00F56BCB" w:rsidRPr="005E1012" w:rsidRDefault="00F56BCB" w:rsidP="00211DEF">
      <w:pPr>
        <w:pStyle w:val="Paragraphedeliste"/>
        <w:numPr>
          <w:ilvl w:val="0"/>
          <w:numId w:val="23"/>
        </w:numPr>
        <w:spacing w:before="0" w:after="120"/>
        <w:ind w:left="567" w:hanging="207"/>
        <w:contextualSpacing w:val="0"/>
        <w:jc w:val="both"/>
        <w:rPr>
          <w:rFonts w:ascii="Calibri" w:hAnsi="Calibri" w:cs="Calibri"/>
          <w:sz w:val="22"/>
          <w:szCs w:val="22"/>
        </w:rPr>
      </w:pPr>
      <w:r w:rsidRPr="005E1012">
        <w:rPr>
          <w:rFonts w:ascii="Calibri" w:hAnsi="Calibri" w:cs="Calibri"/>
          <w:sz w:val="22"/>
          <w:szCs w:val="22"/>
        </w:rPr>
        <w:t>Facilité 2 : « Financement des Investissements structurants Agricoles », qui est relative aux infrastructures et autres actions structurantes à caractère communautaire ou public et qui valorise les mécanismes de financement des Collectivités territoriales mis en place par l</w:t>
      </w:r>
      <w:r w:rsidR="00801E74">
        <w:rPr>
          <w:rFonts w:ascii="Calibri" w:hAnsi="Calibri" w:cs="Calibri"/>
          <w:sz w:val="22"/>
          <w:szCs w:val="22"/>
        </w:rPr>
        <w:t>’</w:t>
      </w:r>
      <w:r w:rsidRPr="005E1012">
        <w:rPr>
          <w:rFonts w:ascii="Calibri" w:hAnsi="Calibri" w:cs="Calibri"/>
          <w:sz w:val="22"/>
          <w:szCs w:val="22"/>
        </w:rPr>
        <w:t>Agence Nationale de Financement des Collectivités Territoriales (ANFICT) ;</w:t>
      </w:r>
    </w:p>
    <w:p w:rsidR="00F56BCB" w:rsidRPr="005E1012" w:rsidRDefault="00F56BCB" w:rsidP="00211DEF">
      <w:pPr>
        <w:pStyle w:val="Paragraphedeliste"/>
        <w:numPr>
          <w:ilvl w:val="0"/>
          <w:numId w:val="23"/>
        </w:numPr>
        <w:spacing w:before="0" w:after="120"/>
        <w:ind w:left="567" w:hanging="207"/>
        <w:contextualSpacing w:val="0"/>
        <w:jc w:val="both"/>
        <w:rPr>
          <w:rFonts w:ascii="Calibri" w:hAnsi="Calibri" w:cs="Calibri"/>
          <w:sz w:val="22"/>
          <w:szCs w:val="22"/>
        </w:rPr>
      </w:pPr>
      <w:r w:rsidRPr="005E1012">
        <w:rPr>
          <w:rFonts w:ascii="Calibri" w:hAnsi="Calibri" w:cs="Calibri"/>
          <w:sz w:val="22"/>
          <w:szCs w:val="22"/>
        </w:rPr>
        <w:t>Facilité 3 : « Financement du conseil Agricole, de la recherche et du renforcement de capacités », permettant de répondre aux sollicitations des producteurs dans les domaines cités et dont la gestion est basée sur une coresponsabilité entre l</w:t>
      </w:r>
      <w:r w:rsidR="00801E74">
        <w:rPr>
          <w:rFonts w:ascii="Calibri" w:hAnsi="Calibri" w:cs="Calibri"/>
          <w:sz w:val="22"/>
          <w:szCs w:val="22"/>
        </w:rPr>
        <w:t>’</w:t>
      </w:r>
      <w:r w:rsidRPr="005E1012">
        <w:rPr>
          <w:rFonts w:ascii="Calibri" w:hAnsi="Calibri" w:cs="Calibri"/>
          <w:sz w:val="22"/>
          <w:szCs w:val="22"/>
        </w:rPr>
        <w:t>Etat et les structures faitières des OP.</w:t>
      </w:r>
    </w:p>
    <w:p w:rsidR="00777B2D" w:rsidRDefault="00240152" w:rsidP="005D2CEC">
      <w:pPr>
        <w:spacing w:before="0" w:after="120"/>
        <w:jc w:val="both"/>
        <w:rPr>
          <w:rFonts w:ascii="Calibri" w:hAnsi="Calibri" w:cs="Calibri"/>
          <w:sz w:val="22"/>
          <w:szCs w:val="22"/>
        </w:rPr>
      </w:pPr>
      <w:r>
        <w:rPr>
          <w:rFonts w:ascii="Calibri" w:hAnsi="Calibri" w:cs="Calibri"/>
          <w:sz w:val="22"/>
          <w:szCs w:val="22"/>
        </w:rPr>
        <w:t>L</w:t>
      </w:r>
      <w:r w:rsidR="00801E74">
        <w:rPr>
          <w:rFonts w:ascii="Calibri" w:hAnsi="Calibri" w:cs="Calibri"/>
          <w:sz w:val="22"/>
          <w:szCs w:val="22"/>
        </w:rPr>
        <w:t>’</w:t>
      </w:r>
      <w:r>
        <w:rPr>
          <w:rFonts w:ascii="Calibri" w:hAnsi="Calibri" w:cs="Calibri"/>
          <w:sz w:val="22"/>
          <w:szCs w:val="22"/>
        </w:rPr>
        <w:t xml:space="preserve">approche programme sera </w:t>
      </w:r>
      <w:r w:rsidR="00FA7B6C">
        <w:rPr>
          <w:rFonts w:ascii="Calibri" w:hAnsi="Calibri" w:cs="Calibri"/>
          <w:sz w:val="22"/>
          <w:szCs w:val="22"/>
        </w:rPr>
        <w:t>privilégié</w:t>
      </w:r>
      <w:r>
        <w:rPr>
          <w:rFonts w:ascii="Calibri" w:hAnsi="Calibri" w:cs="Calibri"/>
          <w:sz w:val="22"/>
          <w:szCs w:val="22"/>
        </w:rPr>
        <w:t xml:space="preserve"> d</w:t>
      </w:r>
      <w:r w:rsidR="000D752D">
        <w:rPr>
          <w:rFonts w:ascii="Calibri" w:hAnsi="Calibri" w:cs="Calibri"/>
          <w:sz w:val="22"/>
          <w:szCs w:val="22"/>
        </w:rPr>
        <w:t>ans la mise en œuvre du plan d</w:t>
      </w:r>
      <w:r w:rsidR="00801E74">
        <w:rPr>
          <w:rFonts w:ascii="Calibri" w:hAnsi="Calibri" w:cs="Calibri"/>
          <w:sz w:val="22"/>
          <w:szCs w:val="22"/>
        </w:rPr>
        <w:t>’</w:t>
      </w:r>
      <w:r w:rsidR="000D752D">
        <w:rPr>
          <w:rFonts w:ascii="Calibri" w:hAnsi="Calibri" w:cs="Calibri"/>
          <w:sz w:val="22"/>
          <w:szCs w:val="22"/>
        </w:rPr>
        <w:t>action 2016-2020 avec plus d</w:t>
      </w:r>
      <w:r w:rsidR="00801E74">
        <w:rPr>
          <w:rFonts w:ascii="Calibri" w:hAnsi="Calibri" w:cs="Calibri"/>
          <w:sz w:val="22"/>
          <w:szCs w:val="22"/>
        </w:rPr>
        <w:t>’</w:t>
      </w:r>
      <w:r w:rsidR="000D752D">
        <w:rPr>
          <w:rFonts w:ascii="Calibri" w:hAnsi="Calibri" w:cs="Calibri"/>
          <w:sz w:val="22"/>
          <w:szCs w:val="22"/>
        </w:rPr>
        <w:t>investissement publics complétés par les appuis extérieurs.</w:t>
      </w:r>
    </w:p>
    <w:p w:rsidR="000D752D" w:rsidRDefault="000D752D" w:rsidP="005D2CEC">
      <w:pPr>
        <w:spacing w:before="0" w:after="120"/>
        <w:jc w:val="both"/>
        <w:rPr>
          <w:rFonts w:ascii="Calibri" w:hAnsi="Calibri" w:cs="Calibri"/>
          <w:sz w:val="22"/>
          <w:szCs w:val="22"/>
        </w:rPr>
      </w:pPr>
    </w:p>
    <w:p w:rsidR="00CE26FE" w:rsidRPr="00A52966" w:rsidRDefault="000832A9" w:rsidP="00C61E05">
      <w:pPr>
        <w:pStyle w:val="Titre2"/>
      </w:pPr>
      <w:bookmarkStart w:id="850" w:name="_Toc494193572"/>
      <w:r>
        <w:t>4</w:t>
      </w:r>
      <w:r w:rsidR="002E17AC">
        <w:t xml:space="preserve">.6. </w:t>
      </w:r>
      <w:r w:rsidR="00CE26FE" w:rsidRPr="00A52966">
        <w:t>Modalités de suivi-évalua</w:t>
      </w:r>
      <w:r w:rsidR="000139E9" w:rsidRPr="00A52966">
        <w:t>tion</w:t>
      </w:r>
      <w:bookmarkEnd w:id="850"/>
    </w:p>
    <w:p w:rsidR="00C168C6" w:rsidRDefault="00C168C6" w:rsidP="005D2CEC">
      <w:pPr>
        <w:spacing w:before="120" w:after="120"/>
        <w:jc w:val="both"/>
        <w:rPr>
          <w:sz w:val="22"/>
        </w:rPr>
      </w:pPr>
      <w:r>
        <w:rPr>
          <w:sz w:val="22"/>
        </w:rPr>
        <w:t>Le plan d</w:t>
      </w:r>
      <w:r w:rsidR="00801E74">
        <w:rPr>
          <w:sz w:val="22"/>
        </w:rPr>
        <w:t>’</w:t>
      </w:r>
      <w:r>
        <w:rPr>
          <w:sz w:val="22"/>
        </w:rPr>
        <w:t xml:space="preserve">action 2016-2020 </w:t>
      </w:r>
      <w:r w:rsidRPr="00A6074D">
        <w:rPr>
          <w:sz w:val="22"/>
        </w:rPr>
        <w:t>fera l</w:t>
      </w:r>
      <w:r w:rsidR="00801E74">
        <w:rPr>
          <w:sz w:val="22"/>
        </w:rPr>
        <w:t>’</w:t>
      </w:r>
      <w:r w:rsidRPr="00A6074D">
        <w:rPr>
          <w:sz w:val="22"/>
        </w:rPr>
        <w:t>objet d</w:t>
      </w:r>
      <w:r w:rsidR="00801E74">
        <w:rPr>
          <w:sz w:val="22"/>
        </w:rPr>
        <w:t>’</w:t>
      </w:r>
      <w:r w:rsidRPr="00A6074D">
        <w:rPr>
          <w:sz w:val="22"/>
        </w:rPr>
        <w:t xml:space="preserve">un suivi-évaluation rigoureux. Le système </w:t>
      </w:r>
      <w:r>
        <w:rPr>
          <w:sz w:val="22"/>
        </w:rPr>
        <w:t>initié</w:t>
      </w:r>
      <w:r w:rsidRPr="00A6074D">
        <w:rPr>
          <w:sz w:val="22"/>
        </w:rPr>
        <w:t xml:space="preserve"> doit s</w:t>
      </w:r>
      <w:r w:rsidR="00801E74">
        <w:rPr>
          <w:sz w:val="22"/>
        </w:rPr>
        <w:t>’</w:t>
      </w:r>
      <w:r w:rsidRPr="00A6074D">
        <w:rPr>
          <w:sz w:val="22"/>
        </w:rPr>
        <w:t>insérer dans le dispositif global de suivi-évaluation de l</w:t>
      </w:r>
      <w:r w:rsidR="00801E74">
        <w:rPr>
          <w:sz w:val="22"/>
        </w:rPr>
        <w:t>’</w:t>
      </w:r>
      <w:r>
        <w:rPr>
          <w:sz w:val="22"/>
        </w:rPr>
        <w:t>I</w:t>
      </w:r>
      <w:r w:rsidRPr="00A6074D">
        <w:rPr>
          <w:sz w:val="22"/>
        </w:rPr>
        <w:t>nitiative 3N et permettre de renseigner les progrès ainsi que les avantages générés par la mise en œuvre de l</w:t>
      </w:r>
      <w:r w:rsidR="00801E74">
        <w:rPr>
          <w:sz w:val="22"/>
        </w:rPr>
        <w:t>’</w:t>
      </w:r>
      <w:r>
        <w:rPr>
          <w:sz w:val="22"/>
        </w:rPr>
        <w:t>I</w:t>
      </w:r>
      <w:r w:rsidRPr="00A6074D">
        <w:rPr>
          <w:sz w:val="22"/>
        </w:rPr>
        <w:t xml:space="preserve">nitiative 3N. A cet effet, il </w:t>
      </w:r>
      <w:r>
        <w:rPr>
          <w:sz w:val="22"/>
        </w:rPr>
        <w:t xml:space="preserve">sera </w:t>
      </w:r>
      <w:r w:rsidRPr="00A6074D">
        <w:rPr>
          <w:sz w:val="22"/>
        </w:rPr>
        <w:t>bâti sur un dispositif particulier permettant le suivi régulier de l</w:t>
      </w:r>
      <w:r w:rsidR="00801E74">
        <w:rPr>
          <w:sz w:val="22"/>
        </w:rPr>
        <w:t>’</w:t>
      </w:r>
      <w:r w:rsidRPr="00A6074D">
        <w:rPr>
          <w:sz w:val="22"/>
        </w:rPr>
        <w:t xml:space="preserve">exécution des </w:t>
      </w:r>
      <w:r>
        <w:rPr>
          <w:sz w:val="22"/>
        </w:rPr>
        <w:t>programmes stratégiques</w:t>
      </w:r>
      <w:r w:rsidRPr="00791AB2">
        <w:rPr>
          <w:sz w:val="22"/>
        </w:rPr>
        <w:t xml:space="preserve"> </w:t>
      </w:r>
      <w:r w:rsidRPr="00A6074D">
        <w:rPr>
          <w:sz w:val="22"/>
        </w:rPr>
        <w:t>ainsi que l</w:t>
      </w:r>
      <w:r w:rsidR="00801E74">
        <w:rPr>
          <w:sz w:val="22"/>
        </w:rPr>
        <w:t>’</w:t>
      </w:r>
      <w:r w:rsidRPr="00A6074D">
        <w:rPr>
          <w:sz w:val="22"/>
        </w:rPr>
        <w:t>évaluation des résultats (produits, effets, impacts)</w:t>
      </w:r>
      <w:r>
        <w:rPr>
          <w:sz w:val="22"/>
        </w:rPr>
        <w:t>.</w:t>
      </w:r>
    </w:p>
    <w:p w:rsidR="00C168C6" w:rsidRDefault="00C168C6" w:rsidP="005D2CEC">
      <w:pPr>
        <w:spacing w:before="120" w:after="120"/>
        <w:jc w:val="both"/>
        <w:rPr>
          <w:sz w:val="22"/>
          <w:szCs w:val="22"/>
        </w:rPr>
      </w:pPr>
      <w:r w:rsidRPr="00A6074D">
        <w:rPr>
          <w:sz w:val="22"/>
        </w:rPr>
        <w:t>Le suivi de l</w:t>
      </w:r>
      <w:r w:rsidR="00801E74">
        <w:rPr>
          <w:sz w:val="22"/>
        </w:rPr>
        <w:t>’</w:t>
      </w:r>
      <w:r w:rsidRPr="00A6074D">
        <w:rPr>
          <w:sz w:val="22"/>
        </w:rPr>
        <w:t>exécution des interventions programmées sera assuré dans le cadre d</w:t>
      </w:r>
      <w:r w:rsidR="00801E74">
        <w:rPr>
          <w:sz w:val="22"/>
        </w:rPr>
        <w:t>’</w:t>
      </w:r>
      <w:r w:rsidRPr="00A6074D">
        <w:rPr>
          <w:sz w:val="22"/>
        </w:rPr>
        <w:t xml:space="preserve">un dispositif articulé aux différents niveaux administratifs (communal, départemental, régional et central). Des outils appropriés </w:t>
      </w:r>
      <w:r w:rsidRPr="00A6074D">
        <w:rPr>
          <w:sz w:val="22"/>
        </w:rPr>
        <w:lastRenderedPageBreak/>
        <w:t>seront élaborés à cet effet pour permettre la collecte, le traitement et la diffusion des informations. Au niveau communal</w:t>
      </w:r>
      <w:r>
        <w:rPr>
          <w:sz w:val="22"/>
        </w:rPr>
        <w:t>,</w:t>
      </w:r>
      <w:r w:rsidRPr="00A6074D">
        <w:rPr>
          <w:sz w:val="22"/>
        </w:rPr>
        <w:t xml:space="preserve"> la collecte des informations sera assurée par les services techniques communaux chacun dans son domaine de compétence. Ces données sont centralisées et traitées au niveau des départements dans le cadre des comités techniques départementaux qui procèdent à leur transmission au secrétariat du CTR assuré par la coordination régionale de l</w:t>
      </w:r>
      <w:r w:rsidR="00801E74">
        <w:rPr>
          <w:sz w:val="22"/>
        </w:rPr>
        <w:t>’</w:t>
      </w:r>
      <w:r>
        <w:rPr>
          <w:sz w:val="22"/>
        </w:rPr>
        <w:t>I</w:t>
      </w:r>
      <w:r w:rsidRPr="00A6074D">
        <w:rPr>
          <w:sz w:val="22"/>
        </w:rPr>
        <w:t>nitiative 3N. A ce niveau la coordination régionale de l</w:t>
      </w:r>
      <w:r w:rsidR="00801E74">
        <w:rPr>
          <w:sz w:val="22"/>
        </w:rPr>
        <w:t>’</w:t>
      </w:r>
      <w:r>
        <w:rPr>
          <w:sz w:val="22"/>
        </w:rPr>
        <w:t>I</w:t>
      </w:r>
      <w:r w:rsidRPr="00A6074D">
        <w:rPr>
          <w:sz w:val="22"/>
        </w:rPr>
        <w:t>nitiative 3N centralise les données et les partage en réunion du CTR auquel tous les PTF impliqués participent en tant que membres. Elle les transmet au niveau central notamment au HC3N qui procède à leur diffusion en réunion d</w:t>
      </w:r>
      <w:r w:rsidR="007912ED">
        <w:rPr>
          <w:sz w:val="22"/>
        </w:rPr>
        <w:t>es</w:t>
      </w:r>
      <w:r w:rsidRPr="00A6074D">
        <w:rPr>
          <w:sz w:val="22"/>
        </w:rPr>
        <w:t xml:space="preserve"> CMPS. Ce dispositif n</w:t>
      </w:r>
      <w:r w:rsidR="00801E74">
        <w:rPr>
          <w:sz w:val="22"/>
        </w:rPr>
        <w:t>’</w:t>
      </w:r>
      <w:r w:rsidRPr="00A6074D">
        <w:rPr>
          <w:sz w:val="22"/>
        </w:rPr>
        <w:t>enlève en rien la responsabilité de chaque acteur de renseigner sa hiérarchie relativement aux informations sur les réalisations concernant son domaine de compétence. Le mécanisme de suivi de l</w:t>
      </w:r>
      <w:r w:rsidR="00801E74">
        <w:rPr>
          <w:sz w:val="22"/>
        </w:rPr>
        <w:t>’</w:t>
      </w:r>
      <w:r w:rsidRPr="00A6074D">
        <w:rPr>
          <w:sz w:val="22"/>
        </w:rPr>
        <w:t>exécution sera renforcé par des missions de suivi et de supervision et l</w:t>
      </w:r>
      <w:r w:rsidR="00801E74">
        <w:rPr>
          <w:sz w:val="22"/>
        </w:rPr>
        <w:t>’</w:t>
      </w:r>
      <w:r w:rsidRPr="00A6074D">
        <w:rPr>
          <w:sz w:val="22"/>
        </w:rPr>
        <w:t>organisation des revues conjointes périodiques à tous les niveaux ainsi que par l</w:t>
      </w:r>
      <w:r w:rsidR="00801E74">
        <w:rPr>
          <w:sz w:val="22"/>
        </w:rPr>
        <w:t>’</w:t>
      </w:r>
      <w:r w:rsidRPr="00A6074D">
        <w:rPr>
          <w:sz w:val="22"/>
        </w:rPr>
        <w:t>instauration d</w:t>
      </w:r>
      <w:r w:rsidR="00801E74">
        <w:rPr>
          <w:sz w:val="22"/>
        </w:rPr>
        <w:t>’</w:t>
      </w:r>
      <w:r w:rsidRPr="00A6074D">
        <w:rPr>
          <w:sz w:val="22"/>
        </w:rPr>
        <w:t>un système de rapportage approprié.</w:t>
      </w:r>
    </w:p>
    <w:p w:rsidR="00CE26FE" w:rsidRPr="00590F99" w:rsidRDefault="00CE26FE" w:rsidP="005D2CEC">
      <w:pPr>
        <w:spacing w:before="120" w:after="120"/>
        <w:jc w:val="both"/>
        <w:rPr>
          <w:sz w:val="22"/>
          <w:szCs w:val="22"/>
        </w:rPr>
      </w:pPr>
      <w:r w:rsidRPr="00590F99">
        <w:rPr>
          <w:sz w:val="22"/>
          <w:szCs w:val="22"/>
        </w:rPr>
        <w:t>Le système de suivi évaluation s</w:t>
      </w:r>
      <w:r w:rsidR="00801E74">
        <w:rPr>
          <w:sz w:val="22"/>
          <w:szCs w:val="22"/>
        </w:rPr>
        <w:t>’</w:t>
      </w:r>
      <w:r w:rsidRPr="00590F99">
        <w:rPr>
          <w:sz w:val="22"/>
          <w:szCs w:val="22"/>
        </w:rPr>
        <w:t>inspirera de l</w:t>
      </w:r>
      <w:r w:rsidR="00801E74">
        <w:rPr>
          <w:sz w:val="22"/>
          <w:szCs w:val="22"/>
        </w:rPr>
        <w:t>’</w:t>
      </w:r>
      <w:r w:rsidRPr="00590F99">
        <w:rPr>
          <w:sz w:val="22"/>
          <w:szCs w:val="22"/>
        </w:rPr>
        <w:t>expérience antérieure du Plan d</w:t>
      </w:r>
      <w:r w:rsidR="00801E74">
        <w:rPr>
          <w:sz w:val="22"/>
          <w:szCs w:val="22"/>
        </w:rPr>
        <w:t>’</w:t>
      </w:r>
      <w:r w:rsidRPr="00590F99">
        <w:rPr>
          <w:sz w:val="22"/>
          <w:szCs w:val="22"/>
        </w:rPr>
        <w:t>Investissements. Il capitalise les outils et approches ainsi que les produits et les canaux d</w:t>
      </w:r>
      <w:r w:rsidR="00801E74">
        <w:rPr>
          <w:sz w:val="22"/>
          <w:szCs w:val="22"/>
        </w:rPr>
        <w:t>’</w:t>
      </w:r>
      <w:r w:rsidRPr="00590F99">
        <w:rPr>
          <w:sz w:val="22"/>
          <w:szCs w:val="22"/>
        </w:rPr>
        <w:t>information, le cadre logique intégrant les indicateurs du PDES, le cadre de mesure des résultats de l</w:t>
      </w:r>
      <w:r w:rsidR="00801E74">
        <w:rPr>
          <w:sz w:val="22"/>
          <w:szCs w:val="22"/>
        </w:rPr>
        <w:t>’</w:t>
      </w:r>
      <w:r w:rsidRPr="00590F99">
        <w:rPr>
          <w:sz w:val="22"/>
          <w:szCs w:val="22"/>
        </w:rPr>
        <w:t>Initiative 3N et le plan de suivi des indicateurs de l</w:t>
      </w:r>
      <w:r w:rsidR="00801E74">
        <w:rPr>
          <w:sz w:val="22"/>
          <w:szCs w:val="22"/>
        </w:rPr>
        <w:t>’</w:t>
      </w:r>
      <w:r w:rsidRPr="00590F99">
        <w:rPr>
          <w:sz w:val="22"/>
          <w:szCs w:val="22"/>
        </w:rPr>
        <w:t>Initiative 3N (résultats, indicateurs, valeurs de référence, valeurs ciblées, valeurs atteintes, écarts, analyse des écarts). Les sources sont les statistiques sectorielles produites par les différents départements ministériels ainsi que les statistiques nationales fournies par l</w:t>
      </w:r>
      <w:r w:rsidR="00801E74">
        <w:rPr>
          <w:sz w:val="22"/>
          <w:szCs w:val="22"/>
        </w:rPr>
        <w:t>’</w:t>
      </w:r>
      <w:r w:rsidRPr="00590F99">
        <w:rPr>
          <w:sz w:val="22"/>
          <w:szCs w:val="22"/>
        </w:rPr>
        <w:t>INS. S</w:t>
      </w:r>
      <w:r w:rsidR="00801E74">
        <w:rPr>
          <w:sz w:val="22"/>
          <w:szCs w:val="22"/>
        </w:rPr>
        <w:t>’</w:t>
      </w:r>
      <w:r w:rsidRPr="00590F99">
        <w:rPr>
          <w:sz w:val="22"/>
          <w:szCs w:val="22"/>
        </w:rPr>
        <w:t>agissant des flux rétroactifs d</w:t>
      </w:r>
      <w:r w:rsidR="00801E74">
        <w:rPr>
          <w:sz w:val="22"/>
          <w:szCs w:val="22"/>
        </w:rPr>
        <w:t>’</w:t>
      </w:r>
      <w:r w:rsidRPr="00590F99">
        <w:rPr>
          <w:sz w:val="22"/>
          <w:szCs w:val="22"/>
        </w:rPr>
        <w:t>informations et des données, le HC3N assure la coordination du suivi de l</w:t>
      </w:r>
      <w:r w:rsidR="00801E74">
        <w:rPr>
          <w:sz w:val="22"/>
          <w:szCs w:val="22"/>
        </w:rPr>
        <w:t>’</w:t>
      </w:r>
      <w:r w:rsidRPr="00590F99">
        <w:rPr>
          <w:sz w:val="22"/>
          <w:szCs w:val="22"/>
        </w:rPr>
        <w:t>exécution de l</w:t>
      </w:r>
      <w:r w:rsidR="00801E74">
        <w:rPr>
          <w:sz w:val="22"/>
          <w:szCs w:val="22"/>
        </w:rPr>
        <w:t>’</w:t>
      </w:r>
      <w:r w:rsidRPr="00590F99">
        <w:rPr>
          <w:sz w:val="22"/>
          <w:szCs w:val="22"/>
        </w:rPr>
        <w:t>Initiative en reposant d</w:t>
      </w:r>
      <w:r w:rsidR="00801E74">
        <w:rPr>
          <w:sz w:val="22"/>
          <w:szCs w:val="22"/>
        </w:rPr>
        <w:t>’</w:t>
      </w:r>
      <w:r w:rsidRPr="00590F99">
        <w:rPr>
          <w:sz w:val="22"/>
          <w:szCs w:val="22"/>
        </w:rPr>
        <w:t>abord sur les maîtres d</w:t>
      </w:r>
      <w:r w:rsidR="00801E74">
        <w:rPr>
          <w:sz w:val="22"/>
          <w:szCs w:val="22"/>
        </w:rPr>
        <w:t>’</w:t>
      </w:r>
      <w:r w:rsidRPr="00590F99">
        <w:rPr>
          <w:sz w:val="22"/>
          <w:szCs w:val="22"/>
        </w:rPr>
        <w:t>œuvre (unités et/ou organes de gestion et de pilotage des projets) dont les résultats sont capitalisés par les maîtres d</w:t>
      </w:r>
      <w:r w:rsidR="00801E74">
        <w:rPr>
          <w:sz w:val="22"/>
          <w:szCs w:val="22"/>
        </w:rPr>
        <w:t>’</w:t>
      </w:r>
      <w:r w:rsidRPr="00590F99">
        <w:rPr>
          <w:sz w:val="22"/>
          <w:szCs w:val="22"/>
        </w:rPr>
        <w:t>ouvrage (départements ministériels) pour servir de socle à l</w:t>
      </w:r>
      <w:r w:rsidR="00801E74">
        <w:rPr>
          <w:sz w:val="22"/>
          <w:szCs w:val="22"/>
        </w:rPr>
        <w:t>’</w:t>
      </w:r>
      <w:r w:rsidRPr="00590F99">
        <w:rPr>
          <w:sz w:val="22"/>
          <w:szCs w:val="22"/>
        </w:rPr>
        <w:t>évaluation des résultats. Dans cette dynamique, tous les organes au sein des dispositifs sont inter-liés pour assurer une plus grande fluidité des informations à chacun des niveaux de la hiérarchie. Une attention particulière sera portée sur l</w:t>
      </w:r>
      <w:r w:rsidR="00801E74">
        <w:rPr>
          <w:sz w:val="22"/>
          <w:szCs w:val="22"/>
        </w:rPr>
        <w:t>’</w:t>
      </w:r>
      <w:r w:rsidRPr="00590F99">
        <w:rPr>
          <w:sz w:val="22"/>
          <w:szCs w:val="22"/>
        </w:rPr>
        <w:t>opérationnalisation de la base de données en ligne SASE-i3N (Système Automatisé de Suivi-Évaluation de l</w:t>
      </w:r>
      <w:r w:rsidR="00801E74">
        <w:rPr>
          <w:sz w:val="22"/>
          <w:szCs w:val="22"/>
        </w:rPr>
        <w:t>’</w:t>
      </w:r>
      <w:r w:rsidRPr="00590F99">
        <w:rPr>
          <w:sz w:val="22"/>
          <w:szCs w:val="22"/>
        </w:rPr>
        <w:t>Initiative 3N).</w:t>
      </w:r>
    </w:p>
    <w:p w:rsidR="00CE26FE" w:rsidRPr="00A6074D" w:rsidRDefault="00CE26FE" w:rsidP="005D2CEC">
      <w:pPr>
        <w:spacing w:before="0" w:after="120"/>
        <w:jc w:val="both"/>
        <w:rPr>
          <w:rFonts w:ascii="Calibri" w:hAnsi="Calibri" w:cs="Calibri"/>
          <w:sz w:val="22"/>
          <w:szCs w:val="22"/>
        </w:rPr>
      </w:pPr>
    </w:p>
    <w:p w:rsidR="00550F72" w:rsidRDefault="00550F72">
      <w:pPr>
        <w:rPr>
          <w:rFonts w:ascii="Calibri" w:hAnsi="Calibri" w:cs="Calibri"/>
          <w:b/>
          <w:iCs/>
          <w:caps/>
          <w:color w:val="FFFFFF" w:themeColor="background1"/>
          <w:spacing w:val="15"/>
          <w:sz w:val="22"/>
          <w:szCs w:val="22"/>
        </w:rPr>
      </w:pPr>
      <w:bookmarkStart w:id="851" w:name="_Toc468897521"/>
      <w:r>
        <w:rPr>
          <w:rFonts w:cs="Calibri"/>
          <w:iCs/>
        </w:rPr>
        <w:br w:type="page"/>
      </w:r>
    </w:p>
    <w:p w:rsidR="00011C9E" w:rsidRPr="00A52966" w:rsidRDefault="002811FF" w:rsidP="00011C9E">
      <w:pPr>
        <w:pStyle w:val="Titre1"/>
        <w:spacing w:after="120"/>
        <w:rPr>
          <w:rFonts w:cs="Calibri"/>
          <w:iCs/>
        </w:rPr>
      </w:pPr>
      <w:bookmarkStart w:id="852" w:name="_Toc494193573"/>
      <w:r>
        <w:rPr>
          <w:rFonts w:cs="Calibri"/>
          <w:iCs/>
        </w:rPr>
        <w:lastRenderedPageBreak/>
        <w:t>5</w:t>
      </w:r>
      <w:r w:rsidR="00011C9E">
        <w:rPr>
          <w:rFonts w:cs="Calibri"/>
          <w:iCs/>
        </w:rPr>
        <w:t xml:space="preserve">. </w:t>
      </w:r>
      <w:r w:rsidR="00011C9E" w:rsidRPr="00A52966">
        <w:rPr>
          <w:rFonts w:cs="Calibri"/>
          <w:iCs/>
        </w:rPr>
        <w:t xml:space="preserve">coût </w:t>
      </w:r>
      <w:r w:rsidR="008C6975">
        <w:rPr>
          <w:rFonts w:cs="Calibri"/>
          <w:iCs/>
        </w:rPr>
        <w:t xml:space="preserve">du </w:t>
      </w:r>
      <w:r w:rsidR="00011C9E" w:rsidRPr="00A52966">
        <w:rPr>
          <w:rFonts w:cs="Calibri"/>
          <w:iCs/>
        </w:rPr>
        <w:t xml:space="preserve">plan </w:t>
      </w:r>
      <w:bookmarkEnd w:id="851"/>
      <w:r w:rsidR="008C6975">
        <w:rPr>
          <w:rFonts w:cs="Calibri"/>
          <w:iCs/>
        </w:rPr>
        <w:t>d</w:t>
      </w:r>
      <w:r w:rsidR="00801E74">
        <w:rPr>
          <w:rFonts w:cs="Calibri"/>
          <w:iCs/>
        </w:rPr>
        <w:t>’</w:t>
      </w:r>
      <w:r w:rsidR="008C6975">
        <w:rPr>
          <w:rFonts w:cs="Calibri"/>
          <w:iCs/>
        </w:rPr>
        <w:t>action</w:t>
      </w:r>
      <w:bookmarkEnd w:id="852"/>
    </w:p>
    <w:p w:rsidR="00011C9E" w:rsidRPr="004F6F82" w:rsidRDefault="00011C9E" w:rsidP="00011C9E">
      <w:pPr>
        <w:spacing w:before="0" w:after="0" w:line="240" w:lineRule="auto"/>
        <w:rPr>
          <w:rFonts w:cs="Calibri"/>
          <w:sz w:val="22"/>
          <w:szCs w:val="22"/>
        </w:rPr>
      </w:pPr>
    </w:p>
    <w:p w:rsidR="00011C9E" w:rsidRPr="00BF1C39" w:rsidRDefault="00011C9E" w:rsidP="00011C9E">
      <w:pPr>
        <w:spacing w:after="120"/>
        <w:rPr>
          <w:rFonts w:cs="Calibri"/>
          <w:sz w:val="22"/>
          <w:szCs w:val="22"/>
        </w:rPr>
      </w:pPr>
      <w:r w:rsidRPr="00BF1C39">
        <w:rPr>
          <w:rFonts w:cs="Calibri"/>
          <w:sz w:val="22"/>
          <w:szCs w:val="22"/>
        </w:rPr>
        <w:t xml:space="preserve">Le tableau suivant présente </w:t>
      </w:r>
      <w:r w:rsidR="000B788F">
        <w:rPr>
          <w:rFonts w:cs="Calibri"/>
          <w:sz w:val="22"/>
          <w:szCs w:val="22"/>
        </w:rPr>
        <w:t>les coûts indicatifs du Plan d</w:t>
      </w:r>
      <w:r w:rsidR="00801E74">
        <w:rPr>
          <w:rFonts w:cs="Calibri"/>
          <w:sz w:val="22"/>
          <w:szCs w:val="22"/>
        </w:rPr>
        <w:t>’</w:t>
      </w:r>
      <w:r w:rsidR="000B788F">
        <w:rPr>
          <w:rFonts w:cs="Calibri"/>
          <w:sz w:val="22"/>
          <w:szCs w:val="22"/>
        </w:rPr>
        <w:t>A</w:t>
      </w:r>
      <w:r w:rsidRPr="00BF1C39">
        <w:rPr>
          <w:rFonts w:cs="Calibri"/>
          <w:sz w:val="22"/>
          <w:szCs w:val="22"/>
        </w:rPr>
        <w:t>ction 2016-2020 par domaines d</w:t>
      </w:r>
      <w:r w:rsidR="00801E74">
        <w:rPr>
          <w:rFonts w:cs="Calibri"/>
          <w:sz w:val="22"/>
          <w:szCs w:val="22"/>
        </w:rPr>
        <w:t>’</w:t>
      </w:r>
      <w:r w:rsidRPr="00BF1C39">
        <w:rPr>
          <w:rFonts w:cs="Calibri"/>
          <w:sz w:val="22"/>
          <w:szCs w:val="22"/>
        </w:rPr>
        <w:t xml:space="preserve">intervention et programmes stratégiques pour un total de </w:t>
      </w:r>
      <w:r w:rsidR="008A385E" w:rsidRPr="00B76147">
        <w:rPr>
          <w:rFonts w:cs="Calibri"/>
          <w:b/>
          <w:sz w:val="22"/>
          <w:szCs w:val="22"/>
        </w:rPr>
        <w:t>1 5</w:t>
      </w:r>
      <w:r w:rsidR="00B76147" w:rsidRPr="00B76147">
        <w:rPr>
          <w:rFonts w:cs="Calibri"/>
          <w:b/>
          <w:sz w:val="22"/>
          <w:szCs w:val="22"/>
        </w:rPr>
        <w:t>46</w:t>
      </w:r>
      <w:r w:rsidR="008A385E" w:rsidRPr="00B76147">
        <w:rPr>
          <w:rFonts w:cs="Calibri"/>
          <w:b/>
          <w:sz w:val="22"/>
          <w:szCs w:val="22"/>
        </w:rPr>
        <w:t>,</w:t>
      </w:r>
      <w:r w:rsidR="00B76147" w:rsidRPr="00B76147">
        <w:rPr>
          <w:rFonts w:cs="Calibri"/>
          <w:b/>
          <w:sz w:val="22"/>
          <w:szCs w:val="22"/>
        </w:rPr>
        <w:t>627</w:t>
      </w:r>
      <w:r w:rsidR="008A385E" w:rsidRPr="00B76147">
        <w:rPr>
          <w:rFonts w:cs="Calibri"/>
          <w:b/>
          <w:sz w:val="22"/>
          <w:szCs w:val="22"/>
        </w:rPr>
        <w:t xml:space="preserve"> </w:t>
      </w:r>
      <w:r w:rsidRPr="00B76147">
        <w:rPr>
          <w:rFonts w:cs="Calibri"/>
          <w:b/>
          <w:sz w:val="22"/>
          <w:szCs w:val="22"/>
        </w:rPr>
        <w:t>milliards de FCFA</w:t>
      </w:r>
      <w:r w:rsidRPr="00BF1C39">
        <w:rPr>
          <w:rFonts w:cs="Calibri"/>
          <w:sz w:val="22"/>
          <w:szCs w:val="22"/>
        </w:rPr>
        <w:t>.</w:t>
      </w:r>
    </w:p>
    <w:p w:rsidR="003F6B36" w:rsidRDefault="003F6B36" w:rsidP="00AC18F6">
      <w:pPr>
        <w:spacing w:before="0" w:after="0" w:line="240" w:lineRule="auto"/>
      </w:pPr>
    </w:p>
    <w:tbl>
      <w:tblPr>
        <w:tblW w:w="103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849"/>
        <w:gridCol w:w="852"/>
        <w:gridCol w:w="850"/>
        <w:gridCol w:w="851"/>
        <w:gridCol w:w="894"/>
        <w:gridCol w:w="1134"/>
      </w:tblGrid>
      <w:tr w:rsidR="004C3E3E" w:rsidRPr="003D1426" w:rsidTr="004C3E3E">
        <w:trPr>
          <w:trHeight w:val="238"/>
          <w:tblHeader/>
        </w:trPr>
        <w:tc>
          <w:tcPr>
            <w:tcW w:w="4957" w:type="dxa"/>
            <w:vMerge w:val="restart"/>
            <w:shd w:val="clear" w:color="auto" w:fill="F4B29B" w:themeFill="accent1" w:themeFillTint="66"/>
            <w:vAlign w:val="center"/>
            <w:hideMark/>
          </w:tcPr>
          <w:p w:rsidR="003F6B36" w:rsidRPr="003D1426" w:rsidRDefault="003F6B36" w:rsidP="0060545E">
            <w:pPr>
              <w:spacing w:before="20" w:after="20" w:line="240" w:lineRule="auto"/>
              <w:jc w:val="center"/>
              <w:rPr>
                <w:rFonts w:eastAsia="Times New Roman" w:cs="Calibri"/>
                <w:b/>
                <w:bCs/>
                <w:sz w:val="18"/>
                <w:lang w:eastAsia="en-US"/>
              </w:rPr>
            </w:pPr>
            <w:r w:rsidRPr="003D1426">
              <w:rPr>
                <w:rFonts w:eastAsia="Times New Roman" w:cs="Calibri"/>
                <w:b/>
                <w:bCs/>
                <w:sz w:val="18"/>
                <w:lang w:eastAsia="en-US"/>
              </w:rPr>
              <w:t>Logique d</w:t>
            </w:r>
            <w:r w:rsidR="00801E74">
              <w:rPr>
                <w:rFonts w:eastAsia="Times New Roman" w:cs="Calibri"/>
                <w:b/>
                <w:bCs/>
                <w:sz w:val="18"/>
                <w:lang w:eastAsia="en-US"/>
              </w:rPr>
              <w:t>’</w:t>
            </w:r>
            <w:r w:rsidRPr="003D1426">
              <w:rPr>
                <w:rFonts w:eastAsia="Times New Roman" w:cs="Calibri"/>
                <w:b/>
                <w:bCs/>
                <w:sz w:val="18"/>
                <w:lang w:eastAsia="en-US"/>
              </w:rPr>
              <w:t>intervention</w:t>
            </w:r>
          </w:p>
        </w:tc>
        <w:tc>
          <w:tcPr>
            <w:tcW w:w="4296" w:type="dxa"/>
            <w:gridSpan w:val="5"/>
            <w:shd w:val="clear" w:color="auto" w:fill="F4B29B" w:themeFill="accent1" w:themeFillTint="66"/>
            <w:noWrap/>
            <w:vAlign w:val="center"/>
            <w:hideMark/>
          </w:tcPr>
          <w:p w:rsidR="003F6B36" w:rsidRPr="003D1426" w:rsidRDefault="003F6B36" w:rsidP="0060545E">
            <w:pPr>
              <w:spacing w:before="20" w:after="20" w:line="240" w:lineRule="auto"/>
              <w:jc w:val="center"/>
              <w:rPr>
                <w:rFonts w:eastAsia="Times New Roman" w:cs="Calibri"/>
                <w:b/>
                <w:bCs/>
                <w:sz w:val="18"/>
                <w:lang w:eastAsia="en-US"/>
              </w:rPr>
            </w:pPr>
            <w:r w:rsidRPr="003D1426">
              <w:rPr>
                <w:rFonts w:eastAsia="Times New Roman" w:cs="Calibri"/>
                <w:b/>
                <w:bCs/>
                <w:sz w:val="18"/>
                <w:lang w:eastAsia="en-US"/>
              </w:rPr>
              <w:t>Coûts prévisionnels par année (millions de FCFA)</w:t>
            </w:r>
          </w:p>
        </w:tc>
        <w:tc>
          <w:tcPr>
            <w:tcW w:w="1134" w:type="dxa"/>
            <w:vMerge w:val="restart"/>
            <w:shd w:val="clear" w:color="auto" w:fill="F4B29B" w:themeFill="accent1" w:themeFillTint="66"/>
            <w:vAlign w:val="center"/>
            <w:hideMark/>
          </w:tcPr>
          <w:p w:rsidR="0095095E" w:rsidRPr="003D1426" w:rsidRDefault="0095095E" w:rsidP="0095095E">
            <w:pPr>
              <w:spacing w:before="20" w:after="20" w:line="240" w:lineRule="auto"/>
              <w:jc w:val="center"/>
              <w:rPr>
                <w:rFonts w:eastAsia="Times New Roman" w:cs="Times New Roman"/>
                <w:b/>
                <w:bCs/>
                <w:sz w:val="18"/>
              </w:rPr>
            </w:pPr>
            <w:r w:rsidRPr="003D1426">
              <w:rPr>
                <w:rFonts w:eastAsia="Times New Roman" w:cs="Times New Roman"/>
                <w:b/>
                <w:bCs/>
                <w:sz w:val="18"/>
              </w:rPr>
              <w:t>Total</w:t>
            </w:r>
          </w:p>
          <w:p w:rsidR="003F6B36" w:rsidRPr="003D1426" w:rsidRDefault="003F6B36" w:rsidP="0095095E">
            <w:pPr>
              <w:spacing w:before="20" w:after="20" w:line="240" w:lineRule="auto"/>
              <w:jc w:val="center"/>
              <w:rPr>
                <w:rFonts w:eastAsia="Times New Roman" w:cs="Calibri"/>
                <w:b/>
                <w:bCs/>
                <w:sz w:val="18"/>
                <w:lang w:eastAsia="en-US"/>
              </w:rPr>
            </w:pPr>
            <w:r w:rsidRPr="003D1426">
              <w:rPr>
                <w:rFonts w:eastAsia="Times New Roman" w:cs="Times New Roman"/>
                <w:b/>
                <w:bCs/>
                <w:sz w:val="18"/>
              </w:rPr>
              <w:t>2016-2020</w:t>
            </w:r>
          </w:p>
        </w:tc>
      </w:tr>
      <w:tr w:rsidR="004C3E3E" w:rsidRPr="003D1426" w:rsidTr="004C3E3E">
        <w:trPr>
          <w:trHeight w:val="130"/>
          <w:tblHeader/>
        </w:trPr>
        <w:tc>
          <w:tcPr>
            <w:tcW w:w="4957" w:type="dxa"/>
            <w:vMerge/>
            <w:shd w:val="clear" w:color="auto" w:fill="F4B29B" w:themeFill="accent1" w:themeFillTint="66"/>
            <w:vAlign w:val="center"/>
            <w:hideMark/>
          </w:tcPr>
          <w:p w:rsidR="003F6B36" w:rsidRPr="003D1426" w:rsidRDefault="003F6B36" w:rsidP="0060545E">
            <w:pPr>
              <w:spacing w:before="20" w:after="20" w:line="240" w:lineRule="auto"/>
              <w:rPr>
                <w:rFonts w:eastAsia="Times New Roman" w:cs="Calibri"/>
                <w:b/>
                <w:bCs/>
                <w:sz w:val="18"/>
                <w:lang w:eastAsia="en-US"/>
              </w:rPr>
            </w:pPr>
          </w:p>
        </w:tc>
        <w:tc>
          <w:tcPr>
            <w:tcW w:w="849" w:type="dxa"/>
            <w:shd w:val="clear" w:color="auto" w:fill="F4B29B" w:themeFill="accent1" w:themeFillTint="66"/>
            <w:noWrap/>
            <w:vAlign w:val="center"/>
            <w:hideMark/>
          </w:tcPr>
          <w:p w:rsidR="003F6B36" w:rsidRPr="003D1426" w:rsidRDefault="003F6B36" w:rsidP="0060545E">
            <w:pPr>
              <w:spacing w:before="20" w:after="20" w:line="240" w:lineRule="auto"/>
              <w:jc w:val="center"/>
              <w:rPr>
                <w:rFonts w:eastAsia="Times New Roman" w:cs="Calibri"/>
                <w:b/>
                <w:bCs/>
                <w:sz w:val="18"/>
                <w:lang w:eastAsia="en-US"/>
              </w:rPr>
            </w:pPr>
            <w:r w:rsidRPr="003D1426">
              <w:rPr>
                <w:rFonts w:eastAsia="Times New Roman" w:cs="Calibri"/>
                <w:b/>
                <w:bCs/>
                <w:sz w:val="18"/>
                <w:lang w:eastAsia="en-US"/>
              </w:rPr>
              <w:t>2016</w:t>
            </w:r>
          </w:p>
        </w:tc>
        <w:tc>
          <w:tcPr>
            <w:tcW w:w="852" w:type="dxa"/>
            <w:shd w:val="clear" w:color="auto" w:fill="F4B29B" w:themeFill="accent1" w:themeFillTint="66"/>
            <w:noWrap/>
            <w:vAlign w:val="center"/>
            <w:hideMark/>
          </w:tcPr>
          <w:p w:rsidR="003F6B36" w:rsidRPr="003D1426" w:rsidRDefault="003F6B36" w:rsidP="0060545E">
            <w:pPr>
              <w:spacing w:before="20" w:after="20" w:line="240" w:lineRule="auto"/>
              <w:jc w:val="center"/>
              <w:rPr>
                <w:rFonts w:eastAsia="Times New Roman" w:cs="Calibri"/>
                <w:b/>
                <w:bCs/>
                <w:sz w:val="18"/>
                <w:lang w:eastAsia="en-US"/>
              </w:rPr>
            </w:pPr>
            <w:r w:rsidRPr="003D1426">
              <w:rPr>
                <w:rFonts w:eastAsia="Times New Roman" w:cs="Calibri"/>
                <w:b/>
                <w:bCs/>
                <w:sz w:val="18"/>
                <w:lang w:eastAsia="en-US"/>
              </w:rPr>
              <w:t>2017</w:t>
            </w:r>
          </w:p>
        </w:tc>
        <w:tc>
          <w:tcPr>
            <w:tcW w:w="850" w:type="dxa"/>
            <w:shd w:val="clear" w:color="auto" w:fill="F4B29B" w:themeFill="accent1" w:themeFillTint="66"/>
            <w:noWrap/>
            <w:vAlign w:val="center"/>
            <w:hideMark/>
          </w:tcPr>
          <w:p w:rsidR="003F6B36" w:rsidRPr="003D1426" w:rsidRDefault="003F6B36" w:rsidP="0060545E">
            <w:pPr>
              <w:spacing w:before="20" w:after="20" w:line="240" w:lineRule="auto"/>
              <w:jc w:val="center"/>
              <w:rPr>
                <w:rFonts w:eastAsia="Times New Roman" w:cs="Calibri"/>
                <w:b/>
                <w:bCs/>
                <w:sz w:val="18"/>
                <w:lang w:eastAsia="en-US"/>
              </w:rPr>
            </w:pPr>
            <w:r w:rsidRPr="003D1426">
              <w:rPr>
                <w:rFonts w:eastAsia="Times New Roman" w:cs="Calibri"/>
                <w:b/>
                <w:bCs/>
                <w:sz w:val="18"/>
                <w:lang w:eastAsia="en-US"/>
              </w:rPr>
              <w:t>2018</w:t>
            </w:r>
          </w:p>
        </w:tc>
        <w:tc>
          <w:tcPr>
            <w:tcW w:w="851" w:type="dxa"/>
            <w:shd w:val="clear" w:color="auto" w:fill="F4B29B" w:themeFill="accent1" w:themeFillTint="66"/>
            <w:noWrap/>
            <w:vAlign w:val="center"/>
            <w:hideMark/>
          </w:tcPr>
          <w:p w:rsidR="003F6B36" w:rsidRPr="003D1426" w:rsidRDefault="003F6B36" w:rsidP="0060545E">
            <w:pPr>
              <w:spacing w:before="20" w:after="20" w:line="240" w:lineRule="auto"/>
              <w:jc w:val="center"/>
              <w:rPr>
                <w:rFonts w:eastAsia="Times New Roman" w:cs="Calibri"/>
                <w:b/>
                <w:bCs/>
                <w:sz w:val="18"/>
                <w:lang w:eastAsia="en-US"/>
              </w:rPr>
            </w:pPr>
            <w:r w:rsidRPr="003D1426">
              <w:rPr>
                <w:rFonts w:eastAsia="Times New Roman" w:cs="Calibri"/>
                <w:b/>
                <w:bCs/>
                <w:sz w:val="18"/>
                <w:lang w:eastAsia="en-US"/>
              </w:rPr>
              <w:t>2019</w:t>
            </w:r>
          </w:p>
        </w:tc>
        <w:tc>
          <w:tcPr>
            <w:tcW w:w="894" w:type="dxa"/>
            <w:shd w:val="clear" w:color="auto" w:fill="F4B29B" w:themeFill="accent1" w:themeFillTint="66"/>
            <w:noWrap/>
            <w:vAlign w:val="center"/>
            <w:hideMark/>
          </w:tcPr>
          <w:p w:rsidR="003F6B36" w:rsidRPr="003D1426" w:rsidRDefault="003F6B36" w:rsidP="0060545E">
            <w:pPr>
              <w:spacing w:before="20" w:after="20" w:line="240" w:lineRule="auto"/>
              <w:jc w:val="center"/>
              <w:rPr>
                <w:rFonts w:eastAsia="Times New Roman" w:cs="Calibri"/>
                <w:b/>
                <w:bCs/>
                <w:sz w:val="18"/>
                <w:lang w:eastAsia="en-US"/>
              </w:rPr>
            </w:pPr>
            <w:r w:rsidRPr="003D1426">
              <w:rPr>
                <w:rFonts w:eastAsia="Times New Roman" w:cs="Calibri"/>
                <w:b/>
                <w:bCs/>
                <w:sz w:val="18"/>
                <w:lang w:eastAsia="en-US"/>
              </w:rPr>
              <w:t>2020</w:t>
            </w:r>
          </w:p>
        </w:tc>
        <w:tc>
          <w:tcPr>
            <w:tcW w:w="1134" w:type="dxa"/>
            <w:vMerge/>
            <w:shd w:val="clear" w:color="auto" w:fill="F4B29B" w:themeFill="accent1" w:themeFillTint="66"/>
            <w:vAlign w:val="center"/>
            <w:hideMark/>
          </w:tcPr>
          <w:p w:rsidR="003F6B36" w:rsidRPr="003D1426" w:rsidRDefault="003F6B36" w:rsidP="0060545E">
            <w:pPr>
              <w:spacing w:before="20" w:after="20" w:line="240" w:lineRule="auto"/>
              <w:rPr>
                <w:rFonts w:eastAsia="Times New Roman" w:cs="Calibri"/>
                <w:b/>
                <w:bCs/>
                <w:sz w:val="18"/>
                <w:lang w:eastAsia="en-US"/>
              </w:rPr>
            </w:pPr>
          </w:p>
        </w:tc>
      </w:tr>
      <w:tr w:rsidR="004C3E3E" w:rsidRPr="003D1426" w:rsidTr="004C3E3E">
        <w:tc>
          <w:tcPr>
            <w:tcW w:w="4957" w:type="dxa"/>
            <w:shd w:val="clear" w:color="auto" w:fill="auto"/>
            <w:hideMark/>
          </w:tcPr>
          <w:p w:rsidR="006F3625" w:rsidRPr="006F3625" w:rsidRDefault="006F3625" w:rsidP="00DC0D04">
            <w:pPr>
              <w:spacing w:before="0" w:after="0" w:line="240" w:lineRule="auto"/>
              <w:rPr>
                <w:rFonts w:ascii="Calibri" w:eastAsia="Times New Roman" w:hAnsi="Calibri" w:cs="Calibri"/>
                <w:b/>
                <w:bCs/>
                <w:sz w:val="18"/>
                <w:szCs w:val="18"/>
                <w:lang w:eastAsia="en-US"/>
              </w:rPr>
            </w:pPr>
            <w:r w:rsidRPr="006F3625">
              <w:rPr>
                <w:rFonts w:ascii="Calibri" w:eastAsia="Times New Roman" w:hAnsi="Calibri" w:cs="Calibri"/>
                <w:b/>
                <w:bCs/>
                <w:sz w:val="18"/>
                <w:szCs w:val="18"/>
                <w:lang w:eastAsia="en-US"/>
              </w:rPr>
              <w:t>DOMAINE</w:t>
            </w:r>
            <w:r w:rsidR="00DC0D04">
              <w:rPr>
                <w:rFonts w:ascii="Calibri" w:eastAsia="Times New Roman" w:hAnsi="Calibri" w:cs="Calibri"/>
                <w:b/>
                <w:bCs/>
                <w:sz w:val="18"/>
                <w:szCs w:val="18"/>
                <w:lang w:eastAsia="en-US"/>
              </w:rPr>
              <w:t xml:space="preserve"> </w:t>
            </w:r>
            <w:r w:rsidR="00DC0D04" w:rsidRPr="00DC0D04">
              <w:rPr>
                <w:rFonts w:ascii="Calibri" w:eastAsia="Times New Roman" w:hAnsi="Calibri" w:cs="Calibri"/>
                <w:b/>
                <w:bCs/>
                <w:sz w:val="18"/>
                <w:szCs w:val="18"/>
                <w:lang w:eastAsia="en-US"/>
              </w:rPr>
              <w:t>D</w:t>
            </w:r>
            <w:r w:rsidR="00801E74">
              <w:rPr>
                <w:rFonts w:ascii="Calibri" w:eastAsia="Times New Roman" w:hAnsi="Calibri" w:cs="Calibri"/>
                <w:b/>
                <w:bCs/>
                <w:sz w:val="18"/>
                <w:szCs w:val="18"/>
                <w:lang w:eastAsia="en-US"/>
              </w:rPr>
              <w:t>’</w:t>
            </w:r>
            <w:r w:rsidR="00DC0D04" w:rsidRPr="00DC0D04">
              <w:rPr>
                <w:rFonts w:ascii="Calibri" w:eastAsia="Times New Roman" w:hAnsi="Calibri" w:cs="Calibri"/>
                <w:b/>
                <w:bCs/>
                <w:sz w:val="18"/>
                <w:szCs w:val="18"/>
                <w:lang w:eastAsia="en-US"/>
              </w:rPr>
              <w:t>INTERVENTION</w:t>
            </w:r>
            <w:r w:rsidRPr="006F3625">
              <w:rPr>
                <w:rFonts w:ascii="Calibri" w:eastAsia="Times New Roman" w:hAnsi="Calibri" w:cs="Calibri"/>
                <w:b/>
                <w:bCs/>
                <w:sz w:val="18"/>
                <w:szCs w:val="18"/>
                <w:lang w:eastAsia="en-US"/>
              </w:rPr>
              <w:t xml:space="preserve"> 1 : MAITRISE DE L</w:t>
            </w:r>
            <w:r w:rsidR="00801E74">
              <w:rPr>
                <w:rFonts w:ascii="Calibri" w:eastAsia="Times New Roman" w:hAnsi="Calibri" w:cs="Calibri"/>
                <w:b/>
                <w:bCs/>
                <w:sz w:val="18"/>
                <w:szCs w:val="18"/>
                <w:lang w:eastAsia="en-US"/>
              </w:rPr>
              <w:t>’</w:t>
            </w:r>
            <w:r w:rsidRPr="006F3625">
              <w:rPr>
                <w:rFonts w:ascii="Calibri" w:eastAsia="Times New Roman" w:hAnsi="Calibri" w:cs="Calibri"/>
                <w:b/>
                <w:bCs/>
                <w:sz w:val="18"/>
                <w:szCs w:val="18"/>
                <w:lang w:eastAsia="en-US"/>
              </w:rPr>
              <w:t>EAU POUR LES PRODUCTIONS AGROSYLVOPASTORALES ET HALIEUTIQUES</w:t>
            </w:r>
          </w:p>
        </w:tc>
        <w:tc>
          <w:tcPr>
            <w:tcW w:w="849"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46 434</w:t>
            </w:r>
          </w:p>
        </w:tc>
        <w:tc>
          <w:tcPr>
            <w:tcW w:w="852"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121 762</w:t>
            </w:r>
          </w:p>
        </w:tc>
        <w:tc>
          <w:tcPr>
            <w:tcW w:w="850"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145 312</w:t>
            </w:r>
          </w:p>
        </w:tc>
        <w:tc>
          <w:tcPr>
            <w:tcW w:w="851"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158 253</w:t>
            </w:r>
          </w:p>
        </w:tc>
        <w:tc>
          <w:tcPr>
            <w:tcW w:w="89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119 433</w:t>
            </w:r>
          </w:p>
        </w:tc>
        <w:tc>
          <w:tcPr>
            <w:tcW w:w="113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591 194</w:t>
            </w:r>
          </w:p>
        </w:tc>
      </w:tr>
      <w:tr w:rsidR="004C3E3E" w:rsidRPr="003D1426" w:rsidTr="004C3E3E">
        <w:tc>
          <w:tcPr>
            <w:tcW w:w="4957" w:type="dxa"/>
            <w:shd w:val="clear" w:color="auto" w:fill="auto"/>
            <w:hideMark/>
          </w:tcPr>
          <w:p w:rsidR="006F3625" w:rsidRPr="006F3625" w:rsidRDefault="006F3625" w:rsidP="006F3625">
            <w:pPr>
              <w:spacing w:before="0" w:after="0" w:line="240" w:lineRule="auto"/>
              <w:rPr>
                <w:rFonts w:ascii="Calibri" w:eastAsia="Times New Roman" w:hAnsi="Calibri" w:cs="Calibri"/>
                <w:bCs/>
                <w:sz w:val="18"/>
                <w:szCs w:val="18"/>
                <w:lang w:eastAsia="en-US"/>
              </w:rPr>
            </w:pPr>
            <w:r w:rsidRPr="006F3625">
              <w:rPr>
                <w:rFonts w:ascii="Calibri" w:eastAsia="Times New Roman" w:hAnsi="Calibri" w:cs="Calibri"/>
                <w:bCs/>
                <w:sz w:val="18"/>
                <w:szCs w:val="18"/>
                <w:lang w:eastAsia="en-US"/>
              </w:rPr>
              <w:t>PS1 : Mobilisation des eaux pour les productions agro-sylvo-pastorales et halieutiques</w:t>
            </w:r>
          </w:p>
        </w:tc>
        <w:tc>
          <w:tcPr>
            <w:tcW w:w="849"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sz w:val="18"/>
                <w:szCs w:val="18"/>
                <w:lang w:val="en-US" w:eastAsia="en-US"/>
              </w:rPr>
            </w:pPr>
            <w:r w:rsidRPr="006F3625">
              <w:rPr>
                <w:rFonts w:ascii="Calibri" w:eastAsia="Times New Roman" w:hAnsi="Calibri" w:cs="Calibri"/>
                <w:bCs/>
                <w:sz w:val="18"/>
                <w:szCs w:val="18"/>
                <w:lang w:val="en-US" w:eastAsia="en-US"/>
              </w:rPr>
              <w:t>46 434</w:t>
            </w:r>
          </w:p>
        </w:tc>
        <w:tc>
          <w:tcPr>
            <w:tcW w:w="852"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sz w:val="18"/>
                <w:szCs w:val="18"/>
                <w:lang w:val="en-US" w:eastAsia="en-US"/>
              </w:rPr>
            </w:pPr>
            <w:r w:rsidRPr="006F3625">
              <w:rPr>
                <w:rFonts w:ascii="Calibri" w:eastAsia="Times New Roman" w:hAnsi="Calibri" w:cs="Calibri"/>
                <w:bCs/>
                <w:sz w:val="18"/>
                <w:szCs w:val="18"/>
                <w:lang w:val="en-US" w:eastAsia="en-US"/>
              </w:rPr>
              <w:t>121 762</w:t>
            </w:r>
          </w:p>
        </w:tc>
        <w:tc>
          <w:tcPr>
            <w:tcW w:w="850"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sz w:val="18"/>
                <w:szCs w:val="18"/>
                <w:lang w:val="en-US" w:eastAsia="en-US"/>
              </w:rPr>
            </w:pPr>
            <w:r w:rsidRPr="006F3625">
              <w:rPr>
                <w:rFonts w:ascii="Calibri" w:eastAsia="Times New Roman" w:hAnsi="Calibri" w:cs="Calibri"/>
                <w:bCs/>
                <w:sz w:val="18"/>
                <w:szCs w:val="18"/>
                <w:lang w:val="en-US" w:eastAsia="en-US"/>
              </w:rPr>
              <w:t>145 312</w:t>
            </w:r>
          </w:p>
        </w:tc>
        <w:tc>
          <w:tcPr>
            <w:tcW w:w="851"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sz w:val="18"/>
                <w:szCs w:val="18"/>
                <w:lang w:val="en-US" w:eastAsia="en-US"/>
              </w:rPr>
            </w:pPr>
            <w:r w:rsidRPr="006F3625">
              <w:rPr>
                <w:rFonts w:ascii="Calibri" w:eastAsia="Times New Roman" w:hAnsi="Calibri" w:cs="Calibri"/>
                <w:bCs/>
                <w:sz w:val="18"/>
                <w:szCs w:val="18"/>
                <w:lang w:val="en-US" w:eastAsia="en-US"/>
              </w:rPr>
              <w:t>158 253</w:t>
            </w:r>
          </w:p>
        </w:tc>
        <w:tc>
          <w:tcPr>
            <w:tcW w:w="89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sz w:val="18"/>
                <w:szCs w:val="18"/>
                <w:lang w:val="en-US" w:eastAsia="en-US"/>
              </w:rPr>
            </w:pPr>
            <w:r w:rsidRPr="006F3625">
              <w:rPr>
                <w:rFonts w:ascii="Calibri" w:eastAsia="Times New Roman" w:hAnsi="Calibri" w:cs="Calibri"/>
                <w:bCs/>
                <w:sz w:val="18"/>
                <w:szCs w:val="18"/>
                <w:lang w:val="en-US" w:eastAsia="en-US"/>
              </w:rPr>
              <w:t>119 433</w:t>
            </w:r>
          </w:p>
        </w:tc>
        <w:tc>
          <w:tcPr>
            <w:tcW w:w="113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sz w:val="18"/>
                <w:szCs w:val="18"/>
                <w:lang w:val="en-US" w:eastAsia="en-US"/>
              </w:rPr>
            </w:pPr>
            <w:r w:rsidRPr="006F3625">
              <w:rPr>
                <w:rFonts w:ascii="Calibri" w:eastAsia="Times New Roman" w:hAnsi="Calibri" w:cs="Calibri"/>
                <w:bCs/>
                <w:sz w:val="18"/>
                <w:szCs w:val="18"/>
                <w:lang w:val="en-US" w:eastAsia="en-US"/>
              </w:rPr>
              <w:t>591 194</w:t>
            </w:r>
          </w:p>
        </w:tc>
      </w:tr>
      <w:tr w:rsidR="004C3E3E" w:rsidRPr="003D1426" w:rsidTr="004C3E3E">
        <w:tc>
          <w:tcPr>
            <w:tcW w:w="4957" w:type="dxa"/>
            <w:shd w:val="clear" w:color="auto" w:fill="auto"/>
            <w:hideMark/>
          </w:tcPr>
          <w:p w:rsidR="006F3625" w:rsidRPr="006F3625" w:rsidRDefault="006F3625" w:rsidP="006F3625">
            <w:pPr>
              <w:spacing w:before="0" w:after="0" w:line="240" w:lineRule="auto"/>
              <w:rPr>
                <w:rFonts w:ascii="Calibri" w:eastAsia="Times New Roman" w:hAnsi="Calibri" w:cs="Calibri"/>
                <w:bCs/>
                <w:sz w:val="18"/>
                <w:szCs w:val="18"/>
                <w:lang w:eastAsia="en-US"/>
              </w:rPr>
            </w:pPr>
            <w:r w:rsidRPr="006F3625">
              <w:rPr>
                <w:rFonts w:ascii="Calibri" w:eastAsia="Times New Roman" w:hAnsi="Calibri" w:cs="Calibri"/>
                <w:bCs/>
                <w:sz w:val="18"/>
                <w:szCs w:val="18"/>
                <w:lang w:eastAsia="en-US"/>
              </w:rPr>
              <w:t>PS2 : Promotion du sous-secteur de l</w:t>
            </w:r>
            <w:r w:rsidR="00801E74">
              <w:rPr>
                <w:rFonts w:ascii="Calibri" w:eastAsia="Times New Roman" w:hAnsi="Calibri" w:cs="Calibri"/>
                <w:bCs/>
                <w:sz w:val="18"/>
                <w:szCs w:val="18"/>
                <w:lang w:eastAsia="en-US"/>
              </w:rPr>
              <w:t>’</w:t>
            </w:r>
            <w:r w:rsidRPr="006F3625">
              <w:rPr>
                <w:rFonts w:ascii="Calibri" w:eastAsia="Times New Roman" w:hAnsi="Calibri" w:cs="Calibri"/>
                <w:bCs/>
                <w:sz w:val="18"/>
                <w:szCs w:val="18"/>
                <w:lang w:eastAsia="en-US"/>
              </w:rPr>
              <w:t>hydraulique pastorale</w:t>
            </w:r>
          </w:p>
        </w:tc>
        <w:tc>
          <w:tcPr>
            <w:tcW w:w="849"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PM</w:t>
            </w:r>
          </w:p>
        </w:tc>
        <w:tc>
          <w:tcPr>
            <w:tcW w:w="852"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PM</w:t>
            </w:r>
          </w:p>
        </w:tc>
        <w:tc>
          <w:tcPr>
            <w:tcW w:w="850"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PM</w:t>
            </w:r>
          </w:p>
        </w:tc>
        <w:tc>
          <w:tcPr>
            <w:tcW w:w="851"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PM</w:t>
            </w:r>
          </w:p>
        </w:tc>
        <w:tc>
          <w:tcPr>
            <w:tcW w:w="89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PM</w:t>
            </w:r>
          </w:p>
        </w:tc>
        <w:tc>
          <w:tcPr>
            <w:tcW w:w="113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PM</w:t>
            </w:r>
          </w:p>
        </w:tc>
      </w:tr>
      <w:tr w:rsidR="004C3E3E" w:rsidRPr="003D1426" w:rsidTr="004C3E3E">
        <w:tc>
          <w:tcPr>
            <w:tcW w:w="4957" w:type="dxa"/>
            <w:shd w:val="clear" w:color="auto" w:fill="auto"/>
            <w:hideMark/>
          </w:tcPr>
          <w:p w:rsidR="006F3625" w:rsidRPr="006F3625" w:rsidRDefault="00DC0D04" w:rsidP="006F3625">
            <w:pPr>
              <w:spacing w:before="0" w:after="0" w:line="240" w:lineRule="auto"/>
              <w:rPr>
                <w:rFonts w:ascii="Calibri" w:eastAsia="Times New Roman" w:hAnsi="Calibri" w:cs="Calibri"/>
                <w:b/>
                <w:bCs/>
                <w:sz w:val="18"/>
                <w:szCs w:val="18"/>
                <w:lang w:eastAsia="en-US"/>
              </w:rPr>
            </w:pPr>
            <w:r w:rsidRPr="006F3625">
              <w:rPr>
                <w:rFonts w:ascii="Calibri" w:eastAsia="Times New Roman" w:hAnsi="Calibri" w:cs="Calibri"/>
                <w:b/>
                <w:bCs/>
                <w:sz w:val="18"/>
                <w:szCs w:val="18"/>
                <w:lang w:eastAsia="en-US"/>
              </w:rPr>
              <w:t>DOMAINE</w:t>
            </w:r>
            <w:r>
              <w:rPr>
                <w:rFonts w:ascii="Calibri" w:eastAsia="Times New Roman" w:hAnsi="Calibri" w:cs="Calibri"/>
                <w:b/>
                <w:bCs/>
                <w:sz w:val="18"/>
                <w:szCs w:val="18"/>
                <w:lang w:eastAsia="en-US"/>
              </w:rPr>
              <w:t xml:space="preserve"> </w:t>
            </w:r>
            <w:r w:rsidRPr="00DC0D04">
              <w:rPr>
                <w:rFonts w:ascii="Calibri" w:eastAsia="Times New Roman" w:hAnsi="Calibri" w:cs="Calibri"/>
                <w:b/>
                <w:bCs/>
                <w:sz w:val="18"/>
                <w:szCs w:val="18"/>
                <w:lang w:eastAsia="en-US"/>
              </w:rPr>
              <w:t>D</w:t>
            </w:r>
            <w:r w:rsidR="00801E74">
              <w:rPr>
                <w:rFonts w:ascii="Calibri" w:eastAsia="Times New Roman" w:hAnsi="Calibri" w:cs="Calibri"/>
                <w:b/>
                <w:bCs/>
                <w:sz w:val="18"/>
                <w:szCs w:val="18"/>
                <w:lang w:eastAsia="en-US"/>
              </w:rPr>
              <w:t>’</w:t>
            </w:r>
            <w:r w:rsidRPr="00DC0D04">
              <w:rPr>
                <w:rFonts w:ascii="Calibri" w:eastAsia="Times New Roman" w:hAnsi="Calibri" w:cs="Calibri"/>
                <w:b/>
                <w:bCs/>
                <w:sz w:val="18"/>
                <w:szCs w:val="18"/>
                <w:lang w:eastAsia="en-US"/>
              </w:rPr>
              <w:t>INTERVENTION</w:t>
            </w:r>
            <w:r w:rsidRPr="006F3625">
              <w:rPr>
                <w:rFonts w:ascii="Calibri" w:eastAsia="Times New Roman" w:hAnsi="Calibri" w:cs="Calibri"/>
                <w:b/>
                <w:bCs/>
                <w:sz w:val="18"/>
                <w:szCs w:val="18"/>
                <w:lang w:eastAsia="en-US"/>
              </w:rPr>
              <w:t xml:space="preserve"> </w:t>
            </w:r>
            <w:r w:rsidR="006F3625" w:rsidRPr="006F3625">
              <w:rPr>
                <w:rFonts w:ascii="Calibri" w:eastAsia="Times New Roman" w:hAnsi="Calibri" w:cs="Calibri"/>
                <w:b/>
                <w:bCs/>
                <w:sz w:val="18"/>
                <w:szCs w:val="18"/>
                <w:lang w:eastAsia="en-US"/>
              </w:rPr>
              <w:t>2 : DEVELOPPEMENT DES FILIERES ET CHAINES DES VALEURS AGRO-SYLVO-PASTORALES ET HALIEUTIQUES</w:t>
            </w:r>
          </w:p>
        </w:tc>
        <w:tc>
          <w:tcPr>
            <w:tcW w:w="849"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42 619</w:t>
            </w:r>
          </w:p>
        </w:tc>
        <w:tc>
          <w:tcPr>
            <w:tcW w:w="852"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54 646</w:t>
            </w:r>
          </w:p>
        </w:tc>
        <w:tc>
          <w:tcPr>
            <w:tcW w:w="850"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58 377</w:t>
            </w:r>
          </w:p>
        </w:tc>
        <w:tc>
          <w:tcPr>
            <w:tcW w:w="851"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60 951</w:t>
            </w:r>
          </w:p>
        </w:tc>
        <w:tc>
          <w:tcPr>
            <w:tcW w:w="89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58 876</w:t>
            </w:r>
          </w:p>
        </w:tc>
        <w:tc>
          <w:tcPr>
            <w:tcW w:w="113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275 469</w:t>
            </w:r>
          </w:p>
        </w:tc>
      </w:tr>
      <w:tr w:rsidR="004C3E3E" w:rsidRPr="003D1426" w:rsidTr="004C3E3E">
        <w:tc>
          <w:tcPr>
            <w:tcW w:w="4957" w:type="dxa"/>
            <w:shd w:val="clear" w:color="auto" w:fill="auto"/>
            <w:hideMark/>
          </w:tcPr>
          <w:p w:rsidR="006F3625" w:rsidRPr="006F3625" w:rsidRDefault="006F3625" w:rsidP="006F3625">
            <w:pPr>
              <w:spacing w:before="0" w:after="0" w:line="240" w:lineRule="auto"/>
              <w:rPr>
                <w:rFonts w:ascii="Calibri" w:eastAsia="Times New Roman" w:hAnsi="Calibri" w:cs="Calibri"/>
                <w:bCs/>
                <w:sz w:val="18"/>
                <w:szCs w:val="18"/>
                <w:lang w:eastAsia="en-US"/>
              </w:rPr>
            </w:pPr>
            <w:r w:rsidRPr="006F3625">
              <w:rPr>
                <w:rFonts w:ascii="Calibri" w:eastAsia="Times New Roman" w:hAnsi="Calibri" w:cs="Calibri"/>
                <w:bCs/>
                <w:sz w:val="18"/>
                <w:szCs w:val="18"/>
                <w:lang w:eastAsia="en-US"/>
              </w:rPr>
              <w:t>PS3 : Développement des filières et chaînes de valeurs agricoles</w:t>
            </w:r>
          </w:p>
        </w:tc>
        <w:tc>
          <w:tcPr>
            <w:tcW w:w="849"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24 218</w:t>
            </w:r>
          </w:p>
        </w:tc>
        <w:tc>
          <w:tcPr>
            <w:tcW w:w="852"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28 503</w:t>
            </w:r>
          </w:p>
        </w:tc>
        <w:tc>
          <w:tcPr>
            <w:tcW w:w="850"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30 388</w:t>
            </w:r>
          </w:p>
        </w:tc>
        <w:tc>
          <w:tcPr>
            <w:tcW w:w="851"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31 243</w:t>
            </w:r>
          </w:p>
        </w:tc>
        <w:tc>
          <w:tcPr>
            <w:tcW w:w="89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34 230</w:t>
            </w:r>
          </w:p>
        </w:tc>
        <w:tc>
          <w:tcPr>
            <w:tcW w:w="113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148 580</w:t>
            </w:r>
          </w:p>
        </w:tc>
      </w:tr>
      <w:tr w:rsidR="004C3E3E" w:rsidRPr="003D1426" w:rsidTr="004C3E3E">
        <w:tc>
          <w:tcPr>
            <w:tcW w:w="4957" w:type="dxa"/>
            <w:shd w:val="clear" w:color="auto" w:fill="auto"/>
            <w:hideMark/>
          </w:tcPr>
          <w:p w:rsidR="006F3625" w:rsidRPr="006F3625" w:rsidRDefault="006F3625" w:rsidP="006F3625">
            <w:pPr>
              <w:spacing w:before="0" w:after="0" w:line="240" w:lineRule="auto"/>
              <w:rPr>
                <w:rFonts w:ascii="Calibri" w:eastAsia="Times New Roman" w:hAnsi="Calibri" w:cs="Calibri"/>
                <w:bCs/>
                <w:sz w:val="18"/>
                <w:szCs w:val="18"/>
                <w:lang w:eastAsia="en-US"/>
              </w:rPr>
            </w:pPr>
            <w:r w:rsidRPr="006F3625">
              <w:rPr>
                <w:rFonts w:ascii="Calibri" w:eastAsia="Times New Roman" w:hAnsi="Calibri" w:cs="Calibri"/>
                <w:bCs/>
                <w:sz w:val="18"/>
                <w:szCs w:val="18"/>
                <w:lang w:eastAsia="en-US"/>
              </w:rPr>
              <w:t>PS4 : Développement des filières et chaînes de valeur de l</w:t>
            </w:r>
            <w:r w:rsidR="00801E74">
              <w:rPr>
                <w:rFonts w:ascii="Calibri" w:eastAsia="Times New Roman" w:hAnsi="Calibri" w:cs="Calibri"/>
                <w:bCs/>
                <w:sz w:val="18"/>
                <w:szCs w:val="18"/>
                <w:lang w:eastAsia="en-US"/>
              </w:rPr>
              <w:t>’</w:t>
            </w:r>
            <w:r w:rsidRPr="006F3625">
              <w:rPr>
                <w:rFonts w:ascii="Calibri" w:eastAsia="Times New Roman" w:hAnsi="Calibri" w:cs="Calibri"/>
                <w:bCs/>
                <w:sz w:val="18"/>
                <w:szCs w:val="18"/>
                <w:lang w:eastAsia="en-US"/>
              </w:rPr>
              <w:t>Elevage</w:t>
            </w:r>
          </w:p>
        </w:tc>
        <w:tc>
          <w:tcPr>
            <w:tcW w:w="849"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15 507</w:t>
            </w:r>
          </w:p>
        </w:tc>
        <w:tc>
          <w:tcPr>
            <w:tcW w:w="852"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17 941</w:t>
            </w:r>
          </w:p>
        </w:tc>
        <w:tc>
          <w:tcPr>
            <w:tcW w:w="850"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18 467</w:t>
            </w:r>
          </w:p>
        </w:tc>
        <w:tc>
          <w:tcPr>
            <w:tcW w:w="851"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22 739</w:t>
            </w:r>
          </w:p>
        </w:tc>
        <w:tc>
          <w:tcPr>
            <w:tcW w:w="89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19 172</w:t>
            </w:r>
          </w:p>
        </w:tc>
        <w:tc>
          <w:tcPr>
            <w:tcW w:w="113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93 826</w:t>
            </w:r>
          </w:p>
        </w:tc>
      </w:tr>
      <w:tr w:rsidR="004C3E3E" w:rsidRPr="003D1426" w:rsidTr="004C3E3E">
        <w:tc>
          <w:tcPr>
            <w:tcW w:w="4957" w:type="dxa"/>
            <w:shd w:val="clear" w:color="auto" w:fill="auto"/>
            <w:vAlign w:val="center"/>
            <w:hideMark/>
          </w:tcPr>
          <w:p w:rsidR="006F3625" w:rsidRPr="006F3625" w:rsidRDefault="006F3625" w:rsidP="00801E74">
            <w:pPr>
              <w:spacing w:before="0" w:after="0" w:line="240" w:lineRule="auto"/>
              <w:rPr>
                <w:rFonts w:ascii="Calibri" w:eastAsia="Times New Roman" w:hAnsi="Calibri" w:cs="Calibri"/>
                <w:bCs/>
                <w:sz w:val="18"/>
                <w:szCs w:val="18"/>
                <w:lang w:eastAsia="en-US"/>
              </w:rPr>
            </w:pPr>
            <w:r w:rsidRPr="006F3625">
              <w:rPr>
                <w:rFonts w:ascii="Calibri" w:eastAsia="Times New Roman" w:hAnsi="Calibri" w:cs="Calibri"/>
                <w:bCs/>
                <w:sz w:val="18"/>
                <w:szCs w:val="18"/>
                <w:lang w:eastAsia="en-US"/>
              </w:rPr>
              <w:t xml:space="preserve">PS5 : </w:t>
            </w:r>
            <w:r w:rsidR="00801E74">
              <w:rPr>
                <w:rFonts w:ascii="Calibri" w:eastAsia="Times New Roman" w:hAnsi="Calibri" w:cs="Calibri"/>
                <w:bCs/>
                <w:sz w:val="18"/>
                <w:szCs w:val="18"/>
                <w:lang w:eastAsia="en-US"/>
              </w:rPr>
              <w:t>Développement</w:t>
            </w:r>
            <w:r w:rsidRPr="006F3625">
              <w:rPr>
                <w:rFonts w:ascii="Calibri" w:eastAsia="Times New Roman" w:hAnsi="Calibri" w:cs="Calibri"/>
                <w:bCs/>
                <w:sz w:val="18"/>
                <w:szCs w:val="18"/>
                <w:lang w:eastAsia="en-US"/>
              </w:rPr>
              <w:t xml:space="preserve"> des filières et chaînes de valeur des produits forestiers non ligneux et halieutiques</w:t>
            </w:r>
          </w:p>
        </w:tc>
        <w:tc>
          <w:tcPr>
            <w:tcW w:w="849"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1 547</w:t>
            </w:r>
          </w:p>
        </w:tc>
        <w:tc>
          <w:tcPr>
            <w:tcW w:w="852"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5 443</w:t>
            </w:r>
          </w:p>
        </w:tc>
        <w:tc>
          <w:tcPr>
            <w:tcW w:w="850"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5 353</w:t>
            </w:r>
          </w:p>
        </w:tc>
        <w:tc>
          <w:tcPr>
            <w:tcW w:w="851"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2 338</w:t>
            </w:r>
          </w:p>
        </w:tc>
        <w:tc>
          <w:tcPr>
            <w:tcW w:w="89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1 958</w:t>
            </w:r>
          </w:p>
        </w:tc>
        <w:tc>
          <w:tcPr>
            <w:tcW w:w="113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16 640</w:t>
            </w:r>
          </w:p>
        </w:tc>
      </w:tr>
      <w:tr w:rsidR="004C3E3E" w:rsidRPr="003D1426" w:rsidTr="004C3E3E">
        <w:tc>
          <w:tcPr>
            <w:tcW w:w="4957" w:type="dxa"/>
            <w:shd w:val="clear" w:color="auto" w:fill="auto"/>
            <w:hideMark/>
          </w:tcPr>
          <w:p w:rsidR="006F3625" w:rsidRPr="006F3625" w:rsidRDefault="006F3625" w:rsidP="006F3625">
            <w:pPr>
              <w:spacing w:before="0" w:after="0" w:line="240" w:lineRule="auto"/>
              <w:rPr>
                <w:rFonts w:ascii="Calibri" w:eastAsia="Times New Roman" w:hAnsi="Calibri" w:cs="Calibri"/>
                <w:bCs/>
                <w:sz w:val="18"/>
                <w:szCs w:val="18"/>
                <w:lang w:eastAsia="en-US"/>
              </w:rPr>
            </w:pPr>
            <w:r w:rsidRPr="006F3625">
              <w:rPr>
                <w:rFonts w:ascii="Calibri" w:eastAsia="Times New Roman" w:hAnsi="Calibri" w:cs="Calibri"/>
                <w:bCs/>
                <w:sz w:val="18"/>
                <w:szCs w:val="18"/>
                <w:lang w:eastAsia="en-US"/>
              </w:rPr>
              <w:t>PS6 : Renforcement de la coordination du développement des filières et chaines de valeur agro-sylvo-pastorales et halieutiques</w:t>
            </w:r>
          </w:p>
        </w:tc>
        <w:tc>
          <w:tcPr>
            <w:tcW w:w="849"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1 348</w:t>
            </w:r>
          </w:p>
        </w:tc>
        <w:tc>
          <w:tcPr>
            <w:tcW w:w="852"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2 759</w:t>
            </w:r>
          </w:p>
        </w:tc>
        <w:tc>
          <w:tcPr>
            <w:tcW w:w="850"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4 169</w:t>
            </w:r>
          </w:p>
        </w:tc>
        <w:tc>
          <w:tcPr>
            <w:tcW w:w="851"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4 631</w:t>
            </w:r>
          </w:p>
        </w:tc>
        <w:tc>
          <w:tcPr>
            <w:tcW w:w="89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3 517</w:t>
            </w:r>
          </w:p>
        </w:tc>
        <w:tc>
          <w:tcPr>
            <w:tcW w:w="113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16 424</w:t>
            </w:r>
          </w:p>
        </w:tc>
      </w:tr>
      <w:tr w:rsidR="004C3E3E" w:rsidRPr="003D1426" w:rsidTr="004C3E3E">
        <w:tc>
          <w:tcPr>
            <w:tcW w:w="4957" w:type="dxa"/>
            <w:shd w:val="clear" w:color="auto" w:fill="auto"/>
            <w:hideMark/>
          </w:tcPr>
          <w:p w:rsidR="006F3625" w:rsidRPr="006F3625" w:rsidRDefault="00DC0D04" w:rsidP="006F3625">
            <w:pPr>
              <w:spacing w:before="0" w:after="0" w:line="240" w:lineRule="auto"/>
              <w:rPr>
                <w:rFonts w:ascii="Calibri" w:eastAsia="Times New Roman" w:hAnsi="Calibri" w:cs="Calibri"/>
                <w:b/>
                <w:bCs/>
                <w:sz w:val="18"/>
                <w:szCs w:val="18"/>
                <w:lang w:eastAsia="en-US"/>
              </w:rPr>
            </w:pPr>
            <w:r w:rsidRPr="006F3625">
              <w:rPr>
                <w:rFonts w:ascii="Calibri" w:eastAsia="Times New Roman" w:hAnsi="Calibri" w:cs="Calibri"/>
                <w:b/>
                <w:bCs/>
                <w:sz w:val="18"/>
                <w:szCs w:val="18"/>
                <w:lang w:eastAsia="en-US"/>
              </w:rPr>
              <w:t>DOMAINE</w:t>
            </w:r>
            <w:r>
              <w:rPr>
                <w:rFonts w:ascii="Calibri" w:eastAsia="Times New Roman" w:hAnsi="Calibri" w:cs="Calibri"/>
                <w:b/>
                <w:bCs/>
                <w:sz w:val="18"/>
                <w:szCs w:val="18"/>
                <w:lang w:eastAsia="en-US"/>
              </w:rPr>
              <w:t xml:space="preserve"> </w:t>
            </w:r>
            <w:r w:rsidRPr="00DC0D04">
              <w:rPr>
                <w:rFonts w:ascii="Calibri" w:eastAsia="Times New Roman" w:hAnsi="Calibri" w:cs="Calibri"/>
                <w:b/>
                <w:bCs/>
                <w:sz w:val="18"/>
                <w:szCs w:val="18"/>
                <w:lang w:eastAsia="en-US"/>
              </w:rPr>
              <w:t>D</w:t>
            </w:r>
            <w:r w:rsidR="00801E74">
              <w:rPr>
                <w:rFonts w:ascii="Calibri" w:eastAsia="Times New Roman" w:hAnsi="Calibri" w:cs="Calibri"/>
                <w:b/>
                <w:bCs/>
                <w:sz w:val="18"/>
                <w:szCs w:val="18"/>
                <w:lang w:eastAsia="en-US"/>
              </w:rPr>
              <w:t>’</w:t>
            </w:r>
            <w:r w:rsidRPr="00DC0D04">
              <w:rPr>
                <w:rFonts w:ascii="Calibri" w:eastAsia="Times New Roman" w:hAnsi="Calibri" w:cs="Calibri"/>
                <w:b/>
                <w:bCs/>
                <w:sz w:val="18"/>
                <w:szCs w:val="18"/>
                <w:lang w:eastAsia="en-US"/>
              </w:rPr>
              <w:t>INTERVENTION</w:t>
            </w:r>
            <w:r w:rsidRPr="006F3625">
              <w:rPr>
                <w:rFonts w:ascii="Calibri" w:eastAsia="Times New Roman" w:hAnsi="Calibri" w:cs="Calibri"/>
                <w:b/>
                <w:bCs/>
                <w:sz w:val="18"/>
                <w:szCs w:val="18"/>
                <w:lang w:eastAsia="en-US"/>
              </w:rPr>
              <w:t xml:space="preserve"> </w:t>
            </w:r>
            <w:r w:rsidR="006F3625" w:rsidRPr="006F3625">
              <w:rPr>
                <w:rFonts w:ascii="Calibri" w:eastAsia="Times New Roman" w:hAnsi="Calibri" w:cs="Calibri"/>
                <w:b/>
                <w:bCs/>
                <w:sz w:val="18"/>
                <w:szCs w:val="18"/>
                <w:lang w:eastAsia="en-US"/>
              </w:rPr>
              <w:t>3 : GESTION INTEGREE ET DURABLE DES RESSOURCES NATURELLES ET PROTECTION DE L</w:t>
            </w:r>
            <w:r w:rsidR="00801E74">
              <w:rPr>
                <w:rFonts w:ascii="Calibri" w:eastAsia="Times New Roman" w:hAnsi="Calibri" w:cs="Calibri"/>
                <w:b/>
                <w:bCs/>
                <w:sz w:val="18"/>
                <w:szCs w:val="18"/>
                <w:lang w:eastAsia="en-US"/>
              </w:rPr>
              <w:t>’</w:t>
            </w:r>
            <w:r w:rsidR="006F3625" w:rsidRPr="006F3625">
              <w:rPr>
                <w:rFonts w:ascii="Calibri" w:eastAsia="Times New Roman" w:hAnsi="Calibri" w:cs="Calibri"/>
                <w:b/>
                <w:bCs/>
                <w:sz w:val="18"/>
                <w:szCs w:val="18"/>
                <w:lang w:eastAsia="en-US"/>
              </w:rPr>
              <w:t>ENVIRONNEMENT</w:t>
            </w:r>
          </w:p>
        </w:tc>
        <w:tc>
          <w:tcPr>
            <w:tcW w:w="849"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66 927</w:t>
            </w:r>
          </w:p>
        </w:tc>
        <w:tc>
          <w:tcPr>
            <w:tcW w:w="852"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68 125</w:t>
            </w:r>
          </w:p>
        </w:tc>
        <w:tc>
          <w:tcPr>
            <w:tcW w:w="850"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75 897</w:t>
            </w:r>
          </w:p>
        </w:tc>
        <w:tc>
          <w:tcPr>
            <w:tcW w:w="851"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83 632</w:t>
            </w:r>
          </w:p>
        </w:tc>
        <w:tc>
          <w:tcPr>
            <w:tcW w:w="89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82 397</w:t>
            </w:r>
          </w:p>
        </w:tc>
        <w:tc>
          <w:tcPr>
            <w:tcW w:w="113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376 978</w:t>
            </w:r>
          </w:p>
        </w:tc>
      </w:tr>
      <w:tr w:rsidR="004C3E3E" w:rsidRPr="003D1426" w:rsidTr="004C3E3E">
        <w:tc>
          <w:tcPr>
            <w:tcW w:w="4957" w:type="dxa"/>
            <w:shd w:val="clear" w:color="auto" w:fill="auto"/>
            <w:hideMark/>
          </w:tcPr>
          <w:p w:rsidR="006F3625" w:rsidRPr="006F3625" w:rsidRDefault="006F3625" w:rsidP="006F3625">
            <w:pPr>
              <w:spacing w:before="0" w:after="0" w:line="240" w:lineRule="auto"/>
              <w:rPr>
                <w:rFonts w:ascii="Calibri" w:eastAsia="Times New Roman" w:hAnsi="Calibri" w:cs="Calibri"/>
                <w:bCs/>
                <w:sz w:val="18"/>
                <w:szCs w:val="18"/>
                <w:lang w:eastAsia="en-US"/>
              </w:rPr>
            </w:pPr>
            <w:r w:rsidRPr="006F3625">
              <w:rPr>
                <w:rFonts w:ascii="Calibri" w:eastAsia="Times New Roman" w:hAnsi="Calibri" w:cs="Calibri"/>
                <w:bCs/>
                <w:sz w:val="18"/>
                <w:szCs w:val="18"/>
                <w:lang w:eastAsia="en-US"/>
              </w:rPr>
              <w:t>PS7 : Gestion durable des terres et des eaux</w:t>
            </w:r>
          </w:p>
        </w:tc>
        <w:tc>
          <w:tcPr>
            <w:tcW w:w="849"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61 375</w:t>
            </w:r>
          </w:p>
        </w:tc>
        <w:tc>
          <w:tcPr>
            <w:tcW w:w="852"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61 590</w:t>
            </w:r>
          </w:p>
        </w:tc>
        <w:tc>
          <w:tcPr>
            <w:tcW w:w="850"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69 577</w:t>
            </w:r>
          </w:p>
        </w:tc>
        <w:tc>
          <w:tcPr>
            <w:tcW w:w="851"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76 442</w:t>
            </w:r>
          </w:p>
        </w:tc>
        <w:tc>
          <w:tcPr>
            <w:tcW w:w="89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76 277</w:t>
            </w:r>
          </w:p>
        </w:tc>
        <w:tc>
          <w:tcPr>
            <w:tcW w:w="113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345 260</w:t>
            </w:r>
          </w:p>
        </w:tc>
      </w:tr>
      <w:tr w:rsidR="004C3E3E" w:rsidRPr="003D1426" w:rsidTr="004C3E3E">
        <w:tc>
          <w:tcPr>
            <w:tcW w:w="4957" w:type="dxa"/>
            <w:shd w:val="clear" w:color="auto" w:fill="auto"/>
            <w:hideMark/>
          </w:tcPr>
          <w:p w:rsidR="006F3625" w:rsidRPr="006F3625" w:rsidRDefault="006F3625" w:rsidP="006F3625">
            <w:pPr>
              <w:spacing w:before="0" w:after="0" w:line="240" w:lineRule="auto"/>
              <w:rPr>
                <w:rFonts w:ascii="Calibri" w:eastAsia="Times New Roman" w:hAnsi="Calibri" w:cs="Calibri"/>
                <w:bCs/>
                <w:sz w:val="18"/>
                <w:szCs w:val="18"/>
                <w:lang w:eastAsia="en-US"/>
              </w:rPr>
            </w:pPr>
            <w:r w:rsidRPr="006F3625">
              <w:rPr>
                <w:rFonts w:ascii="Calibri" w:eastAsia="Times New Roman" w:hAnsi="Calibri" w:cs="Calibri"/>
                <w:bCs/>
                <w:sz w:val="18"/>
                <w:szCs w:val="18"/>
                <w:lang w:eastAsia="en-US"/>
              </w:rPr>
              <w:t>PS8 : Gestion de l</w:t>
            </w:r>
            <w:r w:rsidR="00801E74">
              <w:rPr>
                <w:rFonts w:ascii="Calibri" w:eastAsia="Times New Roman" w:hAnsi="Calibri" w:cs="Calibri"/>
                <w:bCs/>
                <w:sz w:val="18"/>
                <w:szCs w:val="18"/>
                <w:lang w:eastAsia="en-US"/>
              </w:rPr>
              <w:t>’</w:t>
            </w:r>
            <w:r w:rsidRPr="006F3625">
              <w:rPr>
                <w:rFonts w:ascii="Calibri" w:eastAsia="Times New Roman" w:hAnsi="Calibri" w:cs="Calibri"/>
                <w:bCs/>
                <w:sz w:val="18"/>
                <w:szCs w:val="18"/>
                <w:lang w:eastAsia="en-US"/>
              </w:rPr>
              <w:t>Environnement et amélioration du cadre de vie</w:t>
            </w:r>
          </w:p>
        </w:tc>
        <w:tc>
          <w:tcPr>
            <w:tcW w:w="849"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5 553</w:t>
            </w:r>
          </w:p>
        </w:tc>
        <w:tc>
          <w:tcPr>
            <w:tcW w:w="852"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6 535</w:t>
            </w:r>
          </w:p>
        </w:tc>
        <w:tc>
          <w:tcPr>
            <w:tcW w:w="850"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6 320</w:t>
            </w:r>
          </w:p>
        </w:tc>
        <w:tc>
          <w:tcPr>
            <w:tcW w:w="851"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7 190</w:t>
            </w:r>
          </w:p>
        </w:tc>
        <w:tc>
          <w:tcPr>
            <w:tcW w:w="89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6 120</w:t>
            </w:r>
          </w:p>
        </w:tc>
        <w:tc>
          <w:tcPr>
            <w:tcW w:w="113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31 718</w:t>
            </w:r>
          </w:p>
        </w:tc>
      </w:tr>
      <w:tr w:rsidR="004C3E3E" w:rsidRPr="003D1426" w:rsidTr="004C3E3E">
        <w:tc>
          <w:tcPr>
            <w:tcW w:w="4957" w:type="dxa"/>
            <w:shd w:val="clear" w:color="auto" w:fill="auto"/>
            <w:hideMark/>
          </w:tcPr>
          <w:p w:rsidR="006F3625" w:rsidRPr="006F3625" w:rsidRDefault="00DC0D04" w:rsidP="006F3625">
            <w:pPr>
              <w:spacing w:before="0" w:after="0" w:line="240" w:lineRule="auto"/>
              <w:rPr>
                <w:rFonts w:ascii="Calibri" w:eastAsia="Times New Roman" w:hAnsi="Calibri" w:cs="Calibri"/>
                <w:b/>
                <w:bCs/>
                <w:sz w:val="18"/>
                <w:szCs w:val="18"/>
                <w:lang w:eastAsia="en-US"/>
              </w:rPr>
            </w:pPr>
            <w:r w:rsidRPr="006F3625">
              <w:rPr>
                <w:rFonts w:ascii="Calibri" w:eastAsia="Times New Roman" w:hAnsi="Calibri" w:cs="Calibri"/>
                <w:b/>
                <w:bCs/>
                <w:sz w:val="18"/>
                <w:szCs w:val="18"/>
                <w:lang w:eastAsia="en-US"/>
              </w:rPr>
              <w:t>DOMAINE</w:t>
            </w:r>
            <w:r>
              <w:rPr>
                <w:rFonts w:ascii="Calibri" w:eastAsia="Times New Roman" w:hAnsi="Calibri" w:cs="Calibri"/>
                <w:b/>
                <w:bCs/>
                <w:sz w:val="18"/>
                <w:szCs w:val="18"/>
                <w:lang w:eastAsia="en-US"/>
              </w:rPr>
              <w:t xml:space="preserve"> </w:t>
            </w:r>
            <w:r w:rsidRPr="00DC0D04">
              <w:rPr>
                <w:rFonts w:ascii="Calibri" w:eastAsia="Times New Roman" w:hAnsi="Calibri" w:cs="Calibri"/>
                <w:b/>
                <w:bCs/>
                <w:sz w:val="18"/>
                <w:szCs w:val="18"/>
                <w:lang w:eastAsia="en-US"/>
              </w:rPr>
              <w:t>D</w:t>
            </w:r>
            <w:r w:rsidR="00801E74">
              <w:rPr>
                <w:rFonts w:ascii="Calibri" w:eastAsia="Times New Roman" w:hAnsi="Calibri" w:cs="Calibri"/>
                <w:b/>
                <w:bCs/>
                <w:sz w:val="18"/>
                <w:szCs w:val="18"/>
                <w:lang w:eastAsia="en-US"/>
              </w:rPr>
              <w:t>’</w:t>
            </w:r>
            <w:r w:rsidRPr="00DC0D04">
              <w:rPr>
                <w:rFonts w:ascii="Calibri" w:eastAsia="Times New Roman" w:hAnsi="Calibri" w:cs="Calibri"/>
                <w:b/>
                <w:bCs/>
                <w:sz w:val="18"/>
                <w:szCs w:val="18"/>
                <w:lang w:eastAsia="en-US"/>
              </w:rPr>
              <w:t>INTERVENTION</w:t>
            </w:r>
            <w:r w:rsidRPr="006F3625">
              <w:rPr>
                <w:rFonts w:ascii="Calibri" w:eastAsia="Times New Roman" w:hAnsi="Calibri" w:cs="Calibri"/>
                <w:b/>
                <w:bCs/>
                <w:sz w:val="18"/>
                <w:szCs w:val="18"/>
                <w:lang w:eastAsia="en-US"/>
              </w:rPr>
              <w:t xml:space="preserve"> </w:t>
            </w:r>
            <w:r w:rsidR="006F3625" w:rsidRPr="006F3625">
              <w:rPr>
                <w:rFonts w:ascii="Calibri" w:eastAsia="Times New Roman" w:hAnsi="Calibri" w:cs="Calibri"/>
                <w:b/>
                <w:bCs/>
                <w:sz w:val="18"/>
                <w:szCs w:val="18"/>
                <w:lang w:eastAsia="en-US"/>
              </w:rPr>
              <w:t>4 : REDUCTION DE LA VULNERABILITE A L</w:t>
            </w:r>
            <w:r w:rsidR="00801E74">
              <w:rPr>
                <w:rFonts w:ascii="Calibri" w:eastAsia="Times New Roman" w:hAnsi="Calibri" w:cs="Calibri"/>
                <w:b/>
                <w:bCs/>
                <w:sz w:val="18"/>
                <w:szCs w:val="18"/>
                <w:lang w:eastAsia="en-US"/>
              </w:rPr>
              <w:t>’</w:t>
            </w:r>
            <w:r w:rsidR="006F3625" w:rsidRPr="006F3625">
              <w:rPr>
                <w:rFonts w:ascii="Calibri" w:eastAsia="Times New Roman" w:hAnsi="Calibri" w:cs="Calibri"/>
                <w:b/>
                <w:bCs/>
                <w:sz w:val="18"/>
                <w:szCs w:val="18"/>
                <w:lang w:eastAsia="en-US"/>
              </w:rPr>
              <w:t>INSECURITE ALIMENTAIRE ET NUTRITIONNELLE</w:t>
            </w:r>
          </w:p>
        </w:tc>
        <w:tc>
          <w:tcPr>
            <w:tcW w:w="849"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45 827</w:t>
            </w:r>
          </w:p>
        </w:tc>
        <w:tc>
          <w:tcPr>
            <w:tcW w:w="852"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50 953</w:t>
            </w:r>
          </w:p>
        </w:tc>
        <w:tc>
          <w:tcPr>
            <w:tcW w:w="850"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57 307</w:t>
            </w:r>
          </w:p>
        </w:tc>
        <w:tc>
          <w:tcPr>
            <w:tcW w:w="851"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58 141</w:t>
            </w:r>
          </w:p>
        </w:tc>
        <w:tc>
          <w:tcPr>
            <w:tcW w:w="89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50 001</w:t>
            </w:r>
          </w:p>
        </w:tc>
        <w:tc>
          <w:tcPr>
            <w:tcW w:w="113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262 228</w:t>
            </w:r>
          </w:p>
        </w:tc>
      </w:tr>
      <w:tr w:rsidR="004C3E3E" w:rsidRPr="003D1426" w:rsidTr="004C3E3E">
        <w:tc>
          <w:tcPr>
            <w:tcW w:w="4957" w:type="dxa"/>
            <w:shd w:val="clear" w:color="auto" w:fill="auto"/>
            <w:hideMark/>
          </w:tcPr>
          <w:p w:rsidR="006F3625" w:rsidRPr="006F3625" w:rsidRDefault="006F3625" w:rsidP="006F3625">
            <w:pPr>
              <w:spacing w:before="0" w:after="0" w:line="240" w:lineRule="auto"/>
              <w:rPr>
                <w:rFonts w:ascii="Calibri" w:eastAsia="Times New Roman" w:hAnsi="Calibri" w:cs="Calibri"/>
                <w:bCs/>
                <w:sz w:val="18"/>
                <w:szCs w:val="18"/>
                <w:lang w:eastAsia="en-US"/>
              </w:rPr>
            </w:pPr>
            <w:r w:rsidRPr="006F3625">
              <w:rPr>
                <w:rFonts w:ascii="Calibri" w:eastAsia="Times New Roman" w:hAnsi="Calibri" w:cs="Calibri"/>
                <w:bCs/>
                <w:sz w:val="18"/>
                <w:szCs w:val="18"/>
                <w:lang w:eastAsia="en-US"/>
              </w:rPr>
              <w:t>PS9 : Réduction de l</w:t>
            </w:r>
            <w:r w:rsidR="00801E74">
              <w:rPr>
                <w:rFonts w:ascii="Calibri" w:eastAsia="Times New Roman" w:hAnsi="Calibri" w:cs="Calibri"/>
                <w:bCs/>
                <w:sz w:val="18"/>
                <w:szCs w:val="18"/>
                <w:lang w:eastAsia="en-US"/>
              </w:rPr>
              <w:t>’</w:t>
            </w:r>
            <w:r w:rsidRPr="006F3625">
              <w:rPr>
                <w:rFonts w:ascii="Calibri" w:eastAsia="Times New Roman" w:hAnsi="Calibri" w:cs="Calibri"/>
                <w:bCs/>
                <w:sz w:val="18"/>
                <w:szCs w:val="18"/>
                <w:lang w:eastAsia="en-US"/>
              </w:rPr>
              <w:t>insécurité alimentaire chronique par des mécanismes durables de protection sociale et d</w:t>
            </w:r>
            <w:r w:rsidR="00801E74">
              <w:rPr>
                <w:rFonts w:ascii="Calibri" w:eastAsia="Times New Roman" w:hAnsi="Calibri" w:cs="Calibri"/>
                <w:bCs/>
                <w:sz w:val="18"/>
                <w:szCs w:val="18"/>
                <w:lang w:eastAsia="en-US"/>
              </w:rPr>
              <w:t>’</w:t>
            </w:r>
            <w:r w:rsidRPr="006F3625">
              <w:rPr>
                <w:rFonts w:ascii="Calibri" w:eastAsia="Times New Roman" w:hAnsi="Calibri" w:cs="Calibri"/>
                <w:bCs/>
                <w:sz w:val="18"/>
                <w:szCs w:val="18"/>
                <w:lang w:eastAsia="en-US"/>
              </w:rPr>
              <w:t>accès aux moyens d</w:t>
            </w:r>
            <w:r w:rsidR="00801E74">
              <w:rPr>
                <w:rFonts w:ascii="Calibri" w:eastAsia="Times New Roman" w:hAnsi="Calibri" w:cs="Calibri"/>
                <w:bCs/>
                <w:sz w:val="18"/>
                <w:szCs w:val="18"/>
                <w:lang w:eastAsia="en-US"/>
              </w:rPr>
              <w:t>’</w:t>
            </w:r>
            <w:r w:rsidRPr="006F3625">
              <w:rPr>
                <w:rFonts w:ascii="Calibri" w:eastAsia="Times New Roman" w:hAnsi="Calibri" w:cs="Calibri"/>
                <w:bCs/>
                <w:sz w:val="18"/>
                <w:szCs w:val="18"/>
                <w:lang w:eastAsia="en-US"/>
              </w:rPr>
              <w:t>existence</w:t>
            </w:r>
          </w:p>
        </w:tc>
        <w:tc>
          <w:tcPr>
            <w:tcW w:w="849"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10 360</w:t>
            </w:r>
          </w:p>
        </w:tc>
        <w:tc>
          <w:tcPr>
            <w:tcW w:w="852"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13 709</w:t>
            </w:r>
          </w:p>
        </w:tc>
        <w:tc>
          <w:tcPr>
            <w:tcW w:w="850"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17 245</w:t>
            </w:r>
          </w:p>
        </w:tc>
        <w:tc>
          <w:tcPr>
            <w:tcW w:w="851"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17 055</w:t>
            </w:r>
          </w:p>
        </w:tc>
        <w:tc>
          <w:tcPr>
            <w:tcW w:w="89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16 525</w:t>
            </w:r>
          </w:p>
        </w:tc>
        <w:tc>
          <w:tcPr>
            <w:tcW w:w="113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74 894</w:t>
            </w:r>
          </w:p>
        </w:tc>
      </w:tr>
      <w:tr w:rsidR="004C3E3E" w:rsidRPr="003D1426" w:rsidTr="004C3E3E">
        <w:tc>
          <w:tcPr>
            <w:tcW w:w="4957" w:type="dxa"/>
            <w:shd w:val="clear" w:color="auto" w:fill="auto"/>
            <w:hideMark/>
          </w:tcPr>
          <w:p w:rsidR="006F3625" w:rsidRPr="006F3625" w:rsidRDefault="006F3625" w:rsidP="006F3625">
            <w:pPr>
              <w:spacing w:before="0" w:after="0" w:line="240" w:lineRule="auto"/>
              <w:rPr>
                <w:rFonts w:ascii="Calibri" w:eastAsia="Times New Roman" w:hAnsi="Calibri" w:cs="Calibri"/>
                <w:bCs/>
                <w:sz w:val="18"/>
                <w:szCs w:val="18"/>
                <w:lang w:eastAsia="en-US"/>
              </w:rPr>
            </w:pPr>
            <w:r w:rsidRPr="006F3625">
              <w:rPr>
                <w:rFonts w:ascii="Calibri" w:eastAsia="Times New Roman" w:hAnsi="Calibri" w:cs="Calibri"/>
                <w:bCs/>
                <w:sz w:val="18"/>
                <w:szCs w:val="18"/>
                <w:lang w:eastAsia="en-US"/>
              </w:rPr>
              <w:t>PS10 : Gestion de l</w:t>
            </w:r>
            <w:r w:rsidR="00801E74">
              <w:rPr>
                <w:rFonts w:ascii="Calibri" w:eastAsia="Times New Roman" w:hAnsi="Calibri" w:cs="Calibri"/>
                <w:bCs/>
                <w:sz w:val="18"/>
                <w:szCs w:val="18"/>
                <w:lang w:eastAsia="en-US"/>
              </w:rPr>
              <w:t>’</w:t>
            </w:r>
            <w:r w:rsidRPr="006F3625">
              <w:rPr>
                <w:rFonts w:ascii="Calibri" w:eastAsia="Times New Roman" w:hAnsi="Calibri" w:cs="Calibri"/>
                <w:bCs/>
                <w:sz w:val="18"/>
                <w:szCs w:val="18"/>
                <w:lang w:eastAsia="en-US"/>
              </w:rPr>
              <w:t>insécurité alimentaire conjoncturelle et des situations de crise</w:t>
            </w:r>
          </w:p>
        </w:tc>
        <w:tc>
          <w:tcPr>
            <w:tcW w:w="849"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34 717</w:t>
            </w:r>
          </w:p>
        </w:tc>
        <w:tc>
          <w:tcPr>
            <w:tcW w:w="852"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34 717</w:t>
            </w:r>
          </w:p>
        </w:tc>
        <w:tc>
          <w:tcPr>
            <w:tcW w:w="850"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34 717</w:t>
            </w:r>
          </w:p>
        </w:tc>
        <w:tc>
          <w:tcPr>
            <w:tcW w:w="851"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33 183</w:t>
            </w:r>
          </w:p>
        </w:tc>
        <w:tc>
          <w:tcPr>
            <w:tcW w:w="89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31 727</w:t>
            </w:r>
          </w:p>
        </w:tc>
        <w:tc>
          <w:tcPr>
            <w:tcW w:w="113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169 060</w:t>
            </w:r>
          </w:p>
        </w:tc>
      </w:tr>
      <w:tr w:rsidR="004C3E3E" w:rsidRPr="003D1426" w:rsidTr="004C3E3E">
        <w:tc>
          <w:tcPr>
            <w:tcW w:w="4957" w:type="dxa"/>
            <w:shd w:val="clear" w:color="auto" w:fill="auto"/>
            <w:hideMark/>
          </w:tcPr>
          <w:p w:rsidR="006F3625" w:rsidRPr="00801E74" w:rsidRDefault="006F3625" w:rsidP="006F3625">
            <w:pPr>
              <w:spacing w:before="0" w:after="0" w:line="240" w:lineRule="auto"/>
              <w:rPr>
                <w:rFonts w:ascii="Calibri" w:eastAsia="Times New Roman" w:hAnsi="Calibri" w:cs="Calibri"/>
                <w:bCs/>
                <w:sz w:val="18"/>
                <w:szCs w:val="18"/>
                <w:lang w:eastAsia="en-US"/>
              </w:rPr>
            </w:pPr>
            <w:r w:rsidRPr="00801E74">
              <w:rPr>
                <w:rFonts w:ascii="Calibri" w:eastAsia="Times New Roman" w:hAnsi="Calibri" w:cs="Calibri"/>
                <w:bCs/>
                <w:sz w:val="18"/>
                <w:szCs w:val="18"/>
                <w:lang w:eastAsia="en-US"/>
              </w:rPr>
              <w:t>PS11 : Amélioration de l</w:t>
            </w:r>
            <w:r w:rsidR="00801E74">
              <w:rPr>
                <w:rFonts w:ascii="Calibri" w:eastAsia="Times New Roman" w:hAnsi="Calibri" w:cs="Calibri"/>
                <w:bCs/>
                <w:sz w:val="18"/>
                <w:szCs w:val="18"/>
                <w:lang w:eastAsia="en-US"/>
              </w:rPr>
              <w:t>’</w:t>
            </w:r>
            <w:r w:rsidRPr="00801E74">
              <w:rPr>
                <w:rFonts w:ascii="Calibri" w:eastAsia="Times New Roman" w:hAnsi="Calibri" w:cs="Calibri"/>
                <w:bCs/>
                <w:sz w:val="18"/>
                <w:szCs w:val="18"/>
                <w:lang w:eastAsia="en-US"/>
              </w:rPr>
              <w:t>état nutritionnel des nigériennes et des nigériens</w:t>
            </w:r>
          </w:p>
        </w:tc>
        <w:tc>
          <w:tcPr>
            <w:tcW w:w="849" w:type="dxa"/>
            <w:shd w:val="clear" w:color="auto" w:fill="auto"/>
            <w:noWrap/>
            <w:vAlign w:val="center"/>
            <w:hideMark/>
          </w:tcPr>
          <w:p w:rsidR="006F3625" w:rsidRPr="00801E74" w:rsidRDefault="006F3625" w:rsidP="006F3625">
            <w:pPr>
              <w:spacing w:before="0" w:after="0" w:line="240" w:lineRule="auto"/>
              <w:jc w:val="right"/>
              <w:rPr>
                <w:rFonts w:ascii="Calibri" w:eastAsia="Times New Roman" w:hAnsi="Calibri" w:cs="Calibri"/>
                <w:bCs/>
                <w:iCs/>
                <w:sz w:val="18"/>
                <w:szCs w:val="18"/>
                <w:lang w:val="en-US" w:eastAsia="en-US"/>
              </w:rPr>
            </w:pPr>
            <w:r w:rsidRPr="00801E74">
              <w:rPr>
                <w:rFonts w:ascii="Calibri" w:eastAsia="Times New Roman" w:hAnsi="Calibri" w:cs="Calibri"/>
                <w:bCs/>
                <w:iCs/>
                <w:sz w:val="18"/>
                <w:szCs w:val="18"/>
                <w:lang w:val="en-US" w:eastAsia="en-US"/>
              </w:rPr>
              <w:t>750</w:t>
            </w:r>
          </w:p>
        </w:tc>
        <w:tc>
          <w:tcPr>
            <w:tcW w:w="852" w:type="dxa"/>
            <w:shd w:val="clear" w:color="auto" w:fill="auto"/>
            <w:noWrap/>
            <w:vAlign w:val="center"/>
            <w:hideMark/>
          </w:tcPr>
          <w:p w:rsidR="006F3625" w:rsidRPr="00801E74" w:rsidRDefault="006F3625" w:rsidP="006F3625">
            <w:pPr>
              <w:spacing w:before="0" w:after="0" w:line="240" w:lineRule="auto"/>
              <w:jc w:val="right"/>
              <w:rPr>
                <w:rFonts w:ascii="Calibri" w:eastAsia="Times New Roman" w:hAnsi="Calibri" w:cs="Calibri"/>
                <w:bCs/>
                <w:iCs/>
                <w:sz w:val="18"/>
                <w:szCs w:val="18"/>
                <w:lang w:val="en-US" w:eastAsia="en-US"/>
              </w:rPr>
            </w:pPr>
            <w:r w:rsidRPr="00801E74">
              <w:rPr>
                <w:rFonts w:ascii="Calibri" w:eastAsia="Times New Roman" w:hAnsi="Calibri" w:cs="Calibri"/>
                <w:bCs/>
                <w:iCs/>
                <w:sz w:val="18"/>
                <w:szCs w:val="18"/>
                <w:lang w:val="en-US" w:eastAsia="en-US"/>
              </w:rPr>
              <w:t>2 527</w:t>
            </w:r>
          </w:p>
        </w:tc>
        <w:tc>
          <w:tcPr>
            <w:tcW w:w="850" w:type="dxa"/>
            <w:shd w:val="clear" w:color="auto" w:fill="auto"/>
            <w:noWrap/>
            <w:vAlign w:val="center"/>
            <w:hideMark/>
          </w:tcPr>
          <w:p w:rsidR="006F3625" w:rsidRPr="00801E74" w:rsidRDefault="006F3625" w:rsidP="006F3625">
            <w:pPr>
              <w:spacing w:before="0" w:after="0" w:line="240" w:lineRule="auto"/>
              <w:jc w:val="right"/>
              <w:rPr>
                <w:rFonts w:ascii="Calibri" w:eastAsia="Times New Roman" w:hAnsi="Calibri" w:cs="Calibri"/>
                <w:bCs/>
                <w:iCs/>
                <w:sz w:val="18"/>
                <w:szCs w:val="18"/>
                <w:lang w:val="en-US" w:eastAsia="en-US"/>
              </w:rPr>
            </w:pPr>
            <w:r w:rsidRPr="00801E74">
              <w:rPr>
                <w:rFonts w:ascii="Calibri" w:eastAsia="Times New Roman" w:hAnsi="Calibri" w:cs="Calibri"/>
                <w:bCs/>
                <w:iCs/>
                <w:sz w:val="18"/>
                <w:szCs w:val="18"/>
                <w:lang w:val="en-US" w:eastAsia="en-US"/>
              </w:rPr>
              <w:t>5 345</w:t>
            </w:r>
          </w:p>
        </w:tc>
        <w:tc>
          <w:tcPr>
            <w:tcW w:w="851" w:type="dxa"/>
            <w:shd w:val="clear" w:color="auto" w:fill="auto"/>
            <w:noWrap/>
            <w:vAlign w:val="center"/>
            <w:hideMark/>
          </w:tcPr>
          <w:p w:rsidR="006F3625" w:rsidRPr="00801E74" w:rsidRDefault="006F3625" w:rsidP="006F3625">
            <w:pPr>
              <w:spacing w:before="0" w:after="0" w:line="240" w:lineRule="auto"/>
              <w:jc w:val="right"/>
              <w:rPr>
                <w:rFonts w:ascii="Calibri" w:eastAsia="Times New Roman" w:hAnsi="Calibri" w:cs="Calibri"/>
                <w:bCs/>
                <w:iCs/>
                <w:sz w:val="18"/>
                <w:szCs w:val="18"/>
                <w:lang w:val="en-US" w:eastAsia="en-US"/>
              </w:rPr>
            </w:pPr>
            <w:r w:rsidRPr="00801E74">
              <w:rPr>
                <w:rFonts w:ascii="Calibri" w:eastAsia="Times New Roman" w:hAnsi="Calibri" w:cs="Calibri"/>
                <w:bCs/>
                <w:iCs/>
                <w:sz w:val="18"/>
                <w:szCs w:val="18"/>
                <w:lang w:val="en-US" w:eastAsia="en-US"/>
              </w:rPr>
              <w:t>7 903</w:t>
            </w:r>
          </w:p>
        </w:tc>
        <w:tc>
          <w:tcPr>
            <w:tcW w:w="894" w:type="dxa"/>
            <w:shd w:val="clear" w:color="auto" w:fill="auto"/>
            <w:noWrap/>
            <w:vAlign w:val="center"/>
            <w:hideMark/>
          </w:tcPr>
          <w:p w:rsidR="006F3625" w:rsidRPr="00801E74" w:rsidRDefault="006F3625" w:rsidP="006F3625">
            <w:pPr>
              <w:spacing w:before="0" w:after="0" w:line="240" w:lineRule="auto"/>
              <w:jc w:val="right"/>
              <w:rPr>
                <w:rFonts w:ascii="Calibri" w:eastAsia="Times New Roman" w:hAnsi="Calibri" w:cs="Calibri"/>
                <w:bCs/>
                <w:iCs/>
                <w:sz w:val="18"/>
                <w:szCs w:val="18"/>
                <w:lang w:val="en-US" w:eastAsia="en-US"/>
              </w:rPr>
            </w:pPr>
            <w:r w:rsidRPr="00801E74">
              <w:rPr>
                <w:rFonts w:ascii="Calibri" w:eastAsia="Times New Roman" w:hAnsi="Calibri" w:cs="Calibri"/>
                <w:bCs/>
                <w:iCs/>
                <w:sz w:val="18"/>
                <w:szCs w:val="18"/>
                <w:lang w:val="en-US" w:eastAsia="en-US"/>
              </w:rPr>
              <w:t>1 750</w:t>
            </w:r>
          </w:p>
        </w:tc>
        <w:tc>
          <w:tcPr>
            <w:tcW w:w="1134" w:type="dxa"/>
            <w:shd w:val="clear" w:color="auto" w:fill="auto"/>
            <w:noWrap/>
            <w:vAlign w:val="center"/>
            <w:hideMark/>
          </w:tcPr>
          <w:p w:rsidR="006F3625" w:rsidRPr="00801E74" w:rsidRDefault="006F3625" w:rsidP="006F3625">
            <w:pPr>
              <w:spacing w:before="0" w:after="0" w:line="240" w:lineRule="auto"/>
              <w:jc w:val="right"/>
              <w:rPr>
                <w:rFonts w:ascii="Calibri" w:eastAsia="Times New Roman" w:hAnsi="Calibri" w:cs="Calibri"/>
                <w:bCs/>
                <w:iCs/>
                <w:sz w:val="18"/>
                <w:szCs w:val="18"/>
                <w:lang w:val="en-US" w:eastAsia="en-US"/>
              </w:rPr>
            </w:pPr>
            <w:r w:rsidRPr="00801E74">
              <w:rPr>
                <w:rFonts w:ascii="Calibri" w:eastAsia="Times New Roman" w:hAnsi="Calibri" w:cs="Calibri"/>
                <w:bCs/>
                <w:iCs/>
                <w:sz w:val="18"/>
                <w:szCs w:val="18"/>
                <w:lang w:val="en-US" w:eastAsia="en-US"/>
              </w:rPr>
              <w:t>18 275</w:t>
            </w:r>
          </w:p>
        </w:tc>
      </w:tr>
      <w:tr w:rsidR="004C3E3E" w:rsidRPr="003D1426" w:rsidTr="004C3E3E">
        <w:tc>
          <w:tcPr>
            <w:tcW w:w="4957" w:type="dxa"/>
            <w:shd w:val="clear" w:color="auto" w:fill="auto"/>
            <w:hideMark/>
          </w:tcPr>
          <w:p w:rsidR="006F3625" w:rsidRPr="006F3625" w:rsidRDefault="00DC0D04" w:rsidP="006F3625">
            <w:pPr>
              <w:spacing w:before="0" w:after="0" w:line="240" w:lineRule="auto"/>
              <w:rPr>
                <w:rFonts w:ascii="Calibri" w:eastAsia="Times New Roman" w:hAnsi="Calibri" w:cs="Calibri"/>
                <w:b/>
                <w:bCs/>
                <w:sz w:val="18"/>
                <w:szCs w:val="18"/>
                <w:lang w:eastAsia="en-US"/>
              </w:rPr>
            </w:pPr>
            <w:r w:rsidRPr="006F3625">
              <w:rPr>
                <w:rFonts w:ascii="Calibri" w:eastAsia="Times New Roman" w:hAnsi="Calibri" w:cs="Calibri"/>
                <w:b/>
                <w:bCs/>
                <w:sz w:val="18"/>
                <w:szCs w:val="18"/>
                <w:lang w:eastAsia="en-US"/>
              </w:rPr>
              <w:t>DOMAINE</w:t>
            </w:r>
            <w:r>
              <w:rPr>
                <w:rFonts w:ascii="Calibri" w:eastAsia="Times New Roman" w:hAnsi="Calibri" w:cs="Calibri"/>
                <w:b/>
                <w:bCs/>
                <w:sz w:val="18"/>
                <w:szCs w:val="18"/>
                <w:lang w:eastAsia="en-US"/>
              </w:rPr>
              <w:t xml:space="preserve"> </w:t>
            </w:r>
            <w:r w:rsidRPr="00DC0D04">
              <w:rPr>
                <w:rFonts w:ascii="Calibri" w:eastAsia="Times New Roman" w:hAnsi="Calibri" w:cs="Calibri"/>
                <w:b/>
                <w:bCs/>
                <w:sz w:val="18"/>
                <w:szCs w:val="18"/>
                <w:lang w:eastAsia="en-US"/>
              </w:rPr>
              <w:t>D</w:t>
            </w:r>
            <w:r w:rsidR="00801E74">
              <w:rPr>
                <w:rFonts w:ascii="Calibri" w:eastAsia="Times New Roman" w:hAnsi="Calibri" w:cs="Calibri"/>
                <w:b/>
                <w:bCs/>
                <w:sz w:val="18"/>
                <w:szCs w:val="18"/>
                <w:lang w:eastAsia="en-US"/>
              </w:rPr>
              <w:t>’</w:t>
            </w:r>
            <w:r w:rsidRPr="00DC0D04">
              <w:rPr>
                <w:rFonts w:ascii="Calibri" w:eastAsia="Times New Roman" w:hAnsi="Calibri" w:cs="Calibri"/>
                <w:b/>
                <w:bCs/>
                <w:sz w:val="18"/>
                <w:szCs w:val="18"/>
                <w:lang w:eastAsia="en-US"/>
              </w:rPr>
              <w:t>INTERVENTION</w:t>
            </w:r>
            <w:r w:rsidRPr="006F3625">
              <w:rPr>
                <w:rFonts w:ascii="Calibri" w:eastAsia="Times New Roman" w:hAnsi="Calibri" w:cs="Calibri"/>
                <w:b/>
                <w:bCs/>
                <w:sz w:val="18"/>
                <w:szCs w:val="18"/>
                <w:lang w:eastAsia="en-US"/>
              </w:rPr>
              <w:t xml:space="preserve"> </w:t>
            </w:r>
            <w:r w:rsidR="006F3625" w:rsidRPr="006F3625">
              <w:rPr>
                <w:rFonts w:ascii="Calibri" w:eastAsia="Times New Roman" w:hAnsi="Calibri" w:cs="Calibri"/>
                <w:b/>
                <w:bCs/>
                <w:sz w:val="18"/>
                <w:szCs w:val="18"/>
                <w:lang w:eastAsia="en-US"/>
              </w:rPr>
              <w:t>5 : CREATION D</w:t>
            </w:r>
            <w:r w:rsidR="00801E74">
              <w:rPr>
                <w:rFonts w:ascii="Calibri" w:eastAsia="Times New Roman" w:hAnsi="Calibri" w:cs="Calibri"/>
                <w:b/>
                <w:bCs/>
                <w:sz w:val="18"/>
                <w:szCs w:val="18"/>
                <w:lang w:eastAsia="en-US"/>
              </w:rPr>
              <w:t>’</w:t>
            </w:r>
            <w:r w:rsidR="006F3625" w:rsidRPr="006F3625">
              <w:rPr>
                <w:rFonts w:ascii="Calibri" w:eastAsia="Times New Roman" w:hAnsi="Calibri" w:cs="Calibri"/>
                <w:b/>
                <w:bCs/>
                <w:sz w:val="18"/>
                <w:szCs w:val="18"/>
                <w:lang w:eastAsia="en-US"/>
              </w:rPr>
              <w:t>UN ENVIRONNEMENT FAVORABLE A L</w:t>
            </w:r>
            <w:r w:rsidR="00801E74">
              <w:rPr>
                <w:rFonts w:ascii="Calibri" w:eastAsia="Times New Roman" w:hAnsi="Calibri" w:cs="Calibri"/>
                <w:b/>
                <w:bCs/>
                <w:sz w:val="18"/>
                <w:szCs w:val="18"/>
                <w:lang w:eastAsia="en-US"/>
              </w:rPr>
              <w:t>’</w:t>
            </w:r>
            <w:r w:rsidR="006F3625" w:rsidRPr="006F3625">
              <w:rPr>
                <w:rFonts w:ascii="Calibri" w:eastAsia="Times New Roman" w:hAnsi="Calibri" w:cs="Calibri"/>
                <w:b/>
                <w:bCs/>
                <w:sz w:val="18"/>
                <w:szCs w:val="18"/>
                <w:lang w:eastAsia="en-US"/>
              </w:rPr>
              <w:t>INITIATIVE 3N</w:t>
            </w:r>
          </w:p>
        </w:tc>
        <w:tc>
          <w:tcPr>
            <w:tcW w:w="849"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6 535</w:t>
            </w:r>
          </w:p>
        </w:tc>
        <w:tc>
          <w:tcPr>
            <w:tcW w:w="852"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10 122</w:t>
            </w:r>
          </w:p>
        </w:tc>
        <w:tc>
          <w:tcPr>
            <w:tcW w:w="850"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8 942</w:t>
            </w:r>
          </w:p>
        </w:tc>
        <w:tc>
          <w:tcPr>
            <w:tcW w:w="851"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7 903</w:t>
            </w:r>
          </w:p>
        </w:tc>
        <w:tc>
          <w:tcPr>
            <w:tcW w:w="89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7 257</w:t>
            </w:r>
          </w:p>
        </w:tc>
        <w:tc>
          <w:tcPr>
            <w:tcW w:w="113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
                <w:bCs/>
                <w:sz w:val="18"/>
                <w:szCs w:val="18"/>
                <w:lang w:val="en-US" w:eastAsia="en-US"/>
              </w:rPr>
            </w:pPr>
            <w:r w:rsidRPr="006F3625">
              <w:rPr>
                <w:rFonts w:ascii="Calibri" w:eastAsia="Times New Roman" w:hAnsi="Calibri" w:cs="Calibri"/>
                <w:b/>
                <w:bCs/>
                <w:sz w:val="18"/>
                <w:szCs w:val="18"/>
                <w:lang w:val="en-US" w:eastAsia="en-US"/>
              </w:rPr>
              <w:t>40 759</w:t>
            </w:r>
          </w:p>
        </w:tc>
      </w:tr>
      <w:tr w:rsidR="004C3E3E" w:rsidRPr="003D1426" w:rsidTr="004C3E3E">
        <w:tc>
          <w:tcPr>
            <w:tcW w:w="4957" w:type="dxa"/>
            <w:shd w:val="clear" w:color="auto" w:fill="auto"/>
            <w:hideMark/>
          </w:tcPr>
          <w:p w:rsidR="006F3625" w:rsidRPr="006F3625" w:rsidRDefault="006F3625" w:rsidP="006F3625">
            <w:pPr>
              <w:spacing w:before="0" w:after="0" w:line="240" w:lineRule="auto"/>
              <w:rPr>
                <w:rFonts w:ascii="Calibri" w:eastAsia="Times New Roman" w:hAnsi="Calibri" w:cs="Calibri"/>
                <w:bCs/>
                <w:sz w:val="18"/>
                <w:szCs w:val="18"/>
                <w:lang w:eastAsia="en-US"/>
              </w:rPr>
            </w:pPr>
            <w:r w:rsidRPr="006F3625">
              <w:rPr>
                <w:rFonts w:ascii="Calibri" w:eastAsia="Times New Roman" w:hAnsi="Calibri" w:cs="Calibri"/>
                <w:bCs/>
                <w:sz w:val="18"/>
                <w:szCs w:val="18"/>
                <w:lang w:eastAsia="en-US"/>
              </w:rPr>
              <w:t xml:space="preserve">PS12 : </w:t>
            </w:r>
            <w:r w:rsidR="00A12B5D" w:rsidRPr="00A12B5D">
              <w:rPr>
                <w:rFonts w:ascii="Calibri" w:eastAsia="Times New Roman" w:hAnsi="Calibri" w:cs="Calibri"/>
                <w:bCs/>
                <w:sz w:val="18"/>
                <w:szCs w:val="18"/>
                <w:lang w:eastAsia="en-US"/>
              </w:rPr>
              <w:t>Amélioration de l</w:t>
            </w:r>
            <w:r w:rsidR="00801E74">
              <w:rPr>
                <w:rFonts w:ascii="Calibri" w:eastAsia="Times New Roman" w:hAnsi="Calibri" w:cs="Calibri"/>
                <w:bCs/>
                <w:sz w:val="18"/>
                <w:szCs w:val="18"/>
                <w:lang w:eastAsia="en-US"/>
              </w:rPr>
              <w:t>’</w:t>
            </w:r>
            <w:r w:rsidR="00A12B5D" w:rsidRPr="00A12B5D">
              <w:rPr>
                <w:rFonts w:ascii="Calibri" w:eastAsia="Times New Roman" w:hAnsi="Calibri" w:cs="Calibri"/>
                <w:bCs/>
                <w:sz w:val="18"/>
                <w:szCs w:val="18"/>
                <w:lang w:eastAsia="en-US"/>
              </w:rPr>
              <w:t>environnement institutionnel de mise en œuvre de l</w:t>
            </w:r>
            <w:r w:rsidR="00801E74">
              <w:rPr>
                <w:rFonts w:ascii="Calibri" w:eastAsia="Times New Roman" w:hAnsi="Calibri" w:cs="Calibri"/>
                <w:bCs/>
                <w:sz w:val="18"/>
                <w:szCs w:val="18"/>
                <w:lang w:eastAsia="en-US"/>
              </w:rPr>
              <w:t>’</w:t>
            </w:r>
            <w:r w:rsidR="00A12B5D" w:rsidRPr="00A12B5D">
              <w:rPr>
                <w:rFonts w:ascii="Calibri" w:eastAsia="Times New Roman" w:hAnsi="Calibri" w:cs="Calibri"/>
                <w:bCs/>
                <w:sz w:val="18"/>
                <w:szCs w:val="18"/>
                <w:lang w:eastAsia="en-US"/>
              </w:rPr>
              <w:t>Initiative 3N</w:t>
            </w:r>
          </w:p>
        </w:tc>
        <w:tc>
          <w:tcPr>
            <w:tcW w:w="849"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6 535</w:t>
            </w:r>
          </w:p>
        </w:tc>
        <w:tc>
          <w:tcPr>
            <w:tcW w:w="852"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10 122</w:t>
            </w:r>
          </w:p>
        </w:tc>
        <w:tc>
          <w:tcPr>
            <w:tcW w:w="850"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8 942</w:t>
            </w:r>
          </w:p>
        </w:tc>
        <w:tc>
          <w:tcPr>
            <w:tcW w:w="851"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7 903</w:t>
            </w:r>
          </w:p>
        </w:tc>
        <w:tc>
          <w:tcPr>
            <w:tcW w:w="89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7 257</w:t>
            </w:r>
          </w:p>
        </w:tc>
        <w:tc>
          <w:tcPr>
            <w:tcW w:w="1134" w:type="dxa"/>
            <w:shd w:val="clear" w:color="auto" w:fill="auto"/>
            <w:noWrap/>
            <w:vAlign w:val="center"/>
            <w:hideMark/>
          </w:tcPr>
          <w:p w:rsidR="006F3625" w:rsidRPr="006F3625" w:rsidRDefault="006F3625" w:rsidP="006F3625">
            <w:pPr>
              <w:spacing w:before="0" w:after="0" w:line="240" w:lineRule="auto"/>
              <w:jc w:val="right"/>
              <w:rPr>
                <w:rFonts w:ascii="Calibri" w:eastAsia="Times New Roman" w:hAnsi="Calibri" w:cs="Calibri"/>
                <w:bCs/>
                <w:iCs/>
                <w:sz w:val="18"/>
                <w:szCs w:val="18"/>
                <w:lang w:val="en-US" w:eastAsia="en-US"/>
              </w:rPr>
            </w:pPr>
            <w:r w:rsidRPr="006F3625">
              <w:rPr>
                <w:rFonts w:ascii="Calibri" w:eastAsia="Times New Roman" w:hAnsi="Calibri" w:cs="Calibri"/>
                <w:bCs/>
                <w:iCs/>
                <w:sz w:val="18"/>
                <w:szCs w:val="18"/>
                <w:lang w:val="en-US" w:eastAsia="en-US"/>
              </w:rPr>
              <w:t>40</w:t>
            </w:r>
            <w:r w:rsidR="000A1F60" w:rsidRPr="003D1426">
              <w:rPr>
                <w:rFonts w:ascii="Calibri" w:eastAsia="Times New Roman" w:hAnsi="Calibri" w:cs="Calibri"/>
                <w:bCs/>
                <w:iCs/>
                <w:sz w:val="18"/>
                <w:szCs w:val="18"/>
                <w:lang w:val="en-US" w:eastAsia="en-US"/>
              </w:rPr>
              <w:t> </w:t>
            </w:r>
            <w:r w:rsidRPr="006F3625">
              <w:rPr>
                <w:rFonts w:ascii="Calibri" w:eastAsia="Times New Roman" w:hAnsi="Calibri" w:cs="Calibri"/>
                <w:bCs/>
                <w:iCs/>
                <w:sz w:val="18"/>
                <w:szCs w:val="18"/>
                <w:lang w:val="en-US" w:eastAsia="en-US"/>
              </w:rPr>
              <w:t>759</w:t>
            </w:r>
          </w:p>
        </w:tc>
      </w:tr>
      <w:tr w:rsidR="003D1426" w:rsidRPr="003D1426" w:rsidTr="007B7F7E">
        <w:tc>
          <w:tcPr>
            <w:tcW w:w="4957" w:type="dxa"/>
            <w:shd w:val="clear" w:color="auto" w:fill="auto"/>
          </w:tcPr>
          <w:p w:rsidR="003D1426" w:rsidRPr="003D1426" w:rsidRDefault="003D1426" w:rsidP="00514C08">
            <w:pPr>
              <w:spacing w:before="40" w:after="40" w:line="240" w:lineRule="auto"/>
              <w:jc w:val="center"/>
              <w:rPr>
                <w:rFonts w:ascii="Calibri" w:eastAsia="Times New Roman" w:hAnsi="Calibri" w:cs="Calibri"/>
                <w:b/>
                <w:bCs/>
                <w:sz w:val="18"/>
                <w:szCs w:val="18"/>
                <w:lang w:eastAsia="en-US"/>
              </w:rPr>
            </w:pPr>
            <w:r w:rsidRPr="003D1426">
              <w:rPr>
                <w:rFonts w:ascii="Calibri" w:eastAsia="Times New Roman" w:hAnsi="Calibri" w:cs="Calibri"/>
                <w:b/>
                <w:bCs/>
                <w:sz w:val="18"/>
                <w:szCs w:val="18"/>
                <w:lang w:eastAsia="en-US"/>
              </w:rPr>
              <w:t>TOTAL</w:t>
            </w:r>
          </w:p>
        </w:tc>
        <w:tc>
          <w:tcPr>
            <w:tcW w:w="849" w:type="dxa"/>
            <w:shd w:val="clear" w:color="auto" w:fill="auto"/>
            <w:noWrap/>
          </w:tcPr>
          <w:p w:rsidR="003D1426" w:rsidRPr="003D1426" w:rsidRDefault="003D1426" w:rsidP="00514C08">
            <w:pPr>
              <w:spacing w:before="40" w:after="40" w:line="240" w:lineRule="auto"/>
              <w:jc w:val="right"/>
              <w:rPr>
                <w:rFonts w:ascii="Calibri" w:eastAsia="Times New Roman" w:hAnsi="Calibri" w:cs="Calibri"/>
                <w:b/>
                <w:bCs/>
                <w:sz w:val="18"/>
                <w:szCs w:val="18"/>
                <w:lang w:val="en-US" w:eastAsia="en-US"/>
              </w:rPr>
            </w:pPr>
            <w:r w:rsidRPr="003D1426">
              <w:rPr>
                <w:rFonts w:ascii="Calibri" w:eastAsia="Times New Roman" w:hAnsi="Calibri" w:cs="Calibri"/>
                <w:b/>
                <w:bCs/>
                <w:sz w:val="18"/>
                <w:szCs w:val="18"/>
                <w:lang w:val="en-US" w:eastAsia="en-US"/>
              </w:rPr>
              <w:t>208 340</w:t>
            </w:r>
          </w:p>
        </w:tc>
        <w:tc>
          <w:tcPr>
            <w:tcW w:w="852" w:type="dxa"/>
            <w:shd w:val="clear" w:color="auto" w:fill="auto"/>
            <w:noWrap/>
          </w:tcPr>
          <w:p w:rsidR="003D1426" w:rsidRPr="003D1426" w:rsidRDefault="003D1426" w:rsidP="00514C08">
            <w:pPr>
              <w:spacing w:before="40" w:after="40" w:line="240" w:lineRule="auto"/>
              <w:jc w:val="right"/>
              <w:rPr>
                <w:rFonts w:ascii="Calibri" w:eastAsia="Times New Roman" w:hAnsi="Calibri" w:cs="Calibri"/>
                <w:b/>
                <w:bCs/>
                <w:sz w:val="18"/>
                <w:szCs w:val="18"/>
                <w:lang w:val="en-US" w:eastAsia="en-US"/>
              </w:rPr>
            </w:pPr>
            <w:r w:rsidRPr="003D1426">
              <w:rPr>
                <w:rFonts w:ascii="Calibri" w:eastAsia="Times New Roman" w:hAnsi="Calibri" w:cs="Calibri"/>
                <w:b/>
                <w:bCs/>
                <w:sz w:val="18"/>
                <w:szCs w:val="18"/>
                <w:lang w:val="en-US" w:eastAsia="en-US"/>
              </w:rPr>
              <w:t>305 607</w:t>
            </w:r>
          </w:p>
        </w:tc>
        <w:tc>
          <w:tcPr>
            <w:tcW w:w="850" w:type="dxa"/>
            <w:shd w:val="clear" w:color="auto" w:fill="auto"/>
            <w:noWrap/>
          </w:tcPr>
          <w:p w:rsidR="003D1426" w:rsidRPr="003D1426" w:rsidRDefault="003D1426" w:rsidP="00514C08">
            <w:pPr>
              <w:spacing w:before="40" w:after="40" w:line="240" w:lineRule="auto"/>
              <w:jc w:val="right"/>
              <w:rPr>
                <w:rFonts w:ascii="Calibri" w:eastAsia="Times New Roman" w:hAnsi="Calibri" w:cs="Calibri"/>
                <w:b/>
                <w:bCs/>
                <w:sz w:val="18"/>
                <w:szCs w:val="18"/>
                <w:lang w:val="en-US" w:eastAsia="en-US"/>
              </w:rPr>
            </w:pPr>
            <w:r w:rsidRPr="003D1426">
              <w:rPr>
                <w:rFonts w:ascii="Calibri" w:eastAsia="Times New Roman" w:hAnsi="Calibri" w:cs="Calibri"/>
                <w:b/>
                <w:bCs/>
                <w:sz w:val="18"/>
                <w:szCs w:val="18"/>
                <w:lang w:val="en-US" w:eastAsia="en-US"/>
              </w:rPr>
              <w:t>345 835</w:t>
            </w:r>
          </w:p>
        </w:tc>
        <w:tc>
          <w:tcPr>
            <w:tcW w:w="851" w:type="dxa"/>
            <w:shd w:val="clear" w:color="auto" w:fill="auto"/>
            <w:noWrap/>
          </w:tcPr>
          <w:p w:rsidR="003D1426" w:rsidRPr="003D1426" w:rsidRDefault="003D1426" w:rsidP="00514C08">
            <w:pPr>
              <w:spacing w:before="40" w:after="40" w:line="240" w:lineRule="auto"/>
              <w:jc w:val="right"/>
              <w:rPr>
                <w:rFonts w:ascii="Calibri" w:eastAsia="Times New Roman" w:hAnsi="Calibri" w:cs="Calibri"/>
                <w:b/>
                <w:bCs/>
                <w:sz w:val="18"/>
                <w:szCs w:val="18"/>
                <w:lang w:val="en-US" w:eastAsia="en-US"/>
              </w:rPr>
            </w:pPr>
            <w:r w:rsidRPr="003D1426">
              <w:rPr>
                <w:rFonts w:ascii="Calibri" w:eastAsia="Times New Roman" w:hAnsi="Calibri" w:cs="Calibri"/>
                <w:b/>
                <w:bCs/>
                <w:sz w:val="18"/>
                <w:szCs w:val="18"/>
                <w:lang w:val="en-US" w:eastAsia="en-US"/>
              </w:rPr>
              <w:t>368 881</w:t>
            </w:r>
          </w:p>
        </w:tc>
        <w:tc>
          <w:tcPr>
            <w:tcW w:w="894" w:type="dxa"/>
            <w:shd w:val="clear" w:color="auto" w:fill="auto"/>
            <w:noWrap/>
          </w:tcPr>
          <w:p w:rsidR="003D1426" w:rsidRPr="003D1426" w:rsidRDefault="003D1426" w:rsidP="00514C08">
            <w:pPr>
              <w:spacing w:before="40" w:after="40" w:line="240" w:lineRule="auto"/>
              <w:jc w:val="right"/>
              <w:rPr>
                <w:rFonts w:ascii="Calibri" w:eastAsia="Times New Roman" w:hAnsi="Calibri" w:cs="Calibri"/>
                <w:b/>
                <w:bCs/>
                <w:sz w:val="18"/>
                <w:szCs w:val="18"/>
                <w:lang w:val="en-US" w:eastAsia="en-US"/>
              </w:rPr>
            </w:pPr>
            <w:r w:rsidRPr="003D1426">
              <w:rPr>
                <w:rFonts w:ascii="Calibri" w:eastAsia="Times New Roman" w:hAnsi="Calibri" w:cs="Calibri"/>
                <w:b/>
                <w:bCs/>
                <w:sz w:val="18"/>
                <w:szCs w:val="18"/>
                <w:lang w:val="en-US" w:eastAsia="en-US"/>
              </w:rPr>
              <w:t>317 965</w:t>
            </w:r>
          </w:p>
        </w:tc>
        <w:tc>
          <w:tcPr>
            <w:tcW w:w="1134" w:type="dxa"/>
            <w:shd w:val="clear" w:color="auto" w:fill="auto"/>
            <w:noWrap/>
          </w:tcPr>
          <w:p w:rsidR="003D1426" w:rsidRPr="003D1426" w:rsidRDefault="003D1426" w:rsidP="00514C08">
            <w:pPr>
              <w:spacing w:before="40" w:after="40" w:line="240" w:lineRule="auto"/>
              <w:jc w:val="right"/>
              <w:rPr>
                <w:rFonts w:ascii="Calibri" w:eastAsia="Times New Roman" w:hAnsi="Calibri" w:cs="Calibri"/>
                <w:b/>
                <w:bCs/>
                <w:sz w:val="18"/>
                <w:szCs w:val="18"/>
                <w:lang w:val="en-US" w:eastAsia="en-US"/>
              </w:rPr>
            </w:pPr>
            <w:r w:rsidRPr="003D1426">
              <w:rPr>
                <w:rFonts w:ascii="Calibri" w:eastAsia="Times New Roman" w:hAnsi="Calibri" w:cs="Calibri"/>
                <w:b/>
                <w:bCs/>
                <w:sz w:val="18"/>
                <w:szCs w:val="18"/>
                <w:lang w:val="en-US" w:eastAsia="en-US"/>
              </w:rPr>
              <w:t>1 546 627</w:t>
            </w:r>
          </w:p>
        </w:tc>
      </w:tr>
    </w:tbl>
    <w:p w:rsidR="006F3625" w:rsidRDefault="006F3625" w:rsidP="002025A6">
      <w:pPr>
        <w:spacing w:before="0" w:after="0" w:line="240" w:lineRule="auto"/>
        <w:jc w:val="both"/>
        <w:rPr>
          <w:rFonts w:cs="Calibri"/>
          <w:sz w:val="22"/>
          <w:szCs w:val="22"/>
        </w:rPr>
      </w:pPr>
    </w:p>
    <w:p w:rsidR="00E314F3" w:rsidRPr="00E314F3" w:rsidRDefault="00E314F3" w:rsidP="00251EDD">
      <w:pPr>
        <w:spacing w:before="0" w:after="0" w:line="240" w:lineRule="auto"/>
        <w:ind w:left="426" w:hanging="426"/>
        <w:jc w:val="both"/>
        <w:rPr>
          <w:rFonts w:cs="Calibri"/>
          <w:i/>
          <w:szCs w:val="22"/>
        </w:rPr>
      </w:pPr>
      <w:r w:rsidRPr="00E314F3">
        <w:rPr>
          <w:rFonts w:cs="Calibri"/>
          <w:i/>
          <w:szCs w:val="22"/>
          <w:u w:val="single"/>
        </w:rPr>
        <w:t>NB</w:t>
      </w:r>
      <w:r w:rsidRPr="00E314F3">
        <w:rPr>
          <w:rFonts w:cs="Calibri"/>
          <w:i/>
          <w:szCs w:val="22"/>
        </w:rPr>
        <w:t xml:space="preserve"> : </w:t>
      </w:r>
      <w:r w:rsidR="00251EDD">
        <w:rPr>
          <w:rFonts w:cs="Calibri"/>
          <w:i/>
          <w:szCs w:val="22"/>
        </w:rPr>
        <w:t>L</w:t>
      </w:r>
      <w:r w:rsidRPr="00E314F3">
        <w:rPr>
          <w:rFonts w:cs="Calibri"/>
          <w:i/>
          <w:szCs w:val="22"/>
        </w:rPr>
        <w:t>es coûts relatifs aux programmes stratégiques et/ou objectifs spécifiques ayant déjà été pris en compte dans d</w:t>
      </w:r>
      <w:r w:rsidR="00801E74">
        <w:rPr>
          <w:rFonts w:cs="Calibri"/>
          <w:i/>
          <w:szCs w:val="22"/>
        </w:rPr>
        <w:t>’</w:t>
      </w:r>
      <w:r w:rsidRPr="00E314F3">
        <w:rPr>
          <w:rFonts w:cs="Calibri"/>
          <w:i/>
          <w:szCs w:val="22"/>
        </w:rPr>
        <w:t>autres stratégies/politiques nationales n</w:t>
      </w:r>
      <w:r w:rsidR="00801E74">
        <w:rPr>
          <w:rFonts w:cs="Calibri"/>
          <w:i/>
          <w:szCs w:val="22"/>
        </w:rPr>
        <w:t>’</w:t>
      </w:r>
      <w:r w:rsidRPr="00E314F3">
        <w:rPr>
          <w:rFonts w:cs="Calibri"/>
          <w:i/>
          <w:szCs w:val="22"/>
        </w:rPr>
        <w:t>ont pas été budgétisés dans le présent Plan d</w:t>
      </w:r>
      <w:r w:rsidR="00801E74">
        <w:rPr>
          <w:rFonts w:cs="Calibri"/>
          <w:i/>
          <w:szCs w:val="22"/>
        </w:rPr>
        <w:t>’</w:t>
      </w:r>
      <w:r w:rsidRPr="00E314F3">
        <w:rPr>
          <w:rFonts w:cs="Calibri"/>
          <w:i/>
          <w:szCs w:val="22"/>
        </w:rPr>
        <w:t>Action</w:t>
      </w:r>
      <w:r w:rsidR="00EF4758">
        <w:rPr>
          <w:rFonts w:cs="Calibri"/>
          <w:i/>
          <w:szCs w:val="22"/>
        </w:rPr>
        <w:t>.</w:t>
      </w:r>
    </w:p>
    <w:p w:rsidR="00E314F3" w:rsidRDefault="00E314F3" w:rsidP="00831E80">
      <w:pPr>
        <w:spacing w:before="0" w:after="0"/>
        <w:jc w:val="both"/>
        <w:rPr>
          <w:sz w:val="22"/>
          <w:szCs w:val="22"/>
        </w:rPr>
      </w:pPr>
    </w:p>
    <w:p w:rsidR="004D7EA8" w:rsidRPr="0085238C" w:rsidRDefault="002811FF" w:rsidP="005B5FD4">
      <w:pPr>
        <w:spacing w:before="120" w:after="120"/>
        <w:jc w:val="both"/>
        <w:rPr>
          <w:sz w:val="22"/>
          <w:szCs w:val="22"/>
        </w:rPr>
      </w:pPr>
      <w:r w:rsidRPr="0085238C">
        <w:rPr>
          <w:sz w:val="22"/>
          <w:szCs w:val="22"/>
        </w:rPr>
        <w:t>Dans le cadre du processus d</w:t>
      </w:r>
      <w:r w:rsidR="00801E74">
        <w:rPr>
          <w:sz w:val="22"/>
          <w:szCs w:val="22"/>
        </w:rPr>
        <w:t>’</w:t>
      </w:r>
      <w:r w:rsidRPr="0085238C">
        <w:rPr>
          <w:sz w:val="22"/>
          <w:szCs w:val="22"/>
        </w:rPr>
        <w:t>élaboration du Plan d</w:t>
      </w:r>
      <w:r w:rsidR="00801E74">
        <w:rPr>
          <w:sz w:val="22"/>
          <w:szCs w:val="22"/>
        </w:rPr>
        <w:t>’</w:t>
      </w:r>
      <w:r w:rsidRPr="0085238C">
        <w:rPr>
          <w:sz w:val="22"/>
          <w:szCs w:val="22"/>
        </w:rPr>
        <w:t xml:space="preserve">Action, une collecte de données </w:t>
      </w:r>
      <w:r w:rsidR="008D5F11" w:rsidRPr="0085238C">
        <w:rPr>
          <w:sz w:val="22"/>
          <w:szCs w:val="22"/>
        </w:rPr>
        <w:t>a permis d</w:t>
      </w:r>
      <w:r w:rsidR="00801E74">
        <w:rPr>
          <w:sz w:val="22"/>
          <w:szCs w:val="22"/>
        </w:rPr>
        <w:t>’</w:t>
      </w:r>
      <w:r w:rsidRPr="0085238C">
        <w:rPr>
          <w:sz w:val="22"/>
          <w:szCs w:val="22"/>
        </w:rPr>
        <w:t xml:space="preserve">estimer les ressources financières déjà mobilisées pour la mise en œuvre dudit plan et avoir un aperçu du gap à rechercher. </w:t>
      </w:r>
      <w:r w:rsidR="005100B9" w:rsidRPr="0085238C">
        <w:rPr>
          <w:sz w:val="22"/>
          <w:szCs w:val="22"/>
        </w:rPr>
        <w:t>En effet, l</w:t>
      </w:r>
      <w:r w:rsidRPr="0085238C">
        <w:rPr>
          <w:sz w:val="22"/>
          <w:szCs w:val="22"/>
        </w:rPr>
        <w:t>e processus de collecte a permis de répertorier cent dix-huit (118) projets et programmes en cours dans le secteur de la sécurité alimentaire et nutritionnelle et du développement agricole durable</w:t>
      </w:r>
      <w:r w:rsidR="006F6B69" w:rsidRPr="0085238C">
        <w:rPr>
          <w:sz w:val="22"/>
          <w:szCs w:val="22"/>
        </w:rPr>
        <w:t xml:space="preserve"> pour un montant estimé à </w:t>
      </w:r>
      <w:r w:rsidR="002B00B2" w:rsidRPr="0085238C">
        <w:rPr>
          <w:sz w:val="22"/>
          <w:szCs w:val="22"/>
        </w:rPr>
        <w:t xml:space="preserve">1 003,645 </w:t>
      </w:r>
      <w:r w:rsidR="006F6B69" w:rsidRPr="0085238C">
        <w:rPr>
          <w:sz w:val="22"/>
          <w:szCs w:val="22"/>
        </w:rPr>
        <w:t>milliards de FCFA, ce qui correspond à un taux de mobilisation de 65%</w:t>
      </w:r>
      <w:r w:rsidRPr="0085238C">
        <w:rPr>
          <w:sz w:val="22"/>
          <w:szCs w:val="22"/>
        </w:rPr>
        <w:t>.</w:t>
      </w:r>
    </w:p>
    <w:p w:rsidR="002811FF" w:rsidRDefault="008F2FA5" w:rsidP="00831E80">
      <w:pPr>
        <w:spacing w:before="120" w:after="120"/>
        <w:jc w:val="both"/>
        <w:rPr>
          <w:rFonts w:ascii="Calibri" w:hAnsi="Calibri" w:cs="Calibri"/>
          <w:sz w:val="22"/>
          <w:szCs w:val="22"/>
        </w:rPr>
      </w:pPr>
      <w:r w:rsidRPr="0085238C">
        <w:rPr>
          <w:b/>
          <w:sz w:val="22"/>
          <w:szCs w:val="22"/>
        </w:rPr>
        <w:t>Le GAP de financement est d</w:t>
      </w:r>
      <w:r w:rsidR="00801E74">
        <w:rPr>
          <w:b/>
          <w:sz w:val="22"/>
          <w:szCs w:val="22"/>
        </w:rPr>
        <w:t>’</w:t>
      </w:r>
      <w:r w:rsidRPr="0085238C">
        <w:rPr>
          <w:b/>
          <w:sz w:val="22"/>
          <w:szCs w:val="22"/>
        </w:rPr>
        <w:t xml:space="preserve">environ </w:t>
      </w:r>
      <w:r w:rsidR="00B11722" w:rsidRPr="0085238C">
        <w:rPr>
          <w:b/>
          <w:sz w:val="22"/>
          <w:szCs w:val="22"/>
        </w:rPr>
        <w:t>542,982</w:t>
      </w:r>
      <w:r w:rsidRPr="0085238C">
        <w:rPr>
          <w:b/>
          <w:sz w:val="22"/>
          <w:szCs w:val="22"/>
        </w:rPr>
        <w:t xml:space="preserve"> milliards de CFA.</w:t>
      </w:r>
      <w:r w:rsidR="002811FF">
        <w:rPr>
          <w:rFonts w:ascii="Calibri" w:hAnsi="Calibri" w:cs="Calibri"/>
          <w:sz w:val="22"/>
          <w:szCs w:val="22"/>
        </w:rPr>
        <w:br w:type="page"/>
      </w:r>
    </w:p>
    <w:p w:rsidR="002811FF" w:rsidRPr="00A52966" w:rsidRDefault="002811FF" w:rsidP="002811FF">
      <w:pPr>
        <w:pStyle w:val="Titre1"/>
        <w:spacing w:after="120"/>
        <w:rPr>
          <w:rFonts w:cs="Calibri"/>
          <w:iCs/>
        </w:rPr>
      </w:pPr>
      <w:bookmarkStart w:id="853" w:name="_Toc494193574"/>
      <w:r>
        <w:rPr>
          <w:rFonts w:cs="Calibri"/>
          <w:iCs/>
        </w:rPr>
        <w:lastRenderedPageBreak/>
        <w:t xml:space="preserve">6. </w:t>
      </w:r>
      <w:r w:rsidRPr="00A52966">
        <w:rPr>
          <w:rFonts w:cs="Calibri"/>
          <w:iCs/>
        </w:rPr>
        <w:t>Hypothèses/risques</w:t>
      </w:r>
      <w:bookmarkEnd w:id="853"/>
    </w:p>
    <w:p w:rsidR="002811FF" w:rsidRPr="001710AE" w:rsidRDefault="002811FF" w:rsidP="002811FF">
      <w:pPr>
        <w:spacing w:before="0" w:after="120"/>
        <w:jc w:val="both"/>
        <w:rPr>
          <w:rFonts w:ascii="Calibri" w:hAnsi="Calibri" w:cs="Calibri"/>
          <w:bCs/>
          <w:iCs/>
          <w:sz w:val="22"/>
          <w:szCs w:val="22"/>
        </w:rPr>
      </w:pPr>
      <w:r w:rsidRPr="001710AE">
        <w:rPr>
          <w:rFonts w:ascii="Calibri" w:hAnsi="Calibri" w:cs="Calibri"/>
          <w:bCs/>
          <w:iCs/>
          <w:sz w:val="22"/>
          <w:szCs w:val="22"/>
        </w:rPr>
        <w:t>Le Niger dispose des atouts significatifs, en particulier, son potentiel humain, ses ressources agro pastorales halieutiques et minières, la résilience de sa population et la ferme volonté politique qui anime ses élites, la stabilité politique, la cohésion sociale, les ressources financières, la contribution des bénéficiaires, l</w:t>
      </w:r>
      <w:r w:rsidR="00801E74">
        <w:rPr>
          <w:rFonts w:ascii="Calibri" w:hAnsi="Calibri" w:cs="Calibri"/>
          <w:bCs/>
          <w:iCs/>
          <w:sz w:val="22"/>
          <w:szCs w:val="22"/>
        </w:rPr>
        <w:t>’</w:t>
      </w:r>
      <w:r w:rsidRPr="001710AE">
        <w:rPr>
          <w:rFonts w:ascii="Calibri" w:hAnsi="Calibri" w:cs="Calibri"/>
          <w:bCs/>
          <w:iCs/>
          <w:sz w:val="22"/>
          <w:szCs w:val="22"/>
        </w:rPr>
        <w:t>environnement juridique adéquat.</w:t>
      </w:r>
    </w:p>
    <w:p w:rsidR="002811FF" w:rsidRPr="001710AE" w:rsidRDefault="002811FF" w:rsidP="002811FF">
      <w:pPr>
        <w:spacing w:before="0" w:after="120"/>
        <w:jc w:val="both"/>
        <w:rPr>
          <w:rFonts w:ascii="Calibri" w:hAnsi="Calibri" w:cs="Calibri"/>
          <w:sz w:val="22"/>
          <w:szCs w:val="22"/>
        </w:rPr>
      </w:pPr>
      <w:r w:rsidRPr="001710AE">
        <w:rPr>
          <w:rFonts w:ascii="Calibri" w:hAnsi="Calibri" w:cs="Calibri"/>
          <w:bCs/>
          <w:iCs/>
          <w:sz w:val="22"/>
          <w:szCs w:val="22"/>
        </w:rPr>
        <w:t>Cependan</w:t>
      </w:r>
      <w:r>
        <w:rPr>
          <w:rFonts w:ascii="Calibri" w:hAnsi="Calibri" w:cs="Calibri"/>
          <w:bCs/>
          <w:iCs/>
          <w:sz w:val="22"/>
          <w:szCs w:val="22"/>
        </w:rPr>
        <w:t>t, force est de constater et de</w:t>
      </w:r>
      <w:r w:rsidRPr="001710AE">
        <w:rPr>
          <w:rFonts w:ascii="Calibri" w:hAnsi="Calibri" w:cs="Calibri"/>
          <w:bCs/>
          <w:iCs/>
          <w:sz w:val="22"/>
          <w:szCs w:val="22"/>
        </w:rPr>
        <w:t xml:space="preserve"> souligner dans ce diagnostic</w:t>
      </w:r>
      <w:r>
        <w:rPr>
          <w:rFonts w:ascii="Calibri" w:hAnsi="Calibri" w:cs="Calibri"/>
          <w:bCs/>
          <w:iCs/>
          <w:sz w:val="22"/>
          <w:szCs w:val="22"/>
        </w:rPr>
        <w:t xml:space="preserve"> </w:t>
      </w:r>
      <w:r w:rsidRPr="001710AE">
        <w:rPr>
          <w:rFonts w:ascii="Calibri" w:hAnsi="Calibri" w:cs="Calibri"/>
          <w:bCs/>
          <w:iCs/>
          <w:sz w:val="22"/>
          <w:szCs w:val="22"/>
        </w:rPr>
        <w:t>l</w:t>
      </w:r>
      <w:r w:rsidR="00801E74">
        <w:rPr>
          <w:rFonts w:ascii="Calibri" w:hAnsi="Calibri" w:cs="Calibri"/>
          <w:bCs/>
          <w:iCs/>
          <w:sz w:val="22"/>
          <w:szCs w:val="22"/>
        </w:rPr>
        <w:t>’</w:t>
      </w:r>
      <w:r w:rsidRPr="001710AE">
        <w:rPr>
          <w:rFonts w:ascii="Calibri" w:hAnsi="Calibri" w:cs="Calibri"/>
          <w:bCs/>
          <w:iCs/>
          <w:sz w:val="22"/>
          <w:szCs w:val="22"/>
        </w:rPr>
        <w:t xml:space="preserve">ampleur des risques qui entravent la réalisation et sa vision </w:t>
      </w:r>
      <w:r w:rsidRPr="001710AE">
        <w:rPr>
          <w:rFonts w:ascii="Calibri" w:hAnsi="Calibri" w:cs="Calibri"/>
          <w:sz w:val="22"/>
          <w:szCs w:val="22"/>
        </w:rPr>
        <w:t>de l`objectif général de l</w:t>
      </w:r>
      <w:r w:rsidR="00801E74">
        <w:rPr>
          <w:rFonts w:ascii="Calibri" w:hAnsi="Calibri" w:cs="Calibri"/>
          <w:sz w:val="22"/>
          <w:szCs w:val="22"/>
        </w:rPr>
        <w:t>’</w:t>
      </w:r>
      <w:r w:rsidRPr="001710AE">
        <w:rPr>
          <w:rFonts w:ascii="Calibri" w:hAnsi="Calibri" w:cs="Calibri"/>
          <w:sz w:val="22"/>
          <w:szCs w:val="22"/>
        </w:rPr>
        <w:t>Initiative 3N.</w:t>
      </w:r>
    </w:p>
    <w:p w:rsidR="002811FF" w:rsidRDefault="002811FF" w:rsidP="002811FF">
      <w:pPr>
        <w:spacing w:before="0" w:after="120"/>
        <w:jc w:val="both"/>
        <w:rPr>
          <w:rFonts w:ascii="Calibri" w:hAnsi="Calibri" w:cs="Calibri"/>
          <w:sz w:val="22"/>
          <w:szCs w:val="22"/>
        </w:rPr>
      </w:pPr>
      <w:r w:rsidRPr="001710AE">
        <w:rPr>
          <w:rFonts w:ascii="Calibri" w:hAnsi="Calibri" w:cs="Calibri"/>
          <w:sz w:val="22"/>
          <w:szCs w:val="22"/>
        </w:rPr>
        <w:t>Les principaux risques dans l</w:t>
      </w:r>
      <w:r w:rsidR="00801E74">
        <w:rPr>
          <w:rFonts w:ascii="Calibri" w:hAnsi="Calibri" w:cs="Calibri"/>
          <w:sz w:val="22"/>
          <w:szCs w:val="22"/>
        </w:rPr>
        <w:t>’</w:t>
      </w:r>
      <w:r w:rsidRPr="001710AE">
        <w:rPr>
          <w:rFonts w:ascii="Calibri" w:hAnsi="Calibri" w:cs="Calibri"/>
          <w:sz w:val="22"/>
          <w:szCs w:val="22"/>
        </w:rPr>
        <w:t>atteinte de l`objectif général de l</w:t>
      </w:r>
      <w:r w:rsidR="00801E74">
        <w:rPr>
          <w:rFonts w:ascii="Calibri" w:hAnsi="Calibri" w:cs="Calibri"/>
          <w:sz w:val="22"/>
          <w:szCs w:val="22"/>
        </w:rPr>
        <w:t>’</w:t>
      </w:r>
      <w:r w:rsidRPr="001710AE">
        <w:rPr>
          <w:rFonts w:ascii="Calibri" w:hAnsi="Calibri" w:cs="Calibri"/>
          <w:sz w:val="22"/>
          <w:szCs w:val="22"/>
        </w:rPr>
        <w:t>Initiative 3N sont :</w:t>
      </w:r>
    </w:p>
    <w:p w:rsidR="002811FF" w:rsidRDefault="002811FF" w:rsidP="002811FF">
      <w:pPr>
        <w:pStyle w:val="Paragraphedeliste"/>
        <w:numPr>
          <w:ilvl w:val="0"/>
          <w:numId w:val="17"/>
        </w:numPr>
        <w:spacing w:before="0" w:after="120"/>
        <w:ind w:left="426" w:hanging="207"/>
        <w:contextualSpacing w:val="0"/>
        <w:jc w:val="both"/>
        <w:rPr>
          <w:rFonts w:ascii="Calibri" w:hAnsi="Calibri" w:cs="Calibri"/>
          <w:sz w:val="22"/>
          <w:szCs w:val="22"/>
        </w:rPr>
      </w:pPr>
      <w:r w:rsidRPr="001C6784">
        <w:rPr>
          <w:rFonts w:ascii="Calibri" w:hAnsi="Calibri" w:cs="Calibri"/>
          <w:sz w:val="22"/>
          <w:szCs w:val="22"/>
        </w:rPr>
        <w:t xml:space="preserve">Les </w:t>
      </w:r>
      <w:r w:rsidRPr="001C6784">
        <w:rPr>
          <w:rFonts w:ascii="Calibri" w:hAnsi="Calibri" w:cs="Calibri"/>
          <w:sz w:val="22"/>
          <w:szCs w:val="22"/>
          <w:u w:val="single"/>
        </w:rPr>
        <w:t>risques liés à l</w:t>
      </w:r>
      <w:r w:rsidR="00801E74">
        <w:rPr>
          <w:rFonts w:ascii="Calibri" w:hAnsi="Calibri" w:cs="Calibri"/>
          <w:sz w:val="22"/>
          <w:szCs w:val="22"/>
          <w:u w:val="single"/>
        </w:rPr>
        <w:t>’</w:t>
      </w:r>
      <w:r w:rsidRPr="001C6784">
        <w:rPr>
          <w:rFonts w:ascii="Calibri" w:hAnsi="Calibri" w:cs="Calibri"/>
          <w:sz w:val="22"/>
          <w:szCs w:val="22"/>
          <w:u w:val="single"/>
        </w:rPr>
        <w:t>instabilité institutionnelle</w:t>
      </w:r>
      <w:r w:rsidRPr="001C6784">
        <w:rPr>
          <w:rFonts w:ascii="Calibri" w:hAnsi="Calibri" w:cs="Calibri"/>
          <w:sz w:val="22"/>
          <w:szCs w:val="22"/>
        </w:rPr>
        <w:t> :</w:t>
      </w:r>
      <w:r>
        <w:rPr>
          <w:rFonts w:ascii="Calibri" w:hAnsi="Calibri" w:cs="Calibri"/>
          <w:sz w:val="22"/>
          <w:szCs w:val="22"/>
        </w:rPr>
        <w:t xml:space="preserve"> l</w:t>
      </w:r>
      <w:r w:rsidR="00801E74">
        <w:rPr>
          <w:rFonts w:ascii="Calibri" w:hAnsi="Calibri" w:cs="Calibri"/>
          <w:sz w:val="22"/>
          <w:szCs w:val="22"/>
        </w:rPr>
        <w:t>’</w:t>
      </w:r>
      <w:r w:rsidRPr="00B35F98">
        <w:rPr>
          <w:rFonts w:ascii="Calibri" w:hAnsi="Calibri" w:cs="Calibri"/>
          <w:sz w:val="22"/>
          <w:szCs w:val="22"/>
        </w:rPr>
        <w:t>instabilité institutionnelle des structures ministérielles (fusion, séparation, suppression, réaménagement) impacte sur la qualité des services fournis par les structures administratives techniques et sur les plans de carrière des agents de l</w:t>
      </w:r>
      <w:r w:rsidR="00801E74">
        <w:rPr>
          <w:rFonts w:ascii="Calibri" w:hAnsi="Calibri" w:cs="Calibri"/>
          <w:sz w:val="22"/>
          <w:szCs w:val="22"/>
        </w:rPr>
        <w:t>’</w:t>
      </w:r>
      <w:r w:rsidRPr="00B35F98">
        <w:rPr>
          <w:rFonts w:ascii="Calibri" w:hAnsi="Calibri" w:cs="Calibri"/>
          <w:sz w:val="22"/>
          <w:szCs w:val="22"/>
        </w:rPr>
        <w:t>État notamment des cadres. Cette instabilité est accompagnée par une gestion des ressources humaines, qui, sous certains aspects est fortement tributaire des appartenances politiques mettant en péril l</w:t>
      </w:r>
      <w:r w:rsidR="00801E74">
        <w:rPr>
          <w:rFonts w:ascii="Calibri" w:hAnsi="Calibri" w:cs="Calibri"/>
          <w:sz w:val="22"/>
          <w:szCs w:val="22"/>
        </w:rPr>
        <w:t>’</w:t>
      </w:r>
      <w:r w:rsidRPr="00B35F98">
        <w:rPr>
          <w:rFonts w:ascii="Calibri" w:hAnsi="Calibri" w:cs="Calibri"/>
          <w:sz w:val="22"/>
          <w:szCs w:val="22"/>
        </w:rPr>
        <w:t>objectivité des choix et des affectations des cadres de haut niveau au niveau des postes de responsabilité des administrations publiques.</w:t>
      </w:r>
    </w:p>
    <w:p w:rsidR="002811FF" w:rsidRDefault="002811FF" w:rsidP="002811FF">
      <w:pPr>
        <w:pStyle w:val="Paragraphedeliste"/>
        <w:numPr>
          <w:ilvl w:val="0"/>
          <w:numId w:val="17"/>
        </w:numPr>
        <w:spacing w:before="0" w:after="120"/>
        <w:ind w:left="426" w:hanging="207"/>
        <w:contextualSpacing w:val="0"/>
        <w:jc w:val="both"/>
        <w:rPr>
          <w:rFonts w:ascii="Calibri" w:hAnsi="Calibri" w:cs="Calibri"/>
          <w:sz w:val="22"/>
          <w:szCs w:val="22"/>
        </w:rPr>
      </w:pPr>
      <w:r w:rsidRPr="005A0E8D">
        <w:rPr>
          <w:rFonts w:ascii="Calibri" w:hAnsi="Calibri" w:cs="Calibri"/>
          <w:sz w:val="22"/>
          <w:szCs w:val="22"/>
        </w:rPr>
        <w:t xml:space="preserve">Les </w:t>
      </w:r>
      <w:r w:rsidRPr="005A0E8D">
        <w:rPr>
          <w:rFonts w:ascii="Calibri" w:hAnsi="Calibri" w:cs="Calibri"/>
          <w:sz w:val="22"/>
          <w:szCs w:val="22"/>
          <w:u w:val="single"/>
        </w:rPr>
        <w:t>risques liés au context</w:t>
      </w:r>
      <w:r>
        <w:rPr>
          <w:rFonts w:ascii="Calibri" w:hAnsi="Calibri" w:cs="Calibri"/>
          <w:sz w:val="22"/>
          <w:szCs w:val="22"/>
          <w:u w:val="single"/>
        </w:rPr>
        <w:t>e socio-politique</w:t>
      </w:r>
      <w:r w:rsidRPr="001C6784">
        <w:rPr>
          <w:rFonts w:ascii="Calibri" w:hAnsi="Calibri" w:cs="Calibri"/>
          <w:sz w:val="22"/>
          <w:szCs w:val="22"/>
        </w:rPr>
        <w:t> :</w:t>
      </w:r>
      <w:r w:rsidRPr="005A0E8D">
        <w:rPr>
          <w:rFonts w:ascii="Calibri" w:hAnsi="Calibri" w:cs="Calibri"/>
          <w:sz w:val="22"/>
          <w:szCs w:val="22"/>
        </w:rPr>
        <w:t xml:space="preserve"> </w:t>
      </w:r>
      <w:r>
        <w:rPr>
          <w:rFonts w:ascii="Calibri" w:hAnsi="Calibri" w:cs="Calibri"/>
          <w:sz w:val="22"/>
          <w:szCs w:val="22"/>
        </w:rPr>
        <w:t>l</w:t>
      </w:r>
      <w:r w:rsidR="00801E74">
        <w:rPr>
          <w:rFonts w:ascii="Calibri" w:hAnsi="Calibri" w:cs="Calibri"/>
          <w:sz w:val="22"/>
          <w:szCs w:val="22"/>
        </w:rPr>
        <w:t>’</w:t>
      </w:r>
      <w:r w:rsidRPr="005A0E8D">
        <w:rPr>
          <w:rFonts w:ascii="Calibri" w:hAnsi="Calibri" w:cs="Calibri"/>
          <w:sz w:val="22"/>
          <w:szCs w:val="22"/>
        </w:rPr>
        <w:t>instabilité politique constitue un risque majeur au Niger. Les effets sur le secteur agricole étaient toutefois beaucoup moins marqués et plus indirects. On citerait entre autres : (</w:t>
      </w:r>
      <w:r>
        <w:rPr>
          <w:rFonts w:ascii="Calibri" w:hAnsi="Calibri" w:cs="Calibri"/>
          <w:sz w:val="22"/>
          <w:szCs w:val="22"/>
        </w:rPr>
        <w:t>i</w:t>
      </w:r>
      <w:r w:rsidRPr="005A0E8D">
        <w:rPr>
          <w:rFonts w:ascii="Calibri" w:hAnsi="Calibri" w:cs="Calibri"/>
          <w:sz w:val="22"/>
          <w:szCs w:val="22"/>
        </w:rPr>
        <w:t>) la réduction de l</w:t>
      </w:r>
      <w:r w:rsidR="00801E74">
        <w:rPr>
          <w:rFonts w:ascii="Calibri" w:hAnsi="Calibri" w:cs="Calibri"/>
          <w:sz w:val="22"/>
          <w:szCs w:val="22"/>
        </w:rPr>
        <w:t>’</w:t>
      </w:r>
      <w:r w:rsidRPr="005A0E8D">
        <w:rPr>
          <w:rFonts w:ascii="Calibri" w:hAnsi="Calibri" w:cs="Calibri"/>
          <w:sz w:val="22"/>
          <w:szCs w:val="22"/>
        </w:rPr>
        <w:t>accès à certaines régions, qui se traduit par un accès plus restreint aux marchés ruraux, une augmentation des prix alimentaires et le blocage de l</w:t>
      </w:r>
      <w:r w:rsidR="00801E74">
        <w:rPr>
          <w:rFonts w:ascii="Calibri" w:hAnsi="Calibri" w:cs="Calibri"/>
          <w:sz w:val="22"/>
          <w:szCs w:val="22"/>
        </w:rPr>
        <w:t>’</w:t>
      </w:r>
      <w:r w:rsidRPr="005A0E8D">
        <w:rPr>
          <w:rFonts w:ascii="Calibri" w:hAnsi="Calibri" w:cs="Calibri"/>
          <w:sz w:val="22"/>
          <w:szCs w:val="22"/>
        </w:rPr>
        <w:t>aide ; (</w:t>
      </w:r>
      <w:r>
        <w:rPr>
          <w:rFonts w:ascii="Calibri" w:hAnsi="Calibri" w:cs="Calibri"/>
          <w:sz w:val="22"/>
          <w:szCs w:val="22"/>
        </w:rPr>
        <w:t>ii</w:t>
      </w:r>
      <w:r w:rsidRPr="005A0E8D">
        <w:rPr>
          <w:rFonts w:ascii="Calibri" w:hAnsi="Calibri" w:cs="Calibri"/>
          <w:sz w:val="22"/>
          <w:szCs w:val="22"/>
        </w:rPr>
        <w:t>) la réduction des investissements publics et privés face à des niveaux d</w:t>
      </w:r>
      <w:r w:rsidR="00801E74">
        <w:rPr>
          <w:rFonts w:ascii="Calibri" w:hAnsi="Calibri" w:cs="Calibri"/>
          <w:sz w:val="22"/>
          <w:szCs w:val="22"/>
        </w:rPr>
        <w:t>’</w:t>
      </w:r>
      <w:r w:rsidRPr="005A0E8D">
        <w:rPr>
          <w:rFonts w:ascii="Calibri" w:hAnsi="Calibri" w:cs="Calibri"/>
          <w:sz w:val="22"/>
          <w:szCs w:val="22"/>
        </w:rPr>
        <w:t>incertitude élevés ; L</w:t>
      </w:r>
      <w:r w:rsidR="00801E74">
        <w:rPr>
          <w:rFonts w:ascii="Calibri" w:hAnsi="Calibri" w:cs="Calibri"/>
          <w:sz w:val="22"/>
          <w:szCs w:val="22"/>
        </w:rPr>
        <w:t>’</w:t>
      </w:r>
      <w:r w:rsidRPr="005A0E8D">
        <w:rPr>
          <w:rFonts w:ascii="Calibri" w:hAnsi="Calibri" w:cs="Calibri"/>
          <w:sz w:val="22"/>
          <w:szCs w:val="22"/>
        </w:rPr>
        <w:t>instabilité politique peut avoir des effets plus importants sur le secteur agricole lorsqu</w:t>
      </w:r>
      <w:r w:rsidR="00801E74">
        <w:rPr>
          <w:rFonts w:ascii="Calibri" w:hAnsi="Calibri" w:cs="Calibri"/>
          <w:sz w:val="22"/>
          <w:szCs w:val="22"/>
        </w:rPr>
        <w:t>’</w:t>
      </w:r>
      <w:r w:rsidRPr="005A0E8D">
        <w:rPr>
          <w:rFonts w:ascii="Calibri" w:hAnsi="Calibri" w:cs="Calibri"/>
          <w:sz w:val="22"/>
          <w:szCs w:val="22"/>
        </w:rPr>
        <w:t>elle coïncide avec des chocs tels que la sécheresse. Elle induit une redéfinition des priorités du gouvernement et contribue à l</w:t>
      </w:r>
      <w:r w:rsidR="00801E74">
        <w:rPr>
          <w:rFonts w:ascii="Calibri" w:hAnsi="Calibri" w:cs="Calibri"/>
          <w:sz w:val="22"/>
          <w:szCs w:val="22"/>
        </w:rPr>
        <w:t>’</w:t>
      </w:r>
      <w:r w:rsidRPr="005A0E8D">
        <w:rPr>
          <w:rFonts w:ascii="Calibri" w:hAnsi="Calibri" w:cs="Calibri"/>
          <w:sz w:val="22"/>
          <w:szCs w:val="22"/>
        </w:rPr>
        <w:t>instabilité des financements dans le secteur</w:t>
      </w:r>
      <w:r>
        <w:rPr>
          <w:rFonts w:ascii="Calibri" w:hAnsi="Calibri" w:cs="Calibri"/>
          <w:sz w:val="22"/>
          <w:szCs w:val="22"/>
        </w:rPr>
        <w:t>.</w:t>
      </w:r>
    </w:p>
    <w:p w:rsidR="002811FF" w:rsidRPr="001710AE" w:rsidRDefault="002811FF" w:rsidP="002811FF">
      <w:pPr>
        <w:pStyle w:val="Paragraphedeliste"/>
        <w:numPr>
          <w:ilvl w:val="0"/>
          <w:numId w:val="17"/>
        </w:numPr>
        <w:spacing w:before="0" w:after="120"/>
        <w:ind w:left="426" w:hanging="207"/>
        <w:contextualSpacing w:val="0"/>
        <w:jc w:val="both"/>
        <w:rPr>
          <w:rFonts w:ascii="Calibri" w:hAnsi="Calibri" w:cs="Calibri"/>
          <w:b/>
          <w:bCs/>
          <w:sz w:val="22"/>
          <w:szCs w:val="22"/>
        </w:rPr>
      </w:pPr>
      <w:r w:rsidRPr="001710AE">
        <w:rPr>
          <w:rFonts w:ascii="Calibri" w:hAnsi="Calibri" w:cs="Calibri"/>
          <w:sz w:val="22"/>
          <w:szCs w:val="22"/>
        </w:rPr>
        <w:t xml:space="preserve">Les </w:t>
      </w:r>
      <w:r w:rsidRPr="00E82FBE">
        <w:rPr>
          <w:rFonts w:ascii="Calibri" w:hAnsi="Calibri" w:cs="Calibri"/>
          <w:sz w:val="22"/>
          <w:szCs w:val="22"/>
          <w:u w:val="single"/>
        </w:rPr>
        <w:t>risques affectant la production</w:t>
      </w:r>
      <w:r w:rsidRPr="001710AE">
        <w:rPr>
          <w:rFonts w:ascii="Calibri" w:hAnsi="Calibri" w:cs="Calibri"/>
          <w:sz w:val="22"/>
          <w:szCs w:val="22"/>
        </w:rPr>
        <w:t xml:space="preserve"> : </w:t>
      </w:r>
      <w:r>
        <w:rPr>
          <w:rFonts w:ascii="Calibri" w:hAnsi="Calibri" w:cs="Calibri"/>
          <w:sz w:val="22"/>
          <w:szCs w:val="22"/>
        </w:rPr>
        <w:t>l</w:t>
      </w:r>
      <w:r w:rsidRPr="001710AE">
        <w:rPr>
          <w:rFonts w:ascii="Calibri" w:hAnsi="Calibri" w:cs="Calibri"/>
          <w:sz w:val="22"/>
          <w:szCs w:val="22"/>
        </w:rPr>
        <w:t xml:space="preserve">es sécheresses, les invasions acridiennes, les maladies et parasites du bétail, les ravageurs et maladies des cultures, les inondations, les tempêtes de vent </w:t>
      </w:r>
      <w:r>
        <w:rPr>
          <w:rFonts w:ascii="Calibri" w:hAnsi="Calibri" w:cs="Calibri"/>
          <w:sz w:val="22"/>
          <w:szCs w:val="22"/>
        </w:rPr>
        <w:t xml:space="preserve">de sable </w:t>
      </w:r>
      <w:r w:rsidRPr="001710AE">
        <w:rPr>
          <w:rFonts w:ascii="Calibri" w:hAnsi="Calibri" w:cs="Calibri"/>
          <w:sz w:val="22"/>
          <w:szCs w:val="22"/>
        </w:rPr>
        <w:t>et les feux de brousse constituent les principaux risques qui pèsent sur la production. Les agriculteurs se plaignent également des risques que le cheptel</w:t>
      </w:r>
      <w:r>
        <w:rPr>
          <w:rFonts w:ascii="Calibri" w:hAnsi="Calibri" w:cs="Calibri"/>
          <w:sz w:val="22"/>
          <w:szCs w:val="22"/>
        </w:rPr>
        <w:t xml:space="preserve"> - </w:t>
      </w:r>
      <w:r w:rsidRPr="001710AE">
        <w:rPr>
          <w:rFonts w:ascii="Calibri" w:hAnsi="Calibri" w:cs="Calibri"/>
          <w:sz w:val="22"/>
          <w:szCs w:val="22"/>
        </w:rPr>
        <w:t>divagation des animaux</w:t>
      </w:r>
      <w:r>
        <w:rPr>
          <w:rFonts w:ascii="Calibri" w:hAnsi="Calibri" w:cs="Calibri"/>
          <w:sz w:val="22"/>
          <w:szCs w:val="22"/>
        </w:rPr>
        <w:t xml:space="preserve"> - </w:t>
      </w:r>
      <w:r w:rsidRPr="001710AE">
        <w:rPr>
          <w:rFonts w:ascii="Calibri" w:hAnsi="Calibri" w:cs="Calibri"/>
          <w:sz w:val="22"/>
          <w:szCs w:val="22"/>
        </w:rPr>
        <w:t>représente pour la production végétale, bien que l</w:t>
      </w:r>
      <w:r w:rsidR="00801E74">
        <w:rPr>
          <w:rFonts w:ascii="Calibri" w:hAnsi="Calibri" w:cs="Calibri"/>
          <w:sz w:val="22"/>
          <w:szCs w:val="22"/>
        </w:rPr>
        <w:t>’</w:t>
      </w:r>
      <w:r w:rsidRPr="001710AE">
        <w:rPr>
          <w:rFonts w:ascii="Calibri" w:hAnsi="Calibri" w:cs="Calibri"/>
          <w:sz w:val="22"/>
          <w:szCs w:val="22"/>
        </w:rPr>
        <w:t>incidence et la gravité de ces risques soient difficiles à déterminer. Les inondations se multiplient au Niger, mais elles ne posent pas de risque majeur au secteur agricole dans son ensemble, car elles sont localisées.</w:t>
      </w:r>
    </w:p>
    <w:p w:rsidR="002811FF" w:rsidRPr="001710AE" w:rsidRDefault="002811FF" w:rsidP="002811FF">
      <w:pPr>
        <w:pStyle w:val="Paragraphedeliste"/>
        <w:numPr>
          <w:ilvl w:val="0"/>
          <w:numId w:val="17"/>
        </w:numPr>
        <w:spacing w:before="0" w:after="120"/>
        <w:ind w:left="426" w:hanging="207"/>
        <w:contextualSpacing w:val="0"/>
        <w:jc w:val="both"/>
        <w:rPr>
          <w:rFonts w:ascii="Calibri" w:hAnsi="Calibri" w:cs="Calibri"/>
          <w:sz w:val="22"/>
          <w:szCs w:val="22"/>
        </w:rPr>
      </w:pPr>
      <w:r>
        <w:rPr>
          <w:rFonts w:ascii="Calibri" w:hAnsi="Calibri" w:cs="Calibri"/>
          <w:sz w:val="22"/>
          <w:szCs w:val="22"/>
        </w:rPr>
        <w:t xml:space="preserve">Le </w:t>
      </w:r>
      <w:r w:rsidRPr="00E82FBE">
        <w:rPr>
          <w:rFonts w:ascii="Calibri" w:hAnsi="Calibri" w:cs="Calibri"/>
          <w:sz w:val="22"/>
          <w:szCs w:val="22"/>
          <w:u w:val="single"/>
        </w:rPr>
        <w:t>risque climatique</w:t>
      </w:r>
      <w:r w:rsidRPr="001710AE">
        <w:rPr>
          <w:rFonts w:ascii="Calibri" w:hAnsi="Calibri" w:cs="Calibri"/>
          <w:sz w:val="22"/>
          <w:szCs w:val="22"/>
        </w:rPr>
        <w:t> :</w:t>
      </w:r>
      <w:r>
        <w:rPr>
          <w:rFonts w:ascii="Calibri" w:hAnsi="Calibri" w:cs="Calibri"/>
          <w:sz w:val="22"/>
          <w:szCs w:val="22"/>
        </w:rPr>
        <w:t xml:space="preserve"> p</w:t>
      </w:r>
      <w:r w:rsidRPr="001710AE">
        <w:rPr>
          <w:rFonts w:ascii="Calibri" w:hAnsi="Calibri" w:cs="Calibri"/>
          <w:sz w:val="22"/>
          <w:szCs w:val="22"/>
        </w:rPr>
        <w:t>ays sahélien, le Niger reste soumis aux aléas climatiques notamment, les sécheresses, les invasions acridiennes, les inondations, etc. qui, malgré les dispositions prises dans le cadre de l</w:t>
      </w:r>
      <w:r w:rsidR="00801E74">
        <w:rPr>
          <w:rFonts w:ascii="Calibri" w:hAnsi="Calibri" w:cs="Calibri"/>
          <w:sz w:val="22"/>
          <w:szCs w:val="22"/>
        </w:rPr>
        <w:t>’</w:t>
      </w:r>
      <w:r w:rsidRPr="001710AE">
        <w:rPr>
          <w:rFonts w:ascii="Calibri" w:hAnsi="Calibri" w:cs="Calibri"/>
          <w:sz w:val="22"/>
          <w:szCs w:val="22"/>
        </w:rPr>
        <w:t>Initiative</w:t>
      </w:r>
      <w:r>
        <w:rPr>
          <w:rFonts w:ascii="Calibri" w:hAnsi="Calibri" w:cs="Calibri"/>
          <w:sz w:val="22"/>
          <w:szCs w:val="22"/>
        </w:rPr>
        <w:t xml:space="preserve"> 3N</w:t>
      </w:r>
      <w:r w:rsidRPr="001710AE">
        <w:rPr>
          <w:rFonts w:ascii="Calibri" w:hAnsi="Calibri" w:cs="Calibri"/>
          <w:sz w:val="22"/>
          <w:szCs w:val="22"/>
        </w:rPr>
        <w:t xml:space="preserve"> sont à craindre. En effet, les répercussions du changement climatique font que leur occurrence est très élevée ;</w:t>
      </w:r>
    </w:p>
    <w:p w:rsidR="002811FF" w:rsidRPr="001710AE" w:rsidRDefault="002811FF" w:rsidP="002811FF">
      <w:pPr>
        <w:pStyle w:val="Paragraphedeliste"/>
        <w:numPr>
          <w:ilvl w:val="0"/>
          <w:numId w:val="17"/>
        </w:numPr>
        <w:spacing w:before="0" w:after="120"/>
        <w:ind w:left="426" w:hanging="207"/>
        <w:contextualSpacing w:val="0"/>
        <w:jc w:val="both"/>
        <w:rPr>
          <w:rFonts w:ascii="Calibri" w:hAnsi="Calibri" w:cs="Calibri"/>
          <w:sz w:val="22"/>
          <w:szCs w:val="22"/>
        </w:rPr>
      </w:pPr>
      <w:r>
        <w:rPr>
          <w:rFonts w:ascii="Calibri" w:hAnsi="Calibri" w:cs="Calibri"/>
          <w:sz w:val="22"/>
          <w:szCs w:val="22"/>
        </w:rPr>
        <w:t xml:space="preserve">Le </w:t>
      </w:r>
      <w:r w:rsidRPr="00E82FBE">
        <w:rPr>
          <w:rFonts w:ascii="Calibri" w:hAnsi="Calibri" w:cs="Calibri"/>
          <w:sz w:val="22"/>
          <w:szCs w:val="22"/>
          <w:u w:val="single"/>
        </w:rPr>
        <w:t>risque lié au marché</w:t>
      </w:r>
      <w:r w:rsidRPr="001710AE">
        <w:rPr>
          <w:rFonts w:ascii="Calibri" w:hAnsi="Calibri" w:cs="Calibri"/>
          <w:sz w:val="22"/>
          <w:szCs w:val="22"/>
        </w:rPr>
        <w:t> :</w:t>
      </w:r>
      <w:r>
        <w:rPr>
          <w:rFonts w:ascii="Calibri" w:hAnsi="Calibri" w:cs="Calibri"/>
          <w:sz w:val="22"/>
          <w:szCs w:val="22"/>
        </w:rPr>
        <w:t xml:space="preserve"> d</w:t>
      </w:r>
      <w:r w:rsidRPr="001710AE">
        <w:rPr>
          <w:rFonts w:ascii="Calibri" w:hAnsi="Calibri" w:cs="Calibri"/>
          <w:sz w:val="22"/>
          <w:szCs w:val="22"/>
        </w:rPr>
        <w:t>epuis 2007, le monde vit sous la pression d</w:t>
      </w:r>
      <w:r w:rsidR="00801E74">
        <w:rPr>
          <w:rFonts w:ascii="Calibri" w:hAnsi="Calibri" w:cs="Calibri"/>
          <w:sz w:val="22"/>
          <w:szCs w:val="22"/>
        </w:rPr>
        <w:t>’</w:t>
      </w:r>
      <w:r w:rsidRPr="001710AE">
        <w:rPr>
          <w:rFonts w:ascii="Calibri" w:hAnsi="Calibri" w:cs="Calibri"/>
          <w:sz w:val="22"/>
          <w:szCs w:val="22"/>
        </w:rPr>
        <w:t>une crise économique et énergétique sans précédent. Cette crise engendre de fortes perturbations sur le fonctionnement se traduisant par des prix de certains intrants très instable et une forte volatilité des prix des denrées alimentaires. Comme les producteurs sont aussi des consommateurs dont le marché est également une des principales sources d</w:t>
      </w:r>
      <w:r w:rsidR="00801E74">
        <w:rPr>
          <w:rFonts w:ascii="Calibri" w:hAnsi="Calibri" w:cs="Calibri"/>
          <w:sz w:val="22"/>
          <w:szCs w:val="22"/>
        </w:rPr>
        <w:t>’</w:t>
      </w:r>
      <w:r w:rsidRPr="001710AE">
        <w:rPr>
          <w:rFonts w:ascii="Calibri" w:hAnsi="Calibri" w:cs="Calibri"/>
          <w:sz w:val="22"/>
          <w:szCs w:val="22"/>
        </w:rPr>
        <w:t>approvisionnement, il est certain que le dysfonctionnement des marchés limiterait les effets et impacts positifs attendus de la mise en œuvre des programmes de l</w:t>
      </w:r>
      <w:r w:rsidR="00801E74">
        <w:rPr>
          <w:rFonts w:ascii="Calibri" w:hAnsi="Calibri" w:cs="Calibri"/>
          <w:sz w:val="22"/>
          <w:szCs w:val="22"/>
        </w:rPr>
        <w:t>’</w:t>
      </w:r>
      <w:r w:rsidRPr="001710AE">
        <w:rPr>
          <w:rFonts w:ascii="Calibri" w:hAnsi="Calibri" w:cs="Calibri"/>
          <w:sz w:val="22"/>
          <w:szCs w:val="22"/>
        </w:rPr>
        <w:t>Initiative 3N. Ces répercussions sur le niveau de vie des populations seraient circonscrites si le Niger assure efficacement la promotion des filets de sécurité.</w:t>
      </w:r>
    </w:p>
    <w:p w:rsidR="002811FF" w:rsidRPr="001710AE" w:rsidRDefault="002811FF" w:rsidP="002811FF">
      <w:pPr>
        <w:pStyle w:val="Paragraphedeliste"/>
        <w:numPr>
          <w:ilvl w:val="0"/>
          <w:numId w:val="17"/>
        </w:numPr>
        <w:spacing w:before="0" w:after="120"/>
        <w:ind w:left="426" w:hanging="207"/>
        <w:contextualSpacing w:val="0"/>
        <w:jc w:val="both"/>
        <w:rPr>
          <w:rFonts w:ascii="Calibri" w:hAnsi="Calibri" w:cs="Calibri"/>
          <w:sz w:val="22"/>
          <w:szCs w:val="22"/>
        </w:rPr>
      </w:pPr>
      <w:r>
        <w:rPr>
          <w:rFonts w:ascii="Calibri" w:hAnsi="Calibri" w:cs="Calibri"/>
          <w:sz w:val="22"/>
          <w:szCs w:val="22"/>
        </w:rPr>
        <w:lastRenderedPageBreak/>
        <w:t xml:space="preserve">Le </w:t>
      </w:r>
      <w:r w:rsidRPr="00E82FBE">
        <w:rPr>
          <w:rFonts w:ascii="Calibri" w:hAnsi="Calibri" w:cs="Calibri"/>
          <w:sz w:val="22"/>
          <w:szCs w:val="22"/>
          <w:u w:val="single"/>
        </w:rPr>
        <w:t xml:space="preserve">risque </w:t>
      </w:r>
      <w:r>
        <w:rPr>
          <w:rFonts w:ascii="Calibri" w:hAnsi="Calibri" w:cs="Calibri"/>
          <w:sz w:val="22"/>
          <w:szCs w:val="22"/>
          <w:u w:val="single"/>
        </w:rPr>
        <w:t>f</w:t>
      </w:r>
      <w:r w:rsidRPr="00E82FBE">
        <w:rPr>
          <w:rFonts w:ascii="Calibri" w:hAnsi="Calibri" w:cs="Calibri"/>
          <w:sz w:val="22"/>
          <w:szCs w:val="22"/>
          <w:u w:val="single"/>
        </w:rPr>
        <w:t>inancier</w:t>
      </w:r>
      <w:r w:rsidRPr="001710AE">
        <w:rPr>
          <w:rFonts w:ascii="Calibri" w:hAnsi="Calibri" w:cs="Calibri"/>
          <w:sz w:val="22"/>
          <w:szCs w:val="22"/>
        </w:rPr>
        <w:t> : ce risque est principalement lié à la crise économique et financière qui sévit dans les pays d</w:t>
      </w:r>
      <w:r w:rsidR="00801E74">
        <w:rPr>
          <w:rFonts w:ascii="Calibri" w:hAnsi="Calibri" w:cs="Calibri"/>
          <w:sz w:val="22"/>
          <w:szCs w:val="22"/>
        </w:rPr>
        <w:t>’</w:t>
      </w:r>
      <w:r w:rsidRPr="001710AE">
        <w:rPr>
          <w:rFonts w:ascii="Calibri" w:hAnsi="Calibri" w:cs="Calibri"/>
          <w:sz w:val="22"/>
          <w:szCs w:val="22"/>
        </w:rPr>
        <w:t>Europe et d</w:t>
      </w:r>
      <w:r w:rsidR="00801E74">
        <w:rPr>
          <w:rFonts w:ascii="Calibri" w:hAnsi="Calibri" w:cs="Calibri"/>
          <w:sz w:val="22"/>
          <w:szCs w:val="22"/>
        </w:rPr>
        <w:t>’</w:t>
      </w:r>
      <w:r w:rsidRPr="001710AE">
        <w:rPr>
          <w:rFonts w:ascii="Calibri" w:hAnsi="Calibri" w:cs="Calibri"/>
          <w:sz w:val="22"/>
          <w:szCs w:val="22"/>
        </w:rPr>
        <w:t>Amérique qui sont des contributeurs majeurs dans</w:t>
      </w:r>
      <w:r>
        <w:rPr>
          <w:rFonts w:ascii="Calibri" w:hAnsi="Calibri" w:cs="Calibri"/>
          <w:sz w:val="22"/>
          <w:szCs w:val="22"/>
        </w:rPr>
        <w:t xml:space="preserve"> les</w:t>
      </w:r>
      <w:r w:rsidRPr="001710AE">
        <w:rPr>
          <w:rFonts w:ascii="Calibri" w:hAnsi="Calibri" w:cs="Calibri"/>
          <w:sz w:val="22"/>
          <w:szCs w:val="22"/>
        </w:rPr>
        <w:t xml:space="preserve"> programmes de développement du Niger. Cette crise peut amener ces pays à réduire le volume d</w:t>
      </w:r>
      <w:r w:rsidR="00801E74">
        <w:rPr>
          <w:rFonts w:ascii="Calibri" w:hAnsi="Calibri" w:cs="Calibri"/>
          <w:sz w:val="22"/>
          <w:szCs w:val="22"/>
        </w:rPr>
        <w:t>’</w:t>
      </w:r>
      <w:r w:rsidRPr="001710AE">
        <w:rPr>
          <w:rFonts w:ascii="Calibri" w:hAnsi="Calibri" w:cs="Calibri"/>
          <w:sz w:val="22"/>
          <w:szCs w:val="22"/>
        </w:rPr>
        <w:t>aide publique au développement. Le risque financier pourrait être atténué si le Niger consent plus d</w:t>
      </w:r>
      <w:r w:rsidR="00801E74">
        <w:rPr>
          <w:rFonts w:ascii="Calibri" w:hAnsi="Calibri" w:cs="Calibri"/>
          <w:sz w:val="22"/>
          <w:szCs w:val="22"/>
        </w:rPr>
        <w:t>’</w:t>
      </w:r>
      <w:r w:rsidRPr="001710AE">
        <w:rPr>
          <w:rFonts w:ascii="Calibri" w:hAnsi="Calibri" w:cs="Calibri"/>
          <w:sz w:val="22"/>
          <w:szCs w:val="22"/>
        </w:rPr>
        <w:t>effort de mobilisation de ressources internes et s</w:t>
      </w:r>
      <w:r w:rsidR="00801E74">
        <w:rPr>
          <w:rFonts w:ascii="Calibri" w:hAnsi="Calibri" w:cs="Calibri"/>
          <w:sz w:val="22"/>
          <w:szCs w:val="22"/>
        </w:rPr>
        <w:t>’</w:t>
      </w:r>
      <w:r w:rsidRPr="001710AE">
        <w:rPr>
          <w:rFonts w:ascii="Calibri" w:hAnsi="Calibri" w:cs="Calibri"/>
          <w:sz w:val="22"/>
          <w:szCs w:val="22"/>
        </w:rPr>
        <w:t>il fait recours au marché financier, au partenariat public-privé et s</w:t>
      </w:r>
      <w:r w:rsidR="00801E74">
        <w:rPr>
          <w:rFonts w:ascii="Calibri" w:hAnsi="Calibri" w:cs="Calibri"/>
          <w:sz w:val="22"/>
          <w:szCs w:val="22"/>
        </w:rPr>
        <w:t>’</w:t>
      </w:r>
      <w:r w:rsidRPr="001710AE">
        <w:rPr>
          <w:rFonts w:ascii="Calibri" w:hAnsi="Calibri" w:cs="Calibri"/>
          <w:sz w:val="22"/>
          <w:szCs w:val="22"/>
        </w:rPr>
        <w:t>il diversifie ses partenaires.</w:t>
      </w:r>
    </w:p>
    <w:p w:rsidR="002811FF" w:rsidRDefault="002811FF" w:rsidP="002811FF">
      <w:pPr>
        <w:pStyle w:val="Paragraphedeliste"/>
        <w:numPr>
          <w:ilvl w:val="0"/>
          <w:numId w:val="17"/>
        </w:numPr>
        <w:spacing w:before="0" w:after="120"/>
        <w:ind w:left="426" w:hanging="207"/>
        <w:contextualSpacing w:val="0"/>
        <w:jc w:val="both"/>
        <w:rPr>
          <w:rFonts w:ascii="Calibri" w:hAnsi="Calibri" w:cs="Calibri"/>
          <w:sz w:val="22"/>
          <w:szCs w:val="22"/>
        </w:rPr>
      </w:pPr>
      <w:r>
        <w:rPr>
          <w:rFonts w:ascii="Calibri" w:hAnsi="Calibri" w:cs="Calibri"/>
          <w:sz w:val="22"/>
          <w:szCs w:val="22"/>
        </w:rPr>
        <w:t xml:space="preserve">Le </w:t>
      </w:r>
      <w:r w:rsidRPr="00E82FBE">
        <w:rPr>
          <w:rFonts w:ascii="Calibri" w:hAnsi="Calibri" w:cs="Calibri"/>
          <w:sz w:val="22"/>
          <w:szCs w:val="22"/>
          <w:u w:val="single"/>
        </w:rPr>
        <w:t>risque sécuritaire</w:t>
      </w:r>
      <w:r w:rsidRPr="001710AE">
        <w:rPr>
          <w:rFonts w:ascii="Calibri" w:hAnsi="Calibri" w:cs="Calibri"/>
          <w:sz w:val="22"/>
          <w:szCs w:val="22"/>
        </w:rPr>
        <w:t> : avec la situation qui sévit dans les pays voisins en particulier la Lybie, le Mali et le Nord Nigeria, les pays sahéliens dont le Niger peuvent être le théâtre de menaces sécuritaires diverses. Ces menaces pourraient anéantir tout effort d</w:t>
      </w:r>
      <w:r w:rsidR="00801E74">
        <w:rPr>
          <w:rFonts w:ascii="Calibri" w:hAnsi="Calibri" w:cs="Calibri"/>
          <w:sz w:val="22"/>
          <w:szCs w:val="22"/>
        </w:rPr>
        <w:t>’</w:t>
      </w:r>
      <w:r w:rsidRPr="001710AE">
        <w:rPr>
          <w:rFonts w:ascii="Calibri" w:hAnsi="Calibri" w:cs="Calibri"/>
          <w:sz w:val="22"/>
          <w:szCs w:val="22"/>
        </w:rPr>
        <w:t>investissements. Ces risques sont atténués par les efforts actuels du Niger pour développer la zone sahélo saharienne à travers des investissements au niveau des communes et assurer une distribution équitable des revenus d</w:t>
      </w:r>
      <w:r w:rsidR="00801E74">
        <w:rPr>
          <w:rFonts w:ascii="Calibri" w:hAnsi="Calibri" w:cs="Calibri"/>
          <w:sz w:val="22"/>
          <w:szCs w:val="22"/>
        </w:rPr>
        <w:t>’</w:t>
      </w:r>
      <w:r w:rsidRPr="001710AE">
        <w:rPr>
          <w:rFonts w:ascii="Calibri" w:hAnsi="Calibri" w:cs="Calibri"/>
          <w:sz w:val="22"/>
          <w:szCs w:val="22"/>
        </w:rPr>
        <w:t>exploitation minière au profit des Communautés locales.</w:t>
      </w:r>
    </w:p>
    <w:p w:rsidR="002811FF" w:rsidRDefault="002811FF" w:rsidP="002811FF">
      <w:pPr>
        <w:rPr>
          <w:rFonts w:ascii="Calibri" w:hAnsi="Calibri" w:cs="Calibri"/>
          <w:sz w:val="22"/>
          <w:szCs w:val="22"/>
        </w:rPr>
      </w:pPr>
    </w:p>
    <w:p w:rsidR="004B3D28" w:rsidRPr="00011C9E" w:rsidRDefault="004B3D28" w:rsidP="00011C9E">
      <w:pPr>
        <w:spacing w:before="0" w:after="120"/>
        <w:jc w:val="both"/>
        <w:rPr>
          <w:rFonts w:ascii="Calibri" w:hAnsi="Calibri" w:cs="Calibri"/>
          <w:sz w:val="22"/>
          <w:szCs w:val="22"/>
        </w:rPr>
      </w:pPr>
    </w:p>
    <w:p w:rsidR="005A7C17" w:rsidRDefault="005A7C17" w:rsidP="005D2CEC">
      <w:pPr>
        <w:spacing w:before="0" w:after="120"/>
        <w:rPr>
          <w:rFonts w:ascii="Calibri" w:hAnsi="Calibri" w:cs="Calibri"/>
          <w:sz w:val="22"/>
          <w:szCs w:val="22"/>
        </w:rPr>
      </w:pPr>
    </w:p>
    <w:p w:rsidR="00C441AF" w:rsidRDefault="00C441AF" w:rsidP="005D2CEC">
      <w:pPr>
        <w:spacing w:before="0" w:after="120"/>
        <w:rPr>
          <w:rFonts w:ascii="Calibri" w:hAnsi="Calibri" w:cs="Calibri"/>
          <w:sz w:val="22"/>
          <w:szCs w:val="22"/>
        </w:rPr>
        <w:sectPr w:rsidR="00C441AF" w:rsidSect="00CB14C0">
          <w:pgSz w:w="11907" w:h="16840" w:code="9"/>
          <w:pgMar w:top="1134" w:right="1134" w:bottom="1134" w:left="1134" w:header="709" w:footer="709" w:gutter="0"/>
          <w:cols w:space="708"/>
          <w:docGrid w:linePitch="360"/>
        </w:sectPr>
      </w:pPr>
    </w:p>
    <w:p w:rsidR="00D5129B" w:rsidRPr="008165BB" w:rsidRDefault="00D5129B" w:rsidP="008165BB"/>
    <w:p w:rsidR="00D5129B" w:rsidRPr="008165BB" w:rsidRDefault="00D5129B" w:rsidP="008165BB"/>
    <w:p w:rsidR="00D5129B" w:rsidRPr="008165BB" w:rsidRDefault="00D5129B" w:rsidP="008165BB"/>
    <w:p w:rsidR="00D5129B" w:rsidRPr="008165BB" w:rsidRDefault="00D5129B" w:rsidP="008165BB"/>
    <w:p w:rsidR="00D5129B" w:rsidRPr="008165BB" w:rsidRDefault="00D5129B" w:rsidP="008165BB"/>
    <w:p w:rsidR="00D5129B" w:rsidRPr="008165BB" w:rsidRDefault="00D5129B" w:rsidP="008165BB"/>
    <w:p w:rsidR="00D5129B" w:rsidRPr="008165BB" w:rsidRDefault="00D5129B" w:rsidP="008165BB"/>
    <w:p w:rsidR="00D5129B" w:rsidRPr="008165BB" w:rsidRDefault="00D5129B" w:rsidP="008165BB"/>
    <w:p w:rsidR="00D5129B" w:rsidRPr="008165BB" w:rsidRDefault="00D5129B" w:rsidP="008165BB"/>
    <w:p w:rsidR="00D5129B" w:rsidRPr="008165BB" w:rsidRDefault="00D5129B" w:rsidP="008165BB"/>
    <w:p w:rsidR="004B3CF3" w:rsidRDefault="004B3CF3" w:rsidP="004B3CF3"/>
    <w:p w:rsidR="004B3CF3" w:rsidRDefault="004B3CF3" w:rsidP="004B3CF3"/>
    <w:p w:rsidR="004B3CF3" w:rsidRDefault="004B3CF3" w:rsidP="004B3CF3"/>
    <w:p w:rsidR="004B3CF3" w:rsidRPr="004B3CF3" w:rsidRDefault="004B3CF3" w:rsidP="004B3CF3"/>
    <w:p w:rsidR="00D5129B" w:rsidRDefault="00D5129B" w:rsidP="00C47246">
      <w:pPr>
        <w:pStyle w:val="Lgende"/>
        <w:spacing w:before="0" w:after="0" w:line="240" w:lineRule="auto"/>
        <w:rPr>
          <w:u w:val="single"/>
        </w:rPr>
      </w:pPr>
    </w:p>
    <w:p w:rsidR="004B3CF3" w:rsidRPr="008165BB" w:rsidRDefault="004B3CF3" w:rsidP="004B3CF3">
      <w:pPr>
        <w:pStyle w:val="Titre1"/>
        <w:spacing w:after="120"/>
        <w:jc w:val="center"/>
        <w:rPr>
          <w:rFonts w:cs="Calibri"/>
          <w:iCs/>
          <w:sz w:val="32"/>
        </w:rPr>
      </w:pPr>
      <w:bookmarkStart w:id="854" w:name="_Toc494193575"/>
      <w:r w:rsidRPr="008165BB">
        <w:rPr>
          <w:rFonts w:cs="Calibri"/>
          <w:iCs/>
          <w:sz w:val="32"/>
        </w:rPr>
        <w:t>ANNEXES</w:t>
      </w:r>
      <w:bookmarkEnd w:id="854"/>
    </w:p>
    <w:p w:rsidR="00D5129B" w:rsidRDefault="00D5129B" w:rsidP="00D5129B">
      <w:pPr>
        <w:pStyle w:val="Lgende"/>
        <w:spacing w:before="0" w:after="0" w:line="240" w:lineRule="auto"/>
        <w:jc w:val="center"/>
        <w:rPr>
          <w:u w:val="single"/>
        </w:rPr>
      </w:pPr>
    </w:p>
    <w:p w:rsidR="00D5129B" w:rsidRDefault="00D5129B" w:rsidP="00D5129B">
      <w:pPr>
        <w:pStyle w:val="Lgende"/>
        <w:spacing w:before="0" w:after="0" w:line="240" w:lineRule="auto"/>
        <w:jc w:val="center"/>
        <w:rPr>
          <w:u w:val="single"/>
        </w:rPr>
      </w:pPr>
      <w:r>
        <w:rPr>
          <w:u w:val="single"/>
        </w:rPr>
        <w:br w:type="page"/>
      </w:r>
    </w:p>
    <w:p w:rsidR="00C47246" w:rsidRPr="00FB3114" w:rsidRDefault="00962608" w:rsidP="00C47246">
      <w:pPr>
        <w:pStyle w:val="Lgende"/>
        <w:spacing w:before="0" w:after="0" w:line="240" w:lineRule="auto"/>
        <w:rPr>
          <w:rFonts w:cs="Calibri"/>
          <w:szCs w:val="22"/>
        </w:rPr>
      </w:pPr>
      <w:r w:rsidRPr="00FB3114">
        <w:rPr>
          <w:u w:val="single"/>
        </w:rPr>
        <w:lastRenderedPageBreak/>
        <w:t>Annexe 1</w:t>
      </w:r>
      <w:r w:rsidR="00C47246" w:rsidRPr="00FB3114">
        <w:rPr>
          <w:rFonts w:cs="Calibri"/>
          <w:szCs w:val="22"/>
        </w:rPr>
        <w:t xml:space="preserve"> : </w:t>
      </w:r>
      <w:r w:rsidR="00CF22A0" w:rsidRPr="00FB3114">
        <w:rPr>
          <w:rFonts w:cs="Calibri"/>
          <w:szCs w:val="22"/>
        </w:rPr>
        <w:t>Synthèse de la logique d</w:t>
      </w:r>
      <w:r w:rsidR="00801E74">
        <w:rPr>
          <w:rFonts w:cs="Calibri"/>
          <w:szCs w:val="22"/>
        </w:rPr>
        <w:t>’</w:t>
      </w:r>
      <w:r w:rsidR="00CF22A0" w:rsidRPr="00FB3114">
        <w:rPr>
          <w:rFonts w:cs="Calibri"/>
          <w:szCs w:val="22"/>
        </w:rPr>
        <w:t>intervention du Plan d</w:t>
      </w:r>
      <w:r w:rsidR="00801E74">
        <w:rPr>
          <w:rFonts w:cs="Calibri"/>
          <w:szCs w:val="22"/>
        </w:rPr>
        <w:t>’</w:t>
      </w:r>
      <w:r w:rsidR="00CF22A0" w:rsidRPr="00FB3114">
        <w:rPr>
          <w:rFonts w:cs="Calibri"/>
          <w:szCs w:val="22"/>
        </w:rPr>
        <w:t>Actions 2016-2020 de l</w:t>
      </w:r>
      <w:r w:rsidR="00801E74">
        <w:rPr>
          <w:rFonts w:cs="Calibri"/>
          <w:szCs w:val="22"/>
        </w:rPr>
        <w:t>’</w:t>
      </w:r>
      <w:r w:rsidR="00CF22A0" w:rsidRPr="00FB3114">
        <w:rPr>
          <w:rFonts w:cs="Calibri"/>
          <w:szCs w:val="22"/>
        </w:rPr>
        <w:t>Initiative 3N</w:t>
      </w:r>
    </w:p>
    <w:p w:rsidR="00962608" w:rsidRPr="00962608" w:rsidRDefault="00962608" w:rsidP="00962608">
      <w:pPr>
        <w:spacing w:before="0" w:after="0" w:line="240" w:lineRule="auto"/>
        <w:rPr>
          <w:sz w:val="16"/>
        </w:rPr>
      </w:pPr>
    </w:p>
    <w:tbl>
      <w:tblPr>
        <w:tblW w:w="5240" w:type="pct"/>
        <w:tblInd w:w="-176" w:type="dxa"/>
        <w:tblLook w:val="04A0" w:firstRow="1" w:lastRow="0" w:firstColumn="1" w:lastColumn="0" w:noHBand="0" w:noVBand="1"/>
      </w:tblPr>
      <w:tblGrid>
        <w:gridCol w:w="2106"/>
        <w:gridCol w:w="2456"/>
        <w:gridCol w:w="5529"/>
      </w:tblGrid>
      <w:tr w:rsidR="0060241E" w:rsidRPr="000C2363" w:rsidTr="0060241E">
        <w:trPr>
          <w:cantSplit/>
        </w:trPr>
        <w:tc>
          <w:tcPr>
            <w:tcW w:w="1020" w:type="pct"/>
            <w:tcBorders>
              <w:top w:val="single" w:sz="4" w:space="0" w:color="auto"/>
              <w:left w:val="single" w:sz="4" w:space="0" w:color="auto"/>
              <w:bottom w:val="single" w:sz="4" w:space="0" w:color="auto"/>
              <w:right w:val="single" w:sz="4" w:space="0" w:color="auto"/>
            </w:tcBorders>
            <w:shd w:val="clear" w:color="auto" w:fill="E1DFDF" w:themeFill="text2" w:themeFillTint="33"/>
            <w:vAlign w:val="center"/>
          </w:tcPr>
          <w:p w:rsidR="005C00D8" w:rsidRPr="000C2363" w:rsidRDefault="005C00D8" w:rsidP="003527A0">
            <w:pPr>
              <w:spacing w:before="0" w:after="0" w:line="240" w:lineRule="auto"/>
              <w:jc w:val="center"/>
              <w:rPr>
                <w:rFonts w:ascii="Calibri" w:eastAsia="Times New Roman" w:hAnsi="Calibri" w:cs="Calibri"/>
                <w:b/>
                <w:bCs/>
                <w:sz w:val="18"/>
                <w:szCs w:val="18"/>
                <w:lang w:eastAsia="en-US"/>
              </w:rPr>
            </w:pPr>
            <w:r w:rsidRPr="000C2363">
              <w:rPr>
                <w:rFonts w:ascii="Calibri" w:eastAsia="Times New Roman" w:hAnsi="Calibri" w:cs="Calibri"/>
                <w:b/>
                <w:bCs/>
                <w:sz w:val="18"/>
                <w:szCs w:val="18"/>
                <w:lang w:eastAsia="en-US"/>
              </w:rPr>
              <w:t>Domaines d</w:t>
            </w:r>
            <w:r w:rsidR="00801E74">
              <w:rPr>
                <w:rFonts w:ascii="Calibri" w:eastAsia="Times New Roman" w:hAnsi="Calibri" w:cs="Calibri"/>
                <w:b/>
                <w:bCs/>
                <w:sz w:val="18"/>
                <w:szCs w:val="18"/>
                <w:lang w:eastAsia="en-US"/>
              </w:rPr>
              <w:t>’</w:t>
            </w:r>
            <w:r w:rsidRPr="000C2363">
              <w:rPr>
                <w:rFonts w:ascii="Calibri" w:eastAsia="Times New Roman" w:hAnsi="Calibri" w:cs="Calibri"/>
                <w:b/>
                <w:bCs/>
                <w:sz w:val="18"/>
                <w:szCs w:val="18"/>
                <w:lang w:eastAsia="en-US"/>
              </w:rPr>
              <w:t>Intervention (DI)</w:t>
            </w:r>
          </w:p>
        </w:tc>
        <w:tc>
          <w:tcPr>
            <w:tcW w:w="1229" w:type="pct"/>
            <w:tcBorders>
              <w:top w:val="single" w:sz="4" w:space="0" w:color="auto"/>
              <w:left w:val="single" w:sz="4" w:space="0" w:color="auto"/>
              <w:bottom w:val="single" w:sz="4" w:space="0" w:color="auto"/>
              <w:right w:val="single" w:sz="4" w:space="0" w:color="auto"/>
            </w:tcBorders>
            <w:shd w:val="clear" w:color="auto" w:fill="E1DFDF" w:themeFill="text2" w:themeFillTint="33"/>
            <w:vAlign w:val="center"/>
          </w:tcPr>
          <w:p w:rsidR="005C00D8" w:rsidRPr="000C2363" w:rsidRDefault="005C00D8" w:rsidP="00516C5B">
            <w:pPr>
              <w:spacing w:before="0" w:after="0" w:line="240" w:lineRule="auto"/>
              <w:jc w:val="center"/>
              <w:rPr>
                <w:rFonts w:ascii="Calibri" w:eastAsia="Times New Roman" w:hAnsi="Calibri" w:cs="Calibri"/>
                <w:b/>
                <w:bCs/>
                <w:sz w:val="18"/>
                <w:szCs w:val="18"/>
                <w:lang w:eastAsia="en-US"/>
              </w:rPr>
            </w:pPr>
            <w:r w:rsidRPr="000C2363">
              <w:rPr>
                <w:rFonts w:ascii="Calibri" w:eastAsia="Times New Roman" w:hAnsi="Calibri" w:cs="Calibri"/>
                <w:b/>
                <w:bCs/>
                <w:sz w:val="18"/>
                <w:szCs w:val="18"/>
                <w:lang w:eastAsia="en-US"/>
              </w:rPr>
              <w:t>Programmes Stratégiques (PS)</w:t>
            </w:r>
          </w:p>
        </w:tc>
        <w:tc>
          <w:tcPr>
            <w:tcW w:w="2751" w:type="pct"/>
            <w:tcBorders>
              <w:top w:val="single" w:sz="4" w:space="0" w:color="auto"/>
              <w:left w:val="single" w:sz="4" w:space="0" w:color="auto"/>
              <w:bottom w:val="single" w:sz="4" w:space="0" w:color="auto"/>
              <w:right w:val="single" w:sz="4" w:space="0" w:color="auto"/>
            </w:tcBorders>
            <w:shd w:val="clear" w:color="auto" w:fill="E1DFDF" w:themeFill="text2" w:themeFillTint="33"/>
            <w:vAlign w:val="center"/>
          </w:tcPr>
          <w:p w:rsidR="005C00D8" w:rsidRPr="000C2363" w:rsidRDefault="005C00D8" w:rsidP="00516C5B">
            <w:pPr>
              <w:spacing w:before="0" w:after="0" w:line="240" w:lineRule="auto"/>
              <w:jc w:val="center"/>
              <w:rPr>
                <w:rFonts w:ascii="Calibri" w:eastAsia="Times New Roman" w:hAnsi="Calibri" w:cs="Calibri"/>
                <w:b/>
                <w:bCs/>
                <w:sz w:val="18"/>
                <w:szCs w:val="18"/>
                <w:lang w:eastAsia="en-US"/>
              </w:rPr>
            </w:pPr>
            <w:r w:rsidRPr="000C2363">
              <w:rPr>
                <w:rFonts w:ascii="Calibri" w:eastAsia="Times New Roman" w:hAnsi="Calibri" w:cs="Calibri"/>
                <w:b/>
                <w:bCs/>
                <w:sz w:val="18"/>
                <w:szCs w:val="18"/>
                <w:lang w:eastAsia="en-US"/>
              </w:rPr>
              <w:t>Objectifs Spécifiques (OS)</w:t>
            </w:r>
          </w:p>
        </w:tc>
      </w:tr>
      <w:tr w:rsidR="0060241E" w:rsidRPr="000C2363" w:rsidTr="004D4619">
        <w:trPr>
          <w:cantSplit/>
          <w:trHeight w:val="220"/>
        </w:trPr>
        <w:tc>
          <w:tcPr>
            <w:tcW w:w="1020" w:type="pct"/>
            <w:vMerge w:val="restart"/>
            <w:tcBorders>
              <w:top w:val="single" w:sz="4" w:space="0" w:color="auto"/>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
                <w:bCs/>
                <w:sz w:val="18"/>
                <w:szCs w:val="18"/>
                <w:lang w:eastAsia="en-US"/>
              </w:rPr>
            </w:pPr>
            <w:r w:rsidRPr="000C2363">
              <w:rPr>
                <w:rFonts w:ascii="Calibri" w:eastAsia="Times New Roman" w:hAnsi="Calibri" w:cs="Calibri"/>
                <w:b/>
                <w:bCs/>
                <w:sz w:val="18"/>
                <w:szCs w:val="18"/>
                <w:lang w:eastAsia="en-US"/>
              </w:rPr>
              <w:t>DI 1 : MAITRISE DE L</w:t>
            </w:r>
            <w:r w:rsidR="00801E74">
              <w:rPr>
                <w:rFonts w:ascii="Calibri" w:eastAsia="Times New Roman" w:hAnsi="Calibri" w:cs="Calibri"/>
                <w:b/>
                <w:bCs/>
                <w:sz w:val="18"/>
                <w:szCs w:val="18"/>
                <w:lang w:eastAsia="en-US"/>
              </w:rPr>
              <w:t>’</w:t>
            </w:r>
            <w:r w:rsidRPr="000C2363">
              <w:rPr>
                <w:rFonts w:ascii="Calibri" w:eastAsia="Times New Roman" w:hAnsi="Calibri" w:cs="Calibri"/>
                <w:b/>
                <w:bCs/>
                <w:sz w:val="18"/>
                <w:szCs w:val="18"/>
                <w:lang w:eastAsia="en-US"/>
              </w:rPr>
              <w:t>EAU POUR LES PRODUCTIONS AGROSYLVOPASTORALES ET HALIEUTIQUES</w:t>
            </w:r>
          </w:p>
        </w:tc>
        <w:tc>
          <w:tcPr>
            <w:tcW w:w="12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PS1 : Mobilisation des eaux pour les productions agro-sylvo-pastorales et halieutiques</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PS1/OS1 : Améliorer la mobilisation des eaux de ruissellement</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
                <w:bCs/>
                <w:sz w:val="18"/>
                <w:szCs w:val="18"/>
                <w:lang w:eastAsia="en-US"/>
              </w:rPr>
            </w:pPr>
          </w:p>
        </w:tc>
        <w:tc>
          <w:tcPr>
            <w:tcW w:w="12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PS1/OS2 : Aménager des terres pour le développement de la grande irrigation</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
                <w:bCs/>
                <w:sz w:val="18"/>
                <w:szCs w:val="18"/>
                <w:lang w:eastAsia="en-US"/>
              </w:rPr>
            </w:pPr>
          </w:p>
        </w:tc>
        <w:tc>
          <w:tcPr>
            <w:tcW w:w="12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iCs/>
                <w:sz w:val="18"/>
                <w:szCs w:val="18"/>
                <w:lang w:eastAsia="en-US"/>
              </w:rPr>
            </w:pPr>
            <w:r w:rsidRPr="000C2363">
              <w:rPr>
                <w:rFonts w:ascii="Calibri" w:eastAsia="Times New Roman" w:hAnsi="Calibri" w:cs="Calibri"/>
                <w:bCs/>
                <w:color w:val="000000"/>
                <w:sz w:val="18"/>
                <w:szCs w:val="18"/>
                <w:lang w:eastAsia="en-US"/>
              </w:rPr>
              <w:t>PS1/OS3 : Aménager des terres pour le développement la petite irrigation</w:t>
            </w:r>
          </w:p>
        </w:tc>
      </w:tr>
      <w:tr w:rsidR="0060241E" w:rsidRPr="000C2363" w:rsidTr="004D4619">
        <w:trPr>
          <w:cantSplit/>
          <w:trHeight w:val="220"/>
        </w:trPr>
        <w:tc>
          <w:tcPr>
            <w:tcW w:w="1020" w:type="pct"/>
            <w:vMerge/>
            <w:tcBorders>
              <w:left w:val="single" w:sz="4" w:space="0" w:color="auto"/>
              <w:bottom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
                <w:bCs/>
                <w:sz w:val="18"/>
                <w:szCs w:val="18"/>
                <w:lang w:eastAsia="en-US"/>
              </w:rPr>
            </w:pPr>
          </w:p>
        </w:tc>
        <w:tc>
          <w:tcPr>
            <w:tcW w:w="1229"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iCs/>
                <w:sz w:val="18"/>
                <w:szCs w:val="18"/>
                <w:lang w:eastAsia="en-US"/>
              </w:rPr>
            </w:pPr>
            <w:r w:rsidRPr="000C2363">
              <w:rPr>
                <w:rFonts w:ascii="Calibri" w:eastAsia="Times New Roman" w:hAnsi="Calibri" w:cs="Calibri"/>
                <w:bCs/>
                <w:color w:val="000000"/>
                <w:sz w:val="18"/>
                <w:szCs w:val="18"/>
                <w:lang w:eastAsia="en-US"/>
              </w:rPr>
              <w:t>PS2 : Promotion du sous-secteur de l</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hydraulique pastorale</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iCs/>
                <w:sz w:val="18"/>
                <w:szCs w:val="18"/>
                <w:lang w:eastAsia="en-US"/>
              </w:rPr>
            </w:pPr>
            <w:r w:rsidRPr="000C2363">
              <w:rPr>
                <w:rFonts w:ascii="Calibri" w:eastAsia="Times New Roman" w:hAnsi="Calibri" w:cs="Calibri"/>
                <w:bCs/>
                <w:color w:val="000000"/>
                <w:sz w:val="18"/>
                <w:szCs w:val="18"/>
                <w:lang w:eastAsia="en-US"/>
              </w:rPr>
              <w:t>PS2/OS1 : Concevoir et mettre en œuvre des programmes de développement des infrastructures en hydraulique pastorale</w:t>
            </w:r>
          </w:p>
        </w:tc>
      </w:tr>
      <w:tr w:rsidR="0060241E" w:rsidRPr="000C2363" w:rsidTr="004D4619">
        <w:trPr>
          <w:cantSplit/>
          <w:trHeight w:val="58"/>
        </w:trPr>
        <w:tc>
          <w:tcPr>
            <w:tcW w:w="1020" w:type="pct"/>
            <w:vMerge w:val="restart"/>
            <w:tcBorders>
              <w:top w:val="single" w:sz="4" w:space="0" w:color="auto"/>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
                <w:bCs/>
                <w:sz w:val="18"/>
                <w:szCs w:val="18"/>
                <w:lang w:eastAsia="en-US"/>
              </w:rPr>
            </w:pPr>
            <w:r w:rsidRPr="000C2363">
              <w:rPr>
                <w:rFonts w:ascii="Calibri" w:eastAsia="Times New Roman" w:hAnsi="Calibri" w:cs="Calibri"/>
                <w:b/>
                <w:bCs/>
                <w:sz w:val="18"/>
                <w:szCs w:val="18"/>
                <w:lang w:eastAsia="en-US"/>
              </w:rPr>
              <w:t>DI 2 : DEVELOPPEMENT DES FILIERES ET CHAINES DES VALEURS AGRO-SYLVO-PASTORALES ET HALIEUTIQUES</w:t>
            </w:r>
          </w:p>
        </w:tc>
        <w:tc>
          <w:tcPr>
            <w:tcW w:w="1229" w:type="pct"/>
            <w:vMerge w:val="restart"/>
            <w:tcBorders>
              <w:top w:val="single" w:sz="4" w:space="0" w:color="auto"/>
              <w:left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PS3 : Développement des filières et chaînes de valeurs agricoles</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PS3/OS1 : Accroitre le niveau de production des cultures pluviales et irriguées</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
                <w:bCs/>
                <w:sz w:val="18"/>
                <w:szCs w:val="18"/>
                <w:lang w:eastAsia="en-US"/>
              </w:rPr>
            </w:pPr>
          </w:p>
        </w:tc>
        <w:tc>
          <w:tcPr>
            <w:tcW w:w="1229" w:type="pct"/>
            <w:vMerge/>
            <w:tcBorders>
              <w:left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PS3/OS2 : Faciliter le stockage, la transformation et la commercialisation des principales cultures pluviales et irriguées</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
                <w:bCs/>
                <w:sz w:val="18"/>
                <w:szCs w:val="18"/>
                <w:lang w:eastAsia="en-US"/>
              </w:rPr>
            </w:pPr>
          </w:p>
        </w:tc>
        <w:tc>
          <w:tcPr>
            <w:tcW w:w="1229" w:type="pct"/>
            <w:vMerge/>
            <w:tcBorders>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P23/OS3 : Assurer l</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accompagnement et l</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appui conseil aux filières agricoles</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
                <w:bCs/>
                <w:sz w:val="18"/>
                <w:szCs w:val="18"/>
                <w:lang w:eastAsia="en-US"/>
              </w:rPr>
            </w:pPr>
          </w:p>
        </w:tc>
        <w:tc>
          <w:tcPr>
            <w:tcW w:w="1229" w:type="pct"/>
            <w:vMerge w:val="restart"/>
            <w:tcBorders>
              <w:top w:val="single" w:sz="4" w:space="0" w:color="auto"/>
              <w:left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iCs/>
                <w:sz w:val="18"/>
                <w:szCs w:val="18"/>
                <w:lang w:eastAsia="en-US"/>
              </w:rPr>
            </w:pPr>
            <w:r w:rsidRPr="000C2363">
              <w:rPr>
                <w:rFonts w:ascii="Calibri" w:eastAsia="Times New Roman" w:hAnsi="Calibri" w:cs="Calibri"/>
                <w:bCs/>
                <w:color w:val="000000"/>
                <w:sz w:val="18"/>
                <w:szCs w:val="18"/>
                <w:lang w:eastAsia="en-US"/>
              </w:rPr>
              <w:t>PS4 : Développement des filières et chaînes de valeur de l</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Elevage</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PS4/OS1 : Accroître et diversifier les productions animales</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
                <w:bCs/>
                <w:sz w:val="18"/>
                <w:szCs w:val="18"/>
                <w:lang w:eastAsia="en-US"/>
              </w:rPr>
            </w:pPr>
          </w:p>
        </w:tc>
        <w:tc>
          <w:tcPr>
            <w:tcW w:w="1229" w:type="pct"/>
            <w:vMerge/>
            <w:tcBorders>
              <w:left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PS4/OS2 : Promouvoir la valorisation, la transformation et la commercialisation des produits animaux</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
                <w:bCs/>
                <w:sz w:val="18"/>
                <w:szCs w:val="18"/>
                <w:lang w:eastAsia="en-US"/>
              </w:rPr>
            </w:pPr>
          </w:p>
        </w:tc>
        <w:tc>
          <w:tcPr>
            <w:tcW w:w="1229" w:type="pct"/>
            <w:vMerge/>
            <w:tcBorders>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PS4/OS3 : Assurer l</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accompagnement et l</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appui conseil aux filières animales</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
                <w:bCs/>
                <w:sz w:val="18"/>
                <w:szCs w:val="18"/>
                <w:lang w:eastAsia="en-US"/>
              </w:rPr>
            </w:pPr>
          </w:p>
        </w:tc>
        <w:tc>
          <w:tcPr>
            <w:tcW w:w="1229" w:type="pct"/>
            <w:vMerge w:val="restart"/>
            <w:tcBorders>
              <w:top w:val="single" w:sz="4" w:space="0" w:color="auto"/>
              <w:left w:val="single" w:sz="4" w:space="0" w:color="auto"/>
              <w:right w:val="single" w:sz="4" w:space="0" w:color="auto"/>
            </w:tcBorders>
            <w:shd w:val="clear" w:color="auto" w:fill="auto"/>
            <w:vAlign w:val="center"/>
          </w:tcPr>
          <w:p w:rsidR="005C00D8" w:rsidRPr="000C2363" w:rsidRDefault="005C00D8" w:rsidP="0072423D">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 xml:space="preserve">PS5 : </w:t>
            </w:r>
            <w:r w:rsidR="0072423D">
              <w:rPr>
                <w:rFonts w:ascii="Calibri" w:eastAsia="Times New Roman" w:hAnsi="Calibri" w:cs="Calibri"/>
                <w:bCs/>
                <w:color w:val="000000"/>
                <w:sz w:val="18"/>
                <w:szCs w:val="18"/>
                <w:lang w:eastAsia="en-US"/>
              </w:rPr>
              <w:t>Développement</w:t>
            </w:r>
            <w:r w:rsidRPr="000C2363">
              <w:rPr>
                <w:rFonts w:ascii="Calibri" w:eastAsia="Times New Roman" w:hAnsi="Calibri" w:cs="Calibri"/>
                <w:bCs/>
                <w:color w:val="000000"/>
                <w:sz w:val="18"/>
                <w:szCs w:val="18"/>
                <w:lang w:eastAsia="en-US"/>
              </w:rPr>
              <w:t xml:space="preserve"> des filières et chaînes de valeur des produits forestiers non ligneux et halieutiques</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PS5/OS1 : Améliorer le niveau de production des produits forestiers non ligneux</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
                <w:bCs/>
                <w:sz w:val="18"/>
                <w:szCs w:val="18"/>
                <w:lang w:eastAsia="en-US"/>
              </w:rPr>
            </w:pPr>
          </w:p>
        </w:tc>
        <w:tc>
          <w:tcPr>
            <w:tcW w:w="1229" w:type="pct"/>
            <w:vMerge/>
            <w:tcBorders>
              <w:left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PS5/OS2 : Améliorer les conditions de mise en marché et de commercialisation des produits forestiers non ligneux</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
                <w:bCs/>
                <w:sz w:val="18"/>
                <w:szCs w:val="18"/>
                <w:lang w:eastAsia="en-US"/>
              </w:rPr>
            </w:pPr>
          </w:p>
        </w:tc>
        <w:tc>
          <w:tcPr>
            <w:tcW w:w="1229" w:type="pct"/>
            <w:vMerge/>
            <w:tcBorders>
              <w:left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PS5/OS3 : Accroitre les productions halieutiques et aquacoles</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
                <w:bCs/>
                <w:sz w:val="18"/>
                <w:szCs w:val="18"/>
                <w:lang w:eastAsia="en-US"/>
              </w:rPr>
            </w:pPr>
          </w:p>
        </w:tc>
        <w:tc>
          <w:tcPr>
            <w:tcW w:w="1229" w:type="pct"/>
            <w:vMerge/>
            <w:tcBorders>
              <w:left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PS5/OS4 : Améliorer les conditions de mise en marché et de commercialisation des productions halieutiques et aquacoles</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
                <w:bCs/>
                <w:sz w:val="18"/>
                <w:szCs w:val="18"/>
                <w:lang w:eastAsia="en-US"/>
              </w:rPr>
            </w:pPr>
          </w:p>
        </w:tc>
        <w:tc>
          <w:tcPr>
            <w:tcW w:w="1229" w:type="pct"/>
            <w:vMerge/>
            <w:tcBorders>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PS5/OS5 : Renforcer l</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accompagnement et l</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appui conseil aux filières des produits forestiers non ligneux et halieutiques</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
                <w:bCs/>
                <w:sz w:val="18"/>
                <w:szCs w:val="18"/>
                <w:lang w:eastAsia="en-US"/>
              </w:rPr>
            </w:pPr>
          </w:p>
        </w:tc>
        <w:tc>
          <w:tcPr>
            <w:tcW w:w="1229" w:type="pct"/>
            <w:vMerge w:val="restart"/>
            <w:tcBorders>
              <w:top w:val="single" w:sz="4" w:space="0" w:color="auto"/>
              <w:left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sz w:val="18"/>
                <w:szCs w:val="18"/>
                <w:lang w:eastAsia="en-US"/>
              </w:rPr>
              <w:t>PS6 : Renforcement de la coordination du développement des filières et chaines de valeur agro-sylvo-pastorales et halieutiques</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sz w:val="18"/>
                <w:szCs w:val="18"/>
                <w:lang w:eastAsia="en-US"/>
              </w:rPr>
            </w:pPr>
            <w:r w:rsidRPr="000C2363">
              <w:rPr>
                <w:rFonts w:ascii="Calibri" w:eastAsia="Times New Roman" w:hAnsi="Calibri" w:cs="Calibri"/>
                <w:bCs/>
                <w:sz w:val="18"/>
                <w:szCs w:val="18"/>
                <w:lang w:eastAsia="en-US"/>
              </w:rPr>
              <w:t>PS6/OS1 : Assurer la concertation et la mobilisation des acteurs des filières agro-sylvo-pastorales et halieutiques</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
                <w:bCs/>
                <w:sz w:val="18"/>
                <w:szCs w:val="18"/>
                <w:lang w:eastAsia="en-US"/>
              </w:rPr>
            </w:pPr>
          </w:p>
        </w:tc>
        <w:tc>
          <w:tcPr>
            <w:tcW w:w="1229" w:type="pct"/>
            <w:vMerge/>
            <w:tcBorders>
              <w:left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sz w:val="18"/>
                <w:szCs w:val="18"/>
                <w:lang w:eastAsia="en-US"/>
              </w:rPr>
            </w:pPr>
            <w:r w:rsidRPr="000C2363">
              <w:rPr>
                <w:rFonts w:ascii="Calibri" w:eastAsia="Times New Roman" w:hAnsi="Calibri" w:cs="Calibri"/>
                <w:bCs/>
                <w:sz w:val="18"/>
                <w:szCs w:val="18"/>
                <w:lang w:eastAsia="en-US"/>
              </w:rPr>
              <w:t>PS6/OS2 : Promouvoir les infrastructures de commercialisation et les unités modernes de transformation des produits des filières agro-sylvo-pastorales et halieutiques</w:t>
            </w:r>
          </w:p>
        </w:tc>
      </w:tr>
      <w:tr w:rsidR="0060241E" w:rsidRPr="000C2363" w:rsidTr="004D4619">
        <w:trPr>
          <w:cantSplit/>
          <w:trHeight w:val="220"/>
        </w:trPr>
        <w:tc>
          <w:tcPr>
            <w:tcW w:w="1020" w:type="pct"/>
            <w:vMerge/>
            <w:tcBorders>
              <w:left w:val="single" w:sz="4" w:space="0" w:color="auto"/>
              <w:bottom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
                <w:bCs/>
                <w:sz w:val="18"/>
                <w:szCs w:val="18"/>
                <w:lang w:eastAsia="en-US"/>
              </w:rPr>
            </w:pPr>
          </w:p>
        </w:tc>
        <w:tc>
          <w:tcPr>
            <w:tcW w:w="1229" w:type="pct"/>
            <w:vMerge/>
            <w:tcBorders>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sz w:val="18"/>
                <w:szCs w:val="18"/>
                <w:lang w:eastAsia="en-US"/>
              </w:rPr>
            </w:pPr>
            <w:r w:rsidRPr="000C2363">
              <w:rPr>
                <w:rFonts w:ascii="Calibri" w:eastAsia="Times New Roman" w:hAnsi="Calibri" w:cs="Calibri"/>
                <w:bCs/>
                <w:sz w:val="18"/>
                <w:szCs w:val="18"/>
                <w:lang w:eastAsia="en-US"/>
              </w:rPr>
              <w:t>PS6/OS3 : Améliorer le cadre réglementaire des filières agro-sylvo-pastorales et halieutiques</w:t>
            </w:r>
          </w:p>
        </w:tc>
      </w:tr>
      <w:tr w:rsidR="0060241E" w:rsidRPr="000C2363" w:rsidTr="004D4619">
        <w:trPr>
          <w:cantSplit/>
          <w:trHeight w:val="220"/>
        </w:trPr>
        <w:tc>
          <w:tcPr>
            <w:tcW w:w="1020" w:type="pct"/>
            <w:vMerge w:val="restart"/>
            <w:tcBorders>
              <w:top w:val="single" w:sz="4" w:space="0" w:color="auto"/>
              <w:left w:val="single" w:sz="4" w:space="0" w:color="auto"/>
              <w:right w:val="single" w:sz="4" w:space="0" w:color="auto"/>
            </w:tcBorders>
            <w:shd w:val="clear" w:color="auto" w:fill="auto"/>
            <w:vAlign w:val="center"/>
          </w:tcPr>
          <w:p w:rsidR="005C00D8" w:rsidRPr="000C2363" w:rsidRDefault="005C00D8" w:rsidP="00765B1B">
            <w:pPr>
              <w:spacing w:before="0" w:after="0" w:line="240" w:lineRule="auto"/>
              <w:rPr>
                <w:rFonts w:ascii="Calibri" w:eastAsia="Times New Roman" w:hAnsi="Calibri" w:cs="Calibri"/>
                <w:b/>
                <w:bCs/>
                <w:sz w:val="18"/>
                <w:szCs w:val="18"/>
                <w:lang w:eastAsia="en-US"/>
              </w:rPr>
            </w:pPr>
            <w:r w:rsidRPr="000C2363">
              <w:rPr>
                <w:rFonts w:ascii="Calibri" w:eastAsia="Times New Roman" w:hAnsi="Calibri" w:cs="Calibri"/>
                <w:b/>
                <w:bCs/>
                <w:sz w:val="18"/>
                <w:szCs w:val="18"/>
                <w:lang w:eastAsia="en-US"/>
              </w:rPr>
              <w:t>D</w:t>
            </w:r>
            <w:r w:rsidR="00765B1B">
              <w:rPr>
                <w:rFonts w:ascii="Calibri" w:eastAsia="Times New Roman" w:hAnsi="Calibri" w:cs="Calibri"/>
                <w:b/>
                <w:bCs/>
                <w:sz w:val="18"/>
                <w:szCs w:val="18"/>
                <w:lang w:eastAsia="en-US"/>
              </w:rPr>
              <w:t xml:space="preserve">I </w:t>
            </w:r>
            <w:r w:rsidRPr="000C2363">
              <w:rPr>
                <w:rFonts w:ascii="Calibri" w:eastAsia="Times New Roman" w:hAnsi="Calibri" w:cs="Calibri"/>
                <w:b/>
                <w:bCs/>
                <w:sz w:val="18"/>
                <w:szCs w:val="18"/>
                <w:lang w:eastAsia="en-US"/>
              </w:rPr>
              <w:t>3 : GESTION INTEGREE ET DURABLE DES RESSOURCES NATURELLES ET PROTECTION DE L</w:t>
            </w:r>
            <w:r w:rsidR="00801E74">
              <w:rPr>
                <w:rFonts w:ascii="Calibri" w:eastAsia="Times New Roman" w:hAnsi="Calibri" w:cs="Calibri"/>
                <w:b/>
                <w:bCs/>
                <w:sz w:val="18"/>
                <w:szCs w:val="18"/>
                <w:lang w:eastAsia="en-US"/>
              </w:rPr>
              <w:t>’</w:t>
            </w:r>
            <w:r w:rsidRPr="000C2363">
              <w:rPr>
                <w:rFonts w:ascii="Calibri" w:eastAsia="Times New Roman" w:hAnsi="Calibri" w:cs="Calibri"/>
                <w:b/>
                <w:bCs/>
                <w:sz w:val="18"/>
                <w:szCs w:val="18"/>
                <w:lang w:eastAsia="en-US"/>
              </w:rPr>
              <w:t>ENVIRONNEMENT</w:t>
            </w:r>
          </w:p>
        </w:tc>
        <w:tc>
          <w:tcPr>
            <w:tcW w:w="1229" w:type="pct"/>
            <w:vMerge w:val="restart"/>
            <w:tcBorders>
              <w:top w:val="single" w:sz="4" w:space="0" w:color="auto"/>
              <w:left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PS7 : Gestion durable des terres et des eaux</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PS7/OS1 : Améliorer la gestion des bases productives</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
                <w:bCs/>
                <w:sz w:val="18"/>
                <w:szCs w:val="18"/>
                <w:lang w:eastAsia="en-US"/>
              </w:rPr>
            </w:pPr>
          </w:p>
        </w:tc>
        <w:tc>
          <w:tcPr>
            <w:tcW w:w="1229" w:type="pct"/>
            <w:vMerge/>
            <w:tcBorders>
              <w:left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PS7/OS2 : Développer le potentiel forestier</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
                <w:bCs/>
                <w:sz w:val="18"/>
                <w:szCs w:val="18"/>
                <w:lang w:eastAsia="en-US"/>
              </w:rPr>
            </w:pPr>
          </w:p>
        </w:tc>
        <w:tc>
          <w:tcPr>
            <w:tcW w:w="1229" w:type="pct"/>
            <w:vMerge/>
            <w:tcBorders>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PS7/OS3 : Développer les actions de gestion durable des écosystèmes sensibles</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
                <w:bCs/>
                <w:sz w:val="18"/>
                <w:szCs w:val="18"/>
                <w:lang w:eastAsia="en-US"/>
              </w:rPr>
            </w:pPr>
          </w:p>
        </w:tc>
        <w:tc>
          <w:tcPr>
            <w:tcW w:w="1229" w:type="pct"/>
            <w:vMerge w:val="restart"/>
            <w:tcBorders>
              <w:top w:val="single" w:sz="4" w:space="0" w:color="auto"/>
              <w:left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PS8 : Gestion de l</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Environnement et amélioration du cadre de vie</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PS8/OS1 : Prom</w:t>
            </w:r>
            <w:r w:rsidR="004D4619">
              <w:rPr>
                <w:rFonts w:ascii="Calibri" w:eastAsia="Times New Roman" w:hAnsi="Calibri" w:cs="Calibri"/>
                <w:bCs/>
                <w:color w:val="000000"/>
                <w:sz w:val="18"/>
                <w:szCs w:val="18"/>
                <w:lang w:eastAsia="en-US"/>
              </w:rPr>
              <w:t>ouvoir les mesures d</w:t>
            </w:r>
            <w:r w:rsidR="00801E74">
              <w:rPr>
                <w:rFonts w:ascii="Calibri" w:eastAsia="Times New Roman" w:hAnsi="Calibri" w:cs="Calibri"/>
                <w:bCs/>
                <w:color w:val="000000"/>
                <w:sz w:val="18"/>
                <w:szCs w:val="18"/>
                <w:lang w:eastAsia="en-US"/>
              </w:rPr>
              <w:t>’</w:t>
            </w:r>
            <w:r w:rsidR="004D4619">
              <w:rPr>
                <w:rFonts w:ascii="Calibri" w:eastAsia="Times New Roman" w:hAnsi="Calibri" w:cs="Calibri"/>
                <w:bCs/>
                <w:color w:val="000000"/>
                <w:sz w:val="18"/>
                <w:szCs w:val="18"/>
                <w:lang w:eastAsia="en-US"/>
              </w:rPr>
              <w:t>adaptation</w:t>
            </w:r>
            <w:r w:rsidRPr="000C2363">
              <w:rPr>
                <w:rFonts w:ascii="Calibri" w:eastAsia="Times New Roman" w:hAnsi="Calibri" w:cs="Calibri"/>
                <w:bCs/>
                <w:color w:val="000000"/>
                <w:sz w:val="18"/>
                <w:szCs w:val="18"/>
                <w:lang w:eastAsia="en-US"/>
              </w:rPr>
              <w:t>/atté</w:t>
            </w:r>
            <w:r w:rsidR="004D4619">
              <w:rPr>
                <w:rFonts w:ascii="Calibri" w:eastAsia="Times New Roman" w:hAnsi="Calibri" w:cs="Calibri"/>
                <w:bCs/>
                <w:color w:val="000000"/>
                <w:sz w:val="18"/>
                <w:szCs w:val="18"/>
                <w:lang w:eastAsia="en-US"/>
              </w:rPr>
              <w:t>nuation aux c</w:t>
            </w:r>
            <w:r w:rsidRPr="000C2363">
              <w:rPr>
                <w:rFonts w:ascii="Calibri" w:eastAsia="Times New Roman" w:hAnsi="Calibri" w:cs="Calibri"/>
                <w:bCs/>
                <w:color w:val="000000"/>
                <w:sz w:val="18"/>
                <w:szCs w:val="18"/>
                <w:lang w:eastAsia="en-US"/>
              </w:rPr>
              <w:t xml:space="preserve">hangements </w:t>
            </w:r>
            <w:r w:rsidR="004D4619">
              <w:rPr>
                <w:rFonts w:ascii="Calibri" w:eastAsia="Times New Roman" w:hAnsi="Calibri" w:cs="Calibri"/>
                <w:bCs/>
                <w:color w:val="000000"/>
                <w:sz w:val="18"/>
                <w:szCs w:val="18"/>
                <w:lang w:eastAsia="en-US"/>
              </w:rPr>
              <w:t>c</w:t>
            </w:r>
            <w:r w:rsidRPr="000C2363">
              <w:rPr>
                <w:rFonts w:ascii="Calibri" w:eastAsia="Times New Roman" w:hAnsi="Calibri" w:cs="Calibri"/>
                <w:bCs/>
                <w:color w:val="000000"/>
                <w:sz w:val="18"/>
                <w:szCs w:val="18"/>
                <w:lang w:eastAsia="en-US"/>
              </w:rPr>
              <w:t>limatiques</w:t>
            </w:r>
          </w:p>
        </w:tc>
      </w:tr>
      <w:tr w:rsidR="0060241E" w:rsidRPr="000C2363" w:rsidTr="004D4619">
        <w:trPr>
          <w:cantSplit/>
          <w:trHeight w:val="220"/>
        </w:trPr>
        <w:tc>
          <w:tcPr>
            <w:tcW w:w="1020" w:type="pct"/>
            <w:vMerge/>
            <w:tcBorders>
              <w:left w:val="single" w:sz="4" w:space="0" w:color="auto"/>
              <w:bottom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
                <w:bCs/>
                <w:sz w:val="18"/>
                <w:szCs w:val="18"/>
                <w:lang w:eastAsia="en-US"/>
              </w:rPr>
            </w:pPr>
          </w:p>
        </w:tc>
        <w:tc>
          <w:tcPr>
            <w:tcW w:w="1229" w:type="pct"/>
            <w:vMerge/>
            <w:tcBorders>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PS8/OS2 : Contribuer à l</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amélioration du cadre de vie des populations</w:t>
            </w:r>
          </w:p>
        </w:tc>
      </w:tr>
      <w:tr w:rsidR="0060241E" w:rsidRPr="000C2363" w:rsidTr="004D4619">
        <w:trPr>
          <w:cantSplit/>
          <w:trHeight w:val="220"/>
        </w:trPr>
        <w:tc>
          <w:tcPr>
            <w:tcW w:w="1020" w:type="pct"/>
            <w:vMerge w:val="restart"/>
            <w:tcBorders>
              <w:top w:val="single" w:sz="4" w:space="0" w:color="auto"/>
              <w:left w:val="single" w:sz="4" w:space="0" w:color="auto"/>
              <w:right w:val="single" w:sz="4" w:space="0" w:color="auto"/>
            </w:tcBorders>
            <w:shd w:val="clear" w:color="auto" w:fill="auto"/>
            <w:vAlign w:val="center"/>
          </w:tcPr>
          <w:p w:rsidR="005C00D8" w:rsidRPr="000C2363" w:rsidRDefault="005C00D8" w:rsidP="00765B1B">
            <w:pPr>
              <w:spacing w:before="0" w:after="0" w:line="240" w:lineRule="auto"/>
              <w:rPr>
                <w:rFonts w:ascii="Calibri" w:eastAsia="Times New Roman" w:hAnsi="Calibri" w:cs="Calibri"/>
                <w:b/>
                <w:bCs/>
                <w:sz w:val="18"/>
                <w:szCs w:val="18"/>
                <w:lang w:eastAsia="en-US"/>
              </w:rPr>
            </w:pPr>
            <w:r w:rsidRPr="000C2363">
              <w:rPr>
                <w:rFonts w:ascii="Calibri" w:eastAsia="Times New Roman" w:hAnsi="Calibri" w:cs="Calibri"/>
                <w:b/>
                <w:bCs/>
                <w:sz w:val="18"/>
                <w:szCs w:val="18"/>
                <w:lang w:eastAsia="en-US"/>
              </w:rPr>
              <w:t>D</w:t>
            </w:r>
            <w:r w:rsidR="00765B1B">
              <w:rPr>
                <w:rFonts w:ascii="Calibri" w:eastAsia="Times New Roman" w:hAnsi="Calibri" w:cs="Calibri"/>
                <w:b/>
                <w:bCs/>
                <w:sz w:val="18"/>
                <w:szCs w:val="18"/>
                <w:lang w:eastAsia="en-US"/>
              </w:rPr>
              <w:t>I</w:t>
            </w:r>
            <w:r w:rsidRPr="000C2363">
              <w:rPr>
                <w:rFonts w:ascii="Calibri" w:eastAsia="Times New Roman" w:hAnsi="Calibri" w:cs="Calibri"/>
                <w:b/>
                <w:bCs/>
                <w:sz w:val="18"/>
                <w:szCs w:val="18"/>
                <w:lang w:eastAsia="en-US"/>
              </w:rPr>
              <w:t xml:space="preserve"> 4 : REDUCTION DE LA VULNERABILITE A L</w:t>
            </w:r>
            <w:r w:rsidR="00801E74">
              <w:rPr>
                <w:rFonts w:ascii="Calibri" w:eastAsia="Times New Roman" w:hAnsi="Calibri" w:cs="Calibri"/>
                <w:b/>
                <w:bCs/>
                <w:sz w:val="18"/>
                <w:szCs w:val="18"/>
                <w:lang w:eastAsia="en-US"/>
              </w:rPr>
              <w:t>’</w:t>
            </w:r>
            <w:r w:rsidRPr="000C2363">
              <w:rPr>
                <w:rFonts w:ascii="Calibri" w:eastAsia="Times New Roman" w:hAnsi="Calibri" w:cs="Calibri"/>
                <w:b/>
                <w:bCs/>
                <w:sz w:val="18"/>
                <w:szCs w:val="18"/>
                <w:lang w:eastAsia="en-US"/>
              </w:rPr>
              <w:t>INSECURITE ALIMENTAIRE ET NUTRITIONNELLE</w:t>
            </w:r>
          </w:p>
        </w:tc>
        <w:tc>
          <w:tcPr>
            <w:tcW w:w="1229" w:type="pct"/>
            <w:vMerge w:val="restart"/>
            <w:tcBorders>
              <w:top w:val="single" w:sz="4" w:space="0" w:color="auto"/>
              <w:left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PS9 : Réduction de l</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insécurité alimentaire chronique par des mécanismes durables de protection sociale et d</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accès aux moyens d</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existence</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PS9/OS1 : Garantir et sécuriser l</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accès des plus vulnérables aux revenus et aux moyens d</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existence</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Cs/>
                <w:sz w:val="18"/>
                <w:szCs w:val="18"/>
                <w:lang w:eastAsia="en-US"/>
              </w:rPr>
            </w:pPr>
          </w:p>
        </w:tc>
        <w:tc>
          <w:tcPr>
            <w:tcW w:w="1229" w:type="pct"/>
            <w:vMerge/>
            <w:tcBorders>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PS9/OS2 : Promouvoir et faciliter la mise en œuvre coordonnée d</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actions envers les plus pauvres, par les acteurs de mise en œuvre de l</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Initiative 3N</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Cs/>
                <w:sz w:val="18"/>
                <w:szCs w:val="18"/>
                <w:lang w:eastAsia="en-US"/>
              </w:rPr>
            </w:pPr>
          </w:p>
        </w:tc>
        <w:tc>
          <w:tcPr>
            <w:tcW w:w="1229" w:type="pct"/>
            <w:vMerge w:val="restart"/>
            <w:tcBorders>
              <w:top w:val="single" w:sz="4" w:space="0" w:color="auto"/>
              <w:left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PS10 : Gestion de l</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insécurité alimentaire conjoncturelle et des situations de crise</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PS10/OS1 : Anticiper et apporter des réponses ponctuelles à l</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insécurité alimentaire saisonnière</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Cs/>
                <w:sz w:val="18"/>
                <w:szCs w:val="18"/>
                <w:lang w:eastAsia="en-US"/>
              </w:rPr>
            </w:pPr>
          </w:p>
        </w:tc>
        <w:tc>
          <w:tcPr>
            <w:tcW w:w="1229" w:type="pct"/>
            <w:vMerge/>
            <w:tcBorders>
              <w:left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PS10/OS2 : Anticiper et apporter des réponses aux catastrophes et crises soudaines (inondations, mouvements de population)</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Cs/>
                <w:sz w:val="18"/>
                <w:szCs w:val="18"/>
                <w:lang w:eastAsia="en-US"/>
              </w:rPr>
            </w:pPr>
          </w:p>
        </w:tc>
        <w:tc>
          <w:tcPr>
            <w:tcW w:w="1229" w:type="pct"/>
            <w:vMerge/>
            <w:tcBorders>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PS10/OS3 : Assurer la coordination et le pilotage des mécanismes d</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anticipation et de réponse aux crises et catastrophes</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Cs/>
                <w:sz w:val="18"/>
                <w:szCs w:val="18"/>
                <w:lang w:eastAsia="en-US"/>
              </w:rPr>
            </w:pPr>
          </w:p>
        </w:tc>
        <w:tc>
          <w:tcPr>
            <w:tcW w:w="1229" w:type="pct"/>
            <w:vMerge w:val="restart"/>
            <w:tcBorders>
              <w:top w:val="single" w:sz="4" w:space="0" w:color="auto"/>
              <w:left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PS11 : Amélioration de l</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état nutritionnel des nigériennes et des nigériens</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PS11/OS1 : Maximiser l</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impact des actions nutritions sensibles, en particulier celles des acteurs de mise en œuvre de l</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Initiative 3N</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Cs/>
                <w:sz w:val="18"/>
                <w:szCs w:val="18"/>
                <w:lang w:eastAsia="en-US"/>
              </w:rPr>
            </w:pPr>
          </w:p>
        </w:tc>
        <w:tc>
          <w:tcPr>
            <w:tcW w:w="1229" w:type="pct"/>
            <w:vMerge/>
            <w:tcBorders>
              <w:left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PS11/OS2 : Renforcer la mise en œuvre des actions nutrition</w:t>
            </w:r>
            <w:r w:rsidR="005920FA">
              <w:rPr>
                <w:rFonts w:ascii="Calibri" w:eastAsia="Times New Roman" w:hAnsi="Calibri" w:cs="Calibri"/>
                <w:bCs/>
                <w:color w:val="000000"/>
                <w:sz w:val="18"/>
                <w:szCs w:val="18"/>
                <w:lang w:eastAsia="en-US"/>
              </w:rPr>
              <w:t>s</w:t>
            </w:r>
            <w:r w:rsidRPr="000C2363">
              <w:rPr>
                <w:rFonts w:ascii="Calibri" w:eastAsia="Times New Roman" w:hAnsi="Calibri" w:cs="Calibri"/>
                <w:bCs/>
                <w:color w:val="000000"/>
                <w:sz w:val="18"/>
                <w:szCs w:val="18"/>
                <w:lang w:eastAsia="en-US"/>
              </w:rPr>
              <w:t xml:space="preserve"> spécifiques de prévention et de traitement de la malnutrition</w:t>
            </w:r>
          </w:p>
        </w:tc>
      </w:tr>
      <w:tr w:rsidR="0060241E" w:rsidRPr="000C2363" w:rsidTr="004D4619">
        <w:trPr>
          <w:cantSplit/>
          <w:trHeight w:val="220"/>
        </w:trPr>
        <w:tc>
          <w:tcPr>
            <w:tcW w:w="1020" w:type="pct"/>
            <w:vMerge/>
            <w:tcBorders>
              <w:left w:val="single" w:sz="4" w:space="0" w:color="auto"/>
              <w:bottom w:val="single" w:sz="4" w:space="0" w:color="auto"/>
              <w:right w:val="single" w:sz="4" w:space="0" w:color="auto"/>
            </w:tcBorders>
            <w:shd w:val="clear" w:color="auto" w:fill="auto"/>
            <w:vAlign w:val="center"/>
          </w:tcPr>
          <w:p w:rsidR="005C00D8" w:rsidRPr="000C2363" w:rsidRDefault="005C00D8" w:rsidP="003527A0">
            <w:pPr>
              <w:spacing w:before="0" w:after="0" w:line="240" w:lineRule="auto"/>
              <w:rPr>
                <w:rFonts w:ascii="Calibri" w:eastAsia="Times New Roman" w:hAnsi="Calibri" w:cs="Calibri"/>
                <w:bCs/>
                <w:sz w:val="18"/>
                <w:szCs w:val="18"/>
                <w:lang w:eastAsia="en-US"/>
              </w:rPr>
            </w:pPr>
          </w:p>
        </w:tc>
        <w:tc>
          <w:tcPr>
            <w:tcW w:w="1229" w:type="pct"/>
            <w:vMerge/>
            <w:tcBorders>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PS11/OS3 : Créer un environnement favorable à la sécurité nutritionnelle</w:t>
            </w:r>
          </w:p>
        </w:tc>
      </w:tr>
      <w:tr w:rsidR="0060241E" w:rsidRPr="000C2363" w:rsidTr="004D4619">
        <w:trPr>
          <w:cantSplit/>
          <w:trHeight w:val="220"/>
        </w:trPr>
        <w:tc>
          <w:tcPr>
            <w:tcW w:w="1020" w:type="pct"/>
            <w:vMerge w:val="restart"/>
            <w:tcBorders>
              <w:top w:val="single" w:sz="4" w:space="0" w:color="auto"/>
              <w:left w:val="single" w:sz="4" w:space="0" w:color="auto"/>
              <w:right w:val="single" w:sz="4" w:space="0" w:color="auto"/>
            </w:tcBorders>
            <w:shd w:val="clear" w:color="auto" w:fill="auto"/>
            <w:vAlign w:val="center"/>
          </w:tcPr>
          <w:p w:rsidR="005C00D8" w:rsidRPr="000C2363" w:rsidRDefault="005C00D8" w:rsidP="00765B1B">
            <w:pPr>
              <w:spacing w:before="0" w:after="0" w:line="240" w:lineRule="auto"/>
              <w:rPr>
                <w:rFonts w:ascii="Calibri" w:eastAsia="Times New Roman" w:hAnsi="Calibri" w:cs="Calibri"/>
                <w:b/>
                <w:bCs/>
                <w:sz w:val="18"/>
                <w:szCs w:val="18"/>
                <w:lang w:eastAsia="en-US"/>
              </w:rPr>
            </w:pPr>
            <w:r w:rsidRPr="000C2363">
              <w:rPr>
                <w:rFonts w:ascii="Calibri" w:eastAsia="Times New Roman" w:hAnsi="Calibri" w:cs="Calibri"/>
                <w:b/>
                <w:bCs/>
                <w:sz w:val="18"/>
                <w:szCs w:val="18"/>
                <w:lang w:eastAsia="en-US"/>
              </w:rPr>
              <w:t>D</w:t>
            </w:r>
            <w:r w:rsidR="00765B1B">
              <w:rPr>
                <w:rFonts w:ascii="Calibri" w:eastAsia="Times New Roman" w:hAnsi="Calibri" w:cs="Calibri"/>
                <w:b/>
                <w:bCs/>
                <w:sz w:val="18"/>
                <w:szCs w:val="18"/>
                <w:lang w:eastAsia="en-US"/>
              </w:rPr>
              <w:t>I</w:t>
            </w:r>
            <w:r w:rsidRPr="000C2363">
              <w:rPr>
                <w:rFonts w:ascii="Calibri" w:eastAsia="Times New Roman" w:hAnsi="Calibri" w:cs="Calibri"/>
                <w:b/>
                <w:bCs/>
                <w:sz w:val="18"/>
                <w:szCs w:val="18"/>
                <w:lang w:eastAsia="en-US"/>
              </w:rPr>
              <w:t xml:space="preserve"> 5 : CREATION D</w:t>
            </w:r>
            <w:r w:rsidR="00801E74">
              <w:rPr>
                <w:rFonts w:ascii="Calibri" w:eastAsia="Times New Roman" w:hAnsi="Calibri" w:cs="Calibri"/>
                <w:b/>
                <w:bCs/>
                <w:sz w:val="18"/>
                <w:szCs w:val="18"/>
                <w:lang w:eastAsia="en-US"/>
              </w:rPr>
              <w:t>’</w:t>
            </w:r>
            <w:r w:rsidRPr="000C2363">
              <w:rPr>
                <w:rFonts w:ascii="Calibri" w:eastAsia="Times New Roman" w:hAnsi="Calibri" w:cs="Calibri"/>
                <w:b/>
                <w:bCs/>
                <w:sz w:val="18"/>
                <w:szCs w:val="18"/>
                <w:lang w:eastAsia="en-US"/>
              </w:rPr>
              <w:t>UN ENVIRONNEMENT FAVORABLE A L</w:t>
            </w:r>
            <w:r w:rsidR="00801E74">
              <w:rPr>
                <w:rFonts w:ascii="Calibri" w:eastAsia="Times New Roman" w:hAnsi="Calibri" w:cs="Calibri"/>
                <w:b/>
                <w:bCs/>
                <w:sz w:val="18"/>
                <w:szCs w:val="18"/>
                <w:lang w:eastAsia="en-US"/>
              </w:rPr>
              <w:t>’</w:t>
            </w:r>
            <w:r w:rsidRPr="000C2363">
              <w:rPr>
                <w:rFonts w:ascii="Calibri" w:eastAsia="Times New Roman" w:hAnsi="Calibri" w:cs="Calibri"/>
                <w:b/>
                <w:bCs/>
                <w:sz w:val="18"/>
                <w:szCs w:val="18"/>
                <w:lang w:eastAsia="en-US"/>
              </w:rPr>
              <w:t>INITIATIVE 3N</w:t>
            </w:r>
          </w:p>
        </w:tc>
        <w:tc>
          <w:tcPr>
            <w:tcW w:w="1229" w:type="pct"/>
            <w:vMerge w:val="restart"/>
            <w:tcBorders>
              <w:top w:val="single" w:sz="4" w:space="0" w:color="auto"/>
              <w:left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 xml:space="preserve">PS12 : </w:t>
            </w:r>
            <w:r w:rsidR="00A12B5D" w:rsidRPr="00A12B5D">
              <w:rPr>
                <w:rFonts w:ascii="Calibri" w:eastAsia="Times New Roman" w:hAnsi="Calibri" w:cs="Calibri"/>
                <w:bCs/>
                <w:color w:val="000000"/>
                <w:sz w:val="18"/>
                <w:szCs w:val="18"/>
                <w:lang w:eastAsia="en-US"/>
              </w:rPr>
              <w:t>Amélioration de l</w:t>
            </w:r>
            <w:r w:rsidR="00801E74">
              <w:rPr>
                <w:rFonts w:ascii="Calibri" w:eastAsia="Times New Roman" w:hAnsi="Calibri" w:cs="Calibri"/>
                <w:bCs/>
                <w:color w:val="000000"/>
                <w:sz w:val="18"/>
                <w:szCs w:val="18"/>
                <w:lang w:eastAsia="en-US"/>
              </w:rPr>
              <w:t>’</w:t>
            </w:r>
            <w:r w:rsidR="00A12B5D" w:rsidRPr="00A12B5D">
              <w:rPr>
                <w:rFonts w:ascii="Calibri" w:eastAsia="Times New Roman" w:hAnsi="Calibri" w:cs="Calibri"/>
                <w:bCs/>
                <w:color w:val="000000"/>
                <w:sz w:val="18"/>
                <w:szCs w:val="18"/>
                <w:lang w:eastAsia="en-US"/>
              </w:rPr>
              <w:t>environnement institutionnel de mise en œuvre de l</w:t>
            </w:r>
            <w:r w:rsidR="00801E74">
              <w:rPr>
                <w:rFonts w:ascii="Calibri" w:eastAsia="Times New Roman" w:hAnsi="Calibri" w:cs="Calibri"/>
                <w:bCs/>
                <w:color w:val="000000"/>
                <w:sz w:val="18"/>
                <w:szCs w:val="18"/>
                <w:lang w:eastAsia="en-US"/>
              </w:rPr>
              <w:t>’</w:t>
            </w:r>
            <w:r w:rsidR="00A12B5D" w:rsidRPr="00A12B5D">
              <w:rPr>
                <w:rFonts w:ascii="Calibri" w:eastAsia="Times New Roman" w:hAnsi="Calibri" w:cs="Calibri"/>
                <w:bCs/>
                <w:color w:val="000000"/>
                <w:sz w:val="18"/>
                <w:szCs w:val="18"/>
                <w:lang w:eastAsia="en-US"/>
              </w:rPr>
              <w:t>Initiative 3N</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PS12/OS1 : Améliorer la gouvernance et la coordination du secteur</w:t>
            </w:r>
          </w:p>
        </w:tc>
      </w:tr>
      <w:tr w:rsidR="0060241E" w:rsidRPr="000C2363" w:rsidTr="004D4619">
        <w:trPr>
          <w:cantSplit/>
          <w:trHeight w:val="220"/>
        </w:trPr>
        <w:tc>
          <w:tcPr>
            <w:tcW w:w="1020" w:type="pct"/>
            <w:vMerge/>
            <w:tcBorders>
              <w:left w:val="single" w:sz="4" w:space="0" w:color="auto"/>
              <w:right w:val="single" w:sz="4" w:space="0" w:color="auto"/>
            </w:tcBorders>
            <w:shd w:val="clear" w:color="auto" w:fill="auto"/>
          </w:tcPr>
          <w:p w:rsidR="005C00D8" w:rsidRPr="000C2363" w:rsidRDefault="005C00D8" w:rsidP="003527A0">
            <w:pPr>
              <w:spacing w:before="0" w:after="0" w:line="240" w:lineRule="auto"/>
              <w:rPr>
                <w:rFonts w:ascii="Calibri" w:eastAsia="Times New Roman" w:hAnsi="Calibri" w:cs="Calibri"/>
                <w:bCs/>
                <w:iCs/>
                <w:sz w:val="18"/>
                <w:szCs w:val="18"/>
                <w:lang w:eastAsia="en-US"/>
              </w:rPr>
            </w:pPr>
          </w:p>
        </w:tc>
        <w:tc>
          <w:tcPr>
            <w:tcW w:w="1229" w:type="pct"/>
            <w:vMerge/>
            <w:tcBorders>
              <w:left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iCs/>
                <w:sz w:val="18"/>
                <w:szCs w:val="18"/>
                <w:lang w:eastAsia="en-US"/>
              </w:rPr>
            </w:pPr>
          </w:p>
        </w:tc>
        <w:tc>
          <w:tcPr>
            <w:tcW w:w="2751" w:type="pct"/>
            <w:tcBorders>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PS12/OS2 : Améliorer les mécanismes de mise en œuvre de l</w:t>
            </w:r>
            <w:r w:rsidR="00801E74">
              <w:rPr>
                <w:rFonts w:ascii="Calibri" w:eastAsia="Times New Roman" w:hAnsi="Calibri" w:cs="Calibri"/>
                <w:bCs/>
                <w:color w:val="000000"/>
                <w:sz w:val="18"/>
                <w:szCs w:val="18"/>
                <w:lang w:eastAsia="en-US"/>
              </w:rPr>
              <w:t>’</w:t>
            </w:r>
            <w:r w:rsidRPr="000C2363">
              <w:rPr>
                <w:rFonts w:ascii="Calibri" w:eastAsia="Times New Roman" w:hAnsi="Calibri" w:cs="Calibri"/>
                <w:bCs/>
                <w:color w:val="000000"/>
                <w:sz w:val="18"/>
                <w:szCs w:val="18"/>
                <w:lang w:eastAsia="en-US"/>
              </w:rPr>
              <w:t>Initiative 3N</w:t>
            </w:r>
          </w:p>
        </w:tc>
      </w:tr>
      <w:tr w:rsidR="0060241E" w:rsidRPr="000C2363" w:rsidTr="004D4619">
        <w:trPr>
          <w:cantSplit/>
          <w:trHeight w:val="220"/>
        </w:trPr>
        <w:tc>
          <w:tcPr>
            <w:tcW w:w="1020" w:type="pct"/>
            <w:vMerge/>
            <w:tcBorders>
              <w:left w:val="single" w:sz="4" w:space="0" w:color="auto"/>
              <w:bottom w:val="single" w:sz="4" w:space="0" w:color="auto"/>
              <w:right w:val="single" w:sz="4" w:space="0" w:color="auto"/>
            </w:tcBorders>
            <w:shd w:val="clear" w:color="auto" w:fill="auto"/>
          </w:tcPr>
          <w:p w:rsidR="005C00D8" w:rsidRPr="000C2363" w:rsidRDefault="005C00D8" w:rsidP="003527A0">
            <w:pPr>
              <w:spacing w:before="0" w:after="0" w:line="240" w:lineRule="auto"/>
              <w:rPr>
                <w:rFonts w:ascii="Calibri" w:eastAsia="Times New Roman" w:hAnsi="Calibri" w:cs="Calibri"/>
                <w:bCs/>
                <w:iCs/>
                <w:sz w:val="18"/>
                <w:szCs w:val="18"/>
                <w:lang w:eastAsia="en-US"/>
              </w:rPr>
            </w:pPr>
          </w:p>
        </w:tc>
        <w:tc>
          <w:tcPr>
            <w:tcW w:w="1229" w:type="pct"/>
            <w:vMerge/>
            <w:tcBorders>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iCs/>
                <w:sz w:val="18"/>
                <w:szCs w:val="18"/>
                <w:lang w:eastAsia="en-US"/>
              </w:rPr>
            </w:pPr>
          </w:p>
        </w:tc>
        <w:tc>
          <w:tcPr>
            <w:tcW w:w="2751" w:type="pct"/>
            <w:tcBorders>
              <w:left w:val="single" w:sz="4" w:space="0" w:color="auto"/>
              <w:bottom w:val="single" w:sz="4" w:space="0" w:color="auto"/>
              <w:right w:val="single" w:sz="4" w:space="0" w:color="auto"/>
            </w:tcBorders>
            <w:shd w:val="clear" w:color="auto" w:fill="auto"/>
            <w:vAlign w:val="center"/>
          </w:tcPr>
          <w:p w:rsidR="005C00D8" w:rsidRPr="000C2363" w:rsidRDefault="005C00D8" w:rsidP="00516C5B">
            <w:pPr>
              <w:spacing w:before="0" w:after="0" w:line="240" w:lineRule="auto"/>
              <w:rPr>
                <w:rFonts w:ascii="Calibri" w:eastAsia="Times New Roman" w:hAnsi="Calibri" w:cs="Calibri"/>
                <w:bCs/>
                <w:color w:val="000000"/>
                <w:sz w:val="18"/>
                <w:szCs w:val="18"/>
                <w:lang w:eastAsia="en-US"/>
              </w:rPr>
            </w:pPr>
            <w:r w:rsidRPr="000C2363">
              <w:rPr>
                <w:rFonts w:ascii="Calibri" w:eastAsia="Times New Roman" w:hAnsi="Calibri" w:cs="Calibri"/>
                <w:bCs/>
                <w:color w:val="000000"/>
                <w:sz w:val="18"/>
                <w:szCs w:val="18"/>
                <w:lang w:eastAsia="en-US"/>
              </w:rPr>
              <w:t>PS12/OS3 : Assurer la communication sociale et le renforcement des capacités</w:t>
            </w:r>
          </w:p>
        </w:tc>
      </w:tr>
    </w:tbl>
    <w:p w:rsidR="005C00D8" w:rsidRDefault="005C00D8" w:rsidP="00962608">
      <w:pPr>
        <w:spacing w:before="0" w:after="0" w:line="240" w:lineRule="auto"/>
        <w:sectPr w:rsidR="005C00D8" w:rsidSect="00636B75">
          <w:pgSz w:w="11907" w:h="16840" w:code="9"/>
          <w:pgMar w:top="851" w:right="1134" w:bottom="851" w:left="1134" w:header="567" w:footer="567" w:gutter="0"/>
          <w:cols w:space="708"/>
          <w:docGrid w:linePitch="360"/>
        </w:sectPr>
      </w:pPr>
    </w:p>
    <w:p w:rsidR="001C6784" w:rsidRDefault="00FB3114" w:rsidP="00B611D9">
      <w:pPr>
        <w:pStyle w:val="Lgende"/>
        <w:spacing w:before="0" w:after="0" w:line="240" w:lineRule="auto"/>
        <w:rPr>
          <w:rFonts w:cs="Calibri"/>
          <w:szCs w:val="22"/>
        </w:rPr>
      </w:pPr>
      <w:r w:rsidRPr="000232FA">
        <w:rPr>
          <w:u w:val="single"/>
        </w:rPr>
        <w:lastRenderedPageBreak/>
        <w:t>Annexe 2</w:t>
      </w:r>
      <w:r w:rsidR="00862DF6" w:rsidRPr="00862DF6">
        <w:rPr>
          <w:rFonts w:cs="Calibri"/>
          <w:szCs w:val="22"/>
        </w:rPr>
        <w:t xml:space="preserve"> : </w:t>
      </w:r>
      <w:r w:rsidR="005A7C17" w:rsidRPr="00862DF6">
        <w:rPr>
          <w:rFonts w:cs="Calibri"/>
          <w:szCs w:val="22"/>
        </w:rPr>
        <w:t>Estimation des coûts du Plan d</w:t>
      </w:r>
      <w:r w:rsidR="00801E74">
        <w:rPr>
          <w:rFonts w:cs="Calibri"/>
          <w:szCs w:val="22"/>
        </w:rPr>
        <w:t>’</w:t>
      </w:r>
      <w:r w:rsidR="005A7C17" w:rsidRPr="00862DF6">
        <w:rPr>
          <w:rFonts w:cs="Calibri"/>
          <w:szCs w:val="22"/>
        </w:rPr>
        <w:t>action 2016-2020 de l</w:t>
      </w:r>
      <w:r w:rsidR="00801E74">
        <w:rPr>
          <w:rFonts w:cs="Calibri"/>
          <w:szCs w:val="22"/>
        </w:rPr>
        <w:t>’</w:t>
      </w:r>
      <w:r w:rsidR="005A7C17" w:rsidRPr="00862DF6">
        <w:rPr>
          <w:rFonts w:cs="Calibri"/>
          <w:szCs w:val="22"/>
        </w:rPr>
        <w:t>Initiative 3N</w:t>
      </w:r>
    </w:p>
    <w:p w:rsidR="00EC337D" w:rsidRDefault="00EC337D" w:rsidP="00B611D9">
      <w:pPr>
        <w:spacing w:before="0" w:after="0" w:line="240" w:lineRule="auto"/>
      </w:pPr>
    </w:p>
    <w:tbl>
      <w:tblPr>
        <w:tblW w:w="150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4"/>
        <w:gridCol w:w="979"/>
        <w:gridCol w:w="1005"/>
        <w:gridCol w:w="993"/>
        <w:gridCol w:w="992"/>
        <w:gridCol w:w="992"/>
        <w:gridCol w:w="1276"/>
      </w:tblGrid>
      <w:tr w:rsidR="0095134C" w:rsidRPr="006F3625" w:rsidTr="00546EAE">
        <w:trPr>
          <w:tblHeader/>
        </w:trPr>
        <w:tc>
          <w:tcPr>
            <w:tcW w:w="8794" w:type="dxa"/>
            <w:vMerge w:val="restart"/>
            <w:shd w:val="clear" w:color="000000" w:fill="E1DFDF"/>
            <w:vAlign w:val="center"/>
            <w:hideMark/>
          </w:tcPr>
          <w:p w:rsidR="0095134C" w:rsidRPr="006F3625" w:rsidRDefault="0095134C" w:rsidP="0095134C">
            <w:pPr>
              <w:spacing w:before="0" w:after="0" w:line="240" w:lineRule="auto"/>
              <w:jc w:val="center"/>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Logique d</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intervention</w:t>
            </w:r>
          </w:p>
        </w:tc>
        <w:tc>
          <w:tcPr>
            <w:tcW w:w="4961" w:type="dxa"/>
            <w:gridSpan w:val="5"/>
            <w:shd w:val="clear" w:color="000000" w:fill="E1DFDF"/>
            <w:noWrap/>
            <w:vAlign w:val="center"/>
            <w:hideMark/>
          </w:tcPr>
          <w:p w:rsidR="0095134C" w:rsidRPr="006F3625" w:rsidRDefault="0095134C" w:rsidP="0095134C">
            <w:pPr>
              <w:spacing w:before="0" w:after="0" w:line="240" w:lineRule="auto"/>
              <w:jc w:val="center"/>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Coûts prévisionnels par année (millions de FCFA)</w:t>
            </w:r>
          </w:p>
        </w:tc>
        <w:tc>
          <w:tcPr>
            <w:tcW w:w="1276" w:type="dxa"/>
            <w:vMerge w:val="restart"/>
            <w:shd w:val="clear" w:color="000000" w:fill="E1DFDF"/>
            <w:vAlign w:val="center"/>
            <w:hideMark/>
          </w:tcPr>
          <w:p w:rsidR="0095134C" w:rsidRPr="006F3625" w:rsidRDefault="0095134C" w:rsidP="0095134C">
            <w:pPr>
              <w:spacing w:before="0" w:after="0" w:line="240" w:lineRule="auto"/>
              <w:jc w:val="center"/>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Cout total</w:t>
            </w:r>
          </w:p>
        </w:tc>
      </w:tr>
      <w:tr w:rsidR="0095134C" w:rsidRPr="006F3625" w:rsidTr="00546EAE">
        <w:trPr>
          <w:tblHeader/>
        </w:trPr>
        <w:tc>
          <w:tcPr>
            <w:tcW w:w="8794" w:type="dxa"/>
            <w:vMerge/>
            <w:vAlign w:val="center"/>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p>
        </w:tc>
        <w:tc>
          <w:tcPr>
            <w:tcW w:w="979" w:type="dxa"/>
            <w:shd w:val="clear" w:color="000000" w:fill="E1DFDF"/>
            <w:noWrap/>
            <w:vAlign w:val="center"/>
            <w:hideMark/>
          </w:tcPr>
          <w:p w:rsidR="0095134C" w:rsidRPr="006F3625" w:rsidRDefault="0095134C" w:rsidP="0095134C">
            <w:pPr>
              <w:spacing w:before="0" w:after="0" w:line="240" w:lineRule="auto"/>
              <w:jc w:val="center"/>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2016</w:t>
            </w:r>
          </w:p>
        </w:tc>
        <w:tc>
          <w:tcPr>
            <w:tcW w:w="1005" w:type="dxa"/>
            <w:shd w:val="clear" w:color="000000" w:fill="E1DFDF"/>
            <w:noWrap/>
            <w:vAlign w:val="center"/>
            <w:hideMark/>
          </w:tcPr>
          <w:p w:rsidR="0095134C" w:rsidRPr="006F3625" w:rsidRDefault="0095134C" w:rsidP="0095134C">
            <w:pPr>
              <w:spacing w:before="0" w:after="0" w:line="240" w:lineRule="auto"/>
              <w:jc w:val="center"/>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2017</w:t>
            </w:r>
          </w:p>
        </w:tc>
        <w:tc>
          <w:tcPr>
            <w:tcW w:w="993" w:type="dxa"/>
            <w:shd w:val="clear" w:color="000000" w:fill="E1DFDF"/>
            <w:noWrap/>
            <w:vAlign w:val="center"/>
            <w:hideMark/>
          </w:tcPr>
          <w:p w:rsidR="0095134C" w:rsidRPr="006F3625" w:rsidRDefault="0095134C" w:rsidP="0095134C">
            <w:pPr>
              <w:spacing w:before="0" w:after="0" w:line="240" w:lineRule="auto"/>
              <w:jc w:val="center"/>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2018</w:t>
            </w:r>
          </w:p>
        </w:tc>
        <w:tc>
          <w:tcPr>
            <w:tcW w:w="992" w:type="dxa"/>
            <w:shd w:val="clear" w:color="000000" w:fill="E1DFDF"/>
            <w:noWrap/>
            <w:vAlign w:val="center"/>
            <w:hideMark/>
          </w:tcPr>
          <w:p w:rsidR="0095134C" w:rsidRPr="006F3625" w:rsidRDefault="0095134C" w:rsidP="0095134C">
            <w:pPr>
              <w:spacing w:before="0" w:after="0" w:line="240" w:lineRule="auto"/>
              <w:jc w:val="center"/>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2019</w:t>
            </w:r>
          </w:p>
        </w:tc>
        <w:tc>
          <w:tcPr>
            <w:tcW w:w="992" w:type="dxa"/>
            <w:shd w:val="clear" w:color="000000" w:fill="E1DFDF"/>
            <w:noWrap/>
            <w:vAlign w:val="center"/>
            <w:hideMark/>
          </w:tcPr>
          <w:p w:rsidR="0095134C" w:rsidRPr="006F3625" w:rsidRDefault="0095134C" w:rsidP="0095134C">
            <w:pPr>
              <w:spacing w:before="0" w:after="0" w:line="240" w:lineRule="auto"/>
              <w:jc w:val="center"/>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2020</w:t>
            </w:r>
          </w:p>
        </w:tc>
        <w:tc>
          <w:tcPr>
            <w:tcW w:w="1276" w:type="dxa"/>
            <w:vMerge/>
            <w:vAlign w:val="center"/>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p>
        </w:tc>
      </w:tr>
      <w:tr w:rsidR="0095134C" w:rsidRPr="006F3625" w:rsidTr="001B4EFA">
        <w:tc>
          <w:tcPr>
            <w:tcW w:w="8794" w:type="dxa"/>
            <w:shd w:val="clear" w:color="000000" w:fill="FFFF00"/>
          </w:tcPr>
          <w:p w:rsidR="0095134C" w:rsidRPr="006F3625" w:rsidRDefault="0095134C" w:rsidP="0095134C">
            <w:pPr>
              <w:spacing w:before="0" w:after="0" w:line="240" w:lineRule="auto"/>
              <w:jc w:val="center"/>
              <w:rPr>
                <w:rFonts w:ascii="Calibri" w:eastAsia="Times New Roman" w:hAnsi="Calibri" w:cs="Calibri"/>
                <w:b/>
                <w:bCs/>
                <w:color w:val="000000"/>
                <w:sz w:val="18"/>
                <w:szCs w:val="18"/>
                <w:lang w:eastAsia="en-US"/>
              </w:rPr>
            </w:pPr>
          </w:p>
        </w:tc>
        <w:tc>
          <w:tcPr>
            <w:tcW w:w="979" w:type="dxa"/>
            <w:shd w:val="clear" w:color="000000" w:fill="FFFF00"/>
            <w:noWrap/>
            <w:vAlign w:val="center"/>
          </w:tcPr>
          <w:p w:rsidR="0095134C" w:rsidRPr="006F3625" w:rsidRDefault="0095134C" w:rsidP="0095134C">
            <w:pPr>
              <w:spacing w:before="0" w:after="0" w:line="240" w:lineRule="auto"/>
              <w:jc w:val="center"/>
              <w:rPr>
                <w:rFonts w:ascii="Calibri" w:eastAsia="Times New Roman" w:hAnsi="Calibri" w:cs="Calibri"/>
                <w:b/>
                <w:bCs/>
                <w:color w:val="000000"/>
                <w:sz w:val="18"/>
                <w:szCs w:val="18"/>
                <w:lang w:eastAsia="en-US"/>
              </w:rPr>
            </w:pPr>
          </w:p>
        </w:tc>
        <w:tc>
          <w:tcPr>
            <w:tcW w:w="1005" w:type="dxa"/>
            <w:shd w:val="clear" w:color="000000" w:fill="FFFF00"/>
            <w:noWrap/>
            <w:vAlign w:val="center"/>
          </w:tcPr>
          <w:p w:rsidR="0095134C" w:rsidRPr="006F3625" w:rsidRDefault="0095134C" w:rsidP="0095134C">
            <w:pPr>
              <w:spacing w:before="0" w:after="0" w:line="240" w:lineRule="auto"/>
              <w:jc w:val="center"/>
              <w:rPr>
                <w:rFonts w:ascii="Calibri" w:eastAsia="Times New Roman" w:hAnsi="Calibri" w:cs="Calibri"/>
                <w:b/>
                <w:bCs/>
                <w:color w:val="000000"/>
                <w:sz w:val="18"/>
                <w:szCs w:val="18"/>
                <w:lang w:eastAsia="en-US"/>
              </w:rPr>
            </w:pPr>
          </w:p>
        </w:tc>
        <w:tc>
          <w:tcPr>
            <w:tcW w:w="993" w:type="dxa"/>
            <w:shd w:val="clear" w:color="000000" w:fill="FFFF00"/>
            <w:noWrap/>
            <w:vAlign w:val="center"/>
          </w:tcPr>
          <w:p w:rsidR="0095134C" w:rsidRPr="006F3625" w:rsidRDefault="0095134C" w:rsidP="0095134C">
            <w:pPr>
              <w:spacing w:before="0" w:after="0" w:line="240" w:lineRule="auto"/>
              <w:jc w:val="center"/>
              <w:rPr>
                <w:rFonts w:ascii="Calibri" w:eastAsia="Times New Roman" w:hAnsi="Calibri" w:cs="Calibri"/>
                <w:b/>
                <w:bCs/>
                <w:color w:val="000000"/>
                <w:sz w:val="18"/>
                <w:szCs w:val="18"/>
                <w:lang w:eastAsia="en-US"/>
              </w:rPr>
            </w:pPr>
          </w:p>
        </w:tc>
        <w:tc>
          <w:tcPr>
            <w:tcW w:w="992" w:type="dxa"/>
            <w:shd w:val="clear" w:color="000000" w:fill="FFFF00"/>
            <w:noWrap/>
            <w:vAlign w:val="center"/>
          </w:tcPr>
          <w:p w:rsidR="0095134C" w:rsidRPr="006F3625" w:rsidRDefault="0095134C" w:rsidP="0095134C">
            <w:pPr>
              <w:spacing w:before="0" w:after="0" w:line="240" w:lineRule="auto"/>
              <w:jc w:val="center"/>
              <w:rPr>
                <w:rFonts w:ascii="Calibri" w:eastAsia="Times New Roman" w:hAnsi="Calibri" w:cs="Calibri"/>
                <w:b/>
                <w:bCs/>
                <w:color w:val="000000"/>
                <w:sz w:val="18"/>
                <w:szCs w:val="18"/>
                <w:lang w:eastAsia="en-US"/>
              </w:rPr>
            </w:pPr>
          </w:p>
        </w:tc>
        <w:tc>
          <w:tcPr>
            <w:tcW w:w="992" w:type="dxa"/>
            <w:shd w:val="clear" w:color="000000" w:fill="FFFF00"/>
            <w:noWrap/>
            <w:vAlign w:val="center"/>
          </w:tcPr>
          <w:p w:rsidR="0095134C" w:rsidRPr="006F3625" w:rsidRDefault="0095134C" w:rsidP="0095134C">
            <w:pPr>
              <w:spacing w:before="0" w:after="0" w:line="240" w:lineRule="auto"/>
              <w:jc w:val="center"/>
              <w:rPr>
                <w:rFonts w:ascii="Calibri" w:eastAsia="Times New Roman" w:hAnsi="Calibri" w:cs="Calibri"/>
                <w:b/>
                <w:bCs/>
                <w:color w:val="000000"/>
                <w:sz w:val="18"/>
                <w:szCs w:val="18"/>
                <w:lang w:eastAsia="en-US"/>
              </w:rPr>
            </w:pPr>
          </w:p>
        </w:tc>
        <w:tc>
          <w:tcPr>
            <w:tcW w:w="1276" w:type="dxa"/>
            <w:shd w:val="clear" w:color="000000" w:fill="FFFF00"/>
            <w:vAlign w:val="center"/>
          </w:tcPr>
          <w:p w:rsidR="0095134C" w:rsidRPr="006F3625" w:rsidRDefault="0095134C" w:rsidP="0095134C">
            <w:pPr>
              <w:spacing w:before="0" w:after="0" w:line="240" w:lineRule="auto"/>
              <w:jc w:val="center"/>
              <w:rPr>
                <w:rFonts w:ascii="Calibri" w:eastAsia="Times New Roman" w:hAnsi="Calibri" w:cs="Calibri"/>
                <w:b/>
                <w:bCs/>
                <w:color w:val="000000"/>
                <w:sz w:val="18"/>
                <w:szCs w:val="18"/>
                <w:lang w:eastAsia="en-US"/>
              </w:rPr>
            </w:pP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DOMAINE 1 : MAITRISE DE L</w:t>
            </w:r>
            <w:r w:rsidR="00801E74">
              <w:rPr>
                <w:rFonts w:ascii="Calibri" w:eastAsia="Times New Roman" w:hAnsi="Calibri" w:cs="Calibri"/>
                <w:b/>
                <w:bCs/>
                <w:color w:val="FF0000"/>
                <w:sz w:val="18"/>
                <w:szCs w:val="18"/>
                <w:lang w:eastAsia="en-US"/>
              </w:rPr>
              <w:t>’</w:t>
            </w:r>
            <w:r w:rsidRPr="006F3625">
              <w:rPr>
                <w:rFonts w:ascii="Calibri" w:eastAsia="Times New Roman" w:hAnsi="Calibri" w:cs="Calibri"/>
                <w:b/>
                <w:bCs/>
                <w:color w:val="FF0000"/>
                <w:sz w:val="18"/>
                <w:szCs w:val="18"/>
                <w:lang w:eastAsia="en-US"/>
              </w:rPr>
              <w:t>EAU POUR LES PRODUCTIONS AGROSYLVOPASTORALES ET HALIEUTIQUES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46 434</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121 762</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145 312</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158 253</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119 433</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591 194</w:t>
            </w:r>
          </w:p>
        </w:tc>
      </w:tr>
      <w:tr w:rsidR="0095134C" w:rsidRPr="006F3625" w:rsidTr="00546EAE">
        <w:tc>
          <w:tcPr>
            <w:tcW w:w="8794" w:type="dxa"/>
            <w:shd w:val="clear" w:color="000000" w:fill="DCE6F1"/>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PS1 : Mobilisation des eaux pour les productions agro-sylvo-pastorales et halieutiques</w:t>
            </w:r>
          </w:p>
        </w:tc>
        <w:tc>
          <w:tcPr>
            <w:tcW w:w="979"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46 434</w:t>
            </w:r>
          </w:p>
        </w:tc>
        <w:tc>
          <w:tcPr>
            <w:tcW w:w="1005"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121 762</w:t>
            </w:r>
          </w:p>
        </w:tc>
        <w:tc>
          <w:tcPr>
            <w:tcW w:w="993"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145 312</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158 253</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119 433</w:t>
            </w:r>
          </w:p>
        </w:tc>
        <w:tc>
          <w:tcPr>
            <w:tcW w:w="1276"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591 194</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PS1/OS1 : Améliorer la mobilisation des eaux de ruissellement</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16 868</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22 272</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25 902</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25 553</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18 399</w:t>
            </w:r>
          </w:p>
        </w:tc>
        <w:tc>
          <w:tcPr>
            <w:tcW w:w="1276" w:type="dxa"/>
            <w:shd w:val="clear" w:color="000000" w:fill="D8E4BC"/>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108 994</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 1.1.1 : 30 nouveaux barrages sont construits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3 025</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3 620</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4 165</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4 065</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2 975</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17 850</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 1.1.2 : 15 anciens barrages sont réhabilités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208</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300</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308</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392</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292</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1 500</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 1.1.3 : 434 nouveaux seuils sont construits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7 548</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9 941</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12 322</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11 904</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7 348</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49 064</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 1.1.4 : 50 anciens seuils sont réhabilités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244</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469</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656</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450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431</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2 250</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 1.1.5 : 268 mares sont aménagées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1 975</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4 025</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4 510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4 805</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3 445</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18 760</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 1.1.6 : 200 bassins de rétention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eau sont réalisés pour l</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irrigation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appoint</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58</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107</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130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127</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98</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520</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 1.1.7 : 50 000 ha de bassins versants sont traités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3 810</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3 810</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3 810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3 810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3 810</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19 050</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PS1/OS2 : Aménager des terres pour le développement de la grande irrigation</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12 996</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75 600</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92 000</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105 593</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77 812</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364 000</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 1.2.1 : 40 000 ha de nouveaux AHA sont réalisés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7 196</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66 600</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83 000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97 193</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74 012</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328 000</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 1.2.2 : 10 000 ha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AHA sont réhabilités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5 800</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9 000</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9 000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8 400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3 800</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36 000</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 1.2.3 : 8 000 ha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AHA sont confortés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PS1/OS3 : Aménager des terres pour le développement la petite irrigation</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16 570</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23 890</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27 410</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27 108</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23 223</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118 200</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 1.3.1 : 30 000 ha de petits périmètres sont aménagés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15 800</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23 100</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26 600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26 300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22 200</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114 000</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 1.3.2 : 8 000 ha de petits périmètres sont consolidés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 1.3.3 : 168 000 ha de terres de décrue sont identifiées et aménagées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770</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790</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810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808</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1 023</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4 200</w:t>
            </w:r>
          </w:p>
        </w:tc>
      </w:tr>
      <w:tr w:rsidR="0095134C" w:rsidRPr="006F3625" w:rsidTr="00546EAE">
        <w:tc>
          <w:tcPr>
            <w:tcW w:w="8794" w:type="dxa"/>
            <w:shd w:val="clear" w:color="000000" w:fill="DCE6F1"/>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PS2 : Promotion du sous-secteur de l</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hydraulique pastorale</w:t>
            </w:r>
          </w:p>
        </w:tc>
        <w:tc>
          <w:tcPr>
            <w:tcW w:w="979"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1005"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993"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1276"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PS2/OS1 : Concevoir et mettre en œuvre des programmes de développement des infrastructures en hydraulique pastorale</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 1.1 : 4 700 puits pastoraux sont réalisés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 1.2 : 350 stations de pompage pastorales sont réalisées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DOMAINE 2 : DEVELOPPEMENT DES FILIERES ET CHAINES DES VALEURS AGRO-SYLVO-PASTORALES ET HALIEUTIQUES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42 619</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54 646</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58 377</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60 951</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58 876</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275 469</w:t>
            </w:r>
          </w:p>
        </w:tc>
      </w:tr>
      <w:tr w:rsidR="0095134C" w:rsidRPr="006F3625" w:rsidTr="00546EAE">
        <w:tc>
          <w:tcPr>
            <w:tcW w:w="8794" w:type="dxa"/>
            <w:shd w:val="clear" w:color="000000" w:fill="DCE6F1"/>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PS3 : Développement des filières et chaînes de valeurs agricoles</w:t>
            </w:r>
          </w:p>
        </w:tc>
        <w:tc>
          <w:tcPr>
            <w:tcW w:w="979"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24 218</w:t>
            </w:r>
          </w:p>
        </w:tc>
        <w:tc>
          <w:tcPr>
            <w:tcW w:w="1005"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28 503</w:t>
            </w:r>
          </w:p>
        </w:tc>
        <w:tc>
          <w:tcPr>
            <w:tcW w:w="993"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30 388</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31 243</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34 230</w:t>
            </w:r>
          </w:p>
        </w:tc>
        <w:tc>
          <w:tcPr>
            <w:tcW w:w="1276"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148 580</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PS3/OS1 : Accroitre le niveau de production des cultures pluviales et irriguées</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22 318</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26 323</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28 388</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29 063</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32 230</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138 320</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R1.1 : L</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approvisionnement en intrants pour les cultures pluviales et irriguées est assuré</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19 225</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23 230</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25 295</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26 510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30 217</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124 477</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R1.2 : L</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approvisionnement en équipements pour les cultures pluviales et irriguées est assuré</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3 093</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3 093</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3 093</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2 553</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2 013</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13 843</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PS3/OS2 : Faciliter le stockage, la transformation et la commercialisation des principales cultures pluviales et irriguées</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1 200</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1 300</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1 300</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1 300</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1 300</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6 400</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R2.1 : La capacité de stockage de productions pluviales et irriguées est accrue</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900</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1 000</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1 000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1 000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1 000</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4 900</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R2.2 : La transformation des productions pluviales et irriguées est améliorée</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100</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100</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100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100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100</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500</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R2.3 : Les activités de commercialisation des productions pluviales et irriguées sont soutenues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200</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200</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200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200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200</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1 000</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P2.3/OS3 : Assurer l</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accompagnement et l</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appui conseil aux filières agricoles</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700</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880</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700</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880</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700</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3 860</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R3.1 : Le dispositif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appui conseil est renforcé</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700</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880</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700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880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700</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3 860</w:t>
            </w:r>
          </w:p>
        </w:tc>
      </w:tr>
      <w:tr w:rsidR="0095134C" w:rsidRPr="006F3625" w:rsidTr="00546EAE">
        <w:tc>
          <w:tcPr>
            <w:tcW w:w="8794" w:type="dxa"/>
            <w:shd w:val="clear" w:color="000000" w:fill="DCE6F1"/>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lastRenderedPageBreak/>
              <w:t>PS4 : Développement des filières et chaînes de valeur de l</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Elevage</w:t>
            </w:r>
          </w:p>
        </w:tc>
        <w:tc>
          <w:tcPr>
            <w:tcW w:w="979"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15 507</w:t>
            </w:r>
          </w:p>
        </w:tc>
        <w:tc>
          <w:tcPr>
            <w:tcW w:w="1005"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17 941</w:t>
            </w:r>
          </w:p>
        </w:tc>
        <w:tc>
          <w:tcPr>
            <w:tcW w:w="993"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18 467</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22 739</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19 172</w:t>
            </w:r>
          </w:p>
        </w:tc>
        <w:tc>
          <w:tcPr>
            <w:tcW w:w="1276"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93 826</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PS4/OS1 : Accroître et diversifier les productions animales</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15 294</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17 655</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18 108</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22 477</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18 913</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92 446</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R1.1 : Le cheptel est sécurisé sur le plan sanitaire</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10 028</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10 396</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10 788</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11 241</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11 017</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53 469</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R1.2 : L</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alimentation animale est développée et sécurisée</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2 843</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3 253</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2 981</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4 261</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3 081</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16 418</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R1.3 : Les systèmes de production animale sont diversifiés et modernisés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2 423</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4 006</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4 339</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6 976</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4 815</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22 559</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PS4/OS2 : Promouvoir la valorisation, la transformation et la commercialisation des produits animaux</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123</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171</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244</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147</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144</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830</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R2.1 : Le risque sanitaire lié à la consommation des produits animaux est réduit (La Santé Publique Vétérinaire)</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103</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161</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234</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137</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134</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770</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R2.2 : Les capacités de valorisation, transformation et commercialisation des produits animaux sont renforcées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20</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10</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10</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60</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PS4/OS3 : Assurer l</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accompagnement et l</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appui conseil aux filières animales</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90</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115</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115</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115</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115</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550</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R3.1 : Le dispositif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appui conseil est renforcé</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90</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115</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115</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115</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115</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550</w:t>
            </w:r>
          </w:p>
        </w:tc>
      </w:tr>
      <w:tr w:rsidR="0095134C" w:rsidRPr="006F3625" w:rsidTr="00546EAE">
        <w:tc>
          <w:tcPr>
            <w:tcW w:w="8794" w:type="dxa"/>
            <w:shd w:val="clear" w:color="000000" w:fill="DCE6F1"/>
            <w:vAlign w:val="center"/>
            <w:hideMark/>
          </w:tcPr>
          <w:p w:rsidR="0095134C" w:rsidRPr="006F3625" w:rsidRDefault="0095134C" w:rsidP="00D02D06">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 xml:space="preserve">PS5 : </w:t>
            </w:r>
            <w:r w:rsidR="008C282D" w:rsidRPr="006F3625">
              <w:rPr>
                <w:rFonts w:ascii="Calibri" w:eastAsia="Times New Roman" w:hAnsi="Calibri" w:cs="Calibri"/>
                <w:b/>
                <w:bCs/>
                <w:color w:val="000000"/>
                <w:sz w:val="18"/>
                <w:szCs w:val="18"/>
                <w:lang w:eastAsia="en-US"/>
              </w:rPr>
              <w:t xml:space="preserve">Développement </w:t>
            </w:r>
            <w:r w:rsidRPr="006F3625">
              <w:rPr>
                <w:rFonts w:ascii="Calibri" w:eastAsia="Times New Roman" w:hAnsi="Calibri" w:cs="Calibri"/>
                <w:b/>
                <w:bCs/>
                <w:color w:val="000000"/>
                <w:sz w:val="18"/>
                <w:szCs w:val="18"/>
                <w:lang w:eastAsia="en-US"/>
              </w:rPr>
              <w:t>des filières et chaînes de valeur des produits forestiers non ligneux et halieutiques</w:t>
            </w:r>
          </w:p>
        </w:tc>
        <w:tc>
          <w:tcPr>
            <w:tcW w:w="979"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1 547</w:t>
            </w:r>
          </w:p>
        </w:tc>
        <w:tc>
          <w:tcPr>
            <w:tcW w:w="1005"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5 443</w:t>
            </w:r>
          </w:p>
        </w:tc>
        <w:tc>
          <w:tcPr>
            <w:tcW w:w="993"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5 353</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2 338</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1 958</w:t>
            </w:r>
          </w:p>
        </w:tc>
        <w:tc>
          <w:tcPr>
            <w:tcW w:w="1276"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16 640</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PS5/OS1 : Améliorer le niveau de production des produits forestiers non ligneux</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200</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1 600</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1 400</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0</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0</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3 200</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R1.1 : L</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 xml:space="preserve">approvisionnement en intrants pour les </w:t>
            </w:r>
            <w:r w:rsidR="00D02D06" w:rsidRPr="006F3625">
              <w:rPr>
                <w:rFonts w:ascii="Calibri" w:eastAsia="Times New Roman" w:hAnsi="Calibri" w:cs="Calibri"/>
                <w:bCs/>
                <w:color w:val="000000"/>
                <w:sz w:val="18"/>
                <w:szCs w:val="18"/>
                <w:lang w:eastAsia="en-US"/>
              </w:rPr>
              <w:t xml:space="preserve">produits forestiers non ligneux </w:t>
            </w:r>
            <w:r w:rsidRPr="006F3625">
              <w:rPr>
                <w:rFonts w:ascii="Calibri" w:eastAsia="Times New Roman" w:hAnsi="Calibri" w:cs="Calibri"/>
                <w:sz w:val="18"/>
                <w:szCs w:val="18"/>
                <w:lang w:eastAsia="en-US"/>
              </w:rPr>
              <w:t xml:space="preserve">est assuré </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200</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1 600</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1 400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0</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3 200</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 xml:space="preserve">PS5/OS2 : Améliorer les conditions de mise en marché et de commercialisation des </w:t>
            </w:r>
            <w:r w:rsidR="00D02D06" w:rsidRPr="006F3625">
              <w:rPr>
                <w:rFonts w:ascii="Calibri" w:eastAsia="Times New Roman" w:hAnsi="Calibri" w:cs="Calibri"/>
                <w:b/>
                <w:bCs/>
                <w:color w:val="000000"/>
                <w:sz w:val="18"/>
                <w:szCs w:val="18"/>
                <w:lang w:eastAsia="en-US"/>
              </w:rPr>
              <w:t xml:space="preserve">produits forestiers non ligneux </w:t>
            </w:r>
            <w:r w:rsidRPr="006F3625">
              <w:rPr>
                <w:rFonts w:ascii="Calibri" w:eastAsia="Times New Roman" w:hAnsi="Calibri" w:cs="Calibri"/>
                <w:b/>
                <w:bCs/>
                <w:color w:val="000000"/>
                <w:sz w:val="18"/>
                <w:szCs w:val="18"/>
                <w:lang w:eastAsia="en-US"/>
              </w:rPr>
              <w:t>(conditionnement, stockage, transformation et commercialisation)</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0</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800</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1 400</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200</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0</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2 400</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 xml:space="preserve">R2.1 : Le conditionnement, le stockage et la transformation des </w:t>
            </w:r>
            <w:r w:rsidR="00D02D06" w:rsidRPr="006F3625">
              <w:rPr>
                <w:rFonts w:ascii="Calibri" w:eastAsia="Times New Roman" w:hAnsi="Calibri" w:cs="Calibri"/>
                <w:bCs/>
                <w:color w:val="000000"/>
                <w:sz w:val="18"/>
                <w:szCs w:val="18"/>
                <w:lang w:eastAsia="en-US"/>
              </w:rPr>
              <w:t xml:space="preserve">produits forestiers non ligneux </w:t>
            </w:r>
            <w:r w:rsidRPr="006F3625">
              <w:rPr>
                <w:rFonts w:ascii="Calibri" w:eastAsia="Times New Roman" w:hAnsi="Calibri" w:cs="Calibri"/>
                <w:sz w:val="18"/>
                <w:szCs w:val="18"/>
                <w:lang w:eastAsia="en-US"/>
              </w:rPr>
              <w:t>sont améliorés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0</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300</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300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0</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600</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 xml:space="preserve">R2.2 : La commercialisation des </w:t>
            </w:r>
            <w:r w:rsidR="00D02D06" w:rsidRPr="006F3625">
              <w:rPr>
                <w:rFonts w:ascii="Calibri" w:eastAsia="Times New Roman" w:hAnsi="Calibri" w:cs="Calibri"/>
                <w:bCs/>
                <w:color w:val="000000"/>
                <w:sz w:val="18"/>
                <w:szCs w:val="18"/>
                <w:lang w:eastAsia="en-US"/>
              </w:rPr>
              <w:t xml:space="preserve">produits forestiers non ligneux </w:t>
            </w:r>
            <w:r w:rsidRPr="006F3625">
              <w:rPr>
                <w:rFonts w:ascii="Calibri" w:eastAsia="Times New Roman" w:hAnsi="Calibri" w:cs="Calibri"/>
                <w:sz w:val="18"/>
                <w:szCs w:val="18"/>
                <w:lang w:eastAsia="en-US"/>
              </w:rPr>
              <w:t>est assurée</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0</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500</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1 100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200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0</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1 800</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PS5/OS3 : Accroitre les productions halieutiques et aquacoles</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185</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1 109</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1 009</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609</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459</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3 370</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R3.1 : Les capacités de production halieutique et aquacole sont accrues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185</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1 109</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1 009</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609</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459</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3 370</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PS5/OS4 : Améliorer les conditions de mise en marché et de commercialisation des productions halieutiques et aquacoles (conservation, transformation, stockage et commercialisation)</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45</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533</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458</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458</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458</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1 950</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R4.1 : La conservation du poisson frais est assurée</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20</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220</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220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220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220</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900</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R4.2 : La transformation, le stockage et la commercialisation des produits halieutiques sont assurés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25</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313</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238</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238</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238</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1 050</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PS5/OS5 : Renforcer l</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accompagnement et l</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appui conseil aux filières des Produits Forestiers Non Ligneux et halieutiques</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1 117</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1 402</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1 087</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1 072</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1 042</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5 720</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 xml:space="preserve">R5.1 : Les capacités des acteurs intervenant dans les filières </w:t>
            </w:r>
            <w:r w:rsidR="00D02D06" w:rsidRPr="006F3625">
              <w:rPr>
                <w:rFonts w:ascii="Calibri" w:eastAsia="Times New Roman" w:hAnsi="Calibri" w:cs="Calibri"/>
                <w:sz w:val="18"/>
                <w:szCs w:val="18"/>
                <w:lang w:eastAsia="en-US"/>
              </w:rPr>
              <w:t xml:space="preserve">des </w:t>
            </w:r>
            <w:r w:rsidR="00D02D06" w:rsidRPr="006F3625">
              <w:rPr>
                <w:rFonts w:ascii="Calibri" w:eastAsia="Times New Roman" w:hAnsi="Calibri" w:cs="Calibri"/>
                <w:bCs/>
                <w:color w:val="000000"/>
                <w:sz w:val="18"/>
                <w:szCs w:val="18"/>
                <w:lang w:eastAsia="en-US"/>
              </w:rPr>
              <w:t xml:space="preserve">produits forestiers non ligneux </w:t>
            </w:r>
            <w:r w:rsidRPr="006F3625">
              <w:rPr>
                <w:rFonts w:ascii="Calibri" w:eastAsia="Times New Roman" w:hAnsi="Calibri" w:cs="Calibri"/>
                <w:sz w:val="18"/>
                <w:szCs w:val="18"/>
                <w:lang w:eastAsia="en-US"/>
              </w:rPr>
              <w:t>et halieutiques sont renforcées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1 117</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1 402</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1 087</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1 072</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1 042</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5 720</w:t>
            </w:r>
          </w:p>
        </w:tc>
      </w:tr>
      <w:tr w:rsidR="0095134C" w:rsidRPr="006F3625" w:rsidTr="00546EAE">
        <w:tc>
          <w:tcPr>
            <w:tcW w:w="8794" w:type="dxa"/>
            <w:shd w:val="clear" w:color="000000" w:fill="DCE6F1"/>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PS6 : Renforcement de la coordination du développement des filières et chaines de valeur agro-sylvo-pastorales et halieutiques</w:t>
            </w:r>
          </w:p>
        </w:tc>
        <w:tc>
          <w:tcPr>
            <w:tcW w:w="979"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1 348</w:t>
            </w:r>
          </w:p>
        </w:tc>
        <w:tc>
          <w:tcPr>
            <w:tcW w:w="1005"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2 759</w:t>
            </w:r>
          </w:p>
        </w:tc>
        <w:tc>
          <w:tcPr>
            <w:tcW w:w="993"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4 169</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4 631</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3 517</w:t>
            </w:r>
          </w:p>
        </w:tc>
        <w:tc>
          <w:tcPr>
            <w:tcW w:w="1276"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16 424</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PS6/OS1 : Assurer la concertation et la mobilisation des acteurs des filières agro-sylvo-pastorales et halieutiques</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29</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189</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1 131</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1 682</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29</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3 060</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R1.1. La concertation et la coordination sont assurées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29</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29</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29</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29</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29</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145</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R1.2. La Mobilisation et le Plaidoyer sont assurés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0</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160</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1 102</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1 653</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0</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2 915</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PS6/OS2 : Promouvoir les infrastructures de commercialisation et les unités modernes de transformation des produits des filières agro-sylvo-pastorales et halieutiques</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1 253</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2 547</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2 970</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2 936</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3 434</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13 139</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R2.1. Les infrastructures de mise en marché sont promues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312</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257</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267</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235</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235</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1 306</w:t>
            </w:r>
          </w:p>
        </w:tc>
      </w:tr>
      <w:tr w:rsidR="0095134C" w:rsidRPr="006F3625" w:rsidTr="00546EAE">
        <w:tc>
          <w:tcPr>
            <w:tcW w:w="8794" w:type="dxa"/>
            <w:shd w:val="clear" w:color="auto" w:fill="auto"/>
            <w:hideMark/>
          </w:tcPr>
          <w:p w:rsidR="00EE0ED3" w:rsidRPr="006F3625" w:rsidRDefault="0095134C" w:rsidP="001B4EFA">
            <w:pPr>
              <w:spacing w:before="0" w:after="0" w:line="240" w:lineRule="auto"/>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R2.2. Les industries agro-alimentaires sont mises en place et fonctionnelles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941</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2 290</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2 703</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2 701</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3 199</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11 833</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PS6/OS3 : Améliorer le cadre réglementaire des filières agro-sylvo-pastorales et halieutiques</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66</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24</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69</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14</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54</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225</w:t>
            </w:r>
          </w:p>
        </w:tc>
      </w:tr>
      <w:tr w:rsidR="0095134C" w:rsidRPr="006F3625" w:rsidTr="00546EAE">
        <w:tc>
          <w:tcPr>
            <w:tcW w:w="8794" w:type="dxa"/>
            <w:shd w:val="clear" w:color="auto" w:fill="auto"/>
            <w:hideMark/>
          </w:tcPr>
          <w:p w:rsidR="0095134C" w:rsidRPr="006F3625" w:rsidRDefault="0095134C" w:rsidP="00724000">
            <w:pPr>
              <w:spacing w:before="0" w:after="0" w:line="240" w:lineRule="auto"/>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R3.1 : L</w:t>
            </w:r>
            <w:r w:rsidR="00801E74">
              <w:rPr>
                <w:rFonts w:ascii="Calibri" w:eastAsia="Times New Roman" w:hAnsi="Calibri" w:cs="Calibri"/>
                <w:color w:val="000000"/>
                <w:sz w:val="18"/>
                <w:szCs w:val="18"/>
                <w:lang w:eastAsia="en-US"/>
              </w:rPr>
              <w:t>’</w:t>
            </w:r>
            <w:r w:rsidRPr="006F3625">
              <w:rPr>
                <w:rFonts w:ascii="Calibri" w:eastAsia="Times New Roman" w:hAnsi="Calibri" w:cs="Calibri"/>
                <w:color w:val="000000"/>
                <w:sz w:val="18"/>
                <w:szCs w:val="18"/>
                <w:lang w:eastAsia="en-US"/>
              </w:rPr>
              <w:t xml:space="preserve">emballage, le contrôle qualité et la </w:t>
            </w:r>
            <w:r w:rsidR="00EE0ED3" w:rsidRPr="006F3625">
              <w:rPr>
                <w:rFonts w:ascii="Calibri" w:eastAsia="Times New Roman" w:hAnsi="Calibri" w:cs="Calibri"/>
                <w:color w:val="000000"/>
                <w:sz w:val="18"/>
                <w:szCs w:val="18"/>
                <w:lang w:eastAsia="en-US"/>
              </w:rPr>
              <w:t>labélisation</w:t>
            </w:r>
            <w:r w:rsidRPr="006F3625">
              <w:rPr>
                <w:rFonts w:ascii="Calibri" w:eastAsia="Times New Roman" w:hAnsi="Calibri" w:cs="Calibri"/>
                <w:color w:val="000000"/>
                <w:sz w:val="18"/>
                <w:szCs w:val="18"/>
                <w:lang w:eastAsia="en-US"/>
              </w:rPr>
              <w:t xml:space="preserve"> sont assurés</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10</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10</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40</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R3.2 : Le cadre réglementaire est amélioré</w:t>
            </w:r>
          </w:p>
        </w:tc>
        <w:tc>
          <w:tcPr>
            <w:tcW w:w="979"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61</w:t>
            </w:r>
          </w:p>
        </w:tc>
        <w:tc>
          <w:tcPr>
            <w:tcW w:w="1005"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19</w:t>
            </w:r>
          </w:p>
        </w:tc>
        <w:tc>
          <w:tcPr>
            <w:tcW w:w="993"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59</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w:t>
            </w:r>
          </w:p>
        </w:tc>
        <w:tc>
          <w:tcPr>
            <w:tcW w:w="992"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44</w:t>
            </w:r>
          </w:p>
        </w:tc>
        <w:tc>
          <w:tcPr>
            <w:tcW w:w="1276" w:type="dxa"/>
            <w:shd w:val="clear" w:color="000000" w:fill="FFFFFF"/>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185</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lastRenderedPageBreak/>
              <w:t>DOMAINE 3 : GESTION INTEGREE ET DURABLE DES RESSOURCES NATURELLES ET PROTECTION DE L</w:t>
            </w:r>
            <w:r w:rsidR="00801E74">
              <w:rPr>
                <w:rFonts w:ascii="Calibri" w:eastAsia="Times New Roman" w:hAnsi="Calibri" w:cs="Calibri"/>
                <w:b/>
                <w:bCs/>
                <w:color w:val="FF0000"/>
                <w:sz w:val="18"/>
                <w:szCs w:val="18"/>
                <w:lang w:eastAsia="en-US"/>
              </w:rPr>
              <w:t>’</w:t>
            </w:r>
            <w:r w:rsidRPr="006F3625">
              <w:rPr>
                <w:rFonts w:ascii="Calibri" w:eastAsia="Times New Roman" w:hAnsi="Calibri" w:cs="Calibri"/>
                <w:b/>
                <w:bCs/>
                <w:color w:val="FF0000"/>
                <w:sz w:val="18"/>
                <w:szCs w:val="18"/>
                <w:lang w:eastAsia="en-US"/>
              </w:rPr>
              <w:t>ENVIRONNEMENT</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66 927</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68 125</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75 897</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83 632</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82 397</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376 978</w:t>
            </w:r>
          </w:p>
        </w:tc>
      </w:tr>
      <w:tr w:rsidR="0095134C" w:rsidRPr="006F3625" w:rsidTr="00546EAE">
        <w:tc>
          <w:tcPr>
            <w:tcW w:w="8794" w:type="dxa"/>
            <w:shd w:val="clear" w:color="000000" w:fill="DCE6F1"/>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PS7 : Gestion durable des terres et des eaux</w:t>
            </w:r>
          </w:p>
        </w:tc>
        <w:tc>
          <w:tcPr>
            <w:tcW w:w="979"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61 375</w:t>
            </w:r>
          </w:p>
        </w:tc>
        <w:tc>
          <w:tcPr>
            <w:tcW w:w="1005"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61 590</w:t>
            </w:r>
          </w:p>
        </w:tc>
        <w:tc>
          <w:tcPr>
            <w:tcW w:w="993"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69 577</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76 442</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76 277</w:t>
            </w:r>
          </w:p>
        </w:tc>
        <w:tc>
          <w:tcPr>
            <w:tcW w:w="1276"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345 260</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PS7/OS1 : Améliorer la gestion des bases productives</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45 775</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45 925</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45 775</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45 775</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45 775</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229 025</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R1.1 : Les terres agricoles, sylvicoles et  pastorales sont réhabilitées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45 775</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45 925</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45 775</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45 775</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45 775</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229 025</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PS7/OS2 : Développer le potentiel forestier</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4 020</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4 083</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12 223</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19 088</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18 923</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58 335</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R2.1 : Des activités de plantation sont réalisées (bois villageois, gommeraie et arboréta)</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1 103</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1 203</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1 343</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1 243</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1 143</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6 033</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R2.2 : Les forêts naturelles et parcs agroforestiers sont aménagés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2 918</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2 880</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10 880</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17 845</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17 780</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52 303</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PS7/OS3 : Développer les actions de gestion du</w:t>
            </w:r>
            <w:r w:rsidR="00E01E4C">
              <w:rPr>
                <w:rFonts w:ascii="Calibri" w:eastAsia="Times New Roman" w:hAnsi="Calibri" w:cs="Calibri"/>
                <w:b/>
                <w:bCs/>
                <w:color w:val="000000"/>
                <w:sz w:val="18"/>
                <w:szCs w:val="18"/>
                <w:lang w:eastAsia="en-US"/>
              </w:rPr>
              <w:t>rable des écosystèmes sensibles</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11 580</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11 582</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11 580</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11 580</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11 580</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57 900</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 3.1 : Les écosystèmes sensibles sont aménagés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11 580</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11 582</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11 580</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11 580</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11 580</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57 900</w:t>
            </w:r>
          </w:p>
        </w:tc>
      </w:tr>
      <w:tr w:rsidR="0095134C" w:rsidRPr="006F3625" w:rsidTr="00546EAE">
        <w:tc>
          <w:tcPr>
            <w:tcW w:w="8794" w:type="dxa"/>
            <w:shd w:val="clear" w:color="000000" w:fill="DCE6F1"/>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PS8 : Gestion de l</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Environnement et amélioration du cadre de vie</w:t>
            </w:r>
          </w:p>
        </w:tc>
        <w:tc>
          <w:tcPr>
            <w:tcW w:w="979"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5 553</w:t>
            </w:r>
          </w:p>
        </w:tc>
        <w:tc>
          <w:tcPr>
            <w:tcW w:w="1005"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6 535</w:t>
            </w:r>
          </w:p>
        </w:tc>
        <w:tc>
          <w:tcPr>
            <w:tcW w:w="993"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6 320</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7 190</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6 120</w:t>
            </w:r>
          </w:p>
        </w:tc>
        <w:tc>
          <w:tcPr>
            <w:tcW w:w="1276"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31 718</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PS8/OS1 : Promouvoir les mesures d</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adaptation /atténuat</w:t>
            </w:r>
            <w:r w:rsidR="00E01E4C">
              <w:rPr>
                <w:rFonts w:ascii="Calibri" w:eastAsia="Times New Roman" w:hAnsi="Calibri" w:cs="Calibri"/>
                <w:b/>
                <w:bCs/>
                <w:color w:val="000000"/>
                <w:sz w:val="18"/>
                <w:szCs w:val="18"/>
                <w:lang w:eastAsia="en-US"/>
              </w:rPr>
              <w:t>ion aux Changements Climatiques</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5 040</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5 456</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5 297</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5 177</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5 107</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26 077</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R1.1 : les outils de gestion environnementale et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amélioration du cadre de vie sont élaborés et mis en œuvre</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130</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346</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207</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77</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17</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777</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R1.2: les technologies éprouvées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adaptation et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atténuation sont mises à l</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échelle</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4 910</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5 110</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5 090</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5 100</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5 090</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25 300</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PS8/OS2 : Contribuer à l</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amélioration du cadre de vie des populations</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513</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1 079</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1 023</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2 013</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1 013</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5 641</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R2.1: Le cadre de vie des communautés à travers la gestion de 4 000 ha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espaces verts et 4 800 000 tonnes de déchets est amélioré</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513</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1 079</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1 023</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2 013</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1 013</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5 641</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DOMAINE 4 : REDUCTION DE LA VULNERABILITE A L</w:t>
            </w:r>
            <w:r w:rsidR="00801E74">
              <w:rPr>
                <w:rFonts w:ascii="Calibri" w:eastAsia="Times New Roman" w:hAnsi="Calibri" w:cs="Calibri"/>
                <w:b/>
                <w:bCs/>
                <w:color w:val="FF0000"/>
                <w:sz w:val="18"/>
                <w:szCs w:val="18"/>
                <w:lang w:eastAsia="en-US"/>
              </w:rPr>
              <w:t>’</w:t>
            </w:r>
            <w:r w:rsidRPr="006F3625">
              <w:rPr>
                <w:rFonts w:ascii="Calibri" w:eastAsia="Times New Roman" w:hAnsi="Calibri" w:cs="Calibri"/>
                <w:b/>
                <w:bCs/>
                <w:color w:val="FF0000"/>
                <w:sz w:val="18"/>
                <w:szCs w:val="18"/>
                <w:lang w:eastAsia="en-US"/>
              </w:rPr>
              <w:t>INSECURITE ALIMENTAIRE ET NUTRITIONNELLE</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45 827</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50 953</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57 307</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58 141</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50 001</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262 228</w:t>
            </w:r>
          </w:p>
        </w:tc>
      </w:tr>
      <w:tr w:rsidR="0095134C" w:rsidRPr="006F3625" w:rsidTr="00546EAE">
        <w:tc>
          <w:tcPr>
            <w:tcW w:w="8794" w:type="dxa"/>
            <w:shd w:val="clear" w:color="000000" w:fill="DCE6F1"/>
            <w:hideMark/>
          </w:tcPr>
          <w:p w:rsidR="0095134C" w:rsidRPr="001D0646" w:rsidRDefault="0095134C" w:rsidP="0095134C">
            <w:pPr>
              <w:spacing w:before="0" w:after="0" w:line="240" w:lineRule="auto"/>
              <w:rPr>
                <w:rFonts w:ascii="Calibri" w:eastAsia="Times New Roman" w:hAnsi="Calibri" w:cs="Calibri"/>
                <w:b/>
                <w:bCs/>
                <w:sz w:val="18"/>
                <w:szCs w:val="18"/>
                <w:lang w:eastAsia="en-US"/>
              </w:rPr>
            </w:pPr>
            <w:r w:rsidRPr="001D0646">
              <w:rPr>
                <w:rFonts w:ascii="Calibri" w:eastAsia="Times New Roman" w:hAnsi="Calibri" w:cs="Calibri"/>
                <w:b/>
                <w:bCs/>
                <w:sz w:val="18"/>
                <w:szCs w:val="18"/>
                <w:lang w:eastAsia="en-US"/>
              </w:rPr>
              <w:t>PS9 : Réduction de l</w:t>
            </w:r>
            <w:r w:rsidR="00801E74">
              <w:rPr>
                <w:rFonts w:ascii="Calibri" w:eastAsia="Times New Roman" w:hAnsi="Calibri" w:cs="Calibri"/>
                <w:b/>
                <w:bCs/>
                <w:sz w:val="18"/>
                <w:szCs w:val="18"/>
                <w:lang w:eastAsia="en-US"/>
              </w:rPr>
              <w:t>’</w:t>
            </w:r>
            <w:r w:rsidRPr="001D0646">
              <w:rPr>
                <w:rFonts w:ascii="Calibri" w:eastAsia="Times New Roman" w:hAnsi="Calibri" w:cs="Calibri"/>
                <w:b/>
                <w:bCs/>
                <w:sz w:val="18"/>
                <w:szCs w:val="18"/>
                <w:lang w:eastAsia="en-US"/>
              </w:rPr>
              <w:t>insécurité alimentaire chronique par des mécanismes durables de protection sociale et d</w:t>
            </w:r>
            <w:r w:rsidR="00801E74">
              <w:rPr>
                <w:rFonts w:ascii="Calibri" w:eastAsia="Times New Roman" w:hAnsi="Calibri" w:cs="Calibri"/>
                <w:b/>
                <w:bCs/>
                <w:sz w:val="18"/>
                <w:szCs w:val="18"/>
                <w:lang w:eastAsia="en-US"/>
              </w:rPr>
              <w:t>’</w:t>
            </w:r>
            <w:r w:rsidRPr="001D0646">
              <w:rPr>
                <w:rFonts w:ascii="Calibri" w:eastAsia="Times New Roman" w:hAnsi="Calibri" w:cs="Calibri"/>
                <w:b/>
                <w:bCs/>
                <w:sz w:val="18"/>
                <w:szCs w:val="18"/>
                <w:lang w:eastAsia="en-US"/>
              </w:rPr>
              <w:t>accès aux moyens d</w:t>
            </w:r>
            <w:r w:rsidR="00801E74">
              <w:rPr>
                <w:rFonts w:ascii="Calibri" w:eastAsia="Times New Roman" w:hAnsi="Calibri" w:cs="Calibri"/>
                <w:b/>
                <w:bCs/>
                <w:sz w:val="18"/>
                <w:szCs w:val="18"/>
                <w:lang w:eastAsia="en-US"/>
              </w:rPr>
              <w:t>’</w:t>
            </w:r>
            <w:r w:rsidRPr="001D0646">
              <w:rPr>
                <w:rFonts w:ascii="Calibri" w:eastAsia="Times New Roman" w:hAnsi="Calibri" w:cs="Calibri"/>
                <w:b/>
                <w:bCs/>
                <w:sz w:val="18"/>
                <w:szCs w:val="18"/>
                <w:lang w:eastAsia="en-US"/>
              </w:rPr>
              <w:t>existence</w:t>
            </w:r>
          </w:p>
        </w:tc>
        <w:tc>
          <w:tcPr>
            <w:tcW w:w="979"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10 360</w:t>
            </w:r>
          </w:p>
        </w:tc>
        <w:tc>
          <w:tcPr>
            <w:tcW w:w="1005"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13 709</w:t>
            </w:r>
          </w:p>
        </w:tc>
        <w:tc>
          <w:tcPr>
            <w:tcW w:w="993"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17 245</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17 055</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16 525</w:t>
            </w:r>
          </w:p>
        </w:tc>
        <w:tc>
          <w:tcPr>
            <w:tcW w:w="1276"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74 894</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PS9/OS1 : Garantir et sécuriser l</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accès des plus vulnérables aux revenus et aux moyens d</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existence</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10 360</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13 709</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17 245</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17 055</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16 525</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74 894</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R1.1 : L</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accès des ruraux les plus pauvres et chroniquement vulnérables à un revenu minimum est garanti et sécurisé (à travers des transferts monétaires, des travaux HIMO…)</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6 500</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9 849</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13 385</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13 385</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13 035</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56 154</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R1.2 : L</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accès aux facteurs et moyens de production et à des sources de revenus des ménages ruraux les plus pauvres est amélioré</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R1.3 : Des mécanismes promouvant des prix rémunérateurs pour les petits producteurs tout en mitigeant l</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effet de l</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inflation saisonnière sur les plus pauvres sont mis en place</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3 800</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3 800</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3 800</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3 610</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3 430</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18 440</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R1.4 : Les cantines scolaires sont développées et pérennisées</w:t>
            </w:r>
          </w:p>
          <w:p w:rsidR="001B4EFA" w:rsidRPr="006F3625" w:rsidRDefault="001B4EFA" w:rsidP="0095134C">
            <w:pPr>
              <w:spacing w:before="0" w:after="0" w:line="240" w:lineRule="auto"/>
              <w:rPr>
                <w:rFonts w:ascii="Calibri" w:eastAsia="Times New Roman" w:hAnsi="Calibri" w:cs="Calibri"/>
                <w:sz w:val="18"/>
                <w:szCs w:val="18"/>
                <w:lang w:eastAsia="en-US"/>
              </w:rPr>
            </w:pP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60</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60</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60</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60</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60</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300</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PS9/OS2 : Promouvoir et faciliter la mise en œuvre coordonnée d</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actions envers les plus pauvres, par les acteurs de mise en œuvre de l</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Initiative 3N</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R2.1 : La sensibilisation et l</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accompagnement des acteurs de mise en œuvre de l</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Initiative 3N pour la prise en compte des besoins spécifiques des plus pauvres et vulnérables sont assurés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R2.2 : Un cadre de référence technique et stratégique pour les transferts sociaux pour la sécurité alimentaire est développé</w:t>
            </w:r>
          </w:p>
          <w:p w:rsidR="001B4EFA" w:rsidRPr="006F3625" w:rsidRDefault="001B4EFA" w:rsidP="0095134C">
            <w:pPr>
              <w:spacing w:before="0" w:after="0" w:line="240" w:lineRule="auto"/>
              <w:rPr>
                <w:rFonts w:ascii="Calibri" w:eastAsia="Times New Roman" w:hAnsi="Calibri" w:cs="Calibri"/>
                <w:sz w:val="18"/>
                <w:szCs w:val="18"/>
                <w:lang w:eastAsia="en-US"/>
              </w:rPr>
            </w:pP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R2.3 : Les mécanismes de gouvernance, de suivi et de redevabilité des engagements et actions ciblant les plus vulnérables sont améliorés</w:t>
            </w:r>
          </w:p>
          <w:p w:rsidR="001B4EFA" w:rsidRPr="006F3625" w:rsidRDefault="001B4EFA" w:rsidP="0095134C">
            <w:pPr>
              <w:spacing w:before="0" w:after="0" w:line="240" w:lineRule="auto"/>
              <w:rPr>
                <w:rFonts w:ascii="Calibri" w:eastAsia="Times New Roman" w:hAnsi="Calibri" w:cs="Calibri"/>
                <w:sz w:val="18"/>
                <w:szCs w:val="18"/>
                <w:lang w:eastAsia="en-US"/>
              </w:rPr>
            </w:pP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r>
      <w:tr w:rsidR="0095134C" w:rsidRPr="006F3625" w:rsidTr="00546EAE">
        <w:tc>
          <w:tcPr>
            <w:tcW w:w="8794" w:type="dxa"/>
            <w:shd w:val="clear" w:color="000000" w:fill="DCE6F1"/>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lastRenderedPageBreak/>
              <w:t>PS10 : Gestion de l</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insécurité alimentaire conjoncturelle et des situations de crise</w:t>
            </w:r>
          </w:p>
        </w:tc>
        <w:tc>
          <w:tcPr>
            <w:tcW w:w="979"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34 717</w:t>
            </w:r>
          </w:p>
        </w:tc>
        <w:tc>
          <w:tcPr>
            <w:tcW w:w="1005"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34 717</w:t>
            </w:r>
          </w:p>
        </w:tc>
        <w:tc>
          <w:tcPr>
            <w:tcW w:w="993"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34 717</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33 183</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31 727</w:t>
            </w:r>
          </w:p>
        </w:tc>
        <w:tc>
          <w:tcPr>
            <w:tcW w:w="1276"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169 060</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PS10/OS1 : Anticiper et apporter des réponses ponctuelles à l</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insécurité alimentaire saisonnière</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33 183</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33 183</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33 183</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31 650</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30 193</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161 393</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R1.1 : Les mécanismes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anticipation,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alerte précoce et de prévention sont en place et performants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21 317</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21 317</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21 317</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20 367</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19 464</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103 781</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R1.2 : Les réponses saisonnières sont appropriées, ponctuelles et efficaces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11 867</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11 867</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11 867</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11 283</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10 729</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57 613</w:t>
            </w:r>
          </w:p>
        </w:tc>
      </w:tr>
      <w:tr w:rsidR="0095134C" w:rsidRPr="006F3625" w:rsidTr="00546EAE">
        <w:tc>
          <w:tcPr>
            <w:tcW w:w="8794" w:type="dxa"/>
            <w:shd w:val="clear" w:color="000000" w:fill="D8E4BC"/>
            <w:hideMark/>
          </w:tcPr>
          <w:p w:rsidR="0095134C" w:rsidRPr="006F3625" w:rsidRDefault="0095134C" w:rsidP="00A1682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PS10/OS2 : Anticiper et apporter des réponses aux catastrophes</w:t>
            </w:r>
            <w:r w:rsidR="00A1682C" w:rsidRPr="006F3625">
              <w:rPr>
                <w:rFonts w:ascii="Calibri" w:eastAsia="Times New Roman" w:hAnsi="Calibri" w:cs="Calibri"/>
                <w:b/>
                <w:bCs/>
                <w:color w:val="000000"/>
                <w:sz w:val="18"/>
                <w:szCs w:val="18"/>
                <w:lang w:eastAsia="en-US"/>
              </w:rPr>
              <w:t xml:space="preserve"> et crises soudaines</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R2.1 : Des mécanismes de veille et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évaluation rapide et fiable des besoins existent</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R2.2 : Des réponses appropriées et coordonnées sont mises en œuvre en cas de crises et catastrophes soudaines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PS10/OS3 : Assurer la coordination et le pilotage des mécanismes d</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anticipation et de réponse aux crises et catastrophes</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1 533</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1 533</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1 533</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1 533</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1 533</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7 667</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R3.1 : Les mécanismes de programmation, budgétisation, suivi et évaluation des différentes structures du DNPGCCA sont coordonnés et consolidés par le Secrétariat Permanent</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333</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333</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334</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333</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333</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1 667</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R3.2 : Les capacités des structures du Dispositif et des acteurs du domaine sont renforcées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867</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867</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866</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867</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867</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4 333</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R3.3 : La coordination des actions de prévention,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anticipation et de réponse aux crises et catastrophes est assurée</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333</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333</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333</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333</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333</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1 667</w:t>
            </w:r>
          </w:p>
        </w:tc>
      </w:tr>
      <w:tr w:rsidR="0095134C" w:rsidRPr="006F3625" w:rsidTr="00546EAE">
        <w:tc>
          <w:tcPr>
            <w:tcW w:w="8794" w:type="dxa"/>
            <w:shd w:val="clear" w:color="000000" w:fill="DCE6F1"/>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PS11 : Amélioration de l</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état nutritionnel des nigériennes et des nigériens</w:t>
            </w:r>
          </w:p>
        </w:tc>
        <w:tc>
          <w:tcPr>
            <w:tcW w:w="979"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750</w:t>
            </w:r>
          </w:p>
        </w:tc>
        <w:tc>
          <w:tcPr>
            <w:tcW w:w="1005"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2 527</w:t>
            </w:r>
          </w:p>
        </w:tc>
        <w:tc>
          <w:tcPr>
            <w:tcW w:w="993"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5 345</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7 903</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1 750</w:t>
            </w:r>
          </w:p>
        </w:tc>
        <w:tc>
          <w:tcPr>
            <w:tcW w:w="1276"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18 275</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PS11/OS1 : Maximiser l</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impact des actions nutritions sensibles, en particulier celles des acteurs de mise en œuvre de l</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Initiative 3N</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R1.1 : Les conditions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une disponibilité et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une consommation accrue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aliments nutritifs et diversifiés pour garantir une alimentation quantitativement et qualitativement adéquate en toute période de l</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année, y compris la période de soudure sont crées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R1.2 :</w:t>
            </w:r>
            <w:r w:rsidR="00EE0ED3" w:rsidRPr="006F3625">
              <w:rPr>
                <w:rFonts w:ascii="Calibri" w:eastAsia="Times New Roman" w:hAnsi="Calibri" w:cs="Calibri"/>
                <w:sz w:val="18"/>
                <w:szCs w:val="18"/>
                <w:lang w:eastAsia="en-US"/>
              </w:rPr>
              <w:t xml:space="preserve"> </w:t>
            </w:r>
            <w:r w:rsidRPr="006F3625">
              <w:rPr>
                <w:rFonts w:ascii="Calibri" w:eastAsia="Times New Roman" w:hAnsi="Calibri" w:cs="Calibri"/>
                <w:sz w:val="18"/>
                <w:szCs w:val="18"/>
                <w:lang w:eastAsia="en-US"/>
              </w:rPr>
              <w:t xml:space="preserve">Les systèmes de protection sociale sont  renforcés  pour </w:t>
            </w:r>
            <w:r w:rsidR="00EE0ED3" w:rsidRPr="006F3625">
              <w:rPr>
                <w:rFonts w:ascii="Calibri" w:eastAsia="Times New Roman" w:hAnsi="Calibri" w:cs="Calibri"/>
                <w:sz w:val="18"/>
                <w:szCs w:val="18"/>
                <w:lang w:eastAsia="en-US"/>
              </w:rPr>
              <w:t>protéger</w:t>
            </w:r>
            <w:r w:rsidRPr="006F3625">
              <w:rPr>
                <w:rFonts w:ascii="Calibri" w:eastAsia="Times New Roman" w:hAnsi="Calibri" w:cs="Calibri"/>
                <w:sz w:val="18"/>
                <w:szCs w:val="18"/>
                <w:lang w:eastAsia="en-US"/>
              </w:rPr>
              <w:t xml:space="preserve"> les moyens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 xml:space="preserve">existence des catégories les plus vulnérables et </w:t>
            </w:r>
            <w:r w:rsidR="00EE0ED3" w:rsidRPr="006F3625">
              <w:rPr>
                <w:rFonts w:ascii="Calibri" w:eastAsia="Times New Roman" w:hAnsi="Calibri" w:cs="Calibri"/>
                <w:sz w:val="18"/>
                <w:szCs w:val="18"/>
                <w:lang w:eastAsia="en-US"/>
              </w:rPr>
              <w:t>améliorer</w:t>
            </w:r>
            <w:r w:rsidRPr="006F3625">
              <w:rPr>
                <w:rFonts w:ascii="Calibri" w:eastAsia="Times New Roman" w:hAnsi="Calibri" w:cs="Calibri"/>
                <w:sz w:val="18"/>
                <w:szCs w:val="18"/>
                <w:lang w:eastAsia="en-US"/>
              </w:rPr>
              <w:t xml:space="preserve"> leur situation alimentaire et </w:t>
            </w:r>
            <w:r w:rsidR="00EE0ED3" w:rsidRPr="006F3625">
              <w:rPr>
                <w:rFonts w:ascii="Calibri" w:eastAsia="Times New Roman" w:hAnsi="Calibri" w:cs="Calibri"/>
                <w:sz w:val="18"/>
                <w:szCs w:val="18"/>
                <w:lang w:eastAsia="en-US"/>
              </w:rPr>
              <w:t>nutritionnelle</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R1.3 : Le  ca</w:t>
            </w:r>
            <w:r w:rsidR="00EE0ED3" w:rsidRPr="006F3625">
              <w:rPr>
                <w:rFonts w:ascii="Calibri" w:eastAsia="Times New Roman" w:hAnsi="Calibri" w:cs="Calibri"/>
                <w:sz w:val="18"/>
                <w:szCs w:val="18"/>
                <w:lang w:eastAsia="en-US"/>
              </w:rPr>
              <w:t>dre éducatif formel et informel</w:t>
            </w:r>
            <w:r w:rsidRPr="006F3625">
              <w:rPr>
                <w:rFonts w:ascii="Calibri" w:eastAsia="Times New Roman" w:hAnsi="Calibri" w:cs="Calibri"/>
                <w:sz w:val="18"/>
                <w:szCs w:val="18"/>
                <w:lang w:eastAsia="en-US"/>
              </w:rPr>
              <w:t>, vecteur de promotion de la sécurité alimentaire et nutritionnelle permet de maintenir les bonnes pratiques, attitudes et connaissances nutritionnelles chez les enfants et adolescents de manière durable</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PS11/OS2 : Renforcer la mise en œuvre des actions nutrition</w:t>
            </w:r>
            <w:r w:rsidR="005920FA">
              <w:rPr>
                <w:rFonts w:ascii="Calibri" w:eastAsia="Times New Roman" w:hAnsi="Calibri" w:cs="Calibri"/>
                <w:b/>
                <w:bCs/>
                <w:color w:val="000000"/>
                <w:sz w:val="18"/>
                <w:szCs w:val="18"/>
                <w:lang w:eastAsia="en-US"/>
              </w:rPr>
              <w:t>s</w:t>
            </w:r>
            <w:r w:rsidRPr="006F3625">
              <w:rPr>
                <w:rFonts w:ascii="Calibri" w:eastAsia="Times New Roman" w:hAnsi="Calibri" w:cs="Calibri"/>
                <w:b/>
                <w:bCs/>
                <w:color w:val="000000"/>
                <w:sz w:val="18"/>
                <w:szCs w:val="18"/>
                <w:lang w:eastAsia="en-US"/>
              </w:rPr>
              <w:t xml:space="preserve"> spécifiques de prévention et de traitement de la malnutrition</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PM</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R1.1 : Une nutrition et un développement optimal pour chaque enfant, une nutrition adéquate durant l</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adolescence en particulier pour les jeunes filles, et un apport nutritionnel approprié pendant la grossesse et l</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allaitement</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R1.2 : Des stratégies permettant un accès à l</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eau potable, et aux infrastructures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hygiène et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assainissement pour assurer la sécurité nutritionnelle des enfants, des femmes et des hommes développer et à mettre à l</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 xml:space="preserve">échelle sont </w:t>
            </w:r>
            <w:r w:rsidR="00EE0ED3" w:rsidRPr="006F3625">
              <w:rPr>
                <w:rFonts w:ascii="Calibri" w:eastAsia="Times New Roman" w:hAnsi="Calibri" w:cs="Calibri"/>
                <w:sz w:val="18"/>
                <w:szCs w:val="18"/>
                <w:lang w:eastAsia="en-US"/>
              </w:rPr>
              <w:t>développées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R1.3 : Le surpoids et l</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obésité, et l</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incidence des maladies non transmissibles liées à la mauvaise alimentation sont contrôlés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PM</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PS11/OS3 : Créer un environnement favorab</w:t>
            </w:r>
            <w:r w:rsidR="005920FA">
              <w:rPr>
                <w:rFonts w:ascii="Calibri" w:eastAsia="Times New Roman" w:hAnsi="Calibri" w:cs="Calibri"/>
                <w:b/>
                <w:bCs/>
                <w:color w:val="000000"/>
                <w:sz w:val="18"/>
                <w:szCs w:val="18"/>
                <w:lang w:eastAsia="en-US"/>
              </w:rPr>
              <w:t>le à la sécurité nutritionnelle</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750</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2 527</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5 345</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7 903</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1 750</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18 275</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R1.1 : Les politiques qui assurent et améliorent la sécurité nutritionnelle et le cadre de vie des Nigériennes et des Nigériens, particulièrement au niveau des groupes vulnérables, sont formulées et guident les décisions et actions du Gouvernement et de ses partenaires, et les structures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appui à la mise en œuvre  renforcées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500</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2 277</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5 095</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7 653</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1 500</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17 025</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R1.2 : Les stratégies de communication cohérentes et multisectorielles assurant un support politique, des changements sociaux et de comportements fav</w:t>
            </w:r>
            <w:r w:rsidR="008A415F" w:rsidRPr="006F3625">
              <w:rPr>
                <w:rFonts w:ascii="Calibri" w:eastAsia="Times New Roman" w:hAnsi="Calibri" w:cs="Calibri"/>
                <w:sz w:val="18"/>
                <w:szCs w:val="18"/>
                <w:lang w:eastAsia="en-US"/>
              </w:rPr>
              <w:t>orisent une meilleure nutrition</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250</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250</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250</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250</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250</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1 250</w:t>
            </w:r>
          </w:p>
        </w:tc>
      </w:tr>
      <w:tr w:rsidR="0095134C" w:rsidRPr="006F3625" w:rsidTr="00546EAE">
        <w:tc>
          <w:tcPr>
            <w:tcW w:w="8794" w:type="dxa"/>
            <w:shd w:val="clear" w:color="auto" w:fill="auto"/>
            <w:hideMark/>
          </w:tcPr>
          <w:p w:rsidR="0095134C" w:rsidRPr="006F3625" w:rsidRDefault="0095134C" w:rsidP="0095134C">
            <w:pPr>
              <w:spacing w:before="0" w:after="0" w:line="240" w:lineRule="auto"/>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lastRenderedPageBreak/>
              <w:t>DOMAINE 5 : CREATION D</w:t>
            </w:r>
            <w:r w:rsidR="00801E74">
              <w:rPr>
                <w:rFonts w:ascii="Calibri" w:eastAsia="Times New Roman" w:hAnsi="Calibri" w:cs="Calibri"/>
                <w:b/>
                <w:bCs/>
                <w:color w:val="FF0000"/>
                <w:sz w:val="18"/>
                <w:szCs w:val="18"/>
                <w:lang w:eastAsia="en-US"/>
              </w:rPr>
              <w:t>’</w:t>
            </w:r>
            <w:r w:rsidRPr="006F3625">
              <w:rPr>
                <w:rFonts w:ascii="Calibri" w:eastAsia="Times New Roman" w:hAnsi="Calibri" w:cs="Calibri"/>
                <w:b/>
                <w:bCs/>
                <w:color w:val="FF0000"/>
                <w:sz w:val="18"/>
                <w:szCs w:val="18"/>
                <w:lang w:eastAsia="en-US"/>
              </w:rPr>
              <w:t>UN ENVIRONNEMENT FAVORABLE A L</w:t>
            </w:r>
            <w:r w:rsidR="00801E74">
              <w:rPr>
                <w:rFonts w:ascii="Calibri" w:eastAsia="Times New Roman" w:hAnsi="Calibri" w:cs="Calibri"/>
                <w:b/>
                <w:bCs/>
                <w:color w:val="FF0000"/>
                <w:sz w:val="18"/>
                <w:szCs w:val="18"/>
                <w:lang w:eastAsia="en-US"/>
              </w:rPr>
              <w:t>’</w:t>
            </w:r>
            <w:r w:rsidRPr="006F3625">
              <w:rPr>
                <w:rFonts w:ascii="Calibri" w:eastAsia="Times New Roman" w:hAnsi="Calibri" w:cs="Calibri"/>
                <w:b/>
                <w:bCs/>
                <w:color w:val="FF0000"/>
                <w:sz w:val="18"/>
                <w:szCs w:val="18"/>
                <w:lang w:eastAsia="en-US"/>
              </w:rPr>
              <w:t>INITIATIVE 3N</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6 535</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10 122</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8 942</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7 903</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7 257</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b/>
                <w:bCs/>
                <w:color w:val="FF0000"/>
                <w:sz w:val="18"/>
                <w:szCs w:val="18"/>
                <w:lang w:eastAsia="en-US"/>
              </w:rPr>
            </w:pPr>
            <w:r w:rsidRPr="006F3625">
              <w:rPr>
                <w:rFonts w:ascii="Calibri" w:eastAsia="Times New Roman" w:hAnsi="Calibri" w:cs="Calibri"/>
                <w:b/>
                <w:bCs/>
                <w:color w:val="FF0000"/>
                <w:sz w:val="18"/>
                <w:szCs w:val="18"/>
                <w:lang w:eastAsia="en-US"/>
              </w:rPr>
              <w:t>40 759</w:t>
            </w:r>
          </w:p>
        </w:tc>
      </w:tr>
      <w:tr w:rsidR="0095134C" w:rsidRPr="006F3625" w:rsidTr="00546EAE">
        <w:tc>
          <w:tcPr>
            <w:tcW w:w="8794" w:type="dxa"/>
            <w:shd w:val="clear" w:color="000000" w:fill="DCE6F1"/>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 xml:space="preserve">PS12 : </w:t>
            </w:r>
            <w:r w:rsidR="00724000" w:rsidRPr="00724000">
              <w:rPr>
                <w:rFonts w:ascii="Calibri" w:eastAsia="Times New Roman" w:hAnsi="Calibri" w:cs="Calibri"/>
                <w:b/>
                <w:bCs/>
                <w:color w:val="000000"/>
                <w:sz w:val="18"/>
                <w:szCs w:val="18"/>
                <w:lang w:eastAsia="en-US"/>
              </w:rPr>
              <w:t>Amélioration de l</w:t>
            </w:r>
            <w:r w:rsidR="00801E74">
              <w:rPr>
                <w:rFonts w:ascii="Calibri" w:eastAsia="Times New Roman" w:hAnsi="Calibri" w:cs="Calibri"/>
                <w:b/>
                <w:bCs/>
                <w:color w:val="000000"/>
                <w:sz w:val="18"/>
                <w:szCs w:val="18"/>
                <w:lang w:eastAsia="en-US"/>
              </w:rPr>
              <w:t>’</w:t>
            </w:r>
            <w:r w:rsidR="00724000" w:rsidRPr="00724000">
              <w:rPr>
                <w:rFonts w:ascii="Calibri" w:eastAsia="Times New Roman" w:hAnsi="Calibri" w:cs="Calibri"/>
                <w:b/>
                <w:bCs/>
                <w:color w:val="000000"/>
                <w:sz w:val="18"/>
                <w:szCs w:val="18"/>
                <w:lang w:eastAsia="en-US"/>
              </w:rPr>
              <w:t>environnement institutionnel de mise en œuvre de l</w:t>
            </w:r>
            <w:r w:rsidR="00801E74">
              <w:rPr>
                <w:rFonts w:ascii="Calibri" w:eastAsia="Times New Roman" w:hAnsi="Calibri" w:cs="Calibri"/>
                <w:b/>
                <w:bCs/>
                <w:color w:val="000000"/>
                <w:sz w:val="18"/>
                <w:szCs w:val="18"/>
                <w:lang w:eastAsia="en-US"/>
              </w:rPr>
              <w:t>’</w:t>
            </w:r>
            <w:r w:rsidR="00724000" w:rsidRPr="00724000">
              <w:rPr>
                <w:rFonts w:ascii="Calibri" w:eastAsia="Times New Roman" w:hAnsi="Calibri" w:cs="Calibri"/>
                <w:b/>
                <w:bCs/>
                <w:color w:val="000000"/>
                <w:sz w:val="18"/>
                <w:szCs w:val="18"/>
                <w:lang w:eastAsia="en-US"/>
              </w:rPr>
              <w:t>Initiative 3N</w:t>
            </w:r>
          </w:p>
        </w:tc>
        <w:tc>
          <w:tcPr>
            <w:tcW w:w="979"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6 535</w:t>
            </w:r>
          </w:p>
        </w:tc>
        <w:tc>
          <w:tcPr>
            <w:tcW w:w="1005"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10 122</w:t>
            </w:r>
          </w:p>
        </w:tc>
        <w:tc>
          <w:tcPr>
            <w:tcW w:w="993"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8 942</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7 903</w:t>
            </w:r>
          </w:p>
        </w:tc>
        <w:tc>
          <w:tcPr>
            <w:tcW w:w="992"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7 257</w:t>
            </w:r>
          </w:p>
        </w:tc>
        <w:tc>
          <w:tcPr>
            <w:tcW w:w="1276" w:type="dxa"/>
            <w:shd w:val="clear" w:color="000000" w:fill="DCE6F1"/>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40 759</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PS12/OS1 : Améliorer la gouvernance et la coordination du secteur</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1 931</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2 267</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2 267</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1 402</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1 402</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9 108</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R1.1 : Les instruments et outils de  gestion du secteur sont améliorés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1 314</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1 329</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1 804</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1 054</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1 054</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6 555</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R1.2 : Le dispositif institutionnel pour la coordination et la synergie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action sont améliorés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392</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374</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319</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319</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319</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1 723</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R1.3 : La connaissance du secteur et la veille stratégique est amélioré</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225</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564</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144</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29</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29</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830</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PS12/OS2 : Améliorer les mécanismes de mise en œuvre de l</w:t>
            </w:r>
            <w:r w:rsidR="00801E74">
              <w:rPr>
                <w:rFonts w:ascii="Calibri" w:eastAsia="Times New Roman" w:hAnsi="Calibri" w:cs="Calibri"/>
                <w:b/>
                <w:bCs/>
                <w:color w:val="000000"/>
                <w:sz w:val="18"/>
                <w:szCs w:val="18"/>
                <w:lang w:eastAsia="en-US"/>
              </w:rPr>
              <w:t>’</w:t>
            </w:r>
            <w:r w:rsidRPr="006F3625">
              <w:rPr>
                <w:rFonts w:ascii="Calibri" w:eastAsia="Times New Roman" w:hAnsi="Calibri" w:cs="Calibri"/>
                <w:b/>
                <w:bCs/>
                <w:color w:val="000000"/>
                <w:sz w:val="18"/>
                <w:szCs w:val="18"/>
                <w:lang w:eastAsia="en-US"/>
              </w:rPr>
              <w:t>Initiative 3N</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1 913</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4 483</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3 948</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3 908</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3 368</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17 620</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R2.1 : Les mécanismes de financement sont améliorés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957</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3 282</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3 182</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3 182</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2 657</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13 260</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R2.2 : Le système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information et de Suivi évaluation sont améliorés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558</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568</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378</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353</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383</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2 240</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R2.3 : Les approches et outils de mise en œuvre de l</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Initiative 3N sont améliorés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398</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633</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388</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373</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328</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2 120</w:t>
            </w:r>
          </w:p>
        </w:tc>
      </w:tr>
      <w:tr w:rsidR="0095134C" w:rsidRPr="006F3625" w:rsidTr="00546EAE">
        <w:tc>
          <w:tcPr>
            <w:tcW w:w="8794" w:type="dxa"/>
            <w:shd w:val="clear" w:color="000000" w:fill="D8E4BC"/>
            <w:hideMark/>
          </w:tcPr>
          <w:p w:rsidR="0095134C" w:rsidRPr="006F3625" w:rsidRDefault="0095134C" w:rsidP="0095134C">
            <w:pPr>
              <w:spacing w:before="0" w:after="0" w:line="240" w:lineRule="auto"/>
              <w:rPr>
                <w:rFonts w:ascii="Calibri" w:eastAsia="Times New Roman" w:hAnsi="Calibri" w:cs="Calibri"/>
                <w:b/>
                <w:bCs/>
                <w:color w:val="000000"/>
                <w:sz w:val="18"/>
                <w:szCs w:val="18"/>
                <w:lang w:eastAsia="en-US"/>
              </w:rPr>
            </w:pPr>
            <w:r w:rsidRPr="006F3625">
              <w:rPr>
                <w:rFonts w:ascii="Calibri" w:eastAsia="Times New Roman" w:hAnsi="Calibri" w:cs="Calibri"/>
                <w:b/>
                <w:bCs/>
                <w:color w:val="000000"/>
                <w:sz w:val="18"/>
                <w:szCs w:val="18"/>
                <w:lang w:eastAsia="en-US"/>
              </w:rPr>
              <w:t>PS12/OS3 : Assurer la communication sociale et le renforcement des capacités</w:t>
            </w:r>
          </w:p>
        </w:tc>
        <w:tc>
          <w:tcPr>
            <w:tcW w:w="979"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2 691</w:t>
            </w:r>
          </w:p>
        </w:tc>
        <w:tc>
          <w:tcPr>
            <w:tcW w:w="1005"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3 372</w:t>
            </w:r>
          </w:p>
        </w:tc>
        <w:tc>
          <w:tcPr>
            <w:tcW w:w="993"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2 727</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2 593</w:t>
            </w:r>
          </w:p>
        </w:tc>
        <w:tc>
          <w:tcPr>
            <w:tcW w:w="992"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2 487</w:t>
            </w:r>
          </w:p>
        </w:tc>
        <w:tc>
          <w:tcPr>
            <w:tcW w:w="1276" w:type="dxa"/>
            <w:shd w:val="clear" w:color="000000" w:fill="D8E4BC"/>
            <w:noWrap/>
            <w:vAlign w:val="center"/>
            <w:hideMark/>
          </w:tcPr>
          <w:p w:rsidR="0095134C" w:rsidRPr="006F3625" w:rsidRDefault="0095134C" w:rsidP="0095134C">
            <w:pPr>
              <w:spacing w:before="0" w:after="0" w:line="240" w:lineRule="auto"/>
              <w:jc w:val="right"/>
              <w:rPr>
                <w:rFonts w:ascii="Calibri" w:eastAsia="Times New Roman" w:hAnsi="Calibri" w:cs="Calibri"/>
                <w:b/>
                <w:bCs/>
                <w:i/>
                <w:iCs/>
                <w:color w:val="000000"/>
                <w:sz w:val="18"/>
                <w:szCs w:val="18"/>
                <w:lang w:eastAsia="en-US"/>
              </w:rPr>
            </w:pPr>
            <w:r w:rsidRPr="006F3625">
              <w:rPr>
                <w:rFonts w:ascii="Calibri" w:eastAsia="Times New Roman" w:hAnsi="Calibri" w:cs="Calibri"/>
                <w:b/>
                <w:bCs/>
                <w:i/>
                <w:iCs/>
                <w:color w:val="000000"/>
                <w:sz w:val="18"/>
                <w:szCs w:val="18"/>
                <w:lang w:eastAsia="en-US"/>
              </w:rPr>
              <w:t>13 870</w:t>
            </w:r>
          </w:p>
        </w:tc>
      </w:tr>
      <w:tr w:rsidR="0095134C" w:rsidRPr="006F3625" w:rsidTr="00546EAE">
        <w:tc>
          <w:tcPr>
            <w:tcW w:w="8794" w:type="dxa"/>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R3.1 : Les actions d</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IEC/CCC sont intensifiées</w:t>
            </w:r>
          </w:p>
        </w:tc>
        <w:tc>
          <w:tcPr>
            <w:tcW w:w="979"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350</w:t>
            </w:r>
          </w:p>
        </w:tc>
        <w:tc>
          <w:tcPr>
            <w:tcW w:w="1005"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570</w:t>
            </w:r>
          </w:p>
        </w:tc>
        <w:tc>
          <w:tcPr>
            <w:tcW w:w="993"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325</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300</w:t>
            </w:r>
          </w:p>
        </w:tc>
        <w:tc>
          <w:tcPr>
            <w:tcW w:w="992"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300</w:t>
            </w:r>
          </w:p>
        </w:tc>
        <w:tc>
          <w:tcPr>
            <w:tcW w:w="1276" w:type="dxa"/>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1 845</w:t>
            </w:r>
          </w:p>
        </w:tc>
      </w:tr>
      <w:tr w:rsidR="0095134C" w:rsidRPr="006F3625" w:rsidTr="00546EAE">
        <w:tc>
          <w:tcPr>
            <w:tcW w:w="8794" w:type="dxa"/>
            <w:tcBorders>
              <w:bottom w:val="single" w:sz="4" w:space="0" w:color="auto"/>
            </w:tcBorders>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R3.2 : La visibilité de l</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Initiative 3N et de ses réalisations est assurée</w:t>
            </w:r>
          </w:p>
        </w:tc>
        <w:tc>
          <w:tcPr>
            <w:tcW w:w="979" w:type="dxa"/>
            <w:tcBorders>
              <w:bottom w:val="single" w:sz="4" w:space="0" w:color="auto"/>
            </w:tcBorders>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502</w:t>
            </w:r>
          </w:p>
        </w:tc>
        <w:tc>
          <w:tcPr>
            <w:tcW w:w="1005" w:type="dxa"/>
            <w:tcBorders>
              <w:bottom w:val="single" w:sz="4" w:space="0" w:color="auto"/>
            </w:tcBorders>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550</w:t>
            </w:r>
          </w:p>
        </w:tc>
        <w:tc>
          <w:tcPr>
            <w:tcW w:w="993" w:type="dxa"/>
            <w:tcBorders>
              <w:bottom w:val="single" w:sz="4" w:space="0" w:color="auto"/>
            </w:tcBorders>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512</w:t>
            </w:r>
          </w:p>
        </w:tc>
        <w:tc>
          <w:tcPr>
            <w:tcW w:w="992" w:type="dxa"/>
            <w:tcBorders>
              <w:bottom w:val="single" w:sz="4" w:space="0" w:color="auto"/>
            </w:tcBorders>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450</w:t>
            </w:r>
          </w:p>
        </w:tc>
        <w:tc>
          <w:tcPr>
            <w:tcW w:w="992" w:type="dxa"/>
            <w:tcBorders>
              <w:bottom w:val="single" w:sz="4" w:space="0" w:color="auto"/>
            </w:tcBorders>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452</w:t>
            </w:r>
          </w:p>
        </w:tc>
        <w:tc>
          <w:tcPr>
            <w:tcW w:w="1276" w:type="dxa"/>
            <w:tcBorders>
              <w:bottom w:val="single" w:sz="4" w:space="0" w:color="auto"/>
            </w:tcBorders>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2 466</w:t>
            </w:r>
          </w:p>
        </w:tc>
      </w:tr>
      <w:tr w:rsidR="0095134C" w:rsidRPr="006F3625" w:rsidTr="00546EAE">
        <w:tc>
          <w:tcPr>
            <w:tcW w:w="8794" w:type="dxa"/>
            <w:tcBorders>
              <w:bottom w:val="single" w:sz="4" w:space="0" w:color="auto"/>
            </w:tcBorders>
            <w:shd w:val="clear" w:color="000000" w:fill="FFFFFF"/>
            <w:hideMark/>
          </w:tcPr>
          <w:p w:rsidR="0095134C" w:rsidRPr="006F3625" w:rsidRDefault="0095134C" w:rsidP="0095134C">
            <w:pPr>
              <w:spacing w:before="0" w:after="0" w:line="240" w:lineRule="auto"/>
              <w:rPr>
                <w:rFonts w:ascii="Calibri" w:eastAsia="Times New Roman" w:hAnsi="Calibri" w:cs="Calibri"/>
                <w:sz w:val="18"/>
                <w:szCs w:val="18"/>
                <w:lang w:eastAsia="en-US"/>
              </w:rPr>
            </w:pPr>
            <w:r w:rsidRPr="006F3625">
              <w:rPr>
                <w:rFonts w:ascii="Calibri" w:eastAsia="Times New Roman" w:hAnsi="Calibri" w:cs="Calibri"/>
                <w:sz w:val="18"/>
                <w:szCs w:val="18"/>
                <w:lang w:eastAsia="en-US"/>
              </w:rPr>
              <w:t>R3.3 : Les capacités techniques et opérationnelles des acteurs institutionnels de l</w:t>
            </w:r>
            <w:r w:rsidR="00801E74">
              <w:rPr>
                <w:rFonts w:ascii="Calibri" w:eastAsia="Times New Roman" w:hAnsi="Calibri" w:cs="Calibri"/>
                <w:sz w:val="18"/>
                <w:szCs w:val="18"/>
                <w:lang w:eastAsia="en-US"/>
              </w:rPr>
              <w:t>’</w:t>
            </w:r>
            <w:r w:rsidRPr="006F3625">
              <w:rPr>
                <w:rFonts w:ascii="Calibri" w:eastAsia="Times New Roman" w:hAnsi="Calibri" w:cs="Calibri"/>
                <w:sz w:val="18"/>
                <w:szCs w:val="18"/>
                <w:lang w:eastAsia="en-US"/>
              </w:rPr>
              <w:t>Initiative 3N sont accrues</w:t>
            </w:r>
          </w:p>
        </w:tc>
        <w:tc>
          <w:tcPr>
            <w:tcW w:w="979" w:type="dxa"/>
            <w:tcBorders>
              <w:bottom w:val="single" w:sz="4" w:space="0" w:color="auto"/>
            </w:tcBorders>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1 839</w:t>
            </w:r>
          </w:p>
        </w:tc>
        <w:tc>
          <w:tcPr>
            <w:tcW w:w="1005" w:type="dxa"/>
            <w:tcBorders>
              <w:bottom w:val="single" w:sz="4" w:space="0" w:color="auto"/>
            </w:tcBorders>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2 252</w:t>
            </w:r>
          </w:p>
        </w:tc>
        <w:tc>
          <w:tcPr>
            <w:tcW w:w="993" w:type="dxa"/>
            <w:tcBorders>
              <w:bottom w:val="single" w:sz="4" w:space="0" w:color="auto"/>
            </w:tcBorders>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1 890</w:t>
            </w:r>
          </w:p>
        </w:tc>
        <w:tc>
          <w:tcPr>
            <w:tcW w:w="992" w:type="dxa"/>
            <w:tcBorders>
              <w:bottom w:val="single" w:sz="4" w:space="0" w:color="auto"/>
            </w:tcBorders>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1 843</w:t>
            </w:r>
          </w:p>
        </w:tc>
        <w:tc>
          <w:tcPr>
            <w:tcW w:w="992" w:type="dxa"/>
            <w:tcBorders>
              <w:bottom w:val="single" w:sz="4" w:space="0" w:color="auto"/>
            </w:tcBorders>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1 735</w:t>
            </w:r>
          </w:p>
        </w:tc>
        <w:tc>
          <w:tcPr>
            <w:tcW w:w="1276" w:type="dxa"/>
            <w:tcBorders>
              <w:bottom w:val="single" w:sz="4" w:space="0" w:color="auto"/>
            </w:tcBorders>
            <w:shd w:val="clear" w:color="auto" w:fill="auto"/>
            <w:noWrap/>
            <w:vAlign w:val="center"/>
            <w:hideMark/>
          </w:tcPr>
          <w:p w:rsidR="0095134C" w:rsidRPr="006F3625" w:rsidRDefault="0095134C" w:rsidP="0095134C">
            <w:pPr>
              <w:spacing w:before="0" w:after="0" w:line="240" w:lineRule="auto"/>
              <w:jc w:val="right"/>
              <w:rPr>
                <w:rFonts w:ascii="Calibri" w:eastAsia="Times New Roman" w:hAnsi="Calibri" w:cs="Calibri"/>
                <w:color w:val="000000"/>
                <w:sz w:val="18"/>
                <w:szCs w:val="18"/>
                <w:lang w:eastAsia="en-US"/>
              </w:rPr>
            </w:pPr>
            <w:r w:rsidRPr="006F3625">
              <w:rPr>
                <w:rFonts w:ascii="Calibri" w:eastAsia="Times New Roman" w:hAnsi="Calibri" w:cs="Calibri"/>
                <w:color w:val="000000"/>
                <w:sz w:val="18"/>
                <w:szCs w:val="18"/>
                <w:lang w:eastAsia="en-US"/>
              </w:rPr>
              <w:t>9 559</w:t>
            </w:r>
          </w:p>
        </w:tc>
      </w:tr>
      <w:tr w:rsidR="00334DC9" w:rsidRPr="006F3625" w:rsidTr="00546EAE">
        <w:tc>
          <w:tcPr>
            <w:tcW w:w="8794" w:type="dxa"/>
            <w:tcBorders>
              <w:top w:val="single" w:sz="4" w:space="0" w:color="auto"/>
              <w:left w:val="nil"/>
              <w:bottom w:val="single" w:sz="4" w:space="0" w:color="auto"/>
              <w:right w:val="nil"/>
            </w:tcBorders>
            <w:shd w:val="clear" w:color="000000" w:fill="FFFFFF"/>
          </w:tcPr>
          <w:p w:rsidR="00334DC9" w:rsidRPr="006F3625" w:rsidRDefault="00334DC9" w:rsidP="0095134C">
            <w:pPr>
              <w:spacing w:before="0" w:after="0" w:line="240" w:lineRule="auto"/>
              <w:rPr>
                <w:rFonts w:ascii="Calibri" w:eastAsia="Times New Roman" w:hAnsi="Calibri" w:cs="Calibri"/>
                <w:sz w:val="18"/>
                <w:szCs w:val="18"/>
                <w:lang w:eastAsia="en-US"/>
              </w:rPr>
            </w:pPr>
          </w:p>
        </w:tc>
        <w:tc>
          <w:tcPr>
            <w:tcW w:w="979" w:type="dxa"/>
            <w:tcBorders>
              <w:top w:val="single" w:sz="4" w:space="0" w:color="auto"/>
              <w:left w:val="nil"/>
              <w:bottom w:val="single" w:sz="4" w:space="0" w:color="auto"/>
              <w:right w:val="nil"/>
            </w:tcBorders>
            <w:shd w:val="clear" w:color="auto" w:fill="auto"/>
            <w:noWrap/>
            <w:vAlign w:val="center"/>
          </w:tcPr>
          <w:p w:rsidR="00334DC9" w:rsidRPr="006F3625" w:rsidRDefault="00334DC9" w:rsidP="0095134C">
            <w:pPr>
              <w:spacing w:before="0" w:after="0" w:line="240" w:lineRule="auto"/>
              <w:jc w:val="right"/>
              <w:rPr>
                <w:rFonts w:ascii="Calibri" w:eastAsia="Times New Roman" w:hAnsi="Calibri" w:cs="Calibri"/>
                <w:color w:val="000000"/>
                <w:sz w:val="18"/>
                <w:szCs w:val="18"/>
                <w:lang w:eastAsia="en-US"/>
              </w:rPr>
            </w:pPr>
          </w:p>
        </w:tc>
        <w:tc>
          <w:tcPr>
            <w:tcW w:w="1005" w:type="dxa"/>
            <w:tcBorders>
              <w:top w:val="single" w:sz="4" w:space="0" w:color="auto"/>
              <w:left w:val="nil"/>
              <w:bottom w:val="single" w:sz="4" w:space="0" w:color="auto"/>
              <w:right w:val="nil"/>
            </w:tcBorders>
            <w:shd w:val="clear" w:color="auto" w:fill="auto"/>
            <w:noWrap/>
            <w:vAlign w:val="center"/>
          </w:tcPr>
          <w:p w:rsidR="00334DC9" w:rsidRPr="006F3625" w:rsidRDefault="00334DC9" w:rsidP="0095134C">
            <w:pPr>
              <w:spacing w:before="0" w:after="0" w:line="240" w:lineRule="auto"/>
              <w:jc w:val="right"/>
              <w:rPr>
                <w:rFonts w:ascii="Calibri" w:eastAsia="Times New Roman" w:hAnsi="Calibri" w:cs="Calibri"/>
                <w:color w:val="000000"/>
                <w:sz w:val="18"/>
                <w:szCs w:val="18"/>
                <w:lang w:eastAsia="en-US"/>
              </w:rPr>
            </w:pPr>
          </w:p>
        </w:tc>
        <w:tc>
          <w:tcPr>
            <w:tcW w:w="993" w:type="dxa"/>
            <w:tcBorders>
              <w:top w:val="single" w:sz="4" w:space="0" w:color="auto"/>
              <w:left w:val="nil"/>
              <w:bottom w:val="single" w:sz="4" w:space="0" w:color="auto"/>
              <w:right w:val="nil"/>
            </w:tcBorders>
            <w:shd w:val="clear" w:color="auto" w:fill="auto"/>
            <w:noWrap/>
            <w:vAlign w:val="center"/>
          </w:tcPr>
          <w:p w:rsidR="00334DC9" w:rsidRPr="006F3625" w:rsidRDefault="00334DC9" w:rsidP="0095134C">
            <w:pPr>
              <w:spacing w:before="0" w:after="0" w:line="240" w:lineRule="auto"/>
              <w:jc w:val="right"/>
              <w:rPr>
                <w:rFonts w:ascii="Calibri" w:eastAsia="Times New Roman" w:hAnsi="Calibri" w:cs="Calibri"/>
                <w:color w:val="000000"/>
                <w:sz w:val="18"/>
                <w:szCs w:val="18"/>
                <w:lang w:eastAsia="en-US"/>
              </w:rPr>
            </w:pPr>
          </w:p>
        </w:tc>
        <w:tc>
          <w:tcPr>
            <w:tcW w:w="992" w:type="dxa"/>
            <w:tcBorders>
              <w:top w:val="single" w:sz="4" w:space="0" w:color="auto"/>
              <w:left w:val="nil"/>
              <w:bottom w:val="single" w:sz="4" w:space="0" w:color="auto"/>
              <w:right w:val="nil"/>
            </w:tcBorders>
            <w:shd w:val="clear" w:color="auto" w:fill="auto"/>
            <w:noWrap/>
            <w:vAlign w:val="center"/>
          </w:tcPr>
          <w:p w:rsidR="00334DC9" w:rsidRPr="006F3625" w:rsidRDefault="00334DC9" w:rsidP="0095134C">
            <w:pPr>
              <w:spacing w:before="0" w:after="0" w:line="240" w:lineRule="auto"/>
              <w:jc w:val="right"/>
              <w:rPr>
                <w:rFonts w:ascii="Calibri" w:eastAsia="Times New Roman" w:hAnsi="Calibri" w:cs="Calibri"/>
                <w:color w:val="000000"/>
                <w:sz w:val="18"/>
                <w:szCs w:val="18"/>
                <w:lang w:eastAsia="en-US"/>
              </w:rPr>
            </w:pPr>
          </w:p>
        </w:tc>
        <w:tc>
          <w:tcPr>
            <w:tcW w:w="992" w:type="dxa"/>
            <w:tcBorders>
              <w:top w:val="single" w:sz="4" w:space="0" w:color="auto"/>
              <w:left w:val="nil"/>
              <w:bottom w:val="single" w:sz="4" w:space="0" w:color="auto"/>
              <w:right w:val="nil"/>
            </w:tcBorders>
            <w:shd w:val="clear" w:color="auto" w:fill="auto"/>
            <w:noWrap/>
            <w:vAlign w:val="center"/>
          </w:tcPr>
          <w:p w:rsidR="00334DC9" w:rsidRPr="006F3625" w:rsidRDefault="00334DC9" w:rsidP="0095134C">
            <w:pPr>
              <w:spacing w:before="0" w:after="0" w:line="240" w:lineRule="auto"/>
              <w:jc w:val="right"/>
              <w:rPr>
                <w:rFonts w:ascii="Calibri" w:eastAsia="Times New Roman" w:hAnsi="Calibri" w:cs="Calibri"/>
                <w:color w:val="000000"/>
                <w:sz w:val="18"/>
                <w:szCs w:val="18"/>
                <w:lang w:eastAsia="en-US"/>
              </w:rPr>
            </w:pPr>
          </w:p>
        </w:tc>
        <w:tc>
          <w:tcPr>
            <w:tcW w:w="1276" w:type="dxa"/>
            <w:tcBorders>
              <w:top w:val="single" w:sz="4" w:space="0" w:color="auto"/>
              <w:left w:val="nil"/>
              <w:bottom w:val="single" w:sz="4" w:space="0" w:color="auto"/>
              <w:right w:val="nil"/>
            </w:tcBorders>
            <w:shd w:val="clear" w:color="auto" w:fill="auto"/>
            <w:noWrap/>
            <w:vAlign w:val="center"/>
          </w:tcPr>
          <w:p w:rsidR="00334DC9" w:rsidRPr="006F3625" w:rsidRDefault="00334DC9" w:rsidP="0095134C">
            <w:pPr>
              <w:spacing w:before="0" w:after="0" w:line="240" w:lineRule="auto"/>
              <w:jc w:val="right"/>
              <w:rPr>
                <w:rFonts w:ascii="Calibri" w:eastAsia="Times New Roman" w:hAnsi="Calibri" w:cs="Calibri"/>
                <w:color w:val="000000"/>
                <w:sz w:val="18"/>
                <w:szCs w:val="18"/>
                <w:lang w:eastAsia="en-US"/>
              </w:rPr>
            </w:pPr>
          </w:p>
        </w:tc>
      </w:tr>
      <w:tr w:rsidR="006F3625" w:rsidRPr="006F3625" w:rsidTr="00546EAE">
        <w:tc>
          <w:tcPr>
            <w:tcW w:w="8794" w:type="dxa"/>
            <w:tcBorders>
              <w:top w:val="single" w:sz="4" w:space="0" w:color="auto"/>
            </w:tcBorders>
            <w:shd w:val="clear" w:color="000000" w:fill="FFFFFF"/>
            <w:vAlign w:val="center"/>
          </w:tcPr>
          <w:p w:rsidR="006F3625" w:rsidRPr="006F3625" w:rsidRDefault="006F3625" w:rsidP="007B7F7E">
            <w:pPr>
              <w:spacing w:before="20" w:after="20" w:line="240" w:lineRule="auto"/>
              <w:jc w:val="center"/>
              <w:rPr>
                <w:rFonts w:ascii="Calibri" w:eastAsia="Times New Roman" w:hAnsi="Calibri" w:cs="Calibri"/>
                <w:b/>
                <w:bCs/>
                <w:iCs/>
                <w:color w:val="FF0000"/>
                <w:szCs w:val="18"/>
                <w:lang w:eastAsia="en-US"/>
              </w:rPr>
            </w:pPr>
            <w:r w:rsidRPr="006F3625">
              <w:rPr>
                <w:rFonts w:ascii="Calibri" w:eastAsia="Times New Roman" w:hAnsi="Calibri" w:cs="Calibri"/>
                <w:b/>
                <w:bCs/>
                <w:iCs/>
                <w:color w:val="FF0000"/>
                <w:szCs w:val="18"/>
                <w:lang w:eastAsia="en-US"/>
              </w:rPr>
              <w:t>TOTAL</w:t>
            </w:r>
          </w:p>
        </w:tc>
        <w:tc>
          <w:tcPr>
            <w:tcW w:w="979" w:type="dxa"/>
            <w:tcBorders>
              <w:top w:val="single" w:sz="4" w:space="0" w:color="auto"/>
            </w:tcBorders>
            <w:shd w:val="clear" w:color="auto" w:fill="auto"/>
            <w:noWrap/>
            <w:vAlign w:val="center"/>
          </w:tcPr>
          <w:p w:rsidR="006F3625" w:rsidRPr="001B4EFA" w:rsidRDefault="006F3625" w:rsidP="007B7F7E">
            <w:pPr>
              <w:spacing w:before="0" w:after="0" w:line="240" w:lineRule="auto"/>
              <w:jc w:val="right"/>
              <w:rPr>
                <w:rFonts w:ascii="Calibri" w:eastAsia="Times New Roman" w:hAnsi="Calibri" w:cs="Calibri"/>
                <w:b/>
                <w:bCs/>
                <w:color w:val="FF0000"/>
                <w:lang w:val="en-US" w:eastAsia="en-US"/>
              </w:rPr>
            </w:pPr>
            <w:r w:rsidRPr="001B4EFA">
              <w:rPr>
                <w:rFonts w:ascii="Calibri" w:eastAsia="Times New Roman" w:hAnsi="Calibri" w:cs="Calibri"/>
                <w:b/>
                <w:bCs/>
                <w:color w:val="FF0000"/>
                <w:lang w:val="en-US" w:eastAsia="en-US"/>
              </w:rPr>
              <w:t>208 340</w:t>
            </w:r>
          </w:p>
        </w:tc>
        <w:tc>
          <w:tcPr>
            <w:tcW w:w="1005" w:type="dxa"/>
            <w:tcBorders>
              <w:top w:val="single" w:sz="4" w:space="0" w:color="auto"/>
            </w:tcBorders>
            <w:shd w:val="clear" w:color="auto" w:fill="auto"/>
            <w:noWrap/>
            <w:vAlign w:val="center"/>
          </w:tcPr>
          <w:p w:rsidR="006F3625" w:rsidRPr="001B4EFA" w:rsidRDefault="006F3625" w:rsidP="007B7F7E">
            <w:pPr>
              <w:spacing w:before="0" w:after="0" w:line="240" w:lineRule="auto"/>
              <w:jc w:val="right"/>
              <w:rPr>
                <w:rFonts w:ascii="Calibri" w:eastAsia="Times New Roman" w:hAnsi="Calibri" w:cs="Calibri"/>
                <w:b/>
                <w:bCs/>
                <w:color w:val="FF0000"/>
                <w:lang w:val="en-US" w:eastAsia="en-US"/>
              </w:rPr>
            </w:pPr>
            <w:r w:rsidRPr="001B4EFA">
              <w:rPr>
                <w:rFonts w:ascii="Calibri" w:eastAsia="Times New Roman" w:hAnsi="Calibri" w:cs="Calibri"/>
                <w:b/>
                <w:bCs/>
                <w:color w:val="FF0000"/>
                <w:lang w:val="en-US" w:eastAsia="en-US"/>
              </w:rPr>
              <w:t>305 607</w:t>
            </w:r>
          </w:p>
        </w:tc>
        <w:tc>
          <w:tcPr>
            <w:tcW w:w="993" w:type="dxa"/>
            <w:tcBorders>
              <w:top w:val="single" w:sz="4" w:space="0" w:color="auto"/>
            </w:tcBorders>
            <w:shd w:val="clear" w:color="auto" w:fill="auto"/>
            <w:noWrap/>
            <w:vAlign w:val="center"/>
          </w:tcPr>
          <w:p w:rsidR="006F3625" w:rsidRPr="001B4EFA" w:rsidRDefault="006F3625" w:rsidP="007B7F7E">
            <w:pPr>
              <w:spacing w:before="0" w:after="0" w:line="240" w:lineRule="auto"/>
              <w:jc w:val="right"/>
              <w:rPr>
                <w:rFonts w:ascii="Calibri" w:eastAsia="Times New Roman" w:hAnsi="Calibri" w:cs="Calibri"/>
                <w:b/>
                <w:bCs/>
                <w:color w:val="FF0000"/>
                <w:lang w:val="en-US" w:eastAsia="en-US"/>
              </w:rPr>
            </w:pPr>
            <w:r w:rsidRPr="001B4EFA">
              <w:rPr>
                <w:rFonts w:ascii="Calibri" w:eastAsia="Times New Roman" w:hAnsi="Calibri" w:cs="Calibri"/>
                <w:b/>
                <w:bCs/>
                <w:color w:val="FF0000"/>
                <w:lang w:val="en-US" w:eastAsia="en-US"/>
              </w:rPr>
              <w:t>345 835</w:t>
            </w:r>
          </w:p>
        </w:tc>
        <w:tc>
          <w:tcPr>
            <w:tcW w:w="992" w:type="dxa"/>
            <w:tcBorders>
              <w:top w:val="single" w:sz="4" w:space="0" w:color="auto"/>
            </w:tcBorders>
            <w:shd w:val="clear" w:color="auto" w:fill="auto"/>
            <w:noWrap/>
            <w:vAlign w:val="center"/>
          </w:tcPr>
          <w:p w:rsidR="006F3625" w:rsidRPr="001B4EFA" w:rsidRDefault="006F3625" w:rsidP="007B7F7E">
            <w:pPr>
              <w:spacing w:before="0" w:after="0" w:line="240" w:lineRule="auto"/>
              <w:jc w:val="right"/>
              <w:rPr>
                <w:rFonts w:ascii="Calibri" w:eastAsia="Times New Roman" w:hAnsi="Calibri" w:cs="Calibri"/>
                <w:b/>
                <w:bCs/>
                <w:color w:val="FF0000"/>
                <w:lang w:val="en-US" w:eastAsia="en-US"/>
              </w:rPr>
            </w:pPr>
            <w:r w:rsidRPr="001B4EFA">
              <w:rPr>
                <w:rFonts w:ascii="Calibri" w:eastAsia="Times New Roman" w:hAnsi="Calibri" w:cs="Calibri"/>
                <w:b/>
                <w:bCs/>
                <w:color w:val="FF0000"/>
                <w:lang w:val="en-US" w:eastAsia="en-US"/>
              </w:rPr>
              <w:t>368 881</w:t>
            </w:r>
          </w:p>
        </w:tc>
        <w:tc>
          <w:tcPr>
            <w:tcW w:w="992" w:type="dxa"/>
            <w:tcBorders>
              <w:top w:val="single" w:sz="4" w:space="0" w:color="auto"/>
            </w:tcBorders>
            <w:shd w:val="clear" w:color="auto" w:fill="auto"/>
            <w:noWrap/>
            <w:vAlign w:val="center"/>
          </w:tcPr>
          <w:p w:rsidR="006F3625" w:rsidRPr="001B4EFA" w:rsidRDefault="006F3625" w:rsidP="007B7F7E">
            <w:pPr>
              <w:spacing w:before="0" w:after="0" w:line="240" w:lineRule="auto"/>
              <w:jc w:val="right"/>
              <w:rPr>
                <w:rFonts w:ascii="Calibri" w:eastAsia="Times New Roman" w:hAnsi="Calibri" w:cs="Calibri"/>
                <w:b/>
                <w:bCs/>
                <w:color w:val="FF0000"/>
                <w:lang w:val="en-US" w:eastAsia="en-US"/>
              </w:rPr>
            </w:pPr>
            <w:r w:rsidRPr="001B4EFA">
              <w:rPr>
                <w:rFonts w:ascii="Calibri" w:eastAsia="Times New Roman" w:hAnsi="Calibri" w:cs="Calibri"/>
                <w:b/>
                <w:bCs/>
                <w:color w:val="FF0000"/>
                <w:lang w:val="en-US" w:eastAsia="en-US"/>
              </w:rPr>
              <w:t>317 965</w:t>
            </w:r>
          </w:p>
        </w:tc>
        <w:tc>
          <w:tcPr>
            <w:tcW w:w="1276" w:type="dxa"/>
            <w:tcBorders>
              <w:top w:val="single" w:sz="4" w:space="0" w:color="auto"/>
            </w:tcBorders>
            <w:shd w:val="clear" w:color="auto" w:fill="auto"/>
            <w:noWrap/>
            <w:vAlign w:val="center"/>
          </w:tcPr>
          <w:p w:rsidR="006F3625" w:rsidRPr="006F3625" w:rsidRDefault="006F3625" w:rsidP="007B7F7E">
            <w:pPr>
              <w:spacing w:before="0" w:after="0" w:line="240" w:lineRule="auto"/>
              <w:jc w:val="right"/>
              <w:rPr>
                <w:rFonts w:ascii="Calibri" w:eastAsia="Times New Roman" w:hAnsi="Calibri" w:cs="Calibri"/>
                <w:b/>
                <w:bCs/>
                <w:iCs/>
                <w:color w:val="FF0000"/>
                <w:szCs w:val="18"/>
                <w:lang w:eastAsia="de-DE"/>
              </w:rPr>
            </w:pPr>
            <w:r w:rsidRPr="006F3625">
              <w:rPr>
                <w:rFonts w:ascii="Calibri" w:eastAsia="Times New Roman" w:hAnsi="Calibri" w:cs="Calibri"/>
                <w:b/>
                <w:bCs/>
                <w:iCs/>
                <w:color w:val="FF0000"/>
                <w:szCs w:val="18"/>
                <w:lang w:eastAsia="de-DE"/>
              </w:rPr>
              <w:t>1 546 627</w:t>
            </w:r>
          </w:p>
        </w:tc>
      </w:tr>
    </w:tbl>
    <w:p w:rsidR="00724391" w:rsidRDefault="00724391" w:rsidP="005D2CEC">
      <w:pPr>
        <w:spacing w:before="0" w:after="120"/>
        <w:rPr>
          <w:rFonts w:ascii="Calibri" w:hAnsi="Calibri" w:cs="Calibri"/>
          <w:sz w:val="22"/>
          <w:szCs w:val="22"/>
        </w:rPr>
      </w:pPr>
    </w:p>
    <w:p w:rsidR="008A2ED3" w:rsidRPr="00E314F3" w:rsidRDefault="008A2ED3" w:rsidP="008A2ED3">
      <w:pPr>
        <w:spacing w:before="0" w:after="0" w:line="240" w:lineRule="auto"/>
        <w:ind w:left="426" w:hanging="426"/>
        <w:jc w:val="both"/>
        <w:rPr>
          <w:rFonts w:cs="Calibri"/>
          <w:i/>
          <w:szCs w:val="22"/>
        </w:rPr>
      </w:pPr>
      <w:r w:rsidRPr="00E314F3">
        <w:rPr>
          <w:rFonts w:cs="Calibri"/>
          <w:i/>
          <w:szCs w:val="22"/>
          <w:u w:val="single"/>
        </w:rPr>
        <w:t>NB</w:t>
      </w:r>
      <w:r w:rsidRPr="00E314F3">
        <w:rPr>
          <w:rFonts w:cs="Calibri"/>
          <w:i/>
          <w:szCs w:val="22"/>
        </w:rPr>
        <w:t xml:space="preserve"> : </w:t>
      </w:r>
      <w:r>
        <w:rPr>
          <w:rFonts w:cs="Calibri"/>
          <w:i/>
          <w:szCs w:val="22"/>
        </w:rPr>
        <w:t>L</w:t>
      </w:r>
      <w:r w:rsidRPr="00E314F3">
        <w:rPr>
          <w:rFonts w:cs="Calibri"/>
          <w:i/>
          <w:szCs w:val="22"/>
        </w:rPr>
        <w:t>es coûts relatifs aux programmes stratégiques et/ou objectifs spécifiques ayant déjà été pris en compte dans d</w:t>
      </w:r>
      <w:r w:rsidR="00801E74">
        <w:rPr>
          <w:rFonts w:cs="Calibri"/>
          <w:i/>
          <w:szCs w:val="22"/>
        </w:rPr>
        <w:t>’</w:t>
      </w:r>
      <w:r w:rsidRPr="00E314F3">
        <w:rPr>
          <w:rFonts w:cs="Calibri"/>
          <w:i/>
          <w:szCs w:val="22"/>
        </w:rPr>
        <w:t>autres stratégies/politiques nationales n</w:t>
      </w:r>
      <w:r w:rsidR="00801E74">
        <w:rPr>
          <w:rFonts w:cs="Calibri"/>
          <w:i/>
          <w:szCs w:val="22"/>
        </w:rPr>
        <w:t>’</w:t>
      </w:r>
      <w:r w:rsidRPr="00E314F3">
        <w:rPr>
          <w:rFonts w:cs="Calibri"/>
          <w:i/>
          <w:szCs w:val="22"/>
        </w:rPr>
        <w:t>ont pas été budgétisés dans le présent Plan d</w:t>
      </w:r>
      <w:r w:rsidR="00801E74">
        <w:rPr>
          <w:rFonts w:cs="Calibri"/>
          <w:i/>
          <w:szCs w:val="22"/>
        </w:rPr>
        <w:t>’</w:t>
      </w:r>
      <w:r w:rsidRPr="00E314F3">
        <w:rPr>
          <w:rFonts w:cs="Calibri"/>
          <w:i/>
          <w:szCs w:val="22"/>
        </w:rPr>
        <w:t>Action</w:t>
      </w:r>
      <w:r>
        <w:rPr>
          <w:rFonts w:cs="Calibri"/>
          <w:i/>
          <w:szCs w:val="22"/>
        </w:rPr>
        <w:t>.</w:t>
      </w:r>
    </w:p>
    <w:p w:rsidR="00724391" w:rsidRDefault="00724391" w:rsidP="005D2CEC">
      <w:pPr>
        <w:spacing w:before="0" w:after="120"/>
        <w:rPr>
          <w:rFonts w:ascii="Calibri" w:hAnsi="Calibri" w:cs="Calibri"/>
          <w:sz w:val="22"/>
          <w:szCs w:val="22"/>
        </w:rPr>
      </w:pPr>
    </w:p>
    <w:p w:rsidR="001B4EFA" w:rsidRDefault="001B4EFA" w:rsidP="005D2CEC">
      <w:pPr>
        <w:spacing w:before="0" w:after="120"/>
        <w:rPr>
          <w:rFonts w:ascii="Calibri" w:hAnsi="Calibri" w:cs="Calibri"/>
          <w:sz w:val="22"/>
          <w:szCs w:val="22"/>
        </w:rPr>
      </w:pPr>
    </w:p>
    <w:p w:rsidR="001B4EFA" w:rsidRDefault="001B4EFA" w:rsidP="005D2CEC">
      <w:pPr>
        <w:spacing w:before="0" w:after="120"/>
        <w:rPr>
          <w:rFonts w:ascii="Calibri" w:hAnsi="Calibri" w:cs="Calibri"/>
          <w:sz w:val="22"/>
          <w:szCs w:val="22"/>
        </w:rPr>
      </w:pPr>
    </w:p>
    <w:sectPr w:rsidR="001B4EFA" w:rsidSect="00206CB0">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632" w:rsidRDefault="00042632" w:rsidP="0031651A">
      <w:r>
        <w:separator/>
      </w:r>
    </w:p>
  </w:endnote>
  <w:endnote w:type="continuationSeparator" w:id="0">
    <w:p w:rsidR="00042632" w:rsidRDefault="00042632" w:rsidP="0031651A">
      <w:r>
        <w:continuationSeparator/>
      </w:r>
    </w:p>
  </w:endnote>
  <w:endnote w:type="continuationNotice" w:id="1">
    <w:p w:rsidR="00042632" w:rsidRDefault="0004263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E74" w:rsidRPr="001C47AC" w:rsidRDefault="00801E74" w:rsidP="00DD7D4D">
    <w:pPr>
      <w:pStyle w:val="Pieddepage"/>
      <w:jc w:val="right"/>
      <w:rPr>
        <w:sz w:val="22"/>
      </w:rPr>
    </w:pPr>
    <w:r w:rsidRPr="003113C9">
      <w:rPr>
        <w:rFonts w:cs="Calibri"/>
        <w:sz w:val="22"/>
      </w:rPr>
      <w:fldChar w:fldCharType="begin"/>
    </w:r>
    <w:r w:rsidRPr="003113C9">
      <w:rPr>
        <w:rFonts w:cs="Calibri"/>
        <w:sz w:val="22"/>
      </w:rPr>
      <w:instrText>PAGE   \* MERGEFORMAT</w:instrText>
    </w:r>
    <w:r w:rsidRPr="003113C9">
      <w:rPr>
        <w:rFonts w:cs="Calibri"/>
        <w:sz w:val="22"/>
      </w:rPr>
      <w:fldChar w:fldCharType="separate"/>
    </w:r>
    <w:r w:rsidR="00DF2A29">
      <w:rPr>
        <w:rFonts w:cs="Calibri"/>
        <w:noProof/>
        <w:sz w:val="22"/>
      </w:rPr>
      <w:t>16</w:t>
    </w:r>
    <w:r w:rsidRPr="003113C9">
      <w:rPr>
        <w:rFonts w:cs="Calibri"/>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632" w:rsidRDefault="00042632" w:rsidP="0031651A">
      <w:r>
        <w:separator/>
      </w:r>
    </w:p>
  </w:footnote>
  <w:footnote w:type="continuationSeparator" w:id="0">
    <w:p w:rsidR="00042632" w:rsidRDefault="00042632" w:rsidP="0031651A">
      <w:r>
        <w:continuationSeparator/>
      </w:r>
    </w:p>
  </w:footnote>
  <w:footnote w:type="continuationNotice" w:id="1">
    <w:p w:rsidR="00042632" w:rsidRDefault="00042632">
      <w:pPr>
        <w:spacing w:before="0" w:after="0" w:line="240" w:lineRule="auto"/>
      </w:pPr>
    </w:p>
  </w:footnote>
  <w:footnote w:id="2">
    <w:p w:rsidR="00801E74" w:rsidRPr="0042746D" w:rsidRDefault="00801E74" w:rsidP="004D5C0E">
      <w:pPr>
        <w:pStyle w:val="Notedebasdepage"/>
        <w:jc w:val="both"/>
        <w:rPr>
          <w:rFonts w:ascii="Calibri" w:hAnsi="Calibri" w:cs="Calibri"/>
          <w:sz w:val="16"/>
          <w:szCs w:val="16"/>
          <w:lang w:val="fr-FR"/>
        </w:rPr>
      </w:pPr>
      <w:r w:rsidRPr="0042746D">
        <w:rPr>
          <w:rFonts w:ascii="Calibri" w:hAnsi="Calibri" w:cs="Calibri"/>
          <w:sz w:val="16"/>
          <w:szCs w:val="16"/>
          <w:lang w:val="fr-FR"/>
        </w:rPr>
        <w:footnoteRef/>
      </w:r>
      <w:r w:rsidRPr="0042746D">
        <w:rPr>
          <w:rFonts w:ascii="Calibri" w:hAnsi="Calibri" w:cs="Calibri"/>
          <w:sz w:val="16"/>
          <w:szCs w:val="16"/>
          <w:lang w:val="fr-FR"/>
        </w:rPr>
        <w:t xml:space="preserve"> Le taux de croissance moyen de 6% sur la période 2011-2015 et les efforts d’appui aux vulnérables ont permis de réduire l</w:t>
      </w:r>
      <w:r>
        <w:rPr>
          <w:rFonts w:ascii="Calibri" w:hAnsi="Calibri" w:cs="Calibri"/>
          <w:sz w:val="16"/>
          <w:szCs w:val="16"/>
          <w:lang w:val="fr-FR"/>
        </w:rPr>
        <w:t>e niveau</w:t>
      </w:r>
      <w:r w:rsidRPr="0042746D">
        <w:rPr>
          <w:rFonts w:ascii="Calibri" w:hAnsi="Calibri" w:cs="Calibri"/>
          <w:sz w:val="16"/>
          <w:szCs w:val="16"/>
          <w:lang w:val="fr-FR"/>
        </w:rPr>
        <w:t xml:space="preserve"> de pauvreté.</w:t>
      </w:r>
    </w:p>
  </w:footnote>
  <w:footnote w:id="3">
    <w:p w:rsidR="00801E74" w:rsidRPr="0042746D" w:rsidRDefault="00801E74" w:rsidP="004D5C0E">
      <w:pPr>
        <w:pStyle w:val="Notedebasdepage"/>
        <w:jc w:val="both"/>
        <w:rPr>
          <w:rFonts w:ascii="Calibri" w:hAnsi="Calibri" w:cs="Calibri"/>
          <w:sz w:val="16"/>
          <w:szCs w:val="16"/>
          <w:lang w:val="fr-FR"/>
        </w:rPr>
      </w:pPr>
      <w:r w:rsidRPr="0042746D">
        <w:rPr>
          <w:rFonts w:ascii="Calibri" w:hAnsi="Calibri" w:cs="Calibri"/>
          <w:sz w:val="16"/>
          <w:szCs w:val="16"/>
          <w:lang w:val="fr-FR"/>
        </w:rPr>
        <w:footnoteRef/>
      </w:r>
      <w:r w:rsidRPr="0042746D">
        <w:rPr>
          <w:rFonts w:ascii="Calibri" w:hAnsi="Calibri" w:cs="Calibri"/>
          <w:sz w:val="16"/>
          <w:szCs w:val="16"/>
          <w:lang w:val="fr-FR"/>
        </w:rPr>
        <w:t xml:space="preserve"> Une étude de la B</w:t>
      </w:r>
      <w:r>
        <w:rPr>
          <w:rFonts w:ascii="Calibri" w:hAnsi="Calibri" w:cs="Calibri"/>
          <w:sz w:val="16"/>
          <w:szCs w:val="16"/>
          <w:lang w:val="fr-FR"/>
        </w:rPr>
        <w:t xml:space="preserve">anque </w:t>
      </w:r>
      <w:r w:rsidRPr="0042746D">
        <w:rPr>
          <w:rFonts w:ascii="Calibri" w:hAnsi="Calibri" w:cs="Calibri"/>
          <w:sz w:val="16"/>
          <w:szCs w:val="16"/>
          <w:lang w:val="fr-FR"/>
        </w:rPr>
        <w:t>M</w:t>
      </w:r>
      <w:r>
        <w:rPr>
          <w:rFonts w:ascii="Calibri" w:hAnsi="Calibri" w:cs="Calibri"/>
          <w:sz w:val="16"/>
          <w:szCs w:val="16"/>
          <w:lang w:val="fr-FR"/>
        </w:rPr>
        <w:t>ondiale</w:t>
      </w:r>
      <w:r w:rsidRPr="0042746D">
        <w:rPr>
          <w:rFonts w:ascii="Calibri" w:hAnsi="Calibri" w:cs="Calibri"/>
          <w:sz w:val="16"/>
          <w:szCs w:val="16"/>
          <w:lang w:val="fr-FR"/>
        </w:rPr>
        <w:t xml:space="preserve"> en 2015 indique</w:t>
      </w:r>
      <w:r>
        <w:rPr>
          <w:rFonts w:ascii="Calibri" w:hAnsi="Calibri" w:cs="Calibri"/>
          <w:sz w:val="16"/>
          <w:szCs w:val="16"/>
          <w:lang w:val="fr-FR"/>
        </w:rPr>
        <w:t xml:space="preserve"> </w:t>
      </w:r>
      <w:r w:rsidRPr="0042746D">
        <w:rPr>
          <w:rFonts w:ascii="Calibri" w:hAnsi="Calibri" w:cs="Calibri"/>
          <w:sz w:val="16"/>
          <w:szCs w:val="16"/>
          <w:lang w:val="fr-FR"/>
        </w:rPr>
        <w:t>que la productivité des femmes est de 19% inférieure à celle des hommes du fait des inégalités d’accès aux intrants, à la terre et autres facteurs de production.</w:t>
      </w:r>
    </w:p>
  </w:footnote>
  <w:footnote w:id="4">
    <w:p w:rsidR="00801E74" w:rsidRPr="00B64A12" w:rsidRDefault="00801E74" w:rsidP="00A65EC8">
      <w:pPr>
        <w:pStyle w:val="Notedebasdepage"/>
        <w:rPr>
          <w:rFonts w:ascii="Calibri" w:hAnsi="Calibri" w:cs="Calibri"/>
          <w:sz w:val="16"/>
          <w:szCs w:val="16"/>
          <w:lang w:val="fr-FR"/>
        </w:rPr>
      </w:pPr>
      <w:r w:rsidRPr="00B64A12">
        <w:rPr>
          <w:rFonts w:ascii="Calibri" w:hAnsi="Calibri" w:cs="Calibri"/>
          <w:sz w:val="16"/>
          <w:szCs w:val="16"/>
          <w:lang w:val="fr-FR"/>
        </w:rPr>
        <w:footnoteRef/>
      </w:r>
      <w:r w:rsidRPr="00B64A12">
        <w:rPr>
          <w:rFonts w:ascii="Calibri" w:hAnsi="Calibri" w:cs="Calibri"/>
          <w:sz w:val="16"/>
          <w:szCs w:val="16"/>
          <w:lang w:val="fr-FR"/>
        </w:rPr>
        <w:t xml:space="preserve"> On estime que seulement 1% des eaux d’écoulement, 15% des eaux souterraines et moins de 30% des terres irrigables sont actuellement utilisés</w:t>
      </w:r>
    </w:p>
  </w:footnote>
  <w:footnote w:id="5">
    <w:p w:rsidR="00801E74" w:rsidRPr="00E52608" w:rsidRDefault="00801E74">
      <w:pPr>
        <w:pStyle w:val="Notedebasdepage"/>
        <w:rPr>
          <w:rFonts w:ascii="Calibri" w:hAnsi="Calibri" w:cs="Calibri"/>
          <w:sz w:val="16"/>
          <w:szCs w:val="16"/>
          <w:lang w:val="fr-FR"/>
        </w:rPr>
      </w:pPr>
      <w:r w:rsidRPr="00E52608">
        <w:rPr>
          <w:rFonts w:ascii="Calibri" w:hAnsi="Calibri" w:cs="Calibri"/>
          <w:sz w:val="16"/>
          <w:szCs w:val="16"/>
        </w:rPr>
        <w:footnoteRef/>
      </w:r>
      <w:r w:rsidRPr="00E52608">
        <w:rPr>
          <w:rFonts w:ascii="Calibri" w:hAnsi="Calibri" w:cs="Calibri"/>
          <w:sz w:val="16"/>
          <w:szCs w:val="16"/>
          <w:lang w:val="fr-FR"/>
        </w:rPr>
        <w:t xml:space="preserve"> Cf. « Evaluation du potentiel en terre irrigable du Niger » (EPTIN), 2014</w:t>
      </w:r>
    </w:p>
  </w:footnote>
  <w:footnote w:id="6">
    <w:p w:rsidR="00801E74" w:rsidRPr="006605E0" w:rsidRDefault="00801E74" w:rsidP="009158A0">
      <w:pPr>
        <w:pStyle w:val="Notedebasdepage"/>
        <w:rPr>
          <w:rFonts w:ascii="Calibri" w:hAnsi="Calibri" w:cs="Calibri"/>
          <w:sz w:val="16"/>
          <w:lang w:val="fr-FR"/>
        </w:rPr>
      </w:pPr>
      <w:r w:rsidRPr="006605E0">
        <w:rPr>
          <w:rStyle w:val="Appelnotedebasdep"/>
          <w:rFonts w:ascii="Calibri" w:hAnsi="Calibri" w:cs="Calibri"/>
          <w:sz w:val="16"/>
        </w:rPr>
        <w:footnoteRef/>
      </w:r>
      <w:r w:rsidRPr="006605E0">
        <w:rPr>
          <w:rFonts w:ascii="Calibri" w:hAnsi="Calibri" w:cs="Calibri"/>
          <w:sz w:val="16"/>
          <w:lang w:val="fr-FR"/>
        </w:rPr>
        <w:t xml:space="preserve"> Cf. Stratégie Nationale de l’Hydraulique Pastorale, Ministère de l’Hydraulique et de l’Assainissement, Juillet 2014</w:t>
      </w:r>
    </w:p>
  </w:footnote>
  <w:footnote w:id="7">
    <w:p w:rsidR="00801E74" w:rsidRPr="00560FE6" w:rsidRDefault="00801E74" w:rsidP="00320C3B">
      <w:pPr>
        <w:pStyle w:val="Notedebasdepage"/>
        <w:rPr>
          <w:rFonts w:ascii="Calibri" w:hAnsi="Calibri" w:cs="Calibri"/>
          <w:sz w:val="16"/>
          <w:lang w:val="fr-FR"/>
        </w:rPr>
      </w:pPr>
      <w:r w:rsidRPr="00560FE6">
        <w:rPr>
          <w:rStyle w:val="Appelnotedebasdep"/>
          <w:rFonts w:ascii="Calibri" w:hAnsi="Calibri" w:cs="Calibri"/>
          <w:sz w:val="16"/>
        </w:rPr>
        <w:footnoteRef/>
      </w:r>
      <w:r w:rsidRPr="00560FE6">
        <w:rPr>
          <w:rFonts w:ascii="Calibri" w:hAnsi="Calibri" w:cs="Calibri"/>
          <w:sz w:val="16"/>
          <w:lang w:val="fr-FR"/>
        </w:rPr>
        <w:t xml:space="preserve"> Stratégie de Développement Durable de l’Elevage, Ministère de l’Elevage, Mai 2013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E74" w:rsidRDefault="00801E7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01E74" w:rsidRDefault="00801E74">
    <w:pPr>
      <w:pStyle w:val="En-tt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E74" w:rsidRDefault="00801E74" w:rsidP="00826C5D">
    <w:pPr>
      <w:pStyle w:val="En-tte"/>
      <w:spacing w:before="0" w:after="0" w:line="240" w:lineRule="auto"/>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E74" w:rsidRDefault="00801E74" w:rsidP="00C8138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01E74" w:rsidRDefault="00801E74" w:rsidP="00C81382">
    <w:pPr>
      <w:pStyle w:val="En-tte"/>
      <w:ind w:right="360"/>
      <w:rPr>
        <w:rStyle w:val="Numrodepage"/>
      </w:rPr>
    </w:pPr>
  </w:p>
  <w:p w:rsidR="00801E74" w:rsidRDefault="00801E74" w:rsidP="00C81382">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E74" w:rsidRPr="0083406A" w:rsidRDefault="00801E74">
    <w:pPr>
      <w:pStyle w:val="En-tte"/>
      <w:jc w:val="right"/>
      <w:rPr>
        <w:rFonts w:ascii="Calibri" w:hAnsi="Calibri"/>
        <w:sz w:val="2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E74" w:rsidRDefault="00801E74">
    <w:pPr>
      <w:pStyle w:val="En-tt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2925"/>
      <w:docPartObj>
        <w:docPartGallery w:val="Page Numbers (Top of Page)"/>
        <w:docPartUnique/>
      </w:docPartObj>
    </w:sdtPr>
    <w:sdtEndPr>
      <w:rPr>
        <w:rFonts w:ascii="Calibri" w:hAnsi="Calibri"/>
        <w:sz w:val="22"/>
      </w:rPr>
    </w:sdtEndPr>
    <w:sdtContent>
      <w:p w:rsidR="00801E74" w:rsidRPr="0083406A" w:rsidRDefault="00801E74">
        <w:pPr>
          <w:pStyle w:val="En-tte"/>
          <w:jc w:val="right"/>
          <w:rPr>
            <w:rFonts w:ascii="Calibri" w:hAnsi="Calibri"/>
            <w:sz w:val="22"/>
          </w:rPr>
        </w:pPr>
        <w:r w:rsidRPr="0083406A">
          <w:rPr>
            <w:rFonts w:ascii="Calibri" w:hAnsi="Calibri"/>
            <w:sz w:val="22"/>
          </w:rPr>
          <w:fldChar w:fldCharType="begin"/>
        </w:r>
        <w:r w:rsidRPr="0083406A">
          <w:rPr>
            <w:rFonts w:ascii="Calibri" w:hAnsi="Calibri"/>
            <w:sz w:val="22"/>
          </w:rPr>
          <w:instrText>PAGE   \* MERGEFORMAT</w:instrText>
        </w:r>
        <w:r w:rsidRPr="0083406A">
          <w:rPr>
            <w:rFonts w:ascii="Calibri" w:hAnsi="Calibri"/>
            <w:sz w:val="22"/>
          </w:rPr>
          <w:fldChar w:fldCharType="separate"/>
        </w:r>
        <w:r w:rsidR="00DF2A29">
          <w:rPr>
            <w:rFonts w:ascii="Calibri" w:hAnsi="Calibri"/>
            <w:noProof/>
            <w:sz w:val="22"/>
          </w:rPr>
          <w:t>ii</w:t>
        </w:r>
        <w:r w:rsidRPr="0083406A">
          <w:rPr>
            <w:rFonts w:ascii="Calibri" w:hAnsi="Calibri"/>
            <w:sz w:val="22"/>
          </w:rPr>
          <w:fldChar w:fldCharType="end"/>
        </w:r>
      </w:p>
    </w:sdtContent>
  </w:sdt>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E74" w:rsidRDefault="00801E74">
    <w:pPr>
      <w:pStyle w:val="En-tt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E74" w:rsidRDefault="00801E74" w:rsidP="00CF22A0">
    <w:pPr>
      <w:pStyle w:val="En-tte"/>
      <w:spacing w:before="0" w:after="0" w:line="240" w:lineRule="auto"/>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E74" w:rsidRDefault="00801E74">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650"/>
    <w:multiLevelType w:val="hybridMultilevel"/>
    <w:tmpl w:val="29786D8A"/>
    <w:lvl w:ilvl="0" w:tplc="F05C8758">
      <w:start w:val="3"/>
      <w:numFmt w:val="bullet"/>
      <w:lvlText w:val="-"/>
      <w:lvlJc w:val="left"/>
      <w:pPr>
        <w:ind w:left="1341" w:hanging="360"/>
      </w:pPr>
      <w:rPr>
        <w:rFonts w:ascii="Calibri" w:hAnsi="Calibri" w:hint="default"/>
        <w:color w:val="auto"/>
      </w:rPr>
    </w:lvl>
    <w:lvl w:ilvl="1" w:tplc="040C0003">
      <w:start w:val="1"/>
      <w:numFmt w:val="bullet"/>
      <w:lvlText w:val="o"/>
      <w:lvlJc w:val="left"/>
      <w:pPr>
        <w:ind w:left="2061" w:hanging="360"/>
      </w:pPr>
      <w:rPr>
        <w:rFonts w:ascii="Courier New" w:hAnsi="Courier New" w:cs="Courier New" w:hint="default"/>
      </w:rPr>
    </w:lvl>
    <w:lvl w:ilvl="2" w:tplc="040C0005" w:tentative="1">
      <w:start w:val="1"/>
      <w:numFmt w:val="bullet"/>
      <w:lvlText w:val=""/>
      <w:lvlJc w:val="left"/>
      <w:pPr>
        <w:ind w:left="2781" w:hanging="360"/>
      </w:pPr>
      <w:rPr>
        <w:rFonts w:ascii="Wingdings" w:hAnsi="Wingdings" w:hint="default"/>
      </w:rPr>
    </w:lvl>
    <w:lvl w:ilvl="3" w:tplc="040C0001" w:tentative="1">
      <w:start w:val="1"/>
      <w:numFmt w:val="bullet"/>
      <w:lvlText w:val=""/>
      <w:lvlJc w:val="left"/>
      <w:pPr>
        <w:ind w:left="3501" w:hanging="360"/>
      </w:pPr>
      <w:rPr>
        <w:rFonts w:ascii="Symbol" w:hAnsi="Symbol" w:hint="default"/>
      </w:rPr>
    </w:lvl>
    <w:lvl w:ilvl="4" w:tplc="040C0003" w:tentative="1">
      <w:start w:val="1"/>
      <w:numFmt w:val="bullet"/>
      <w:lvlText w:val="o"/>
      <w:lvlJc w:val="left"/>
      <w:pPr>
        <w:ind w:left="4221" w:hanging="360"/>
      </w:pPr>
      <w:rPr>
        <w:rFonts w:ascii="Courier New" w:hAnsi="Courier New" w:cs="Courier New" w:hint="default"/>
      </w:rPr>
    </w:lvl>
    <w:lvl w:ilvl="5" w:tplc="040C0005" w:tentative="1">
      <w:start w:val="1"/>
      <w:numFmt w:val="bullet"/>
      <w:lvlText w:val=""/>
      <w:lvlJc w:val="left"/>
      <w:pPr>
        <w:ind w:left="4941" w:hanging="360"/>
      </w:pPr>
      <w:rPr>
        <w:rFonts w:ascii="Wingdings" w:hAnsi="Wingdings" w:hint="default"/>
      </w:rPr>
    </w:lvl>
    <w:lvl w:ilvl="6" w:tplc="040C0001" w:tentative="1">
      <w:start w:val="1"/>
      <w:numFmt w:val="bullet"/>
      <w:lvlText w:val=""/>
      <w:lvlJc w:val="left"/>
      <w:pPr>
        <w:ind w:left="5661" w:hanging="360"/>
      </w:pPr>
      <w:rPr>
        <w:rFonts w:ascii="Symbol" w:hAnsi="Symbol" w:hint="default"/>
      </w:rPr>
    </w:lvl>
    <w:lvl w:ilvl="7" w:tplc="040C0003" w:tentative="1">
      <w:start w:val="1"/>
      <w:numFmt w:val="bullet"/>
      <w:lvlText w:val="o"/>
      <w:lvlJc w:val="left"/>
      <w:pPr>
        <w:ind w:left="6381" w:hanging="360"/>
      </w:pPr>
      <w:rPr>
        <w:rFonts w:ascii="Courier New" w:hAnsi="Courier New" w:cs="Courier New" w:hint="default"/>
      </w:rPr>
    </w:lvl>
    <w:lvl w:ilvl="8" w:tplc="040C0005" w:tentative="1">
      <w:start w:val="1"/>
      <w:numFmt w:val="bullet"/>
      <w:lvlText w:val=""/>
      <w:lvlJc w:val="left"/>
      <w:pPr>
        <w:ind w:left="7101" w:hanging="360"/>
      </w:pPr>
      <w:rPr>
        <w:rFonts w:ascii="Wingdings" w:hAnsi="Wingdings" w:hint="default"/>
      </w:rPr>
    </w:lvl>
  </w:abstractNum>
  <w:abstractNum w:abstractNumId="1" w15:restartNumberingAfterBreak="0">
    <w:nsid w:val="0AF0557B"/>
    <w:multiLevelType w:val="hybridMultilevel"/>
    <w:tmpl w:val="B78E4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A023F2"/>
    <w:multiLevelType w:val="hybridMultilevel"/>
    <w:tmpl w:val="85E2BD82"/>
    <w:lvl w:ilvl="0" w:tplc="040C0001">
      <w:start w:val="1"/>
      <w:numFmt w:val="bullet"/>
      <w:lvlText w:val=""/>
      <w:lvlJc w:val="left"/>
      <w:pPr>
        <w:ind w:left="1428" w:hanging="360"/>
      </w:pPr>
      <w:rPr>
        <w:rFonts w:ascii="Symbol" w:hAnsi="Symbol" w:hint="default"/>
      </w:rPr>
    </w:lvl>
    <w:lvl w:ilvl="1" w:tplc="D48CB67A">
      <w:numFmt w:val="bullet"/>
      <w:lvlText w:val="-"/>
      <w:lvlJc w:val="left"/>
      <w:pPr>
        <w:ind w:left="2148" w:hanging="360"/>
      </w:pPr>
      <w:rPr>
        <w:rFonts w:ascii="Calibri" w:eastAsiaTheme="minorEastAsia" w:hAnsi="Calibri" w:cs="Calibr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0E590D8A"/>
    <w:multiLevelType w:val="hybridMultilevel"/>
    <w:tmpl w:val="A78C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A592E"/>
    <w:multiLevelType w:val="hybridMultilevel"/>
    <w:tmpl w:val="12B2AABC"/>
    <w:lvl w:ilvl="0" w:tplc="3514B86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51F25"/>
    <w:multiLevelType w:val="hybridMultilevel"/>
    <w:tmpl w:val="0AEECEC8"/>
    <w:lvl w:ilvl="0" w:tplc="3514B86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81BB0"/>
    <w:multiLevelType w:val="hybridMultilevel"/>
    <w:tmpl w:val="A78C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6026E"/>
    <w:multiLevelType w:val="multilevel"/>
    <w:tmpl w:val="040C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E002F5"/>
    <w:multiLevelType w:val="hybridMultilevel"/>
    <w:tmpl w:val="F89CF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461C7"/>
    <w:multiLevelType w:val="hybridMultilevel"/>
    <w:tmpl w:val="CB38ABEC"/>
    <w:lvl w:ilvl="0" w:tplc="F05C8758">
      <w:start w:val="3"/>
      <w:numFmt w:val="bullet"/>
      <w:lvlText w:val="-"/>
      <w:lvlJc w:val="left"/>
      <w:pPr>
        <w:ind w:left="1287" w:hanging="360"/>
      </w:pPr>
      <w:rPr>
        <w:rFonts w:ascii="Calibri" w:hAnsi="Calibri"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6561523"/>
    <w:multiLevelType w:val="hybridMultilevel"/>
    <w:tmpl w:val="41AA6AC2"/>
    <w:lvl w:ilvl="0" w:tplc="F05C8758">
      <w:start w:val="3"/>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DD528D"/>
    <w:multiLevelType w:val="hybridMultilevel"/>
    <w:tmpl w:val="91B2E676"/>
    <w:lvl w:ilvl="0" w:tplc="F80ECAB2">
      <w:numFmt w:val="bullet"/>
      <w:pStyle w:val="corpsdetexte3"/>
      <w:lvlText w:val="-"/>
      <w:lvlJc w:val="left"/>
      <w:pPr>
        <w:ind w:left="104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A83550"/>
    <w:multiLevelType w:val="hybridMultilevel"/>
    <w:tmpl w:val="E5AE0904"/>
    <w:lvl w:ilvl="0" w:tplc="3514B86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85E12C1"/>
    <w:multiLevelType w:val="hybridMultilevel"/>
    <w:tmpl w:val="63AC53D6"/>
    <w:lvl w:ilvl="0" w:tplc="E1FC33EC">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EE2A7A"/>
    <w:multiLevelType w:val="hybridMultilevel"/>
    <w:tmpl w:val="3AC06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9B2B61"/>
    <w:multiLevelType w:val="hybridMultilevel"/>
    <w:tmpl w:val="4B7060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170769D"/>
    <w:multiLevelType w:val="hybridMultilevel"/>
    <w:tmpl w:val="5D60B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601799"/>
    <w:multiLevelType w:val="hybridMultilevel"/>
    <w:tmpl w:val="1974BCA4"/>
    <w:lvl w:ilvl="0" w:tplc="3514B86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83A7B10"/>
    <w:multiLevelType w:val="hybridMultilevel"/>
    <w:tmpl w:val="E594F704"/>
    <w:lvl w:ilvl="0" w:tplc="5A420750">
      <w:numFmt w:val="bullet"/>
      <w:lvlText w:val="-"/>
      <w:lvlJc w:val="left"/>
      <w:pPr>
        <w:ind w:left="720" w:hanging="360"/>
      </w:pPr>
      <w:rPr>
        <w:rFonts w:ascii="Calibri" w:eastAsia="Times New Roman" w:hAnsi="Calibri" w:cs="Calibri" w:hint="default"/>
        <w:b w:val="0"/>
        <w:strike w:val="0"/>
        <w:dstrike w:val="0"/>
        <w:sz w:val="24"/>
        <w:u w:val="none"/>
        <w:effect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2AC86745"/>
    <w:multiLevelType w:val="hybridMultilevel"/>
    <w:tmpl w:val="0802A74C"/>
    <w:lvl w:ilvl="0" w:tplc="6B147AD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D01205"/>
    <w:multiLevelType w:val="multilevel"/>
    <w:tmpl w:val="A53449C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120A06"/>
    <w:multiLevelType w:val="hybridMultilevel"/>
    <w:tmpl w:val="654EDD5E"/>
    <w:lvl w:ilvl="0" w:tplc="3514B864">
      <w:start w:val="1"/>
      <w:numFmt w:val="bullet"/>
      <w:lvlText w:val="­"/>
      <w:lvlJc w:val="left"/>
      <w:pPr>
        <w:tabs>
          <w:tab w:val="num" w:pos="720"/>
        </w:tabs>
        <w:ind w:left="720" w:hanging="360"/>
      </w:pPr>
      <w:rPr>
        <w:rFonts w:ascii="Calibri" w:hAnsi="Calibri" w:hint="default"/>
      </w:rPr>
    </w:lvl>
    <w:lvl w:ilvl="1" w:tplc="4F48D70E">
      <w:start w:val="1"/>
      <w:numFmt w:val="bullet"/>
      <w:lvlText w:val="•"/>
      <w:lvlJc w:val="left"/>
      <w:pPr>
        <w:tabs>
          <w:tab w:val="num" w:pos="810"/>
        </w:tabs>
        <w:ind w:left="810" w:hanging="360"/>
      </w:pPr>
      <w:rPr>
        <w:rFonts w:ascii="Arial" w:hAnsi="Arial" w:hint="default"/>
      </w:rPr>
    </w:lvl>
    <w:lvl w:ilvl="2" w:tplc="B74A4418" w:tentative="1">
      <w:start w:val="1"/>
      <w:numFmt w:val="bullet"/>
      <w:lvlText w:val="•"/>
      <w:lvlJc w:val="left"/>
      <w:pPr>
        <w:tabs>
          <w:tab w:val="num" w:pos="2520"/>
        </w:tabs>
        <w:ind w:left="2520" w:hanging="360"/>
      </w:pPr>
      <w:rPr>
        <w:rFonts w:ascii="Arial" w:hAnsi="Arial" w:hint="default"/>
      </w:rPr>
    </w:lvl>
    <w:lvl w:ilvl="3" w:tplc="C3E236F8" w:tentative="1">
      <w:start w:val="1"/>
      <w:numFmt w:val="bullet"/>
      <w:lvlText w:val="•"/>
      <w:lvlJc w:val="left"/>
      <w:pPr>
        <w:tabs>
          <w:tab w:val="num" w:pos="3240"/>
        </w:tabs>
        <w:ind w:left="3240" w:hanging="360"/>
      </w:pPr>
      <w:rPr>
        <w:rFonts w:ascii="Arial" w:hAnsi="Arial" w:hint="default"/>
      </w:rPr>
    </w:lvl>
    <w:lvl w:ilvl="4" w:tplc="204A3184" w:tentative="1">
      <w:start w:val="1"/>
      <w:numFmt w:val="bullet"/>
      <w:lvlText w:val="•"/>
      <w:lvlJc w:val="left"/>
      <w:pPr>
        <w:tabs>
          <w:tab w:val="num" w:pos="3960"/>
        </w:tabs>
        <w:ind w:left="3960" w:hanging="360"/>
      </w:pPr>
      <w:rPr>
        <w:rFonts w:ascii="Arial" w:hAnsi="Arial" w:hint="default"/>
      </w:rPr>
    </w:lvl>
    <w:lvl w:ilvl="5" w:tplc="DA989586" w:tentative="1">
      <w:start w:val="1"/>
      <w:numFmt w:val="bullet"/>
      <w:lvlText w:val="•"/>
      <w:lvlJc w:val="left"/>
      <w:pPr>
        <w:tabs>
          <w:tab w:val="num" w:pos="4680"/>
        </w:tabs>
        <w:ind w:left="4680" w:hanging="360"/>
      </w:pPr>
      <w:rPr>
        <w:rFonts w:ascii="Arial" w:hAnsi="Arial" w:hint="default"/>
      </w:rPr>
    </w:lvl>
    <w:lvl w:ilvl="6" w:tplc="D9CA96E2" w:tentative="1">
      <w:start w:val="1"/>
      <w:numFmt w:val="bullet"/>
      <w:lvlText w:val="•"/>
      <w:lvlJc w:val="left"/>
      <w:pPr>
        <w:tabs>
          <w:tab w:val="num" w:pos="5400"/>
        </w:tabs>
        <w:ind w:left="5400" w:hanging="360"/>
      </w:pPr>
      <w:rPr>
        <w:rFonts w:ascii="Arial" w:hAnsi="Arial" w:hint="default"/>
      </w:rPr>
    </w:lvl>
    <w:lvl w:ilvl="7" w:tplc="E1EA6412" w:tentative="1">
      <w:start w:val="1"/>
      <w:numFmt w:val="bullet"/>
      <w:lvlText w:val="•"/>
      <w:lvlJc w:val="left"/>
      <w:pPr>
        <w:tabs>
          <w:tab w:val="num" w:pos="6120"/>
        </w:tabs>
        <w:ind w:left="6120" w:hanging="360"/>
      </w:pPr>
      <w:rPr>
        <w:rFonts w:ascii="Arial" w:hAnsi="Arial" w:hint="default"/>
      </w:rPr>
    </w:lvl>
    <w:lvl w:ilvl="8" w:tplc="6C80015C"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32C85384"/>
    <w:multiLevelType w:val="hybridMultilevel"/>
    <w:tmpl w:val="4FD8AA24"/>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3465097"/>
    <w:multiLevelType w:val="hybridMultilevel"/>
    <w:tmpl w:val="AD2CD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6329C7"/>
    <w:multiLevelType w:val="hybridMultilevel"/>
    <w:tmpl w:val="26366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5B43B9"/>
    <w:multiLevelType w:val="hybridMultilevel"/>
    <w:tmpl w:val="7B7808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7CB1514"/>
    <w:multiLevelType w:val="hybridMultilevel"/>
    <w:tmpl w:val="5E4027DE"/>
    <w:lvl w:ilvl="0" w:tplc="040C0005">
      <w:start w:val="1"/>
      <w:numFmt w:val="bullet"/>
      <w:lvlText w:val=""/>
      <w:lvlJc w:val="left"/>
      <w:pPr>
        <w:ind w:left="1069" w:hanging="360"/>
      </w:pPr>
      <w:rPr>
        <w:rFonts w:ascii="Wingdings" w:hAnsi="Wingdings" w:hint="default"/>
      </w:rPr>
    </w:lvl>
    <w:lvl w:ilvl="1" w:tplc="BC22F7F2">
      <w:start w:val="1"/>
      <w:numFmt w:val="lowerRoman"/>
      <w:lvlText w:val="%2)"/>
      <w:lvlJc w:val="left"/>
      <w:pPr>
        <w:ind w:left="2509" w:hanging="720"/>
      </w:pPr>
      <w:rPr>
        <w:rFonts w:hint="default"/>
      </w:r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7" w15:restartNumberingAfterBreak="0">
    <w:nsid w:val="39844159"/>
    <w:multiLevelType w:val="hybridMultilevel"/>
    <w:tmpl w:val="51C097C2"/>
    <w:lvl w:ilvl="0" w:tplc="2AE01D9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D7A3E92"/>
    <w:multiLevelType w:val="hybridMultilevel"/>
    <w:tmpl w:val="348412BE"/>
    <w:lvl w:ilvl="0" w:tplc="8FA63536">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9" w15:restartNumberingAfterBreak="0">
    <w:nsid w:val="3F6B3BEC"/>
    <w:multiLevelType w:val="hybridMultilevel"/>
    <w:tmpl w:val="272C395A"/>
    <w:lvl w:ilvl="0" w:tplc="3514B86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2333BD"/>
    <w:multiLevelType w:val="hybridMultilevel"/>
    <w:tmpl w:val="848C8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FE4951"/>
    <w:multiLevelType w:val="hybridMultilevel"/>
    <w:tmpl w:val="9EDCE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2F08CC"/>
    <w:multiLevelType w:val="hybridMultilevel"/>
    <w:tmpl w:val="6AC2F170"/>
    <w:lvl w:ilvl="0" w:tplc="3514B864">
      <w:start w:val="1"/>
      <w:numFmt w:val="bullet"/>
      <w:lvlText w:val="­"/>
      <w:lvlJc w:val="left"/>
      <w:pPr>
        <w:ind w:left="1154" w:hanging="360"/>
      </w:pPr>
      <w:rPr>
        <w:rFonts w:ascii="Calibri" w:hAnsi="Calibri"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3" w15:restartNumberingAfterBreak="0">
    <w:nsid w:val="4C965701"/>
    <w:multiLevelType w:val="hybridMultilevel"/>
    <w:tmpl w:val="1B3C4E00"/>
    <w:lvl w:ilvl="0" w:tplc="D1E4C816">
      <w:numFmt w:val="bullet"/>
      <w:lvlText w:val="-"/>
      <w:lvlJc w:val="left"/>
      <w:pPr>
        <w:ind w:left="360" w:hanging="360"/>
      </w:pPr>
      <w:rPr>
        <w:rFonts w:ascii="Calibri" w:eastAsia="Times New Roman" w:hAnsi="Calibri" w:cs="Calibri" w:hint="default"/>
        <w:b w:val="0"/>
        <w:sz w:val="24"/>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4E9F65C0"/>
    <w:multiLevelType w:val="hybridMultilevel"/>
    <w:tmpl w:val="78B8A294"/>
    <w:lvl w:ilvl="0" w:tplc="F05C8758">
      <w:start w:val="3"/>
      <w:numFmt w:val="bullet"/>
      <w:lvlText w:val="-"/>
      <w:lvlJc w:val="left"/>
      <w:pPr>
        <w:ind w:left="6031" w:hanging="360"/>
      </w:pPr>
      <w:rPr>
        <w:rFonts w:ascii="Calibri" w:hAnsi="Calibri" w:hint="default"/>
        <w:color w:val="auto"/>
      </w:rPr>
    </w:lvl>
    <w:lvl w:ilvl="1" w:tplc="E2D23D5A">
      <w:numFmt w:val="bullet"/>
      <w:lvlText w:val="–"/>
      <w:lvlJc w:val="left"/>
      <w:pPr>
        <w:ind w:left="7096" w:hanging="705"/>
      </w:pPr>
      <w:rPr>
        <w:rFonts w:ascii="Bookman Old Style" w:eastAsia="Times New Roman" w:hAnsi="Bookman Old Style" w:cs="Calibri" w:hint="default"/>
      </w:rPr>
    </w:lvl>
    <w:lvl w:ilvl="2" w:tplc="040C0005" w:tentative="1">
      <w:start w:val="1"/>
      <w:numFmt w:val="bullet"/>
      <w:lvlText w:val=""/>
      <w:lvlJc w:val="left"/>
      <w:pPr>
        <w:ind w:left="7471" w:hanging="360"/>
      </w:pPr>
      <w:rPr>
        <w:rFonts w:ascii="Wingdings" w:hAnsi="Wingdings" w:hint="default"/>
      </w:rPr>
    </w:lvl>
    <w:lvl w:ilvl="3" w:tplc="040C0001" w:tentative="1">
      <w:start w:val="1"/>
      <w:numFmt w:val="bullet"/>
      <w:lvlText w:val=""/>
      <w:lvlJc w:val="left"/>
      <w:pPr>
        <w:ind w:left="8191" w:hanging="360"/>
      </w:pPr>
      <w:rPr>
        <w:rFonts w:ascii="Symbol" w:hAnsi="Symbol" w:hint="default"/>
      </w:rPr>
    </w:lvl>
    <w:lvl w:ilvl="4" w:tplc="040C0003" w:tentative="1">
      <w:start w:val="1"/>
      <w:numFmt w:val="bullet"/>
      <w:lvlText w:val="o"/>
      <w:lvlJc w:val="left"/>
      <w:pPr>
        <w:ind w:left="8911" w:hanging="360"/>
      </w:pPr>
      <w:rPr>
        <w:rFonts w:ascii="Courier New" w:hAnsi="Courier New" w:cs="Courier New" w:hint="default"/>
      </w:rPr>
    </w:lvl>
    <w:lvl w:ilvl="5" w:tplc="040C0005" w:tentative="1">
      <w:start w:val="1"/>
      <w:numFmt w:val="bullet"/>
      <w:lvlText w:val=""/>
      <w:lvlJc w:val="left"/>
      <w:pPr>
        <w:ind w:left="9631" w:hanging="360"/>
      </w:pPr>
      <w:rPr>
        <w:rFonts w:ascii="Wingdings" w:hAnsi="Wingdings" w:hint="default"/>
      </w:rPr>
    </w:lvl>
    <w:lvl w:ilvl="6" w:tplc="040C0001" w:tentative="1">
      <w:start w:val="1"/>
      <w:numFmt w:val="bullet"/>
      <w:lvlText w:val=""/>
      <w:lvlJc w:val="left"/>
      <w:pPr>
        <w:ind w:left="10351" w:hanging="360"/>
      </w:pPr>
      <w:rPr>
        <w:rFonts w:ascii="Symbol" w:hAnsi="Symbol" w:hint="default"/>
      </w:rPr>
    </w:lvl>
    <w:lvl w:ilvl="7" w:tplc="040C0003" w:tentative="1">
      <w:start w:val="1"/>
      <w:numFmt w:val="bullet"/>
      <w:lvlText w:val="o"/>
      <w:lvlJc w:val="left"/>
      <w:pPr>
        <w:ind w:left="11071" w:hanging="360"/>
      </w:pPr>
      <w:rPr>
        <w:rFonts w:ascii="Courier New" w:hAnsi="Courier New" w:cs="Courier New" w:hint="default"/>
      </w:rPr>
    </w:lvl>
    <w:lvl w:ilvl="8" w:tplc="040C0005" w:tentative="1">
      <w:start w:val="1"/>
      <w:numFmt w:val="bullet"/>
      <w:lvlText w:val=""/>
      <w:lvlJc w:val="left"/>
      <w:pPr>
        <w:ind w:left="11791" w:hanging="360"/>
      </w:pPr>
      <w:rPr>
        <w:rFonts w:ascii="Wingdings" w:hAnsi="Wingdings" w:hint="default"/>
      </w:rPr>
    </w:lvl>
  </w:abstractNum>
  <w:abstractNum w:abstractNumId="35" w15:restartNumberingAfterBreak="0">
    <w:nsid w:val="4EA7340C"/>
    <w:multiLevelType w:val="hybridMultilevel"/>
    <w:tmpl w:val="D95EA520"/>
    <w:lvl w:ilvl="0" w:tplc="040C0005">
      <w:start w:val="1"/>
      <w:numFmt w:val="bullet"/>
      <w:lvlText w:val=""/>
      <w:lvlJc w:val="left"/>
      <w:pPr>
        <w:ind w:left="1069" w:hanging="360"/>
      </w:pPr>
      <w:rPr>
        <w:rFonts w:ascii="Wingdings" w:hAnsi="Wingding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6" w15:restartNumberingAfterBreak="0">
    <w:nsid w:val="4EB66F2D"/>
    <w:multiLevelType w:val="hybridMultilevel"/>
    <w:tmpl w:val="A866C0CA"/>
    <w:lvl w:ilvl="0" w:tplc="6B147AD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29F75B0"/>
    <w:multiLevelType w:val="hybridMultilevel"/>
    <w:tmpl w:val="7826DB76"/>
    <w:lvl w:ilvl="0" w:tplc="3514B86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C33BBE"/>
    <w:multiLevelType w:val="hybridMultilevel"/>
    <w:tmpl w:val="41CC87B2"/>
    <w:lvl w:ilvl="0" w:tplc="589E0B0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0B9778B"/>
    <w:multiLevelType w:val="hybridMultilevel"/>
    <w:tmpl w:val="C1BCC0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C21930"/>
    <w:multiLevelType w:val="hybridMultilevel"/>
    <w:tmpl w:val="E73EF4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23F5E80"/>
    <w:multiLevelType w:val="hybridMultilevel"/>
    <w:tmpl w:val="84D4406A"/>
    <w:lvl w:ilvl="0" w:tplc="3514B86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26761D3"/>
    <w:multiLevelType w:val="hybridMultilevel"/>
    <w:tmpl w:val="9B74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A63BF1"/>
    <w:multiLevelType w:val="hybridMultilevel"/>
    <w:tmpl w:val="9878C530"/>
    <w:lvl w:ilvl="0" w:tplc="3514B86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2922081"/>
    <w:multiLevelType w:val="hybridMultilevel"/>
    <w:tmpl w:val="472A69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715531"/>
    <w:multiLevelType w:val="hybridMultilevel"/>
    <w:tmpl w:val="18F246F4"/>
    <w:lvl w:ilvl="0" w:tplc="3514B86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802909"/>
    <w:multiLevelType w:val="hybridMultilevel"/>
    <w:tmpl w:val="B4466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945D67"/>
    <w:multiLevelType w:val="hybridMultilevel"/>
    <w:tmpl w:val="CD96AB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BE01EC1"/>
    <w:multiLevelType w:val="hybridMultilevel"/>
    <w:tmpl w:val="B78E4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CDC4563"/>
    <w:multiLevelType w:val="multilevel"/>
    <w:tmpl w:val="040C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9"/>
  </w:num>
  <w:num w:numId="3">
    <w:abstractNumId w:val="34"/>
  </w:num>
  <w:num w:numId="4">
    <w:abstractNumId w:val="20"/>
  </w:num>
  <w:num w:numId="5">
    <w:abstractNumId w:val="49"/>
  </w:num>
  <w:num w:numId="6">
    <w:abstractNumId w:val="7"/>
  </w:num>
  <w:num w:numId="7">
    <w:abstractNumId w:val="10"/>
  </w:num>
  <w:num w:numId="8">
    <w:abstractNumId w:val="41"/>
  </w:num>
  <w:num w:numId="9">
    <w:abstractNumId w:val="38"/>
  </w:num>
  <w:num w:numId="10">
    <w:abstractNumId w:val="26"/>
  </w:num>
  <w:num w:numId="11">
    <w:abstractNumId w:val="47"/>
  </w:num>
  <w:num w:numId="12">
    <w:abstractNumId w:val="33"/>
  </w:num>
  <w:num w:numId="13">
    <w:abstractNumId w:val="35"/>
  </w:num>
  <w:num w:numId="14">
    <w:abstractNumId w:val="40"/>
  </w:num>
  <w:num w:numId="15">
    <w:abstractNumId w:val="36"/>
  </w:num>
  <w:num w:numId="16">
    <w:abstractNumId w:val="27"/>
  </w:num>
  <w:num w:numId="17">
    <w:abstractNumId w:val="22"/>
  </w:num>
  <w:num w:numId="18">
    <w:abstractNumId w:val="21"/>
  </w:num>
  <w:num w:numId="19">
    <w:abstractNumId w:val="17"/>
  </w:num>
  <w:num w:numId="20">
    <w:abstractNumId w:val="37"/>
  </w:num>
  <w:num w:numId="21">
    <w:abstractNumId w:val="28"/>
  </w:num>
  <w:num w:numId="22">
    <w:abstractNumId w:val="11"/>
  </w:num>
  <w:num w:numId="23">
    <w:abstractNumId w:val="43"/>
  </w:num>
  <w:num w:numId="24">
    <w:abstractNumId w:val="32"/>
  </w:num>
  <w:num w:numId="25">
    <w:abstractNumId w:val="12"/>
  </w:num>
  <w:num w:numId="26">
    <w:abstractNumId w:val="5"/>
  </w:num>
  <w:num w:numId="27">
    <w:abstractNumId w:val="24"/>
  </w:num>
  <w:num w:numId="28">
    <w:abstractNumId w:val="44"/>
  </w:num>
  <w:num w:numId="29">
    <w:abstractNumId w:val="46"/>
  </w:num>
  <w:num w:numId="30">
    <w:abstractNumId w:val="0"/>
  </w:num>
  <w:num w:numId="31">
    <w:abstractNumId w:val="31"/>
  </w:num>
  <w:num w:numId="32">
    <w:abstractNumId w:val="39"/>
  </w:num>
  <w:num w:numId="33">
    <w:abstractNumId w:val="30"/>
  </w:num>
  <w:num w:numId="34">
    <w:abstractNumId w:val="23"/>
  </w:num>
  <w:num w:numId="35">
    <w:abstractNumId w:val="3"/>
  </w:num>
  <w:num w:numId="36">
    <w:abstractNumId w:val="6"/>
  </w:num>
  <w:num w:numId="37">
    <w:abstractNumId w:val="42"/>
  </w:num>
  <w:num w:numId="38">
    <w:abstractNumId w:val="29"/>
  </w:num>
  <w:num w:numId="39">
    <w:abstractNumId w:val="14"/>
  </w:num>
  <w:num w:numId="40">
    <w:abstractNumId w:val="8"/>
  </w:num>
  <w:num w:numId="41">
    <w:abstractNumId w:val="18"/>
  </w:num>
  <w:num w:numId="42">
    <w:abstractNumId w:val="13"/>
  </w:num>
  <w:num w:numId="43">
    <w:abstractNumId w:val="45"/>
  </w:num>
  <w:num w:numId="44">
    <w:abstractNumId w:val="15"/>
  </w:num>
  <w:num w:numId="45">
    <w:abstractNumId w:val="25"/>
  </w:num>
  <w:num w:numId="46">
    <w:abstractNumId w:val="1"/>
  </w:num>
  <w:num w:numId="47">
    <w:abstractNumId w:val="48"/>
  </w:num>
  <w:num w:numId="48">
    <w:abstractNumId w:val="2"/>
  </w:num>
  <w:num w:numId="49">
    <w:abstractNumId w:val="4"/>
  </w:num>
  <w:num w:numId="50">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1A"/>
    <w:rsid w:val="00002440"/>
    <w:rsid w:val="00003126"/>
    <w:rsid w:val="00005666"/>
    <w:rsid w:val="00007A74"/>
    <w:rsid w:val="00007F18"/>
    <w:rsid w:val="0001076B"/>
    <w:rsid w:val="00010BB0"/>
    <w:rsid w:val="00010C06"/>
    <w:rsid w:val="00011C9E"/>
    <w:rsid w:val="00012CF3"/>
    <w:rsid w:val="0001322E"/>
    <w:rsid w:val="00013266"/>
    <w:rsid w:val="000134C7"/>
    <w:rsid w:val="000139E9"/>
    <w:rsid w:val="00014FEC"/>
    <w:rsid w:val="00016E6B"/>
    <w:rsid w:val="000174B5"/>
    <w:rsid w:val="000176FF"/>
    <w:rsid w:val="00020298"/>
    <w:rsid w:val="00021C00"/>
    <w:rsid w:val="0002265A"/>
    <w:rsid w:val="00023160"/>
    <w:rsid w:val="000232FA"/>
    <w:rsid w:val="00023C5E"/>
    <w:rsid w:val="000242DE"/>
    <w:rsid w:val="00024CBE"/>
    <w:rsid w:val="00025107"/>
    <w:rsid w:val="00025178"/>
    <w:rsid w:val="00025973"/>
    <w:rsid w:val="00025B08"/>
    <w:rsid w:val="0002651F"/>
    <w:rsid w:val="000271D2"/>
    <w:rsid w:val="00027496"/>
    <w:rsid w:val="00027605"/>
    <w:rsid w:val="00030125"/>
    <w:rsid w:val="00031362"/>
    <w:rsid w:val="0003151A"/>
    <w:rsid w:val="00032747"/>
    <w:rsid w:val="0003275B"/>
    <w:rsid w:val="0003288B"/>
    <w:rsid w:val="000344E2"/>
    <w:rsid w:val="000353C5"/>
    <w:rsid w:val="0003630F"/>
    <w:rsid w:val="000363F2"/>
    <w:rsid w:val="00036CFC"/>
    <w:rsid w:val="00041211"/>
    <w:rsid w:val="0004154C"/>
    <w:rsid w:val="000417FA"/>
    <w:rsid w:val="00041F12"/>
    <w:rsid w:val="00042320"/>
    <w:rsid w:val="00042632"/>
    <w:rsid w:val="00042A12"/>
    <w:rsid w:val="00044303"/>
    <w:rsid w:val="000447E2"/>
    <w:rsid w:val="00044F9D"/>
    <w:rsid w:val="00047C06"/>
    <w:rsid w:val="00047DF4"/>
    <w:rsid w:val="00047FF0"/>
    <w:rsid w:val="0005014B"/>
    <w:rsid w:val="00051FC4"/>
    <w:rsid w:val="00052CCD"/>
    <w:rsid w:val="00054813"/>
    <w:rsid w:val="000557E6"/>
    <w:rsid w:val="00055A13"/>
    <w:rsid w:val="000566B2"/>
    <w:rsid w:val="0005699E"/>
    <w:rsid w:val="00056B9F"/>
    <w:rsid w:val="00056BE4"/>
    <w:rsid w:val="00056F60"/>
    <w:rsid w:val="0005712E"/>
    <w:rsid w:val="00057741"/>
    <w:rsid w:val="00060948"/>
    <w:rsid w:val="000618D2"/>
    <w:rsid w:val="0006196B"/>
    <w:rsid w:val="00061A4A"/>
    <w:rsid w:val="00062AD3"/>
    <w:rsid w:val="00064003"/>
    <w:rsid w:val="000649CF"/>
    <w:rsid w:val="000649E7"/>
    <w:rsid w:val="00064BF2"/>
    <w:rsid w:val="00065A2B"/>
    <w:rsid w:val="0006694A"/>
    <w:rsid w:val="000669C8"/>
    <w:rsid w:val="000669DB"/>
    <w:rsid w:val="00066ACF"/>
    <w:rsid w:val="00066ED7"/>
    <w:rsid w:val="000672C4"/>
    <w:rsid w:val="00067951"/>
    <w:rsid w:val="00067DA2"/>
    <w:rsid w:val="00070F4D"/>
    <w:rsid w:val="0007184F"/>
    <w:rsid w:val="000748D8"/>
    <w:rsid w:val="00074CB2"/>
    <w:rsid w:val="00074D51"/>
    <w:rsid w:val="00074F48"/>
    <w:rsid w:val="000757AB"/>
    <w:rsid w:val="00076392"/>
    <w:rsid w:val="00076720"/>
    <w:rsid w:val="000769D5"/>
    <w:rsid w:val="000777E8"/>
    <w:rsid w:val="00080063"/>
    <w:rsid w:val="00080E59"/>
    <w:rsid w:val="00082510"/>
    <w:rsid w:val="000829A6"/>
    <w:rsid w:val="0008324B"/>
    <w:rsid w:val="000832A9"/>
    <w:rsid w:val="0008337B"/>
    <w:rsid w:val="00083C07"/>
    <w:rsid w:val="00084778"/>
    <w:rsid w:val="00084C83"/>
    <w:rsid w:val="00084E3A"/>
    <w:rsid w:val="000855DB"/>
    <w:rsid w:val="000856E7"/>
    <w:rsid w:val="000857A0"/>
    <w:rsid w:val="0008583F"/>
    <w:rsid w:val="00085E92"/>
    <w:rsid w:val="000869C8"/>
    <w:rsid w:val="00086C1D"/>
    <w:rsid w:val="0008762D"/>
    <w:rsid w:val="00090FDF"/>
    <w:rsid w:val="00092D03"/>
    <w:rsid w:val="00093042"/>
    <w:rsid w:val="000952D6"/>
    <w:rsid w:val="00097361"/>
    <w:rsid w:val="00097BA6"/>
    <w:rsid w:val="00097E0E"/>
    <w:rsid w:val="000A0048"/>
    <w:rsid w:val="000A02AB"/>
    <w:rsid w:val="000A0D58"/>
    <w:rsid w:val="000A1F60"/>
    <w:rsid w:val="000A2D97"/>
    <w:rsid w:val="000A33A3"/>
    <w:rsid w:val="000A38ED"/>
    <w:rsid w:val="000A39A3"/>
    <w:rsid w:val="000A6C40"/>
    <w:rsid w:val="000B024F"/>
    <w:rsid w:val="000B0F2E"/>
    <w:rsid w:val="000B24A0"/>
    <w:rsid w:val="000B2F2D"/>
    <w:rsid w:val="000B31D4"/>
    <w:rsid w:val="000B3C8F"/>
    <w:rsid w:val="000B4130"/>
    <w:rsid w:val="000B4BEF"/>
    <w:rsid w:val="000B4F1B"/>
    <w:rsid w:val="000B50C8"/>
    <w:rsid w:val="000B5A9C"/>
    <w:rsid w:val="000B5C6D"/>
    <w:rsid w:val="000B62C1"/>
    <w:rsid w:val="000B70D0"/>
    <w:rsid w:val="000B788F"/>
    <w:rsid w:val="000C129D"/>
    <w:rsid w:val="000C2307"/>
    <w:rsid w:val="000C2363"/>
    <w:rsid w:val="000C2C8F"/>
    <w:rsid w:val="000C4829"/>
    <w:rsid w:val="000C5A8D"/>
    <w:rsid w:val="000C5CD2"/>
    <w:rsid w:val="000C6A64"/>
    <w:rsid w:val="000C76D3"/>
    <w:rsid w:val="000D0433"/>
    <w:rsid w:val="000D0C6F"/>
    <w:rsid w:val="000D0E1F"/>
    <w:rsid w:val="000D10F1"/>
    <w:rsid w:val="000D36BE"/>
    <w:rsid w:val="000D3C90"/>
    <w:rsid w:val="000D40C7"/>
    <w:rsid w:val="000D449F"/>
    <w:rsid w:val="000D4A05"/>
    <w:rsid w:val="000D4C67"/>
    <w:rsid w:val="000D4D64"/>
    <w:rsid w:val="000D752D"/>
    <w:rsid w:val="000E0C20"/>
    <w:rsid w:val="000E1D81"/>
    <w:rsid w:val="000E214C"/>
    <w:rsid w:val="000E2398"/>
    <w:rsid w:val="000E2EB6"/>
    <w:rsid w:val="000E3190"/>
    <w:rsid w:val="000E3FDB"/>
    <w:rsid w:val="000E45CB"/>
    <w:rsid w:val="000E539C"/>
    <w:rsid w:val="000E57EE"/>
    <w:rsid w:val="000E5815"/>
    <w:rsid w:val="000E6E04"/>
    <w:rsid w:val="000E783E"/>
    <w:rsid w:val="000E7C94"/>
    <w:rsid w:val="000F0445"/>
    <w:rsid w:val="000F194D"/>
    <w:rsid w:val="000F1B9B"/>
    <w:rsid w:val="000F25D2"/>
    <w:rsid w:val="000F2E96"/>
    <w:rsid w:val="000F37C1"/>
    <w:rsid w:val="000F3C5A"/>
    <w:rsid w:val="000F428C"/>
    <w:rsid w:val="000F5AC1"/>
    <w:rsid w:val="000F5CC2"/>
    <w:rsid w:val="000F5D60"/>
    <w:rsid w:val="000F5EEF"/>
    <w:rsid w:val="000F61CC"/>
    <w:rsid w:val="000F768B"/>
    <w:rsid w:val="000F76FE"/>
    <w:rsid w:val="000F7F7B"/>
    <w:rsid w:val="0010029D"/>
    <w:rsid w:val="00101B26"/>
    <w:rsid w:val="00102D6B"/>
    <w:rsid w:val="00102EDA"/>
    <w:rsid w:val="001030BC"/>
    <w:rsid w:val="00103299"/>
    <w:rsid w:val="00103FAE"/>
    <w:rsid w:val="001041DC"/>
    <w:rsid w:val="00104651"/>
    <w:rsid w:val="001065C7"/>
    <w:rsid w:val="00106FEE"/>
    <w:rsid w:val="00107A94"/>
    <w:rsid w:val="0011027E"/>
    <w:rsid w:val="00111972"/>
    <w:rsid w:val="001119D4"/>
    <w:rsid w:val="001128DC"/>
    <w:rsid w:val="0011321E"/>
    <w:rsid w:val="001137D0"/>
    <w:rsid w:val="00113AFA"/>
    <w:rsid w:val="00114813"/>
    <w:rsid w:val="0011482B"/>
    <w:rsid w:val="00114E4D"/>
    <w:rsid w:val="001156AD"/>
    <w:rsid w:val="001162A0"/>
    <w:rsid w:val="0011633C"/>
    <w:rsid w:val="001179C9"/>
    <w:rsid w:val="001208AA"/>
    <w:rsid w:val="0012249F"/>
    <w:rsid w:val="00123622"/>
    <w:rsid w:val="00123880"/>
    <w:rsid w:val="00123CBD"/>
    <w:rsid w:val="00123FB0"/>
    <w:rsid w:val="00124125"/>
    <w:rsid w:val="00124884"/>
    <w:rsid w:val="001265C2"/>
    <w:rsid w:val="00126FF8"/>
    <w:rsid w:val="00127213"/>
    <w:rsid w:val="00127275"/>
    <w:rsid w:val="001273B4"/>
    <w:rsid w:val="001275F8"/>
    <w:rsid w:val="001303BD"/>
    <w:rsid w:val="00130420"/>
    <w:rsid w:val="001308D2"/>
    <w:rsid w:val="00130F1F"/>
    <w:rsid w:val="001321CC"/>
    <w:rsid w:val="00132F26"/>
    <w:rsid w:val="00133593"/>
    <w:rsid w:val="00133D7A"/>
    <w:rsid w:val="00133F17"/>
    <w:rsid w:val="00134B5F"/>
    <w:rsid w:val="00136442"/>
    <w:rsid w:val="00136785"/>
    <w:rsid w:val="00137650"/>
    <w:rsid w:val="00140BCF"/>
    <w:rsid w:val="00140C61"/>
    <w:rsid w:val="001414B0"/>
    <w:rsid w:val="001415A4"/>
    <w:rsid w:val="00141639"/>
    <w:rsid w:val="00141F57"/>
    <w:rsid w:val="00142702"/>
    <w:rsid w:val="001442BE"/>
    <w:rsid w:val="001448FA"/>
    <w:rsid w:val="001455D0"/>
    <w:rsid w:val="00145A8C"/>
    <w:rsid w:val="0014653C"/>
    <w:rsid w:val="00146571"/>
    <w:rsid w:val="00146C0B"/>
    <w:rsid w:val="00150F42"/>
    <w:rsid w:val="001516B7"/>
    <w:rsid w:val="00152839"/>
    <w:rsid w:val="00152BEB"/>
    <w:rsid w:val="001534EB"/>
    <w:rsid w:val="00153CCF"/>
    <w:rsid w:val="0015497B"/>
    <w:rsid w:val="00154DB8"/>
    <w:rsid w:val="001554F6"/>
    <w:rsid w:val="001567FE"/>
    <w:rsid w:val="00157936"/>
    <w:rsid w:val="00160FD0"/>
    <w:rsid w:val="00161783"/>
    <w:rsid w:val="00162364"/>
    <w:rsid w:val="001629DC"/>
    <w:rsid w:val="00163122"/>
    <w:rsid w:val="0016325B"/>
    <w:rsid w:val="0016498C"/>
    <w:rsid w:val="00165C94"/>
    <w:rsid w:val="00165D9F"/>
    <w:rsid w:val="00165EA5"/>
    <w:rsid w:val="00166C27"/>
    <w:rsid w:val="00167D7D"/>
    <w:rsid w:val="00170FEA"/>
    <w:rsid w:val="001710AE"/>
    <w:rsid w:val="00171D8D"/>
    <w:rsid w:val="00171FAF"/>
    <w:rsid w:val="001722AF"/>
    <w:rsid w:val="00172C5C"/>
    <w:rsid w:val="001730E3"/>
    <w:rsid w:val="0017384D"/>
    <w:rsid w:val="001747F9"/>
    <w:rsid w:val="00174B96"/>
    <w:rsid w:val="0017550E"/>
    <w:rsid w:val="0017611F"/>
    <w:rsid w:val="001766DF"/>
    <w:rsid w:val="00176E22"/>
    <w:rsid w:val="0017775C"/>
    <w:rsid w:val="001801C7"/>
    <w:rsid w:val="001810BF"/>
    <w:rsid w:val="00181E21"/>
    <w:rsid w:val="00182327"/>
    <w:rsid w:val="00182617"/>
    <w:rsid w:val="0018262D"/>
    <w:rsid w:val="00182C6F"/>
    <w:rsid w:val="00185A7B"/>
    <w:rsid w:val="00186196"/>
    <w:rsid w:val="001864B6"/>
    <w:rsid w:val="00186667"/>
    <w:rsid w:val="00186E4B"/>
    <w:rsid w:val="001872E5"/>
    <w:rsid w:val="00187443"/>
    <w:rsid w:val="001875A3"/>
    <w:rsid w:val="00190C3D"/>
    <w:rsid w:val="00190D0E"/>
    <w:rsid w:val="00191792"/>
    <w:rsid w:val="001920A5"/>
    <w:rsid w:val="001920D5"/>
    <w:rsid w:val="001922BF"/>
    <w:rsid w:val="00192D72"/>
    <w:rsid w:val="00194089"/>
    <w:rsid w:val="00195289"/>
    <w:rsid w:val="001955EB"/>
    <w:rsid w:val="0019567B"/>
    <w:rsid w:val="001959B0"/>
    <w:rsid w:val="001962AF"/>
    <w:rsid w:val="00196506"/>
    <w:rsid w:val="00196F2C"/>
    <w:rsid w:val="001A156F"/>
    <w:rsid w:val="001A2D4C"/>
    <w:rsid w:val="001A31A1"/>
    <w:rsid w:val="001A3B9E"/>
    <w:rsid w:val="001A3C5C"/>
    <w:rsid w:val="001A4636"/>
    <w:rsid w:val="001A4AB3"/>
    <w:rsid w:val="001A4B3E"/>
    <w:rsid w:val="001A50A2"/>
    <w:rsid w:val="001A52E4"/>
    <w:rsid w:val="001B0C75"/>
    <w:rsid w:val="001B138A"/>
    <w:rsid w:val="001B4026"/>
    <w:rsid w:val="001B4EFA"/>
    <w:rsid w:val="001B5089"/>
    <w:rsid w:val="001B6B9F"/>
    <w:rsid w:val="001B6E0B"/>
    <w:rsid w:val="001B728C"/>
    <w:rsid w:val="001B742F"/>
    <w:rsid w:val="001B7720"/>
    <w:rsid w:val="001B7989"/>
    <w:rsid w:val="001C0329"/>
    <w:rsid w:val="001C0B03"/>
    <w:rsid w:val="001C1B96"/>
    <w:rsid w:val="001C1BBB"/>
    <w:rsid w:val="001C27CC"/>
    <w:rsid w:val="001C2B4A"/>
    <w:rsid w:val="001C2E37"/>
    <w:rsid w:val="001C318A"/>
    <w:rsid w:val="001C47AC"/>
    <w:rsid w:val="001C47D8"/>
    <w:rsid w:val="001C49E3"/>
    <w:rsid w:val="001C573A"/>
    <w:rsid w:val="001C5FDB"/>
    <w:rsid w:val="001C621B"/>
    <w:rsid w:val="001C6784"/>
    <w:rsid w:val="001C6C27"/>
    <w:rsid w:val="001C760E"/>
    <w:rsid w:val="001D00F4"/>
    <w:rsid w:val="001D02DB"/>
    <w:rsid w:val="001D048C"/>
    <w:rsid w:val="001D0646"/>
    <w:rsid w:val="001D10EF"/>
    <w:rsid w:val="001D2503"/>
    <w:rsid w:val="001D2573"/>
    <w:rsid w:val="001D28F9"/>
    <w:rsid w:val="001D29D2"/>
    <w:rsid w:val="001D3149"/>
    <w:rsid w:val="001D3403"/>
    <w:rsid w:val="001D3472"/>
    <w:rsid w:val="001D3E58"/>
    <w:rsid w:val="001D405F"/>
    <w:rsid w:val="001D4B5C"/>
    <w:rsid w:val="001D6A37"/>
    <w:rsid w:val="001D705F"/>
    <w:rsid w:val="001E01D6"/>
    <w:rsid w:val="001E03F2"/>
    <w:rsid w:val="001E0628"/>
    <w:rsid w:val="001E0B79"/>
    <w:rsid w:val="001E14A3"/>
    <w:rsid w:val="001E2911"/>
    <w:rsid w:val="001E3559"/>
    <w:rsid w:val="001E374E"/>
    <w:rsid w:val="001E40B0"/>
    <w:rsid w:val="001E44EE"/>
    <w:rsid w:val="001E4D4E"/>
    <w:rsid w:val="001E5431"/>
    <w:rsid w:val="001E57D8"/>
    <w:rsid w:val="001E5D38"/>
    <w:rsid w:val="001E5DF4"/>
    <w:rsid w:val="001E5F4D"/>
    <w:rsid w:val="001F0103"/>
    <w:rsid w:val="001F1040"/>
    <w:rsid w:val="001F2012"/>
    <w:rsid w:val="001F2D1A"/>
    <w:rsid w:val="001F2ECF"/>
    <w:rsid w:val="001F3836"/>
    <w:rsid w:val="001F3B3A"/>
    <w:rsid w:val="001F4603"/>
    <w:rsid w:val="001F48AB"/>
    <w:rsid w:val="001F4A4B"/>
    <w:rsid w:val="001F50A2"/>
    <w:rsid w:val="001F51E1"/>
    <w:rsid w:val="001F5546"/>
    <w:rsid w:val="001F5926"/>
    <w:rsid w:val="001F5997"/>
    <w:rsid w:val="001F63C3"/>
    <w:rsid w:val="001F6936"/>
    <w:rsid w:val="001F7AF4"/>
    <w:rsid w:val="002009BC"/>
    <w:rsid w:val="00200BF3"/>
    <w:rsid w:val="00200D32"/>
    <w:rsid w:val="00200F67"/>
    <w:rsid w:val="00201501"/>
    <w:rsid w:val="00201AAF"/>
    <w:rsid w:val="00201E50"/>
    <w:rsid w:val="002021FF"/>
    <w:rsid w:val="002025A6"/>
    <w:rsid w:val="00202E04"/>
    <w:rsid w:val="00204FFB"/>
    <w:rsid w:val="00205213"/>
    <w:rsid w:val="0020590E"/>
    <w:rsid w:val="002064EF"/>
    <w:rsid w:val="00206CB0"/>
    <w:rsid w:val="0020703C"/>
    <w:rsid w:val="0020719D"/>
    <w:rsid w:val="002075C3"/>
    <w:rsid w:val="00207747"/>
    <w:rsid w:val="00207A98"/>
    <w:rsid w:val="0021035B"/>
    <w:rsid w:val="00210660"/>
    <w:rsid w:val="00211331"/>
    <w:rsid w:val="0021195A"/>
    <w:rsid w:val="00211DEF"/>
    <w:rsid w:val="0021245E"/>
    <w:rsid w:val="0021266E"/>
    <w:rsid w:val="002131D3"/>
    <w:rsid w:val="00215174"/>
    <w:rsid w:val="002152C0"/>
    <w:rsid w:val="00215622"/>
    <w:rsid w:val="00215C43"/>
    <w:rsid w:val="00216072"/>
    <w:rsid w:val="002160C4"/>
    <w:rsid w:val="0021632F"/>
    <w:rsid w:val="00216C07"/>
    <w:rsid w:val="00216D38"/>
    <w:rsid w:val="00217E12"/>
    <w:rsid w:val="00221E77"/>
    <w:rsid w:val="002221AD"/>
    <w:rsid w:val="002221B9"/>
    <w:rsid w:val="00222CE4"/>
    <w:rsid w:val="00222E46"/>
    <w:rsid w:val="00223106"/>
    <w:rsid w:val="00223315"/>
    <w:rsid w:val="00223A06"/>
    <w:rsid w:val="00223DA9"/>
    <w:rsid w:val="00225BE0"/>
    <w:rsid w:val="00226177"/>
    <w:rsid w:val="00226234"/>
    <w:rsid w:val="002273B4"/>
    <w:rsid w:val="002279A1"/>
    <w:rsid w:val="0023012C"/>
    <w:rsid w:val="00230B50"/>
    <w:rsid w:val="00231A38"/>
    <w:rsid w:val="00231CBE"/>
    <w:rsid w:val="002332B6"/>
    <w:rsid w:val="002332EC"/>
    <w:rsid w:val="0023367E"/>
    <w:rsid w:val="00234671"/>
    <w:rsid w:val="00234865"/>
    <w:rsid w:val="00234B12"/>
    <w:rsid w:val="002351B4"/>
    <w:rsid w:val="00235730"/>
    <w:rsid w:val="0023730B"/>
    <w:rsid w:val="002400EF"/>
    <w:rsid w:val="00240152"/>
    <w:rsid w:val="00240460"/>
    <w:rsid w:val="00240AC3"/>
    <w:rsid w:val="00241027"/>
    <w:rsid w:val="0024172B"/>
    <w:rsid w:val="00241970"/>
    <w:rsid w:val="002420E5"/>
    <w:rsid w:val="0024478D"/>
    <w:rsid w:val="00244AB5"/>
    <w:rsid w:val="00244EA9"/>
    <w:rsid w:val="00245D04"/>
    <w:rsid w:val="0024740D"/>
    <w:rsid w:val="00247F01"/>
    <w:rsid w:val="002503FB"/>
    <w:rsid w:val="002508CF"/>
    <w:rsid w:val="00250D83"/>
    <w:rsid w:val="00251614"/>
    <w:rsid w:val="00251EDD"/>
    <w:rsid w:val="0025215E"/>
    <w:rsid w:val="00252747"/>
    <w:rsid w:val="00252CFB"/>
    <w:rsid w:val="00254780"/>
    <w:rsid w:val="002548F8"/>
    <w:rsid w:val="00254B68"/>
    <w:rsid w:val="00254C2C"/>
    <w:rsid w:val="0025594D"/>
    <w:rsid w:val="002562CC"/>
    <w:rsid w:val="00256625"/>
    <w:rsid w:val="00257994"/>
    <w:rsid w:val="00257C2C"/>
    <w:rsid w:val="00257D5B"/>
    <w:rsid w:val="00257F22"/>
    <w:rsid w:val="002604D7"/>
    <w:rsid w:val="00260681"/>
    <w:rsid w:val="0026084D"/>
    <w:rsid w:val="00261C30"/>
    <w:rsid w:val="00261F4B"/>
    <w:rsid w:val="00262310"/>
    <w:rsid w:val="00262C61"/>
    <w:rsid w:val="002631C6"/>
    <w:rsid w:val="00263C7F"/>
    <w:rsid w:val="0026421D"/>
    <w:rsid w:val="00266951"/>
    <w:rsid w:val="00266DFC"/>
    <w:rsid w:val="0026759E"/>
    <w:rsid w:val="00267C4A"/>
    <w:rsid w:val="00270143"/>
    <w:rsid w:val="00270844"/>
    <w:rsid w:val="0027103A"/>
    <w:rsid w:val="00272D49"/>
    <w:rsid w:val="0027409E"/>
    <w:rsid w:val="002743EE"/>
    <w:rsid w:val="002748D9"/>
    <w:rsid w:val="00274C1B"/>
    <w:rsid w:val="00274F0A"/>
    <w:rsid w:val="00275714"/>
    <w:rsid w:val="002758AA"/>
    <w:rsid w:val="00275C2D"/>
    <w:rsid w:val="0027605A"/>
    <w:rsid w:val="002761BC"/>
    <w:rsid w:val="00276B02"/>
    <w:rsid w:val="00277587"/>
    <w:rsid w:val="0028080A"/>
    <w:rsid w:val="00280AAB"/>
    <w:rsid w:val="00280D0C"/>
    <w:rsid w:val="002811FF"/>
    <w:rsid w:val="0028121A"/>
    <w:rsid w:val="002818D5"/>
    <w:rsid w:val="00281A01"/>
    <w:rsid w:val="00281B91"/>
    <w:rsid w:val="00282A80"/>
    <w:rsid w:val="00282FE0"/>
    <w:rsid w:val="00283441"/>
    <w:rsid w:val="00283CF3"/>
    <w:rsid w:val="00283E2F"/>
    <w:rsid w:val="00284507"/>
    <w:rsid w:val="0028484C"/>
    <w:rsid w:val="00286C40"/>
    <w:rsid w:val="002876BC"/>
    <w:rsid w:val="00287857"/>
    <w:rsid w:val="002901C5"/>
    <w:rsid w:val="00290795"/>
    <w:rsid w:val="00291474"/>
    <w:rsid w:val="0029194D"/>
    <w:rsid w:val="00291F65"/>
    <w:rsid w:val="00292C3F"/>
    <w:rsid w:val="00292D77"/>
    <w:rsid w:val="00293DF5"/>
    <w:rsid w:val="00294927"/>
    <w:rsid w:val="002950CF"/>
    <w:rsid w:val="00295734"/>
    <w:rsid w:val="00295B48"/>
    <w:rsid w:val="00295E3A"/>
    <w:rsid w:val="00297759"/>
    <w:rsid w:val="00297E63"/>
    <w:rsid w:val="002A00B5"/>
    <w:rsid w:val="002A1E17"/>
    <w:rsid w:val="002A1EE3"/>
    <w:rsid w:val="002A218A"/>
    <w:rsid w:val="002A39AA"/>
    <w:rsid w:val="002A4084"/>
    <w:rsid w:val="002A4361"/>
    <w:rsid w:val="002A51C6"/>
    <w:rsid w:val="002A53CF"/>
    <w:rsid w:val="002A57A6"/>
    <w:rsid w:val="002A5F3D"/>
    <w:rsid w:val="002A657A"/>
    <w:rsid w:val="002A6721"/>
    <w:rsid w:val="002A676F"/>
    <w:rsid w:val="002A6B51"/>
    <w:rsid w:val="002A6F98"/>
    <w:rsid w:val="002A70F9"/>
    <w:rsid w:val="002A7120"/>
    <w:rsid w:val="002A7A48"/>
    <w:rsid w:val="002A7C4E"/>
    <w:rsid w:val="002B00B2"/>
    <w:rsid w:val="002B03B0"/>
    <w:rsid w:val="002B0619"/>
    <w:rsid w:val="002B16C9"/>
    <w:rsid w:val="002B1880"/>
    <w:rsid w:val="002B28BD"/>
    <w:rsid w:val="002B30C0"/>
    <w:rsid w:val="002B3B6B"/>
    <w:rsid w:val="002B4055"/>
    <w:rsid w:val="002B4440"/>
    <w:rsid w:val="002B46CC"/>
    <w:rsid w:val="002B46F8"/>
    <w:rsid w:val="002B47C0"/>
    <w:rsid w:val="002B4AA9"/>
    <w:rsid w:val="002B4B5F"/>
    <w:rsid w:val="002B5703"/>
    <w:rsid w:val="002B5A08"/>
    <w:rsid w:val="002B5ACE"/>
    <w:rsid w:val="002B5B3D"/>
    <w:rsid w:val="002B5BB3"/>
    <w:rsid w:val="002B5FE6"/>
    <w:rsid w:val="002B6791"/>
    <w:rsid w:val="002B7D8D"/>
    <w:rsid w:val="002C181C"/>
    <w:rsid w:val="002C1E12"/>
    <w:rsid w:val="002C2E6B"/>
    <w:rsid w:val="002C3264"/>
    <w:rsid w:val="002C3C91"/>
    <w:rsid w:val="002C477B"/>
    <w:rsid w:val="002C4D22"/>
    <w:rsid w:val="002C5915"/>
    <w:rsid w:val="002C5A66"/>
    <w:rsid w:val="002C5A98"/>
    <w:rsid w:val="002C5BDD"/>
    <w:rsid w:val="002C5C59"/>
    <w:rsid w:val="002C6D58"/>
    <w:rsid w:val="002C7CAE"/>
    <w:rsid w:val="002C7FCB"/>
    <w:rsid w:val="002D019B"/>
    <w:rsid w:val="002D0631"/>
    <w:rsid w:val="002D0AA8"/>
    <w:rsid w:val="002D0FA7"/>
    <w:rsid w:val="002D14F5"/>
    <w:rsid w:val="002D19F1"/>
    <w:rsid w:val="002D32A3"/>
    <w:rsid w:val="002D36C9"/>
    <w:rsid w:val="002D38DA"/>
    <w:rsid w:val="002D394C"/>
    <w:rsid w:val="002D3A54"/>
    <w:rsid w:val="002D4254"/>
    <w:rsid w:val="002D4286"/>
    <w:rsid w:val="002D46B3"/>
    <w:rsid w:val="002D58F1"/>
    <w:rsid w:val="002D5C8C"/>
    <w:rsid w:val="002D6A74"/>
    <w:rsid w:val="002D7508"/>
    <w:rsid w:val="002E0293"/>
    <w:rsid w:val="002E13FB"/>
    <w:rsid w:val="002E17AC"/>
    <w:rsid w:val="002E17BA"/>
    <w:rsid w:val="002E1A8E"/>
    <w:rsid w:val="002E1B27"/>
    <w:rsid w:val="002E1C96"/>
    <w:rsid w:val="002E203A"/>
    <w:rsid w:val="002E2D52"/>
    <w:rsid w:val="002E2F6F"/>
    <w:rsid w:val="002E3609"/>
    <w:rsid w:val="002E3624"/>
    <w:rsid w:val="002E4160"/>
    <w:rsid w:val="002E45FF"/>
    <w:rsid w:val="002E4637"/>
    <w:rsid w:val="002E4A03"/>
    <w:rsid w:val="002E4E09"/>
    <w:rsid w:val="002E553E"/>
    <w:rsid w:val="002E5969"/>
    <w:rsid w:val="002E6A09"/>
    <w:rsid w:val="002E6C51"/>
    <w:rsid w:val="002E6E8C"/>
    <w:rsid w:val="002F1097"/>
    <w:rsid w:val="002F2028"/>
    <w:rsid w:val="002F21DA"/>
    <w:rsid w:val="002F241F"/>
    <w:rsid w:val="002F248F"/>
    <w:rsid w:val="002F2A5C"/>
    <w:rsid w:val="002F3EC4"/>
    <w:rsid w:val="002F415A"/>
    <w:rsid w:val="002F4183"/>
    <w:rsid w:val="002F4544"/>
    <w:rsid w:val="002F46E1"/>
    <w:rsid w:val="002F4AA7"/>
    <w:rsid w:val="002F572D"/>
    <w:rsid w:val="002F5C08"/>
    <w:rsid w:val="002F5CBE"/>
    <w:rsid w:val="002F5CE2"/>
    <w:rsid w:val="002F5E9B"/>
    <w:rsid w:val="002F6C0C"/>
    <w:rsid w:val="00300E6F"/>
    <w:rsid w:val="00301BC1"/>
    <w:rsid w:val="00301E79"/>
    <w:rsid w:val="0030234F"/>
    <w:rsid w:val="003027E3"/>
    <w:rsid w:val="00302B69"/>
    <w:rsid w:val="00302D38"/>
    <w:rsid w:val="003032E5"/>
    <w:rsid w:val="00303562"/>
    <w:rsid w:val="00303C8C"/>
    <w:rsid w:val="00303E2E"/>
    <w:rsid w:val="00304A10"/>
    <w:rsid w:val="00304FAB"/>
    <w:rsid w:val="00305136"/>
    <w:rsid w:val="003052F3"/>
    <w:rsid w:val="00305C8F"/>
    <w:rsid w:val="00307E21"/>
    <w:rsid w:val="00307FE1"/>
    <w:rsid w:val="0031013D"/>
    <w:rsid w:val="003112A0"/>
    <w:rsid w:val="003113C9"/>
    <w:rsid w:val="00311B44"/>
    <w:rsid w:val="00311E72"/>
    <w:rsid w:val="00311F53"/>
    <w:rsid w:val="0031220C"/>
    <w:rsid w:val="00312532"/>
    <w:rsid w:val="0031336A"/>
    <w:rsid w:val="00313653"/>
    <w:rsid w:val="00313B66"/>
    <w:rsid w:val="00313DEC"/>
    <w:rsid w:val="00315E5D"/>
    <w:rsid w:val="00315ED0"/>
    <w:rsid w:val="0031651A"/>
    <w:rsid w:val="00316A31"/>
    <w:rsid w:val="0032091A"/>
    <w:rsid w:val="00320C3B"/>
    <w:rsid w:val="00321F59"/>
    <w:rsid w:val="00322CA5"/>
    <w:rsid w:val="00323AD8"/>
    <w:rsid w:val="00323BD9"/>
    <w:rsid w:val="003245D8"/>
    <w:rsid w:val="00324708"/>
    <w:rsid w:val="003252CA"/>
    <w:rsid w:val="00325331"/>
    <w:rsid w:val="00325424"/>
    <w:rsid w:val="0032555F"/>
    <w:rsid w:val="00325D3A"/>
    <w:rsid w:val="003263FE"/>
    <w:rsid w:val="00327874"/>
    <w:rsid w:val="003310E7"/>
    <w:rsid w:val="003312A8"/>
    <w:rsid w:val="00334882"/>
    <w:rsid w:val="00334DC9"/>
    <w:rsid w:val="00334F7A"/>
    <w:rsid w:val="00335482"/>
    <w:rsid w:val="00335897"/>
    <w:rsid w:val="003366BD"/>
    <w:rsid w:val="00336B2F"/>
    <w:rsid w:val="003378A9"/>
    <w:rsid w:val="00337D44"/>
    <w:rsid w:val="00341CB7"/>
    <w:rsid w:val="003428F4"/>
    <w:rsid w:val="0034313B"/>
    <w:rsid w:val="00343478"/>
    <w:rsid w:val="0034352F"/>
    <w:rsid w:val="00343815"/>
    <w:rsid w:val="00345F3E"/>
    <w:rsid w:val="0034606F"/>
    <w:rsid w:val="00346458"/>
    <w:rsid w:val="00346B00"/>
    <w:rsid w:val="00346EE3"/>
    <w:rsid w:val="00347812"/>
    <w:rsid w:val="003500DF"/>
    <w:rsid w:val="003505E6"/>
    <w:rsid w:val="00351E94"/>
    <w:rsid w:val="0035238E"/>
    <w:rsid w:val="003527A0"/>
    <w:rsid w:val="003528D5"/>
    <w:rsid w:val="00353AB9"/>
    <w:rsid w:val="00354382"/>
    <w:rsid w:val="0035461A"/>
    <w:rsid w:val="0035564C"/>
    <w:rsid w:val="00360D05"/>
    <w:rsid w:val="00360ECC"/>
    <w:rsid w:val="00361719"/>
    <w:rsid w:val="00362E77"/>
    <w:rsid w:val="00363DEC"/>
    <w:rsid w:val="003649F2"/>
    <w:rsid w:val="00364A46"/>
    <w:rsid w:val="00364EC1"/>
    <w:rsid w:val="0036541E"/>
    <w:rsid w:val="0036586E"/>
    <w:rsid w:val="003666CF"/>
    <w:rsid w:val="0036679F"/>
    <w:rsid w:val="003677FB"/>
    <w:rsid w:val="00367AC0"/>
    <w:rsid w:val="0037044A"/>
    <w:rsid w:val="00370AFE"/>
    <w:rsid w:val="00370CF3"/>
    <w:rsid w:val="00371EC3"/>
    <w:rsid w:val="00372322"/>
    <w:rsid w:val="003726F6"/>
    <w:rsid w:val="00372FF6"/>
    <w:rsid w:val="00373151"/>
    <w:rsid w:val="00373E0F"/>
    <w:rsid w:val="00374404"/>
    <w:rsid w:val="00374544"/>
    <w:rsid w:val="00374F64"/>
    <w:rsid w:val="00374FAB"/>
    <w:rsid w:val="00375142"/>
    <w:rsid w:val="003758C1"/>
    <w:rsid w:val="003766D0"/>
    <w:rsid w:val="003771E1"/>
    <w:rsid w:val="003772B0"/>
    <w:rsid w:val="00377A57"/>
    <w:rsid w:val="00380C14"/>
    <w:rsid w:val="0038148C"/>
    <w:rsid w:val="003814F6"/>
    <w:rsid w:val="00382635"/>
    <w:rsid w:val="00382BEF"/>
    <w:rsid w:val="003830A3"/>
    <w:rsid w:val="003840A0"/>
    <w:rsid w:val="00384715"/>
    <w:rsid w:val="00384F46"/>
    <w:rsid w:val="00385765"/>
    <w:rsid w:val="00385E7A"/>
    <w:rsid w:val="00386952"/>
    <w:rsid w:val="00386DD7"/>
    <w:rsid w:val="00386F00"/>
    <w:rsid w:val="00387127"/>
    <w:rsid w:val="00387338"/>
    <w:rsid w:val="00391C54"/>
    <w:rsid w:val="0039235A"/>
    <w:rsid w:val="00393A22"/>
    <w:rsid w:val="00395357"/>
    <w:rsid w:val="003973F5"/>
    <w:rsid w:val="003A01BE"/>
    <w:rsid w:val="003A11A9"/>
    <w:rsid w:val="003A2127"/>
    <w:rsid w:val="003A25D3"/>
    <w:rsid w:val="003A2950"/>
    <w:rsid w:val="003A34FE"/>
    <w:rsid w:val="003A3A7D"/>
    <w:rsid w:val="003A3BCE"/>
    <w:rsid w:val="003A4C47"/>
    <w:rsid w:val="003A5AB0"/>
    <w:rsid w:val="003A5EAD"/>
    <w:rsid w:val="003B040D"/>
    <w:rsid w:val="003B0B98"/>
    <w:rsid w:val="003B3029"/>
    <w:rsid w:val="003B4D04"/>
    <w:rsid w:val="003B4DEB"/>
    <w:rsid w:val="003B4E2C"/>
    <w:rsid w:val="003B55E6"/>
    <w:rsid w:val="003B5738"/>
    <w:rsid w:val="003B6405"/>
    <w:rsid w:val="003C08F1"/>
    <w:rsid w:val="003C1CC8"/>
    <w:rsid w:val="003C28A2"/>
    <w:rsid w:val="003C2E05"/>
    <w:rsid w:val="003C3E5E"/>
    <w:rsid w:val="003C40CC"/>
    <w:rsid w:val="003C5430"/>
    <w:rsid w:val="003C5A12"/>
    <w:rsid w:val="003C6719"/>
    <w:rsid w:val="003C74BA"/>
    <w:rsid w:val="003C7B65"/>
    <w:rsid w:val="003D0263"/>
    <w:rsid w:val="003D0B67"/>
    <w:rsid w:val="003D122F"/>
    <w:rsid w:val="003D1426"/>
    <w:rsid w:val="003D2ADD"/>
    <w:rsid w:val="003D3A0C"/>
    <w:rsid w:val="003D3B41"/>
    <w:rsid w:val="003D3FA6"/>
    <w:rsid w:val="003D3FD4"/>
    <w:rsid w:val="003D4CD0"/>
    <w:rsid w:val="003D5C73"/>
    <w:rsid w:val="003D5F4D"/>
    <w:rsid w:val="003D5F66"/>
    <w:rsid w:val="003D660E"/>
    <w:rsid w:val="003D7916"/>
    <w:rsid w:val="003E0DD8"/>
    <w:rsid w:val="003E13E7"/>
    <w:rsid w:val="003E15B8"/>
    <w:rsid w:val="003E1F48"/>
    <w:rsid w:val="003E21ED"/>
    <w:rsid w:val="003E4625"/>
    <w:rsid w:val="003E46E7"/>
    <w:rsid w:val="003E5801"/>
    <w:rsid w:val="003F041E"/>
    <w:rsid w:val="003F05F2"/>
    <w:rsid w:val="003F069B"/>
    <w:rsid w:val="003F09C5"/>
    <w:rsid w:val="003F0AD0"/>
    <w:rsid w:val="003F1A40"/>
    <w:rsid w:val="003F2699"/>
    <w:rsid w:val="003F2B14"/>
    <w:rsid w:val="003F453E"/>
    <w:rsid w:val="003F4762"/>
    <w:rsid w:val="003F511E"/>
    <w:rsid w:val="003F5E29"/>
    <w:rsid w:val="003F6142"/>
    <w:rsid w:val="003F6B36"/>
    <w:rsid w:val="003F7968"/>
    <w:rsid w:val="003F7B8F"/>
    <w:rsid w:val="003F7C92"/>
    <w:rsid w:val="00400010"/>
    <w:rsid w:val="00401934"/>
    <w:rsid w:val="004038BD"/>
    <w:rsid w:val="0040486C"/>
    <w:rsid w:val="00404FEC"/>
    <w:rsid w:val="00405A9A"/>
    <w:rsid w:val="00405C17"/>
    <w:rsid w:val="004065C1"/>
    <w:rsid w:val="00406969"/>
    <w:rsid w:val="00406F9B"/>
    <w:rsid w:val="00410C8B"/>
    <w:rsid w:val="00411E0F"/>
    <w:rsid w:val="004132A8"/>
    <w:rsid w:val="00413A63"/>
    <w:rsid w:val="00414151"/>
    <w:rsid w:val="004143CF"/>
    <w:rsid w:val="004149E8"/>
    <w:rsid w:val="004152F2"/>
    <w:rsid w:val="00415999"/>
    <w:rsid w:val="00416282"/>
    <w:rsid w:val="004170E1"/>
    <w:rsid w:val="00417665"/>
    <w:rsid w:val="0041784B"/>
    <w:rsid w:val="00417B18"/>
    <w:rsid w:val="00420448"/>
    <w:rsid w:val="00423094"/>
    <w:rsid w:val="0042330C"/>
    <w:rsid w:val="004239BD"/>
    <w:rsid w:val="00423D33"/>
    <w:rsid w:val="00423DEA"/>
    <w:rsid w:val="00424DCD"/>
    <w:rsid w:val="0042545E"/>
    <w:rsid w:val="00425752"/>
    <w:rsid w:val="00425B10"/>
    <w:rsid w:val="00425B71"/>
    <w:rsid w:val="00426DB9"/>
    <w:rsid w:val="00426EFA"/>
    <w:rsid w:val="0042746D"/>
    <w:rsid w:val="0043087E"/>
    <w:rsid w:val="004315E8"/>
    <w:rsid w:val="00431CDF"/>
    <w:rsid w:val="00432458"/>
    <w:rsid w:val="00432B81"/>
    <w:rsid w:val="004332D7"/>
    <w:rsid w:val="0043472C"/>
    <w:rsid w:val="00435DB2"/>
    <w:rsid w:val="0043635A"/>
    <w:rsid w:val="00436F87"/>
    <w:rsid w:val="004370FC"/>
    <w:rsid w:val="00440210"/>
    <w:rsid w:val="00440230"/>
    <w:rsid w:val="00440806"/>
    <w:rsid w:val="0044086D"/>
    <w:rsid w:val="00440AB1"/>
    <w:rsid w:val="00443A0F"/>
    <w:rsid w:val="00443F3A"/>
    <w:rsid w:val="004441C2"/>
    <w:rsid w:val="00444FB6"/>
    <w:rsid w:val="00445BFB"/>
    <w:rsid w:val="00445E6D"/>
    <w:rsid w:val="00446C31"/>
    <w:rsid w:val="00446CC5"/>
    <w:rsid w:val="00446D75"/>
    <w:rsid w:val="00447BE6"/>
    <w:rsid w:val="004502C8"/>
    <w:rsid w:val="004506BD"/>
    <w:rsid w:val="0045084D"/>
    <w:rsid w:val="00452AD1"/>
    <w:rsid w:val="00452DC7"/>
    <w:rsid w:val="00453739"/>
    <w:rsid w:val="00455A0F"/>
    <w:rsid w:val="00456AE1"/>
    <w:rsid w:val="004574B6"/>
    <w:rsid w:val="00460EB9"/>
    <w:rsid w:val="004611A3"/>
    <w:rsid w:val="004619C4"/>
    <w:rsid w:val="00462052"/>
    <w:rsid w:val="00462808"/>
    <w:rsid w:val="00463650"/>
    <w:rsid w:val="00463B7F"/>
    <w:rsid w:val="00464822"/>
    <w:rsid w:val="00464AA7"/>
    <w:rsid w:val="00464DE6"/>
    <w:rsid w:val="004653BD"/>
    <w:rsid w:val="00465443"/>
    <w:rsid w:val="00465DA5"/>
    <w:rsid w:val="00465DE5"/>
    <w:rsid w:val="004661E1"/>
    <w:rsid w:val="0046643E"/>
    <w:rsid w:val="004667B9"/>
    <w:rsid w:val="00466DB0"/>
    <w:rsid w:val="00467083"/>
    <w:rsid w:val="00470E5B"/>
    <w:rsid w:val="0047101C"/>
    <w:rsid w:val="00471D0E"/>
    <w:rsid w:val="00472119"/>
    <w:rsid w:val="00472410"/>
    <w:rsid w:val="0047267E"/>
    <w:rsid w:val="004728F9"/>
    <w:rsid w:val="00472FE9"/>
    <w:rsid w:val="004739AD"/>
    <w:rsid w:val="00473E03"/>
    <w:rsid w:val="00473FF8"/>
    <w:rsid w:val="004741F5"/>
    <w:rsid w:val="00474F25"/>
    <w:rsid w:val="00476396"/>
    <w:rsid w:val="004805B3"/>
    <w:rsid w:val="00480FE2"/>
    <w:rsid w:val="00481781"/>
    <w:rsid w:val="00481C77"/>
    <w:rsid w:val="0048254B"/>
    <w:rsid w:val="0048299F"/>
    <w:rsid w:val="00483699"/>
    <w:rsid w:val="00483F04"/>
    <w:rsid w:val="00484301"/>
    <w:rsid w:val="0048479F"/>
    <w:rsid w:val="00484F05"/>
    <w:rsid w:val="00485781"/>
    <w:rsid w:val="0048582D"/>
    <w:rsid w:val="0048743A"/>
    <w:rsid w:val="00487902"/>
    <w:rsid w:val="00487B71"/>
    <w:rsid w:val="00487D15"/>
    <w:rsid w:val="00490121"/>
    <w:rsid w:val="004904E7"/>
    <w:rsid w:val="0049091E"/>
    <w:rsid w:val="004914B5"/>
    <w:rsid w:val="00491551"/>
    <w:rsid w:val="00491CBC"/>
    <w:rsid w:val="00492FFF"/>
    <w:rsid w:val="00494A4A"/>
    <w:rsid w:val="00494D7A"/>
    <w:rsid w:val="00495505"/>
    <w:rsid w:val="0049578A"/>
    <w:rsid w:val="00495846"/>
    <w:rsid w:val="0049674E"/>
    <w:rsid w:val="00496775"/>
    <w:rsid w:val="004A030F"/>
    <w:rsid w:val="004A1370"/>
    <w:rsid w:val="004A16AE"/>
    <w:rsid w:val="004A1F7F"/>
    <w:rsid w:val="004A2D77"/>
    <w:rsid w:val="004A2DBF"/>
    <w:rsid w:val="004A32CB"/>
    <w:rsid w:val="004A532E"/>
    <w:rsid w:val="004A5351"/>
    <w:rsid w:val="004A63AE"/>
    <w:rsid w:val="004A741A"/>
    <w:rsid w:val="004A7FF2"/>
    <w:rsid w:val="004B0F07"/>
    <w:rsid w:val="004B1A78"/>
    <w:rsid w:val="004B1F97"/>
    <w:rsid w:val="004B31FE"/>
    <w:rsid w:val="004B3CF3"/>
    <w:rsid w:val="004B3D28"/>
    <w:rsid w:val="004B53B9"/>
    <w:rsid w:val="004B54C2"/>
    <w:rsid w:val="004B709E"/>
    <w:rsid w:val="004B748A"/>
    <w:rsid w:val="004C07B3"/>
    <w:rsid w:val="004C0E46"/>
    <w:rsid w:val="004C1360"/>
    <w:rsid w:val="004C1BC3"/>
    <w:rsid w:val="004C1EBD"/>
    <w:rsid w:val="004C25C0"/>
    <w:rsid w:val="004C2D80"/>
    <w:rsid w:val="004C3193"/>
    <w:rsid w:val="004C32F8"/>
    <w:rsid w:val="004C3858"/>
    <w:rsid w:val="004C3A65"/>
    <w:rsid w:val="004C3E3E"/>
    <w:rsid w:val="004C47A8"/>
    <w:rsid w:val="004C486F"/>
    <w:rsid w:val="004C4BE1"/>
    <w:rsid w:val="004C53D8"/>
    <w:rsid w:val="004C63F6"/>
    <w:rsid w:val="004C644B"/>
    <w:rsid w:val="004C6581"/>
    <w:rsid w:val="004D023A"/>
    <w:rsid w:val="004D024C"/>
    <w:rsid w:val="004D0E11"/>
    <w:rsid w:val="004D15EB"/>
    <w:rsid w:val="004D3196"/>
    <w:rsid w:val="004D319C"/>
    <w:rsid w:val="004D3C03"/>
    <w:rsid w:val="004D42C1"/>
    <w:rsid w:val="004D4619"/>
    <w:rsid w:val="004D4AF0"/>
    <w:rsid w:val="004D5007"/>
    <w:rsid w:val="004D5C0E"/>
    <w:rsid w:val="004D5CAF"/>
    <w:rsid w:val="004D5E02"/>
    <w:rsid w:val="004D6704"/>
    <w:rsid w:val="004D7DFC"/>
    <w:rsid w:val="004D7EA8"/>
    <w:rsid w:val="004E0678"/>
    <w:rsid w:val="004E2603"/>
    <w:rsid w:val="004E3551"/>
    <w:rsid w:val="004E37C3"/>
    <w:rsid w:val="004E4590"/>
    <w:rsid w:val="004E4F16"/>
    <w:rsid w:val="004E58A2"/>
    <w:rsid w:val="004E60B6"/>
    <w:rsid w:val="004E671F"/>
    <w:rsid w:val="004E6D6F"/>
    <w:rsid w:val="004E7135"/>
    <w:rsid w:val="004E7CF2"/>
    <w:rsid w:val="004F0D03"/>
    <w:rsid w:val="004F0FAA"/>
    <w:rsid w:val="004F36B9"/>
    <w:rsid w:val="004F379E"/>
    <w:rsid w:val="004F3B31"/>
    <w:rsid w:val="004F3C14"/>
    <w:rsid w:val="004F41E2"/>
    <w:rsid w:val="004F4F51"/>
    <w:rsid w:val="004F4FAC"/>
    <w:rsid w:val="004F51A7"/>
    <w:rsid w:val="004F53DA"/>
    <w:rsid w:val="004F6F82"/>
    <w:rsid w:val="004F73FD"/>
    <w:rsid w:val="004F7CE3"/>
    <w:rsid w:val="00500617"/>
    <w:rsid w:val="00500D6B"/>
    <w:rsid w:val="005010D8"/>
    <w:rsid w:val="005022FA"/>
    <w:rsid w:val="0050375E"/>
    <w:rsid w:val="00504160"/>
    <w:rsid w:val="00504556"/>
    <w:rsid w:val="0050483B"/>
    <w:rsid w:val="00504D19"/>
    <w:rsid w:val="00504EC4"/>
    <w:rsid w:val="00505405"/>
    <w:rsid w:val="00505716"/>
    <w:rsid w:val="0050596F"/>
    <w:rsid w:val="00505BB5"/>
    <w:rsid w:val="00506DB6"/>
    <w:rsid w:val="00507CA7"/>
    <w:rsid w:val="005100B9"/>
    <w:rsid w:val="005107C4"/>
    <w:rsid w:val="00511E8D"/>
    <w:rsid w:val="005126DE"/>
    <w:rsid w:val="005138F4"/>
    <w:rsid w:val="00513923"/>
    <w:rsid w:val="00513958"/>
    <w:rsid w:val="00513EA6"/>
    <w:rsid w:val="0051403D"/>
    <w:rsid w:val="00514052"/>
    <w:rsid w:val="005148EA"/>
    <w:rsid w:val="00514C08"/>
    <w:rsid w:val="005152D1"/>
    <w:rsid w:val="005155AE"/>
    <w:rsid w:val="00516C5B"/>
    <w:rsid w:val="005176AB"/>
    <w:rsid w:val="0052000B"/>
    <w:rsid w:val="005211F4"/>
    <w:rsid w:val="005214BF"/>
    <w:rsid w:val="00521F82"/>
    <w:rsid w:val="00521FC3"/>
    <w:rsid w:val="0052260D"/>
    <w:rsid w:val="0052263D"/>
    <w:rsid w:val="00523026"/>
    <w:rsid w:val="00524725"/>
    <w:rsid w:val="00524854"/>
    <w:rsid w:val="00524CD4"/>
    <w:rsid w:val="0052517C"/>
    <w:rsid w:val="0052635D"/>
    <w:rsid w:val="00527727"/>
    <w:rsid w:val="00530107"/>
    <w:rsid w:val="005302FD"/>
    <w:rsid w:val="00530D40"/>
    <w:rsid w:val="00533BE7"/>
    <w:rsid w:val="00533DE6"/>
    <w:rsid w:val="0053438C"/>
    <w:rsid w:val="005345B2"/>
    <w:rsid w:val="00535110"/>
    <w:rsid w:val="005354A8"/>
    <w:rsid w:val="0053719A"/>
    <w:rsid w:val="00537614"/>
    <w:rsid w:val="005403EA"/>
    <w:rsid w:val="005424A6"/>
    <w:rsid w:val="005427FB"/>
    <w:rsid w:val="00543143"/>
    <w:rsid w:val="00544536"/>
    <w:rsid w:val="00544615"/>
    <w:rsid w:val="00544C12"/>
    <w:rsid w:val="00545211"/>
    <w:rsid w:val="005457B9"/>
    <w:rsid w:val="00546B27"/>
    <w:rsid w:val="00546EAE"/>
    <w:rsid w:val="0054720B"/>
    <w:rsid w:val="00547840"/>
    <w:rsid w:val="00550F72"/>
    <w:rsid w:val="005511DF"/>
    <w:rsid w:val="0055290B"/>
    <w:rsid w:val="00552BFC"/>
    <w:rsid w:val="00553606"/>
    <w:rsid w:val="00553B73"/>
    <w:rsid w:val="00553EBC"/>
    <w:rsid w:val="0055592A"/>
    <w:rsid w:val="0055618F"/>
    <w:rsid w:val="00557618"/>
    <w:rsid w:val="00557660"/>
    <w:rsid w:val="005604E4"/>
    <w:rsid w:val="005605C0"/>
    <w:rsid w:val="00560B6B"/>
    <w:rsid w:val="00560D4A"/>
    <w:rsid w:val="00560FE6"/>
    <w:rsid w:val="00561669"/>
    <w:rsid w:val="00562B04"/>
    <w:rsid w:val="005630A9"/>
    <w:rsid w:val="005632DC"/>
    <w:rsid w:val="00563550"/>
    <w:rsid w:val="00563AE0"/>
    <w:rsid w:val="00564224"/>
    <w:rsid w:val="005648A2"/>
    <w:rsid w:val="005650AF"/>
    <w:rsid w:val="00565173"/>
    <w:rsid w:val="0056574B"/>
    <w:rsid w:val="00566565"/>
    <w:rsid w:val="00566F8F"/>
    <w:rsid w:val="005671A5"/>
    <w:rsid w:val="00567440"/>
    <w:rsid w:val="005675DD"/>
    <w:rsid w:val="00567EF9"/>
    <w:rsid w:val="0057009B"/>
    <w:rsid w:val="005716F1"/>
    <w:rsid w:val="00571B2C"/>
    <w:rsid w:val="00571BB2"/>
    <w:rsid w:val="0057397B"/>
    <w:rsid w:val="00573EBB"/>
    <w:rsid w:val="00573F74"/>
    <w:rsid w:val="00574B9F"/>
    <w:rsid w:val="0057523B"/>
    <w:rsid w:val="00575AAF"/>
    <w:rsid w:val="00576F52"/>
    <w:rsid w:val="00577311"/>
    <w:rsid w:val="00580651"/>
    <w:rsid w:val="005814FA"/>
    <w:rsid w:val="005815D3"/>
    <w:rsid w:val="005815ED"/>
    <w:rsid w:val="0058233E"/>
    <w:rsid w:val="005830F8"/>
    <w:rsid w:val="00583584"/>
    <w:rsid w:val="0058361E"/>
    <w:rsid w:val="00584D71"/>
    <w:rsid w:val="00585308"/>
    <w:rsid w:val="0058607F"/>
    <w:rsid w:val="005864D3"/>
    <w:rsid w:val="005866C3"/>
    <w:rsid w:val="00586B64"/>
    <w:rsid w:val="005874F7"/>
    <w:rsid w:val="0058764F"/>
    <w:rsid w:val="00587A26"/>
    <w:rsid w:val="0059023D"/>
    <w:rsid w:val="0059208A"/>
    <w:rsid w:val="005920FA"/>
    <w:rsid w:val="00592B0A"/>
    <w:rsid w:val="00592CBE"/>
    <w:rsid w:val="00594240"/>
    <w:rsid w:val="00594609"/>
    <w:rsid w:val="005948A6"/>
    <w:rsid w:val="005950CD"/>
    <w:rsid w:val="0059525C"/>
    <w:rsid w:val="00595D8B"/>
    <w:rsid w:val="005960AA"/>
    <w:rsid w:val="0059671C"/>
    <w:rsid w:val="00597446"/>
    <w:rsid w:val="005A0524"/>
    <w:rsid w:val="005A076E"/>
    <w:rsid w:val="005A0E8D"/>
    <w:rsid w:val="005A2282"/>
    <w:rsid w:val="005A2DE5"/>
    <w:rsid w:val="005A4A5C"/>
    <w:rsid w:val="005A53BC"/>
    <w:rsid w:val="005A575D"/>
    <w:rsid w:val="005A679A"/>
    <w:rsid w:val="005A6E6B"/>
    <w:rsid w:val="005A7C17"/>
    <w:rsid w:val="005A7F82"/>
    <w:rsid w:val="005B170C"/>
    <w:rsid w:val="005B238E"/>
    <w:rsid w:val="005B27A8"/>
    <w:rsid w:val="005B37A0"/>
    <w:rsid w:val="005B399D"/>
    <w:rsid w:val="005B39D1"/>
    <w:rsid w:val="005B55D7"/>
    <w:rsid w:val="005B5FD4"/>
    <w:rsid w:val="005B699B"/>
    <w:rsid w:val="005B6BA7"/>
    <w:rsid w:val="005B6CAB"/>
    <w:rsid w:val="005B7056"/>
    <w:rsid w:val="005B7677"/>
    <w:rsid w:val="005B7CFB"/>
    <w:rsid w:val="005C0082"/>
    <w:rsid w:val="005C00D8"/>
    <w:rsid w:val="005C08E1"/>
    <w:rsid w:val="005C104A"/>
    <w:rsid w:val="005C24FD"/>
    <w:rsid w:val="005C2542"/>
    <w:rsid w:val="005C2546"/>
    <w:rsid w:val="005C263C"/>
    <w:rsid w:val="005C33C8"/>
    <w:rsid w:val="005C34A1"/>
    <w:rsid w:val="005C3925"/>
    <w:rsid w:val="005C3AB9"/>
    <w:rsid w:val="005C3D4A"/>
    <w:rsid w:val="005C3D7E"/>
    <w:rsid w:val="005C4741"/>
    <w:rsid w:val="005C4CE7"/>
    <w:rsid w:val="005C57CA"/>
    <w:rsid w:val="005C5A61"/>
    <w:rsid w:val="005C5EEC"/>
    <w:rsid w:val="005C71F1"/>
    <w:rsid w:val="005D062E"/>
    <w:rsid w:val="005D0CEC"/>
    <w:rsid w:val="005D0D4E"/>
    <w:rsid w:val="005D18EC"/>
    <w:rsid w:val="005D1E25"/>
    <w:rsid w:val="005D22CF"/>
    <w:rsid w:val="005D2CEC"/>
    <w:rsid w:val="005D3168"/>
    <w:rsid w:val="005D38A1"/>
    <w:rsid w:val="005D3B91"/>
    <w:rsid w:val="005D4C44"/>
    <w:rsid w:val="005D51A5"/>
    <w:rsid w:val="005D565F"/>
    <w:rsid w:val="005D595D"/>
    <w:rsid w:val="005D623F"/>
    <w:rsid w:val="005D65D2"/>
    <w:rsid w:val="005D69D1"/>
    <w:rsid w:val="005D725D"/>
    <w:rsid w:val="005D7276"/>
    <w:rsid w:val="005D74B0"/>
    <w:rsid w:val="005E0758"/>
    <w:rsid w:val="005E0928"/>
    <w:rsid w:val="005E0DDA"/>
    <w:rsid w:val="005E1012"/>
    <w:rsid w:val="005E13A7"/>
    <w:rsid w:val="005E2374"/>
    <w:rsid w:val="005E2760"/>
    <w:rsid w:val="005E277E"/>
    <w:rsid w:val="005E2880"/>
    <w:rsid w:val="005E29CD"/>
    <w:rsid w:val="005E424A"/>
    <w:rsid w:val="005E6FC9"/>
    <w:rsid w:val="005E7681"/>
    <w:rsid w:val="005E76E2"/>
    <w:rsid w:val="005E7D53"/>
    <w:rsid w:val="005E7F1B"/>
    <w:rsid w:val="005F110A"/>
    <w:rsid w:val="005F17C5"/>
    <w:rsid w:val="005F236A"/>
    <w:rsid w:val="005F2A1B"/>
    <w:rsid w:val="005F2F2B"/>
    <w:rsid w:val="005F333A"/>
    <w:rsid w:val="005F38D3"/>
    <w:rsid w:val="005F4875"/>
    <w:rsid w:val="005F490E"/>
    <w:rsid w:val="005F4DE8"/>
    <w:rsid w:val="005F5182"/>
    <w:rsid w:val="005F57B3"/>
    <w:rsid w:val="005F652E"/>
    <w:rsid w:val="005F784A"/>
    <w:rsid w:val="005F7E46"/>
    <w:rsid w:val="005F7F5D"/>
    <w:rsid w:val="006001DB"/>
    <w:rsid w:val="00600246"/>
    <w:rsid w:val="0060133F"/>
    <w:rsid w:val="0060241E"/>
    <w:rsid w:val="00602FAD"/>
    <w:rsid w:val="006032CB"/>
    <w:rsid w:val="00604EB9"/>
    <w:rsid w:val="0060545E"/>
    <w:rsid w:val="00605587"/>
    <w:rsid w:val="00605D32"/>
    <w:rsid w:val="00607557"/>
    <w:rsid w:val="006079C3"/>
    <w:rsid w:val="00611191"/>
    <w:rsid w:val="00611DB7"/>
    <w:rsid w:val="00612DC3"/>
    <w:rsid w:val="00614E93"/>
    <w:rsid w:val="006168B7"/>
    <w:rsid w:val="00617166"/>
    <w:rsid w:val="006171F5"/>
    <w:rsid w:val="0061796C"/>
    <w:rsid w:val="00620004"/>
    <w:rsid w:val="006202A0"/>
    <w:rsid w:val="006210E3"/>
    <w:rsid w:val="00622E63"/>
    <w:rsid w:val="00623B2C"/>
    <w:rsid w:val="00625CE4"/>
    <w:rsid w:val="0062696F"/>
    <w:rsid w:val="00626CE1"/>
    <w:rsid w:val="00627744"/>
    <w:rsid w:val="00630375"/>
    <w:rsid w:val="00630673"/>
    <w:rsid w:val="00630D16"/>
    <w:rsid w:val="00632983"/>
    <w:rsid w:val="00632C06"/>
    <w:rsid w:val="00632E87"/>
    <w:rsid w:val="00634466"/>
    <w:rsid w:val="00634820"/>
    <w:rsid w:val="0063482A"/>
    <w:rsid w:val="00634A42"/>
    <w:rsid w:val="00634EAB"/>
    <w:rsid w:val="00634F1E"/>
    <w:rsid w:val="00635B06"/>
    <w:rsid w:val="00636B75"/>
    <w:rsid w:val="006370B1"/>
    <w:rsid w:val="00637318"/>
    <w:rsid w:val="00641187"/>
    <w:rsid w:val="00642161"/>
    <w:rsid w:val="00642271"/>
    <w:rsid w:val="0064289F"/>
    <w:rsid w:val="006428E6"/>
    <w:rsid w:val="00644733"/>
    <w:rsid w:val="00645110"/>
    <w:rsid w:val="006464D7"/>
    <w:rsid w:val="006506C5"/>
    <w:rsid w:val="0065332A"/>
    <w:rsid w:val="00653807"/>
    <w:rsid w:val="00653E2E"/>
    <w:rsid w:val="006547A9"/>
    <w:rsid w:val="00654A96"/>
    <w:rsid w:val="006554CD"/>
    <w:rsid w:val="00656180"/>
    <w:rsid w:val="00656608"/>
    <w:rsid w:val="00656BCD"/>
    <w:rsid w:val="006570E9"/>
    <w:rsid w:val="00657293"/>
    <w:rsid w:val="00657CCC"/>
    <w:rsid w:val="00657E52"/>
    <w:rsid w:val="006605E0"/>
    <w:rsid w:val="00660948"/>
    <w:rsid w:val="00660C7B"/>
    <w:rsid w:val="00661218"/>
    <w:rsid w:val="00663031"/>
    <w:rsid w:val="006637A4"/>
    <w:rsid w:val="00664B5E"/>
    <w:rsid w:val="00664BF4"/>
    <w:rsid w:val="00665BDF"/>
    <w:rsid w:val="00667D81"/>
    <w:rsid w:val="00670189"/>
    <w:rsid w:val="006701C4"/>
    <w:rsid w:val="006708ED"/>
    <w:rsid w:val="0067126A"/>
    <w:rsid w:val="00671718"/>
    <w:rsid w:val="00671855"/>
    <w:rsid w:val="006719AA"/>
    <w:rsid w:val="00671BB9"/>
    <w:rsid w:val="0067240C"/>
    <w:rsid w:val="00672412"/>
    <w:rsid w:val="006738B1"/>
    <w:rsid w:val="00674B0C"/>
    <w:rsid w:val="00674CA8"/>
    <w:rsid w:val="00675372"/>
    <w:rsid w:val="00675689"/>
    <w:rsid w:val="00676483"/>
    <w:rsid w:val="006776F5"/>
    <w:rsid w:val="006778A7"/>
    <w:rsid w:val="00677BBF"/>
    <w:rsid w:val="00677DC2"/>
    <w:rsid w:val="00677ECF"/>
    <w:rsid w:val="006808C8"/>
    <w:rsid w:val="00680903"/>
    <w:rsid w:val="00681E7A"/>
    <w:rsid w:val="0068218A"/>
    <w:rsid w:val="006821C5"/>
    <w:rsid w:val="006822CC"/>
    <w:rsid w:val="006829E0"/>
    <w:rsid w:val="0068392D"/>
    <w:rsid w:val="00683A23"/>
    <w:rsid w:val="00684AC9"/>
    <w:rsid w:val="00684E88"/>
    <w:rsid w:val="00685993"/>
    <w:rsid w:val="006866CA"/>
    <w:rsid w:val="00686ADA"/>
    <w:rsid w:val="00687F69"/>
    <w:rsid w:val="00687F9D"/>
    <w:rsid w:val="006903D9"/>
    <w:rsid w:val="006909B5"/>
    <w:rsid w:val="00690D49"/>
    <w:rsid w:val="00692079"/>
    <w:rsid w:val="00692251"/>
    <w:rsid w:val="0069244F"/>
    <w:rsid w:val="00692EF1"/>
    <w:rsid w:val="00695159"/>
    <w:rsid w:val="00696881"/>
    <w:rsid w:val="00696CDA"/>
    <w:rsid w:val="00697371"/>
    <w:rsid w:val="006973D3"/>
    <w:rsid w:val="00697B6A"/>
    <w:rsid w:val="006A090E"/>
    <w:rsid w:val="006A1CC6"/>
    <w:rsid w:val="006A1CDA"/>
    <w:rsid w:val="006A20C6"/>
    <w:rsid w:val="006A330F"/>
    <w:rsid w:val="006A3A3F"/>
    <w:rsid w:val="006A3EA9"/>
    <w:rsid w:val="006A4A72"/>
    <w:rsid w:val="006A5571"/>
    <w:rsid w:val="006A574A"/>
    <w:rsid w:val="006A5AF5"/>
    <w:rsid w:val="006A6B21"/>
    <w:rsid w:val="006A73E8"/>
    <w:rsid w:val="006A7582"/>
    <w:rsid w:val="006A7926"/>
    <w:rsid w:val="006A79ED"/>
    <w:rsid w:val="006A7CB1"/>
    <w:rsid w:val="006B1176"/>
    <w:rsid w:val="006B1950"/>
    <w:rsid w:val="006B2FCF"/>
    <w:rsid w:val="006B3256"/>
    <w:rsid w:val="006B4C54"/>
    <w:rsid w:val="006B566B"/>
    <w:rsid w:val="006B62BF"/>
    <w:rsid w:val="006B6CA5"/>
    <w:rsid w:val="006C0BC1"/>
    <w:rsid w:val="006C0EFC"/>
    <w:rsid w:val="006C125C"/>
    <w:rsid w:val="006C1817"/>
    <w:rsid w:val="006C2488"/>
    <w:rsid w:val="006C32F5"/>
    <w:rsid w:val="006C36DB"/>
    <w:rsid w:val="006C3DBE"/>
    <w:rsid w:val="006C4150"/>
    <w:rsid w:val="006C416A"/>
    <w:rsid w:val="006C4650"/>
    <w:rsid w:val="006C521F"/>
    <w:rsid w:val="006C634C"/>
    <w:rsid w:val="006C79BD"/>
    <w:rsid w:val="006C7BF9"/>
    <w:rsid w:val="006C7F54"/>
    <w:rsid w:val="006D067C"/>
    <w:rsid w:val="006D0728"/>
    <w:rsid w:val="006D0A77"/>
    <w:rsid w:val="006D0CCB"/>
    <w:rsid w:val="006D0D18"/>
    <w:rsid w:val="006D11BB"/>
    <w:rsid w:val="006D1705"/>
    <w:rsid w:val="006D1A73"/>
    <w:rsid w:val="006D1A7B"/>
    <w:rsid w:val="006D1F20"/>
    <w:rsid w:val="006D2BB3"/>
    <w:rsid w:val="006D2CEF"/>
    <w:rsid w:val="006D3865"/>
    <w:rsid w:val="006D3FE3"/>
    <w:rsid w:val="006D3FFC"/>
    <w:rsid w:val="006D400F"/>
    <w:rsid w:val="006D41CB"/>
    <w:rsid w:val="006D478B"/>
    <w:rsid w:val="006D4DE0"/>
    <w:rsid w:val="006D500F"/>
    <w:rsid w:val="006D6BB5"/>
    <w:rsid w:val="006D6F5B"/>
    <w:rsid w:val="006D7888"/>
    <w:rsid w:val="006D78A3"/>
    <w:rsid w:val="006D7974"/>
    <w:rsid w:val="006E1676"/>
    <w:rsid w:val="006E1B5A"/>
    <w:rsid w:val="006E2D1F"/>
    <w:rsid w:val="006E2ECC"/>
    <w:rsid w:val="006E36B9"/>
    <w:rsid w:val="006E375C"/>
    <w:rsid w:val="006E5B40"/>
    <w:rsid w:val="006E6074"/>
    <w:rsid w:val="006E6C10"/>
    <w:rsid w:val="006F0701"/>
    <w:rsid w:val="006F138A"/>
    <w:rsid w:val="006F2F57"/>
    <w:rsid w:val="006F3625"/>
    <w:rsid w:val="006F6B69"/>
    <w:rsid w:val="006F6D96"/>
    <w:rsid w:val="007013B5"/>
    <w:rsid w:val="0070168A"/>
    <w:rsid w:val="00702FF3"/>
    <w:rsid w:val="00703AF8"/>
    <w:rsid w:val="007047B6"/>
    <w:rsid w:val="007049CF"/>
    <w:rsid w:val="00706652"/>
    <w:rsid w:val="0070679F"/>
    <w:rsid w:val="007068EB"/>
    <w:rsid w:val="00710712"/>
    <w:rsid w:val="00712916"/>
    <w:rsid w:val="007129FC"/>
    <w:rsid w:val="00713366"/>
    <w:rsid w:val="007135A6"/>
    <w:rsid w:val="00713D12"/>
    <w:rsid w:val="00713D90"/>
    <w:rsid w:val="00713F58"/>
    <w:rsid w:val="007145E0"/>
    <w:rsid w:val="00715930"/>
    <w:rsid w:val="007159FC"/>
    <w:rsid w:val="00716C6E"/>
    <w:rsid w:val="00720648"/>
    <w:rsid w:val="00720DC7"/>
    <w:rsid w:val="007212EB"/>
    <w:rsid w:val="00722407"/>
    <w:rsid w:val="00722B33"/>
    <w:rsid w:val="00722B7B"/>
    <w:rsid w:val="00724000"/>
    <w:rsid w:val="0072423D"/>
    <w:rsid w:val="00724363"/>
    <w:rsid w:val="00724391"/>
    <w:rsid w:val="00725364"/>
    <w:rsid w:val="00725391"/>
    <w:rsid w:val="00725674"/>
    <w:rsid w:val="00725BB0"/>
    <w:rsid w:val="007261AC"/>
    <w:rsid w:val="00726BA7"/>
    <w:rsid w:val="0072703F"/>
    <w:rsid w:val="00727FCA"/>
    <w:rsid w:val="0073050E"/>
    <w:rsid w:val="0073142B"/>
    <w:rsid w:val="007316EA"/>
    <w:rsid w:val="00731776"/>
    <w:rsid w:val="00731B22"/>
    <w:rsid w:val="00733CD2"/>
    <w:rsid w:val="007345DC"/>
    <w:rsid w:val="007352F8"/>
    <w:rsid w:val="0073563D"/>
    <w:rsid w:val="00735C85"/>
    <w:rsid w:val="00735EF7"/>
    <w:rsid w:val="00735F7A"/>
    <w:rsid w:val="0073635B"/>
    <w:rsid w:val="00736CD8"/>
    <w:rsid w:val="0074152E"/>
    <w:rsid w:val="0074154F"/>
    <w:rsid w:val="00741C5B"/>
    <w:rsid w:val="00741D1A"/>
    <w:rsid w:val="0074200B"/>
    <w:rsid w:val="00742112"/>
    <w:rsid w:val="00742786"/>
    <w:rsid w:val="007439BB"/>
    <w:rsid w:val="00743C04"/>
    <w:rsid w:val="007445AA"/>
    <w:rsid w:val="00744A31"/>
    <w:rsid w:val="007457E3"/>
    <w:rsid w:val="00745AD5"/>
    <w:rsid w:val="00745DD5"/>
    <w:rsid w:val="00745F5C"/>
    <w:rsid w:val="00747098"/>
    <w:rsid w:val="00747EAD"/>
    <w:rsid w:val="00747F06"/>
    <w:rsid w:val="0075016A"/>
    <w:rsid w:val="007503BA"/>
    <w:rsid w:val="00750A31"/>
    <w:rsid w:val="007511FD"/>
    <w:rsid w:val="00751B04"/>
    <w:rsid w:val="00753ACF"/>
    <w:rsid w:val="0075494E"/>
    <w:rsid w:val="00755081"/>
    <w:rsid w:val="00755112"/>
    <w:rsid w:val="007551AA"/>
    <w:rsid w:val="0075743D"/>
    <w:rsid w:val="00762B85"/>
    <w:rsid w:val="00762DA0"/>
    <w:rsid w:val="007630AB"/>
    <w:rsid w:val="00763CB9"/>
    <w:rsid w:val="00763D0A"/>
    <w:rsid w:val="0076550A"/>
    <w:rsid w:val="007657E1"/>
    <w:rsid w:val="0076593A"/>
    <w:rsid w:val="00765B1B"/>
    <w:rsid w:val="00766E4C"/>
    <w:rsid w:val="007676FF"/>
    <w:rsid w:val="0077036E"/>
    <w:rsid w:val="00770DB6"/>
    <w:rsid w:val="00771038"/>
    <w:rsid w:val="00771B4D"/>
    <w:rsid w:val="00772BB1"/>
    <w:rsid w:val="0077302D"/>
    <w:rsid w:val="00773256"/>
    <w:rsid w:val="00773502"/>
    <w:rsid w:val="0077478D"/>
    <w:rsid w:val="007751DB"/>
    <w:rsid w:val="00775B73"/>
    <w:rsid w:val="00775BEC"/>
    <w:rsid w:val="00776E69"/>
    <w:rsid w:val="00777111"/>
    <w:rsid w:val="00777B2D"/>
    <w:rsid w:val="007801DE"/>
    <w:rsid w:val="00780523"/>
    <w:rsid w:val="00780E0E"/>
    <w:rsid w:val="0078165A"/>
    <w:rsid w:val="00781B0A"/>
    <w:rsid w:val="00782B8B"/>
    <w:rsid w:val="0078316D"/>
    <w:rsid w:val="007835F2"/>
    <w:rsid w:val="00783640"/>
    <w:rsid w:val="00783EBB"/>
    <w:rsid w:val="0078413E"/>
    <w:rsid w:val="00784FB0"/>
    <w:rsid w:val="0078604C"/>
    <w:rsid w:val="00787138"/>
    <w:rsid w:val="007871B4"/>
    <w:rsid w:val="0078760D"/>
    <w:rsid w:val="00787C9E"/>
    <w:rsid w:val="00790840"/>
    <w:rsid w:val="00790AF6"/>
    <w:rsid w:val="00791018"/>
    <w:rsid w:val="007912ED"/>
    <w:rsid w:val="00791AB2"/>
    <w:rsid w:val="00791E68"/>
    <w:rsid w:val="00791FEE"/>
    <w:rsid w:val="007923F9"/>
    <w:rsid w:val="00792650"/>
    <w:rsid w:val="00792923"/>
    <w:rsid w:val="007929AC"/>
    <w:rsid w:val="00792D27"/>
    <w:rsid w:val="00792D4D"/>
    <w:rsid w:val="00792E24"/>
    <w:rsid w:val="00793355"/>
    <w:rsid w:val="0079385B"/>
    <w:rsid w:val="00794A7D"/>
    <w:rsid w:val="00794AE6"/>
    <w:rsid w:val="00795566"/>
    <w:rsid w:val="00795602"/>
    <w:rsid w:val="00795969"/>
    <w:rsid w:val="00797133"/>
    <w:rsid w:val="007971A0"/>
    <w:rsid w:val="00797382"/>
    <w:rsid w:val="00797F5E"/>
    <w:rsid w:val="007A0915"/>
    <w:rsid w:val="007A1110"/>
    <w:rsid w:val="007A16BE"/>
    <w:rsid w:val="007A1760"/>
    <w:rsid w:val="007A2322"/>
    <w:rsid w:val="007A3F9A"/>
    <w:rsid w:val="007A4053"/>
    <w:rsid w:val="007A591F"/>
    <w:rsid w:val="007A6096"/>
    <w:rsid w:val="007A716D"/>
    <w:rsid w:val="007A78D7"/>
    <w:rsid w:val="007A7ADD"/>
    <w:rsid w:val="007A7F01"/>
    <w:rsid w:val="007B06EB"/>
    <w:rsid w:val="007B0AAF"/>
    <w:rsid w:val="007B0F8D"/>
    <w:rsid w:val="007B10BA"/>
    <w:rsid w:val="007B11E5"/>
    <w:rsid w:val="007B1A09"/>
    <w:rsid w:val="007B27C6"/>
    <w:rsid w:val="007B292F"/>
    <w:rsid w:val="007B322E"/>
    <w:rsid w:val="007B4019"/>
    <w:rsid w:val="007B4FE4"/>
    <w:rsid w:val="007B5483"/>
    <w:rsid w:val="007B5C7B"/>
    <w:rsid w:val="007B5E5A"/>
    <w:rsid w:val="007B7708"/>
    <w:rsid w:val="007B7A40"/>
    <w:rsid w:val="007B7F7E"/>
    <w:rsid w:val="007C01EA"/>
    <w:rsid w:val="007C0C7A"/>
    <w:rsid w:val="007C25DC"/>
    <w:rsid w:val="007C335D"/>
    <w:rsid w:val="007C4CB8"/>
    <w:rsid w:val="007C50F0"/>
    <w:rsid w:val="007C661E"/>
    <w:rsid w:val="007C6A56"/>
    <w:rsid w:val="007C6C1B"/>
    <w:rsid w:val="007C7C22"/>
    <w:rsid w:val="007C7D4E"/>
    <w:rsid w:val="007D0443"/>
    <w:rsid w:val="007D15C4"/>
    <w:rsid w:val="007D2375"/>
    <w:rsid w:val="007D3E22"/>
    <w:rsid w:val="007D3E84"/>
    <w:rsid w:val="007D4233"/>
    <w:rsid w:val="007D695D"/>
    <w:rsid w:val="007D6F09"/>
    <w:rsid w:val="007D7086"/>
    <w:rsid w:val="007D7B26"/>
    <w:rsid w:val="007D7EE2"/>
    <w:rsid w:val="007E1672"/>
    <w:rsid w:val="007E1937"/>
    <w:rsid w:val="007E293B"/>
    <w:rsid w:val="007E29E9"/>
    <w:rsid w:val="007E4077"/>
    <w:rsid w:val="007E4587"/>
    <w:rsid w:val="007E45E2"/>
    <w:rsid w:val="007E4C87"/>
    <w:rsid w:val="007E4F5B"/>
    <w:rsid w:val="007E54A9"/>
    <w:rsid w:val="007E5875"/>
    <w:rsid w:val="007E664A"/>
    <w:rsid w:val="007E709E"/>
    <w:rsid w:val="007E7BF0"/>
    <w:rsid w:val="007F0CC8"/>
    <w:rsid w:val="007F183B"/>
    <w:rsid w:val="007F2094"/>
    <w:rsid w:val="007F2255"/>
    <w:rsid w:val="007F22DA"/>
    <w:rsid w:val="007F25ED"/>
    <w:rsid w:val="007F3CB8"/>
    <w:rsid w:val="007F4034"/>
    <w:rsid w:val="007F559C"/>
    <w:rsid w:val="007F576E"/>
    <w:rsid w:val="007F5A6E"/>
    <w:rsid w:val="007F66D1"/>
    <w:rsid w:val="007F6E2D"/>
    <w:rsid w:val="007F730D"/>
    <w:rsid w:val="008008E3"/>
    <w:rsid w:val="0080124D"/>
    <w:rsid w:val="00801D6B"/>
    <w:rsid w:val="00801E74"/>
    <w:rsid w:val="008031C3"/>
    <w:rsid w:val="0080339C"/>
    <w:rsid w:val="00803B64"/>
    <w:rsid w:val="00805A9B"/>
    <w:rsid w:val="0080635B"/>
    <w:rsid w:val="00806F32"/>
    <w:rsid w:val="00807004"/>
    <w:rsid w:val="0080758A"/>
    <w:rsid w:val="00811C65"/>
    <w:rsid w:val="00811FBA"/>
    <w:rsid w:val="00812D05"/>
    <w:rsid w:val="008131B4"/>
    <w:rsid w:val="00813284"/>
    <w:rsid w:val="008140CB"/>
    <w:rsid w:val="00814994"/>
    <w:rsid w:val="00815010"/>
    <w:rsid w:val="00815841"/>
    <w:rsid w:val="00815BAB"/>
    <w:rsid w:val="008160F6"/>
    <w:rsid w:val="00816398"/>
    <w:rsid w:val="008164D3"/>
    <w:rsid w:val="008165BB"/>
    <w:rsid w:val="00816E0A"/>
    <w:rsid w:val="00816E52"/>
    <w:rsid w:val="0082051E"/>
    <w:rsid w:val="00820DE3"/>
    <w:rsid w:val="00821CD1"/>
    <w:rsid w:val="0082225A"/>
    <w:rsid w:val="00822392"/>
    <w:rsid w:val="00822716"/>
    <w:rsid w:val="008236A8"/>
    <w:rsid w:val="00824C92"/>
    <w:rsid w:val="00824E63"/>
    <w:rsid w:val="00825224"/>
    <w:rsid w:val="008253EE"/>
    <w:rsid w:val="00826B1C"/>
    <w:rsid w:val="00826C5D"/>
    <w:rsid w:val="008300C9"/>
    <w:rsid w:val="0083101E"/>
    <w:rsid w:val="00831106"/>
    <w:rsid w:val="00831D2A"/>
    <w:rsid w:val="00831E80"/>
    <w:rsid w:val="00832631"/>
    <w:rsid w:val="0083350D"/>
    <w:rsid w:val="0083406A"/>
    <w:rsid w:val="00834FCD"/>
    <w:rsid w:val="00837038"/>
    <w:rsid w:val="00837AA5"/>
    <w:rsid w:val="00837F9F"/>
    <w:rsid w:val="0084024B"/>
    <w:rsid w:val="008403BB"/>
    <w:rsid w:val="008436FC"/>
    <w:rsid w:val="00843E4A"/>
    <w:rsid w:val="0084425B"/>
    <w:rsid w:val="00844288"/>
    <w:rsid w:val="0084459C"/>
    <w:rsid w:val="00845342"/>
    <w:rsid w:val="008454D5"/>
    <w:rsid w:val="00845BCF"/>
    <w:rsid w:val="00845FDC"/>
    <w:rsid w:val="008468AD"/>
    <w:rsid w:val="00846B7B"/>
    <w:rsid w:val="00846DF6"/>
    <w:rsid w:val="00846EEA"/>
    <w:rsid w:val="0085228C"/>
    <w:rsid w:val="0085238C"/>
    <w:rsid w:val="00852BC2"/>
    <w:rsid w:val="00852DAE"/>
    <w:rsid w:val="00852F47"/>
    <w:rsid w:val="00853499"/>
    <w:rsid w:val="00853CF4"/>
    <w:rsid w:val="0085428C"/>
    <w:rsid w:val="00854B12"/>
    <w:rsid w:val="00854BA6"/>
    <w:rsid w:val="00854F13"/>
    <w:rsid w:val="00855113"/>
    <w:rsid w:val="00855198"/>
    <w:rsid w:val="00855D52"/>
    <w:rsid w:val="00855E2F"/>
    <w:rsid w:val="00856BBF"/>
    <w:rsid w:val="00856F25"/>
    <w:rsid w:val="008574CC"/>
    <w:rsid w:val="00860D4D"/>
    <w:rsid w:val="008614B8"/>
    <w:rsid w:val="008615CB"/>
    <w:rsid w:val="00862248"/>
    <w:rsid w:val="00862DF6"/>
    <w:rsid w:val="008640CD"/>
    <w:rsid w:val="008642DE"/>
    <w:rsid w:val="008646DF"/>
    <w:rsid w:val="00865596"/>
    <w:rsid w:val="008669E5"/>
    <w:rsid w:val="008677AE"/>
    <w:rsid w:val="008677D4"/>
    <w:rsid w:val="00867B96"/>
    <w:rsid w:val="00870565"/>
    <w:rsid w:val="008710DE"/>
    <w:rsid w:val="0087116E"/>
    <w:rsid w:val="0087186F"/>
    <w:rsid w:val="00871A16"/>
    <w:rsid w:val="00871C57"/>
    <w:rsid w:val="00871F19"/>
    <w:rsid w:val="00873191"/>
    <w:rsid w:val="00873273"/>
    <w:rsid w:val="00873E2C"/>
    <w:rsid w:val="00874462"/>
    <w:rsid w:val="0087503C"/>
    <w:rsid w:val="00875127"/>
    <w:rsid w:val="00875206"/>
    <w:rsid w:val="00875361"/>
    <w:rsid w:val="0087547B"/>
    <w:rsid w:val="00875A0E"/>
    <w:rsid w:val="00876AB3"/>
    <w:rsid w:val="00877245"/>
    <w:rsid w:val="008772E6"/>
    <w:rsid w:val="0087750F"/>
    <w:rsid w:val="00877A57"/>
    <w:rsid w:val="0088074A"/>
    <w:rsid w:val="00881679"/>
    <w:rsid w:val="00882118"/>
    <w:rsid w:val="00882701"/>
    <w:rsid w:val="008831F5"/>
    <w:rsid w:val="00884660"/>
    <w:rsid w:val="00884A9E"/>
    <w:rsid w:val="00885672"/>
    <w:rsid w:val="0088671D"/>
    <w:rsid w:val="008869BB"/>
    <w:rsid w:val="00886E0D"/>
    <w:rsid w:val="008875D0"/>
    <w:rsid w:val="00887B3D"/>
    <w:rsid w:val="00887D98"/>
    <w:rsid w:val="00890E9C"/>
    <w:rsid w:val="008915B7"/>
    <w:rsid w:val="00892C7B"/>
    <w:rsid w:val="00892D2C"/>
    <w:rsid w:val="00892F1D"/>
    <w:rsid w:val="00893C60"/>
    <w:rsid w:val="00893D79"/>
    <w:rsid w:val="00894312"/>
    <w:rsid w:val="00894392"/>
    <w:rsid w:val="00894654"/>
    <w:rsid w:val="008955F8"/>
    <w:rsid w:val="008962A9"/>
    <w:rsid w:val="00897658"/>
    <w:rsid w:val="00897819"/>
    <w:rsid w:val="008979A2"/>
    <w:rsid w:val="008A1504"/>
    <w:rsid w:val="008A1F97"/>
    <w:rsid w:val="008A2D50"/>
    <w:rsid w:val="008A2D5B"/>
    <w:rsid w:val="008A2ED3"/>
    <w:rsid w:val="008A31D7"/>
    <w:rsid w:val="008A385E"/>
    <w:rsid w:val="008A39B8"/>
    <w:rsid w:val="008A415F"/>
    <w:rsid w:val="008A4BFC"/>
    <w:rsid w:val="008A4D21"/>
    <w:rsid w:val="008A53DB"/>
    <w:rsid w:val="008A5731"/>
    <w:rsid w:val="008A61AB"/>
    <w:rsid w:val="008A7B58"/>
    <w:rsid w:val="008A7B88"/>
    <w:rsid w:val="008A7EC9"/>
    <w:rsid w:val="008B0264"/>
    <w:rsid w:val="008B2353"/>
    <w:rsid w:val="008B3468"/>
    <w:rsid w:val="008B383A"/>
    <w:rsid w:val="008B3BCD"/>
    <w:rsid w:val="008B6467"/>
    <w:rsid w:val="008B7441"/>
    <w:rsid w:val="008B7805"/>
    <w:rsid w:val="008B7AFC"/>
    <w:rsid w:val="008C0F15"/>
    <w:rsid w:val="008C25E6"/>
    <w:rsid w:val="008C27F2"/>
    <w:rsid w:val="008C282D"/>
    <w:rsid w:val="008C3721"/>
    <w:rsid w:val="008C3BB7"/>
    <w:rsid w:val="008C4258"/>
    <w:rsid w:val="008C45FF"/>
    <w:rsid w:val="008C4875"/>
    <w:rsid w:val="008C5075"/>
    <w:rsid w:val="008C5CB3"/>
    <w:rsid w:val="008C5D60"/>
    <w:rsid w:val="008C60D5"/>
    <w:rsid w:val="008C6975"/>
    <w:rsid w:val="008D0706"/>
    <w:rsid w:val="008D09E6"/>
    <w:rsid w:val="008D0D5E"/>
    <w:rsid w:val="008D1219"/>
    <w:rsid w:val="008D267A"/>
    <w:rsid w:val="008D285A"/>
    <w:rsid w:val="008D2924"/>
    <w:rsid w:val="008D3E15"/>
    <w:rsid w:val="008D4338"/>
    <w:rsid w:val="008D5896"/>
    <w:rsid w:val="008D5A54"/>
    <w:rsid w:val="008D5F11"/>
    <w:rsid w:val="008D6528"/>
    <w:rsid w:val="008D69E7"/>
    <w:rsid w:val="008E08AA"/>
    <w:rsid w:val="008E0C9C"/>
    <w:rsid w:val="008E10E9"/>
    <w:rsid w:val="008E1D7F"/>
    <w:rsid w:val="008E1DD1"/>
    <w:rsid w:val="008E286A"/>
    <w:rsid w:val="008E4A7C"/>
    <w:rsid w:val="008E51B2"/>
    <w:rsid w:val="008E5D88"/>
    <w:rsid w:val="008E6114"/>
    <w:rsid w:val="008E6D6D"/>
    <w:rsid w:val="008E73DA"/>
    <w:rsid w:val="008E7407"/>
    <w:rsid w:val="008E7BD6"/>
    <w:rsid w:val="008F0811"/>
    <w:rsid w:val="008F0830"/>
    <w:rsid w:val="008F09AD"/>
    <w:rsid w:val="008F1F45"/>
    <w:rsid w:val="008F26E2"/>
    <w:rsid w:val="008F2CF8"/>
    <w:rsid w:val="008F2FA5"/>
    <w:rsid w:val="008F318C"/>
    <w:rsid w:val="008F3215"/>
    <w:rsid w:val="008F3614"/>
    <w:rsid w:val="008F3B55"/>
    <w:rsid w:val="008F3EF1"/>
    <w:rsid w:val="008F4CA6"/>
    <w:rsid w:val="008F5733"/>
    <w:rsid w:val="008F5953"/>
    <w:rsid w:val="008F5E85"/>
    <w:rsid w:val="008F69B8"/>
    <w:rsid w:val="008F7456"/>
    <w:rsid w:val="008F7AA6"/>
    <w:rsid w:val="009008C2"/>
    <w:rsid w:val="00900B63"/>
    <w:rsid w:val="009019E7"/>
    <w:rsid w:val="00901CCE"/>
    <w:rsid w:val="009021B7"/>
    <w:rsid w:val="009040E3"/>
    <w:rsid w:val="0090488F"/>
    <w:rsid w:val="00904F2C"/>
    <w:rsid w:val="0090503A"/>
    <w:rsid w:val="00905C38"/>
    <w:rsid w:val="00907362"/>
    <w:rsid w:val="00907688"/>
    <w:rsid w:val="00907F7B"/>
    <w:rsid w:val="009100DB"/>
    <w:rsid w:val="0091044F"/>
    <w:rsid w:val="009108C9"/>
    <w:rsid w:val="009117A8"/>
    <w:rsid w:val="00911C4A"/>
    <w:rsid w:val="00911D43"/>
    <w:rsid w:val="009121F1"/>
    <w:rsid w:val="00912216"/>
    <w:rsid w:val="009124F0"/>
    <w:rsid w:val="00912591"/>
    <w:rsid w:val="0091269A"/>
    <w:rsid w:val="00912850"/>
    <w:rsid w:val="00912F64"/>
    <w:rsid w:val="009137F1"/>
    <w:rsid w:val="00914734"/>
    <w:rsid w:val="009149D9"/>
    <w:rsid w:val="009155F5"/>
    <w:rsid w:val="0091563C"/>
    <w:rsid w:val="0091580B"/>
    <w:rsid w:val="009158A0"/>
    <w:rsid w:val="00915B0A"/>
    <w:rsid w:val="00916095"/>
    <w:rsid w:val="0091756C"/>
    <w:rsid w:val="00920F2B"/>
    <w:rsid w:val="009213B4"/>
    <w:rsid w:val="009224F8"/>
    <w:rsid w:val="009229C1"/>
    <w:rsid w:val="00922B2F"/>
    <w:rsid w:val="00922B36"/>
    <w:rsid w:val="00925B21"/>
    <w:rsid w:val="00925B41"/>
    <w:rsid w:val="00926A68"/>
    <w:rsid w:val="00927496"/>
    <w:rsid w:val="009309D4"/>
    <w:rsid w:val="00930BB6"/>
    <w:rsid w:val="00931264"/>
    <w:rsid w:val="00931FA8"/>
    <w:rsid w:val="00932358"/>
    <w:rsid w:val="009329B3"/>
    <w:rsid w:val="00933744"/>
    <w:rsid w:val="0093379B"/>
    <w:rsid w:val="00933B80"/>
    <w:rsid w:val="0093443A"/>
    <w:rsid w:val="009347F5"/>
    <w:rsid w:val="009352B4"/>
    <w:rsid w:val="00935CB8"/>
    <w:rsid w:val="00936814"/>
    <w:rsid w:val="0093711F"/>
    <w:rsid w:val="009405BB"/>
    <w:rsid w:val="00942155"/>
    <w:rsid w:val="009427A8"/>
    <w:rsid w:val="009433F7"/>
    <w:rsid w:val="009437CD"/>
    <w:rsid w:val="00943911"/>
    <w:rsid w:val="00944204"/>
    <w:rsid w:val="0094483C"/>
    <w:rsid w:val="009448B8"/>
    <w:rsid w:val="00944B95"/>
    <w:rsid w:val="00946443"/>
    <w:rsid w:val="009468A6"/>
    <w:rsid w:val="00946979"/>
    <w:rsid w:val="00946E4C"/>
    <w:rsid w:val="00947617"/>
    <w:rsid w:val="0095095E"/>
    <w:rsid w:val="00950F63"/>
    <w:rsid w:val="0095134C"/>
    <w:rsid w:val="00951965"/>
    <w:rsid w:val="00951F77"/>
    <w:rsid w:val="0095207D"/>
    <w:rsid w:val="009528C0"/>
    <w:rsid w:val="00953AA1"/>
    <w:rsid w:val="00955D31"/>
    <w:rsid w:val="00955EC9"/>
    <w:rsid w:val="0095602C"/>
    <w:rsid w:val="009564BF"/>
    <w:rsid w:val="00957334"/>
    <w:rsid w:val="0095768C"/>
    <w:rsid w:val="0096099D"/>
    <w:rsid w:val="00960D99"/>
    <w:rsid w:val="00961802"/>
    <w:rsid w:val="009618F7"/>
    <w:rsid w:val="00961B63"/>
    <w:rsid w:val="009624A7"/>
    <w:rsid w:val="00962608"/>
    <w:rsid w:val="0096314B"/>
    <w:rsid w:val="00963E04"/>
    <w:rsid w:val="0096440E"/>
    <w:rsid w:val="00964FAD"/>
    <w:rsid w:val="00964FD4"/>
    <w:rsid w:val="00965106"/>
    <w:rsid w:val="009658CE"/>
    <w:rsid w:val="00965A3D"/>
    <w:rsid w:val="00966661"/>
    <w:rsid w:val="00966B1E"/>
    <w:rsid w:val="00971C93"/>
    <w:rsid w:val="00971D76"/>
    <w:rsid w:val="00971FA5"/>
    <w:rsid w:val="00971FD9"/>
    <w:rsid w:val="0097291B"/>
    <w:rsid w:val="00972D2B"/>
    <w:rsid w:val="00972D45"/>
    <w:rsid w:val="009731AA"/>
    <w:rsid w:val="00973211"/>
    <w:rsid w:val="009733AE"/>
    <w:rsid w:val="00974698"/>
    <w:rsid w:val="00974BEA"/>
    <w:rsid w:val="00976094"/>
    <w:rsid w:val="00976285"/>
    <w:rsid w:val="00976C60"/>
    <w:rsid w:val="00976C6E"/>
    <w:rsid w:val="00980BB9"/>
    <w:rsid w:val="00980EAF"/>
    <w:rsid w:val="009810CA"/>
    <w:rsid w:val="00983019"/>
    <w:rsid w:val="0098370B"/>
    <w:rsid w:val="0098447C"/>
    <w:rsid w:val="00984D2B"/>
    <w:rsid w:val="00985DF7"/>
    <w:rsid w:val="00986326"/>
    <w:rsid w:val="00986875"/>
    <w:rsid w:val="0098701C"/>
    <w:rsid w:val="00987239"/>
    <w:rsid w:val="00987E15"/>
    <w:rsid w:val="00987EDA"/>
    <w:rsid w:val="0099035D"/>
    <w:rsid w:val="009903BC"/>
    <w:rsid w:val="00990577"/>
    <w:rsid w:val="009908B7"/>
    <w:rsid w:val="00990F27"/>
    <w:rsid w:val="00991506"/>
    <w:rsid w:val="00992366"/>
    <w:rsid w:val="0099342F"/>
    <w:rsid w:val="0099403F"/>
    <w:rsid w:val="009940CF"/>
    <w:rsid w:val="0099438F"/>
    <w:rsid w:val="009947BE"/>
    <w:rsid w:val="009947D9"/>
    <w:rsid w:val="00995C71"/>
    <w:rsid w:val="00997260"/>
    <w:rsid w:val="009A020D"/>
    <w:rsid w:val="009A0287"/>
    <w:rsid w:val="009A06C7"/>
    <w:rsid w:val="009A0AA8"/>
    <w:rsid w:val="009A0FF0"/>
    <w:rsid w:val="009A159B"/>
    <w:rsid w:val="009A35AB"/>
    <w:rsid w:val="009A373A"/>
    <w:rsid w:val="009A3891"/>
    <w:rsid w:val="009A3A5E"/>
    <w:rsid w:val="009A45D5"/>
    <w:rsid w:val="009A4E98"/>
    <w:rsid w:val="009A4F29"/>
    <w:rsid w:val="009A51FE"/>
    <w:rsid w:val="009A7E82"/>
    <w:rsid w:val="009B109A"/>
    <w:rsid w:val="009B3501"/>
    <w:rsid w:val="009B3DC6"/>
    <w:rsid w:val="009B3F66"/>
    <w:rsid w:val="009B44BC"/>
    <w:rsid w:val="009B508C"/>
    <w:rsid w:val="009B58DA"/>
    <w:rsid w:val="009B6245"/>
    <w:rsid w:val="009B6E9A"/>
    <w:rsid w:val="009B707B"/>
    <w:rsid w:val="009B7300"/>
    <w:rsid w:val="009C0675"/>
    <w:rsid w:val="009C0AC0"/>
    <w:rsid w:val="009C1947"/>
    <w:rsid w:val="009C199E"/>
    <w:rsid w:val="009C2347"/>
    <w:rsid w:val="009C2FB2"/>
    <w:rsid w:val="009C31C1"/>
    <w:rsid w:val="009C427D"/>
    <w:rsid w:val="009C4AA6"/>
    <w:rsid w:val="009C4D2A"/>
    <w:rsid w:val="009C4EE0"/>
    <w:rsid w:val="009C586E"/>
    <w:rsid w:val="009C5957"/>
    <w:rsid w:val="009C5B16"/>
    <w:rsid w:val="009C5FFE"/>
    <w:rsid w:val="009C6799"/>
    <w:rsid w:val="009C6886"/>
    <w:rsid w:val="009C7096"/>
    <w:rsid w:val="009C728B"/>
    <w:rsid w:val="009C7633"/>
    <w:rsid w:val="009D2192"/>
    <w:rsid w:val="009D2310"/>
    <w:rsid w:val="009D2FC9"/>
    <w:rsid w:val="009D4443"/>
    <w:rsid w:val="009D4631"/>
    <w:rsid w:val="009D4D6F"/>
    <w:rsid w:val="009D6636"/>
    <w:rsid w:val="009D73F7"/>
    <w:rsid w:val="009E0145"/>
    <w:rsid w:val="009E11D0"/>
    <w:rsid w:val="009E1DF9"/>
    <w:rsid w:val="009E27F6"/>
    <w:rsid w:val="009E2DAF"/>
    <w:rsid w:val="009E40D8"/>
    <w:rsid w:val="009E4313"/>
    <w:rsid w:val="009E5DDA"/>
    <w:rsid w:val="009E65D0"/>
    <w:rsid w:val="009E6ED4"/>
    <w:rsid w:val="009E7070"/>
    <w:rsid w:val="009F078D"/>
    <w:rsid w:val="009F0F00"/>
    <w:rsid w:val="009F14D8"/>
    <w:rsid w:val="009F1D65"/>
    <w:rsid w:val="009F30EC"/>
    <w:rsid w:val="009F4E55"/>
    <w:rsid w:val="009F4F24"/>
    <w:rsid w:val="009F5BCF"/>
    <w:rsid w:val="009F60FB"/>
    <w:rsid w:val="009F6A1F"/>
    <w:rsid w:val="009F6B66"/>
    <w:rsid w:val="009F7143"/>
    <w:rsid w:val="009F753C"/>
    <w:rsid w:val="00A00529"/>
    <w:rsid w:val="00A009B3"/>
    <w:rsid w:val="00A010E1"/>
    <w:rsid w:val="00A01975"/>
    <w:rsid w:val="00A03131"/>
    <w:rsid w:val="00A03293"/>
    <w:rsid w:val="00A03EE3"/>
    <w:rsid w:val="00A04B58"/>
    <w:rsid w:val="00A04EFF"/>
    <w:rsid w:val="00A05764"/>
    <w:rsid w:val="00A0627F"/>
    <w:rsid w:val="00A0759D"/>
    <w:rsid w:val="00A07666"/>
    <w:rsid w:val="00A10180"/>
    <w:rsid w:val="00A12B5D"/>
    <w:rsid w:val="00A12DB2"/>
    <w:rsid w:val="00A1388F"/>
    <w:rsid w:val="00A13DC9"/>
    <w:rsid w:val="00A14F4B"/>
    <w:rsid w:val="00A152EF"/>
    <w:rsid w:val="00A1540B"/>
    <w:rsid w:val="00A15FDE"/>
    <w:rsid w:val="00A16409"/>
    <w:rsid w:val="00A1682C"/>
    <w:rsid w:val="00A16B0C"/>
    <w:rsid w:val="00A1738A"/>
    <w:rsid w:val="00A21BDE"/>
    <w:rsid w:val="00A22074"/>
    <w:rsid w:val="00A220E7"/>
    <w:rsid w:val="00A2266B"/>
    <w:rsid w:val="00A23F35"/>
    <w:rsid w:val="00A24DFC"/>
    <w:rsid w:val="00A2583D"/>
    <w:rsid w:val="00A271BD"/>
    <w:rsid w:val="00A27507"/>
    <w:rsid w:val="00A3018D"/>
    <w:rsid w:val="00A31D0D"/>
    <w:rsid w:val="00A33277"/>
    <w:rsid w:val="00A335E6"/>
    <w:rsid w:val="00A34937"/>
    <w:rsid w:val="00A34F54"/>
    <w:rsid w:val="00A34F5B"/>
    <w:rsid w:val="00A35812"/>
    <w:rsid w:val="00A36E1B"/>
    <w:rsid w:val="00A4068F"/>
    <w:rsid w:val="00A42B0A"/>
    <w:rsid w:val="00A42ED0"/>
    <w:rsid w:val="00A42FF3"/>
    <w:rsid w:val="00A43D7C"/>
    <w:rsid w:val="00A441D7"/>
    <w:rsid w:val="00A45BBE"/>
    <w:rsid w:val="00A46FAF"/>
    <w:rsid w:val="00A50285"/>
    <w:rsid w:val="00A51028"/>
    <w:rsid w:val="00A51429"/>
    <w:rsid w:val="00A51485"/>
    <w:rsid w:val="00A51E53"/>
    <w:rsid w:val="00A51F03"/>
    <w:rsid w:val="00A52966"/>
    <w:rsid w:val="00A52EA7"/>
    <w:rsid w:val="00A5471B"/>
    <w:rsid w:val="00A54B5B"/>
    <w:rsid w:val="00A56442"/>
    <w:rsid w:val="00A566F6"/>
    <w:rsid w:val="00A57187"/>
    <w:rsid w:val="00A575D1"/>
    <w:rsid w:val="00A57E26"/>
    <w:rsid w:val="00A6034D"/>
    <w:rsid w:val="00A6074D"/>
    <w:rsid w:val="00A607CB"/>
    <w:rsid w:val="00A60E64"/>
    <w:rsid w:val="00A60FD9"/>
    <w:rsid w:val="00A61352"/>
    <w:rsid w:val="00A6145A"/>
    <w:rsid w:val="00A61704"/>
    <w:rsid w:val="00A62EE5"/>
    <w:rsid w:val="00A63682"/>
    <w:rsid w:val="00A6444B"/>
    <w:rsid w:val="00A6444D"/>
    <w:rsid w:val="00A6457A"/>
    <w:rsid w:val="00A64C58"/>
    <w:rsid w:val="00A64EF7"/>
    <w:rsid w:val="00A65842"/>
    <w:rsid w:val="00A65B96"/>
    <w:rsid w:val="00A65EC8"/>
    <w:rsid w:val="00A6627B"/>
    <w:rsid w:val="00A662F3"/>
    <w:rsid w:val="00A675AF"/>
    <w:rsid w:val="00A67AA0"/>
    <w:rsid w:val="00A71401"/>
    <w:rsid w:val="00A71817"/>
    <w:rsid w:val="00A730DE"/>
    <w:rsid w:val="00A733E4"/>
    <w:rsid w:val="00A739DD"/>
    <w:rsid w:val="00A771F3"/>
    <w:rsid w:val="00A7741B"/>
    <w:rsid w:val="00A8023F"/>
    <w:rsid w:val="00A811DE"/>
    <w:rsid w:val="00A826C4"/>
    <w:rsid w:val="00A8276B"/>
    <w:rsid w:val="00A82C63"/>
    <w:rsid w:val="00A83ECA"/>
    <w:rsid w:val="00A84BF6"/>
    <w:rsid w:val="00A858CF"/>
    <w:rsid w:val="00A85CF7"/>
    <w:rsid w:val="00A86754"/>
    <w:rsid w:val="00A87437"/>
    <w:rsid w:val="00A876B4"/>
    <w:rsid w:val="00A877DE"/>
    <w:rsid w:val="00A911EB"/>
    <w:rsid w:val="00A916DA"/>
    <w:rsid w:val="00A91AB1"/>
    <w:rsid w:val="00A940C4"/>
    <w:rsid w:val="00A94112"/>
    <w:rsid w:val="00A94EED"/>
    <w:rsid w:val="00A9543E"/>
    <w:rsid w:val="00A95A8F"/>
    <w:rsid w:val="00A96447"/>
    <w:rsid w:val="00A9724C"/>
    <w:rsid w:val="00A9790D"/>
    <w:rsid w:val="00AA0581"/>
    <w:rsid w:val="00AA0597"/>
    <w:rsid w:val="00AA151B"/>
    <w:rsid w:val="00AA26C6"/>
    <w:rsid w:val="00AA32B6"/>
    <w:rsid w:val="00AA3316"/>
    <w:rsid w:val="00AA3AAC"/>
    <w:rsid w:val="00AA4600"/>
    <w:rsid w:val="00AA7611"/>
    <w:rsid w:val="00AB04DC"/>
    <w:rsid w:val="00AB0B46"/>
    <w:rsid w:val="00AB1998"/>
    <w:rsid w:val="00AB19C2"/>
    <w:rsid w:val="00AB3778"/>
    <w:rsid w:val="00AB43BA"/>
    <w:rsid w:val="00AB4A4A"/>
    <w:rsid w:val="00AB5D69"/>
    <w:rsid w:val="00AB5F7F"/>
    <w:rsid w:val="00AB6D88"/>
    <w:rsid w:val="00AB70CD"/>
    <w:rsid w:val="00AC01C2"/>
    <w:rsid w:val="00AC18F6"/>
    <w:rsid w:val="00AC2552"/>
    <w:rsid w:val="00AC2D53"/>
    <w:rsid w:val="00AC2D81"/>
    <w:rsid w:val="00AC3F82"/>
    <w:rsid w:val="00AC7278"/>
    <w:rsid w:val="00AC7390"/>
    <w:rsid w:val="00AC772C"/>
    <w:rsid w:val="00AD0ACB"/>
    <w:rsid w:val="00AD11E6"/>
    <w:rsid w:val="00AD1694"/>
    <w:rsid w:val="00AD1A80"/>
    <w:rsid w:val="00AD1ACF"/>
    <w:rsid w:val="00AD247D"/>
    <w:rsid w:val="00AD34AF"/>
    <w:rsid w:val="00AD3A66"/>
    <w:rsid w:val="00AD4D7B"/>
    <w:rsid w:val="00AD5012"/>
    <w:rsid w:val="00AD532A"/>
    <w:rsid w:val="00AD563B"/>
    <w:rsid w:val="00AD5B57"/>
    <w:rsid w:val="00AD6D05"/>
    <w:rsid w:val="00AD79B4"/>
    <w:rsid w:val="00AD7EA2"/>
    <w:rsid w:val="00AE055B"/>
    <w:rsid w:val="00AE0818"/>
    <w:rsid w:val="00AE2DE9"/>
    <w:rsid w:val="00AE3494"/>
    <w:rsid w:val="00AE3868"/>
    <w:rsid w:val="00AE45C3"/>
    <w:rsid w:val="00AE5DE8"/>
    <w:rsid w:val="00AE66FD"/>
    <w:rsid w:val="00AE70C0"/>
    <w:rsid w:val="00AE7992"/>
    <w:rsid w:val="00AF1306"/>
    <w:rsid w:val="00AF398C"/>
    <w:rsid w:val="00AF4345"/>
    <w:rsid w:val="00AF4A33"/>
    <w:rsid w:val="00AF4ABD"/>
    <w:rsid w:val="00AF51D7"/>
    <w:rsid w:val="00AF56BF"/>
    <w:rsid w:val="00AF5825"/>
    <w:rsid w:val="00AF5A51"/>
    <w:rsid w:val="00AF5FD0"/>
    <w:rsid w:val="00AF6D58"/>
    <w:rsid w:val="00AF71CF"/>
    <w:rsid w:val="00AF7427"/>
    <w:rsid w:val="00AF780A"/>
    <w:rsid w:val="00AF79BE"/>
    <w:rsid w:val="00AF7C62"/>
    <w:rsid w:val="00B005C0"/>
    <w:rsid w:val="00B009D9"/>
    <w:rsid w:val="00B01587"/>
    <w:rsid w:val="00B01B80"/>
    <w:rsid w:val="00B022CB"/>
    <w:rsid w:val="00B03737"/>
    <w:rsid w:val="00B03AC4"/>
    <w:rsid w:val="00B03C6D"/>
    <w:rsid w:val="00B04E9F"/>
    <w:rsid w:val="00B05755"/>
    <w:rsid w:val="00B0646C"/>
    <w:rsid w:val="00B066D5"/>
    <w:rsid w:val="00B06747"/>
    <w:rsid w:val="00B06FD5"/>
    <w:rsid w:val="00B109A7"/>
    <w:rsid w:val="00B11722"/>
    <w:rsid w:val="00B122A6"/>
    <w:rsid w:val="00B12E11"/>
    <w:rsid w:val="00B12F10"/>
    <w:rsid w:val="00B1337D"/>
    <w:rsid w:val="00B156DA"/>
    <w:rsid w:val="00B1585B"/>
    <w:rsid w:val="00B16236"/>
    <w:rsid w:val="00B16EC6"/>
    <w:rsid w:val="00B17B1E"/>
    <w:rsid w:val="00B20557"/>
    <w:rsid w:val="00B20B11"/>
    <w:rsid w:val="00B21280"/>
    <w:rsid w:val="00B213D3"/>
    <w:rsid w:val="00B22094"/>
    <w:rsid w:val="00B220B9"/>
    <w:rsid w:val="00B22A4B"/>
    <w:rsid w:val="00B2427C"/>
    <w:rsid w:val="00B24CA8"/>
    <w:rsid w:val="00B25158"/>
    <w:rsid w:val="00B256C8"/>
    <w:rsid w:val="00B25771"/>
    <w:rsid w:val="00B25A48"/>
    <w:rsid w:val="00B26745"/>
    <w:rsid w:val="00B26D03"/>
    <w:rsid w:val="00B26F95"/>
    <w:rsid w:val="00B274A8"/>
    <w:rsid w:val="00B31475"/>
    <w:rsid w:val="00B3210D"/>
    <w:rsid w:val="00B327F5"/>
    <w:rsid w:val="00B32BA6"/>
    <w:rsid w:val="00B3417F"/>
    <w:rsid w:val="00B34FBB"/>
    <w:rsid w:val="00B35F4F"/>
    <w:rsid w:val="00B36911"/>
    <w:rsid w:val="00B36A2A"/>
    <w:rsid w:val="00B37835"/>
    <w:rsid w:val="00B40263"/>
    <w:rsid w:val="00B402D2"/>
    <w:rsid w:val="00B4031B"/>
    <w:rsid w:val="00B40618"/>
    <w:rsid w:val="00B40A3B"/>
    <w:rsid w:val="00B411F6"/>
    <w:rsid w:val="00B41781"/>
    <w:rsid w:val="00B41E44"/>
    <w:rsid w:val="00B42E7D"/>
    <w:rsid w:val="00B4502A"/>
    <w:rsid w:val="00B46612"/>
    <w:rsid w:val="00B50DA1"/>
    <w:rsid w:val="00B5130B"/>
    <w:rsid w:val="00B5158C"/>
    <w:rsid w:val="00B51AF9"/>
    <w:rsid w:val="00B523A5"/>
    <w:rsid w:val="00B5294A"/>
    <w:rsid w:val="00B53E83"/>
    <w:rsid w:val="00B55151"/>
    <w:rsid w:val="00B553A6"/>
    <w:rsid w:val="00B55455"/>
    <w:rsid w:val="00B5572D"/>
    <w:rsid w:val="00B55A53"/>
    <w:rsid w:val="00B562BD"/>
    <w:rsid w:val="00B563C6"/>
    <w:rsid w:val="00B56802"/>
    <w:rsid w:val="00B5797C"/>
    <w:rsid w:val="00B60240"/>
    <w:rsid w:val="00B60F1E"/>
    <w:rsid w:val="00B611D9"/>
    <w:rsid w:val="00B612DC"/>
    <w:rsid w:val="00B614BA"/>
    <w:rsid w:val="00B61C68"/>
    <w:rsid w:val="00B62008"/>
    <w:rsid w:val="00B6208B"/>
    <w:rsid w:val="00B62F4B"/>
    <w:rsid w:val="00B637ED"/>
    <w:rsid w:val="00B63CC9"/>
    <w:rsid w:val="00B641B8"/>
    <w:rsid w:val="00B64376"/>
    <w:rsid w:val="00B64A12"/>
    <w:rsid w:val="00B660FC"/>
    <w:rsid w:val="00B66544"/>
    <w:rsid w:val="00B67E34"/>
    <w:rsid w:val="00B71D3C"/>
    <w:rsid w:val="00B725B1"/>
    <w:rsid w:val="00B73F30"/>
    <w:rsid w:val="00B742FD"/>
    <w:rsid w:val="00B74523"/>
    <w:rsid w:val="00B752DE"/>
    <w:rsid w:val="00B75567"/>
    <w:rsid w:val="00B76147"/>
    <w:rsid w:val="00B76C34"/>
    <w:rsid w:val="00B76C74"/>
    <w:rsid w:val="00B77038"/>
    <w:rsid w:val="00B80685"/>
    <w:rsid w:val="00B81D98"/>
    <w:rsid w:val="00B81EE6"/>
    <w:rsid w:val="00B82154"/>
    <w:rsid w:val="00B82403"/>
    <w:rsid w:val="00B82838"/>
    <w:rsid w:val="00B82CDD"/>
    <w:rsid w:val="00B830D7"/>
    <w:rsid w:val="00B84BDD"/>
    <w:rsid w:val="00B857F0"/>
    <w:rsid w:val="00B860BC"/>
    <w:rsid w:val="00B86C0E"/>
    <w:rsid w:val="00B876FA"/>
    <w:rsid w:val="00B877E7"/>
    <w:rsid w:val="00B8787A"/>
    <w:rsid w:val="00B87AD1"/>
    <w:rsid w:val="00B87C39"/>
    <w:rsid w:val="00B9183A"/>
    <w:rsid w:val="00B9188F"/>
    <w:rsid w:val="00B926B9"/>
    <w:rsid w:val="00B92F64"/>
    <w:rsid w:val="00B9312B"/>
    <w:rsid w:val="00B94062"/>
    <w:rsid w:val="00B947A9"/>
    <w:rsid w:val="00B963A8"/>
    <w:rsid w:val="00B96EDD"/>
    <w:rsid w:val="00B978AB"/>
    <w:rsid w:val="00B97CFF"/>
    <w:rsid w:val="00BA037B"/>
    <w:rsid w:val="00BA0719"/>
    <w:rsid w:val="00BA0E6C"/>
    <w:rsid w:val="00BA18CF"/>
    <w:rsid w:val="00BA2DAB"/>
    <w:rsid w:val="00BA313D"/>
    <w:rsid w:val="00BA35CE"/>
    <w:rsid w:val="00BA45ED"/>
    <w:rsid w:val="00BA4DF4"/>
    <w:rsid w:val="00BA4F2B"/>
    <w:rsid w:val="00BA609E"/>
    <w:rsid w:val="00BA69AD"/>
    <w:rsid w:val="00BA7045"/>
    <w:rsid w:val="00BA70FB"/>
    <w:rsid w:val="00BB1946"/>
    <w:rsid w:val="00BB1D5E"/>
    <w:rsid w:val="00BB22C3"/>
    <w:rsid w:val="00BB286E"/>
    <w:rsid w:val="00BB3545"/>
    <w:rsid w:val="00BB400B"/>
    <w:rsid w:val="00BB4202"/>
    <w:rsid w:val="00BB42FC"/>
    <w:rsid w:val="00BB4396"/>
    <w:rsid w:val="00BB444B"/>
    <w:rsid w:val="00BB4EF9"/>
    <w:rsid w:val="00BB5BE0"/>
    <w:rsid w:val="00BB7B3A"/>
    <w:rsid w:val="00BC023A"/>
    <w:rsid w:val="00BC2DA5"/>
    <w:rsid w:val="00BC2DA9"/>
    <w:rsid w:val="00BC3B58"/>
    <w:rsid w:val="00BC3C3A"/>
    <w:rsid w:val="00BC3E5E"/>
    <w:rsid w:val="00BC4B45"/>
    <w:rsid w:val="00BC6833"/>
    <w:rsid w:val="00BC6BC3"/>
    <w:rsid w:val="00BC6E68"/>
    <w:rsid w:val="00BC76EA"/>
    <w:rsid w:val="00BD04FE"/>
    <w:rsid w:val="00BD07FE"/>
    <w:rsid w:val="00BD0DC0"/>
    <w:rsid w:val="00BD10F4"/>
    <w:rsid w:val="00BD1E1F"/>
    <w:rsid w:val="00BD1FA4"/>
    <w:rsid w:val="00BD2534"/>
    <w:rsid w:val="00BD351E"/>
    <w:rsid w:val="00BD4419"/>
    <w:rsid w:val="00BD4670"/>
    <w:rsid w:val="00BD4CA5"/>
    <w:rsid w:val="00BD4CAA"/>
    <w:rsid w:val="00BD4E75"/>
    <w:rsid w:val="00BD60D6"/>
    <w:rsid w:val="00BD7222"/>
    <w:rsid w:val="00BD7D38"/>
    <w:rsid w:val="00BE06DE"/>
    <w:rsid w:val="00BE0862"/>
    <w:rsid w:val="00BE0D9B"/>
    <w:rsid w:val="00BE19B3"/>
    <w:rsid w:val="00BE2593"/>
    <w:rsid w:val="00BE2994"/>
    <w:rsid w:val="00BE5ADF"/>
    <w:rsid w:val="00BE672A"/>
    <w:rsid w:val="00BE776F"/>
    <w:rsid w:val="00BE799C"/>
    <w:rsid w:val="00BE7DBA"/>
    <w:rsid w:val="00BF06BA"/>
    <w:rsid w:val="00BF0C73"/>
    <w:rsid w:val="00BF1853"/>
    <w:rsid w:val="00BF1A3D"/>
    <w:rsid w:val="00BF1C39"/>
    <w:rsid w:val="00BF37A5"/>
    <w:rsid w:val="00BF467A"/>
    <w:rsid w:val="00BF467E"/>
    <w:rsid w:val="00BF52AB"/>
    <w:rsid w:val="00BF5530"/>
    <w:rsid w:val="00BF55CE"/>
    <w:rsid w:val="00BF5820"/>
    <w:rsid w:val="00BF5D20"/>
    <w:rsid w:val="00BF6365"/>
    <w:rsid w:val="00BF7C34"/>
    <w:rsid w:val="00BF7E68"/>
    <w:rsid w:val="00C000B3"/>
    <w:rsid w:val="00C00CF5"/>
    <w:rsid w:val="00C013C4"/>
    <w:rsid w:val="00C015B1"/>
    <w:rsid w:val="00C020A5"/>
    <w:rsid w:val="00C022C2"/>
    <w:rsid w:val="00C024D7"/>
    <w:rsid w:val="00C02694"/>
    <w:rsid w:val="00C026CD"/>
    <w:rsid w:val="00C02B26"/>
    <w:rsid w:val="00C030E9"/>
    <w:rsid w:val="00C04178"/>
    <w:rsid w:val="00C058F2"/>
    <w:rsid w:val="00C05C4A"/>
    <w:rsid w:val="00C079B3"/>
    <w:rsid w:val="00C07DD2"/>
    <w:rsid w:val="00C1146B"/>
    <w:rsid w:val="00C116F1"/>
    <w:rsid w:val="00C12005"/>
    <w:rsid w:val="00C12506"/>
    <w:rsid w:val="00C142A5"/>
    <w:rsid w:val="00C144CD"/>
    <w:rsid w:val="00C1479D"/>
    <w:rsid w:val="00C14E93"/>
    <w:rsid w:val="00C150A4"/>
    <w:rsid w:val="00C1570C"/>
    <w:rsid w:val="00C168C6"/>
    <w:rsid w:val="00C17700"/>
    <w:rsid w:val="00C1774D"/>
    <w:rsid w:val="00C20107"/>
    <w:rsid w:val="00C2017B"/>
    <w:rsid w:val="00C20489"/>
    <w:rsid w:val="00C21E88"/>
    <w:rsid w:val="00C22129"/>
    <w:rsid w:val="00C22C5A"/>
    <w:rsid w:val="00C2308D"/>
    <w:rsid w:val="00C23269"/>
    <w:rsid w:val="00C23AED"/>
    <w:rsid w:val="00C24FFD"/>
    <w:rsid w:val="00C25608"/>
    <w:rsid w:val="00C27569"/>
    <w:rsid w:val="00C27BEE"/>
    <w:rsid w:val="00C30F0A"/>
    <w:rsid w:val="00C3138B"/>
    <w:rsid w:val="00C31CC5"/>
    <w:rsid w:val="00C32F6B"/>
    <w:rsid w:val="00C33008"/>
    <w:rsid w:val="00C3318C"/>
    <w:rsid w:val="00C33E50"/>
    <w:rsid w:val="00C3511E"/>
    <w:rsid w:val="00C3601D"/>
    <w:rsid w:val="00C36B23"/>
    <w:rsid w:val="00C37601"/>
    <w:rsid w:val="00C400A7"/>
    <w:rsid w:val="00C40C5E"/>
    <w:rsid w:val="00C40F99"/>
    <w:rsid w:val="00C41244"/>
    <w:rsid w:val="00C4137F"/>
    <w:rsid w:val="00C4145C"/>
    <w:rsid w:val="00C41727"/>
    <w:rsid w:val="00C41B64"/>
    <w:rsid w:val="00C41B79"/>
    <w:rsid w:val="00C4220A"/>
    <w:rsid w:val="00C4376F"/>
    <w:rsid w:val="00C441AF"/>
    <w:rsid w:val="00C443A8"/>
    <w:rsid w:val="00C447FE"/>
    <w:rsid w:val="00C44C34"/>
    <w:rsid w:val="00C4511F"/>
    <w:rsid w:val="00C455D7"/>
    <w:rsid w:val="00C45F44"/>
    <w:rsid w:val="00C46AC8"/>
    <w:rsid w:val="00C46DEA"/>
    <w:rsid w:val="00C47246"/>
    <w:rsid w:val="00C47985"/>
    <w:rsid w:val="00C50351"/>
    <w:rsid w:val="00C5157F"/>
    <w:rsid w:val="00C51941"/>
    <w:rsid w:val="00C51F1D"/>
    <w:rsid w:val="00C527AC"/>
    <w:rsid w:val="00C52E85"/>
    <w:rsid w:val="00C53393"/>
    <w:rsid w:val="00C53906"/>
    <w:rsid w:val="00C55366"/>
    <w:rsid w:val="00C6005F"/>
    <w:rsid w:val="00C60333"/>
    <w:rsid w:val="00C6066B"/>
    <w:rsid w:val="00C60E4B"/>
    <w:rsid w:val="00C613C2"/>
    <w:rsid w:val="00C61A21"/>
    <w:rsid w:val="00C61D56"/>
    <w:rsid w:val="00C61E05"/>
    <w:rsid w:val="00C625A4"/>
    <w:rsid w:val="00C62A17"/>
    <w:rsid w:val="00C63FBE"/>
    <w:rsid w:val="00C64058"/>
    <w:rsid w:val="00C649E1"/>
    <w:rsid w:val="00C651A1"/>
    <w:rsid w:val="00C65C78"/>
    <w:rsid w:val="00C66625"/>
    <w:rsid w:val="00C669F0"/>
    <w:rsid w:val="00C671C9"/>
    <w:rsid w:val="00C67536"/>
    <w:rsid w:val="00C67773"/>
    <w:rsid w:val="00C67C60"/>
    <w:rsid w:val="00C70655"/>
    <w:rsid w:val="00C70AB2"/>
    <w:rsid w:val="00C7225D"/>
    <w:rsid w:val="00C72F13"/>
    <w:rsid w:val="00C752BD"/>
    <w:rsid w:val="00C76EA6"/>
    <w:rsid w:val="00C7744F"/>
    <w:rsid w:val="00C7787D"/>
    <w:rsid w:val="00C77C74"/>
    <w:rsid w:val="00C80114"/>
    <w:rsid w:val="00C8018D"/>
    <w:rsid w:val="00C802E3"/>
    <w:rsid w:val="00C81382"/>
    <w:rsid w:val="00C81491"/>
    <w:rsid w:val="00C817D0"/>
    <w:rsid w:val="00C81A94"/>
    <w:rsid w:val="00C81AFF"/>
    <w:rsid w:val="00C81C93"/>
    <w:rsid w:val="00C849ED"/>
    <w:rsid w:val="00C85386"/>
    <w:rsid w:val="00C85424"/>
    <w:rsid w:val="00C854DC"/>
    <w:rsid w:val="00C856E2"/>
    <w:rsid w:val="00C859BE"/>
    <w:rsid w:val="00C8652D"/>
    <w:rsid w:val="00C87169"/>
    <w:rsid w:val="00C87F70"/>
    <w:rsid w:val="00C90018"/>
    <w:rsid w:val="00C90856"/>
    <w:rsid w:val="00C917F1"/>
    <w:rsid w:val="00C9322D"/>
    <w:rsid w:val="00C95074"/>
    <w:rsid w:val="00C968A0"/>
    <w:rsid w:val="00C97154"/>
    <w:rsid w:val="00C97DB7"/>
    <w:rsid w:val="00CA2285"/>
    <w:rsid w:val="00CA2A13"/>
    <w:rsid w:val="00CA3EAC"/>
    <w:rsid w:val="00CA439D"/>
    <w:rsid w:val="00CA47AE"/>
    <w:rsid w:val="00CA4A8F"/>
    <w:rsid w:val="00CA4DA0"/>
    <w:rsid w:val="00CA5B3C"/>
    <w:rsid w:val="00CA655F"/>
    <w:rsid w:val="00CA667A"/>
    <w:rsid w:val="00CA7872"/>
    <w:rsid w:val="00CA7AEA"/>
    <w:rsid w:val="00CB0332"/>
    <w:rsid w:val="00CB0458"/>
    <w:rsid w:val="00CB0954"/>
    <w:rsid w:val="00CB14C0"/>
    <w:rsid w:val="00CB14E7"/>
    <w:rsid w:val="00CB16FB"/>
    <w:rsid w:val="00CB1B20"/>
    <w:rsid w:val="00CB1F0C"/>
    <w:rsid w:val="00CB2D09"/>
    <w:rsid w:val="00CB312E"/>
    <w:rsid w:val="00CB3425"/>
    <w:rsid w:val="00CB3537"/>
    <w:rsid w:val="00CB4198"/>
    <w:rsid w:val="00CB43FD"/>
    <w:rsid w:val="00CB45E8"/>
    <w:rsid w:val="00CB48A8"/>
    <w:rsid w:val="00CB52BE"/>
    <w:rsid w:val="00CB52C3"/>
    <w:rsid w:val="00CB5361"/>
    <w:rsid w:val="00CB69A5"/>
    <w:rsid w:val="00CB7B05"/>
    <w:rsid w:val="00CB7D46"/>
    <w:rsid w:val="00CB7E39"/>
    <w:rsid w:val="00CC0097"/>
    <w:rsid w:val="00CC08B4"/>
    <w:rsid w:val="00CC0C09"/>
    <w:rsid w:val="00CC0C1F"/>
    <w:rsid w:val="00CC117B"/>
    <w:rsid w:val="00CC1205"/>
    <w:rsid w:val="00CC1346"/>
    <w:rsid w:val="00CC1F34"/>
    <w:rsid w:val="00CC263C"/>
    <w:rsid w:val="00CC3102"/>
    <w:rsid w:val="00CC31DC"/>
    <w:rsid w:val="00CC3D21"/>
    <w:rsid w:val="00CC3E0A"/>
    <w:rsid w:val="00CC4EA5"/>
    <w:rsid w:val="00CC5D89"/>
    <w:rsid w:val="00CC635A"/>
    <w:rsid w:val="00CD0CE5"/>
    <w:rsid w:val="00CD1681"/>
    <w:rsid w:val="00CD2752"/>
    <w:rsid w:val="00CD3475"/>
    <w:rsid w:val="00CD391F"/>
    <w:rsid w:val="00CD5443"/>
    <w:rsid w:val="00CD5C3B"/>
    <w:rsid w:val="00CD5F3E"/>
    <w:rsid w:val="00CD60C0"/>
    <w:rsid w:val="00CD61A3"/>
    <w:rsid w:val="00CD7AE2"/>
    <w:rsid w:val="00CD7B82"/>
    <w:rsid w:val="00CE0046"/>
    <w:rsid w:val="00CE070D"/>
    <w:rsid w:val="00CE07D4"/>
    <w:rsid w:val="00CE10FF"/>
    <w:rsid w:val="00CE16D8"/>
    <w:rsid w:val="00CE1910"/>
    <w:rsid w:val="00CE23A7"/>
    <w:rsid w:val="00CE26FE"/>
    <w:rsid w:val="00CE33E0"/>
    <w:rsid w:val="00CE3527"/>
    <w:rsid w:val="00CE3FC7"/>
    <w:rsid w:val="00CE6180"/>
    <w:rsid w:val="00CE6B2C"/>
    <w:rsid w:val="00CF22A0"/>
    <w:rsid w:val="00CF27FE"/>
    <w:rsid w:val="00CF2BA7"/>
    <w:rsid w:val="00CF2CF0"/>
    <w:rsid w:val="00CF34C4"/>
    <w:rsid w:val="00CF48B5"/>
    <w:rsid w:val="00CF4CDD"/>
    <w:rsid w:val="00CF4F65"/>
    <w:rsid w:val="00CF5F91"/>
    <w:rsid w:val="00CF614E"/>
    <w:rsid w:val="00CF62B1"/>
    <w:rsid w:val="00CF662A"/>
    <w:rsid w:val="00CF66E9"/>
    <w:rsid w:val="00CF6978"/>
    <w:rsid w:val="00CF77E3"/>
    <w:rsid w:val="00D00506"/>
    <w:rsid w:val="00D00C85"/>
    <w:rsid w:val="00D014A3"/>
    <w:rsid w:val="00D02501"/>
    <w:rsid w:val="00D0295D"/>
    <w:rsid w:val="00D02D06"/>
    <w:rsid w:val="00D03FC8"/>
    <w:rsid w:val="00D051A8"/>
    <w:rsid w:val="00D0532A"/>
    <w:rsid w:val="00D06262"/>
    <w:rsid w:val="00D06A38"/>
    <w:rsid w:val="00D06A9E"/>
    <w:rsid w:val="00D07227"/>
    <w:rsid w:val="00D077E3"/>
    <w:rsid w:val="00D07C1C"/>
    <w:rsid w:val="00D10337"/>
    <w:rsid w:val="00D1087B"/>
    <w:rsid w:val="00D11056"/>
    <w:rsid w:val="00D11983"/>
    <w:rsid w:val="00D12812"/>
    <w:rsid w:val="00D12B87"/>
    <w:rsid w:val="00D12CC3"/>
    <w:rsid w:val="00D13134"/>
    <w:rsid w:val="00D139F5"/>
    <w:rsid w:val="00D13FC7"/>
    <w:rsid w:val="00D14841"/>
    <w:rsid w:val="00D14A9A"/>
    <w:rsid w:val="00D14B56"/>
    <w:rsid w:val="00D14C2A"/>
    <w:rsid w:val="00D15E0B"/>
    <w:rsid w:val="00D17F91"/>
    <w:rsid w:val="00D206A4"/>
    <w:rsid w:val="00D20795"/>
    <w:rsid w:val="00D21792"/>
    <w:rsid w:val="00D2197A"/>
    <w:rsid w:val="00D21A5F"/>
    <w:rsid w:val="00D23566"/>
    <w:rsid w:val="00D23F11"/>
    <w:rsid w:val="00D257A1"/>
    <w:rsid w:val="00D2581D"/>
    <w:rsid w:val="00D264AA"/>
    <w:rsid w:val="00D26E12"/>
    <w:rsid w:val="00D27920"/>
    <w:rsid w:val="00D27CF6"/>
    <w:rsid w:val="00D31120"/>
    <w:rsid w:val="00D32330"/>
    <w:rsid w:val="00D3256C"/>
    <w:rsid w:val="00D32609"/>
    <w:rsid w:val="00D3324C"/>
    <w:rsid w:val="00D33507"/>
    <w:rsid w:val="00D33553"/>
    <w:rsid w:val="00D338E0"/>
    <w:rsid w:val="00D34051"/>
    <w:rsid w:val="00D3449C"/>
    <w:rsid w:val="00D350BB"/>
    <w:rsid w:val="00D365D9"/>
    <w:rsid w:val="00D40206"/>
    <w:rsid w:val="00D40222"/>
    <w:rsid w:val="00D408E8"/>
    <w:rsid w:val="00D41699"/>
    <w:rsid w:val="00D429EC"/>
    <w:rsid w:val="00D4352E"/>
    <w:rsid w:val="00D436CA"/>
    <w:rsid w:val="00D444B0"/>
    <w:rsid w:val="00D452B4"/>
    <w:rsid w:val="00D46A83"/>
    <w:rsid w:val="00D476DE"/>
    <w:rsid w:val="00D503FA"/>
    <w:rsid w:val="00D5129B"/>
    <w:rsid w:val="00D52772"/>
    <w:rsid w:val="00D527B6"/>
    <w:rsid w:val="00D52CB1"/>
    <w:rsid w:val="00D52EE8"/>
    <w:rsid w:val="00D534AC"/>
    <w:rsid w:val="00D54A1E"/>
    <w:rsid w:val="00D552DC"/>
    <w:rsid w:val="00D56B6F"/>
    <w:rsid w:val="00D56DFE"/>
    <w:rsid w:val="00D56EDE"/>
    <w:rsid w:val="00D570D1"/>
    <w:rsid w:val="00D5790F"/>
    <w:rsid w:val="00D57B95"/>
    <w:rsid w:val="00D60F49"/>
    <w:rsid w:val="00D635AF"/>
    <w:rsid w:val="00D648CA"/>
    <w:rsid w:val="00D64E1D"/>
    <w:rsid w:val="00D65001"/>
    <w:rsid w:val="00D6626D"/>
    <w:rsid w:val="00D66CA3"/>
    <w:rsid w:val="00D670CD"/>
    <w:rsid w:val="00D70091"/>
    <w:rsid w:val="00D702B2"/>
    <w:rsid w:val="00D707EA"/>
    <w:rsid w:val="00D7115D"/>
    <w:rsid w:val="00D71554"/>
    <w:rsid w:val="00D71AEA"/>
    <w:rsid w:val="00D726D1"/>
    <w:rsid w:val="00D7273D"/>
    <w:rsid w:val="00D727A3"/>
    <w:rsid w:val="00D72A68"/>
    <w:rsid w:val="00D73861"/>
    <w:rsid w:val="00D73FFB"/>
    <w:rsid w:val="00D7494C"/>
    <w:rsid w:val="00D74F27"/>
    <w:rsid w:val="00D75450"/>
    <w:rsid w:val="00D76BE0"/>
    <w:rsid w:val="00D77D11"/>
    <w:rsid w:val="00D803FF"/>
    <w:rsid w:val="00D80894"/>
    <w:rsid w:val="00D811EB"/>
    <w:rsid w:val="00D81A11"/>
    <w:rsid w:val="00D81DAA"/>
    <w:rsid w:val="00D828F8"/>
    <w:rsid w:val="00D82B33"/>
    <w:rsid w:val="00D8307A"/>
    <w:rsid w:val="00D83C4F"/>
    <w:rsid w:val="00D84D31"/>
    <w:rsid w:val="00D8586F"/>
    <w:rsid w:val="00D85E0D"/>
    <w:rsid w:val="00D86D92"/>
    <w:rsid w:val="00D87875"/>
    <w:rsid w:val="00D904C3"/>
    <w:rsid w:val="00D905EB"/>
    <w:rsid w:val="00D91794"/>
    <w:rsid w:val="00D91AB0"/>
    <w:rsid w:val="00D91CB2"/>
    <w:rsid w:val="00D91E73"/>
    <w:rsid w:val="00D922BD"/>
    <w:rsid w:val="00D92410"/>
    <w:rsid w:val="00D92E1F"/>
    <w:rsid w:val="00D93844"/>
    <w:rsid w:val="00D93E2B"/>
    <w:rsid w:val="00D9426D"/>
    <w:rsid w:val="00D9444B"/>
    <w:rsid w:val="00D94892"/>
    <w:rsid w:val="00D94A3B"/>
    <w:rsid w:val="00D94D88"/>
    <w:rsid w:val="00D958B7"/>
    <w:rsid w:val="00D96B5B"/>
    <w:rsid w:val="00D96E1D"/>
    <w:rsid w:val="00D97510"/>
    <w:rsid w:val="00D97A7F"/>
    <w:rsid w:val="00DA0906"/>
    <w:rsid w:val="00DA0C2B"/>
    <w:rsid w:val="00DA12EA"/>
    <w:rsid w:val="00DA2835"/>
    <w:rsid w:val="00DA3FD9"/>
    <w:rsid w:val="00DA435B"/>
    <w:rsid w:val="00DA4386"/>
    <w:rsid w:val="00DA4F2B"/>
    <w:rsid w:val="00DA6184"/>
    <w:rsid w:val="00DA6B72"/>
    <w:rsid w:val="00DA735E"/>
    <w:rsid w:val="00DA7755"/>
    <w:rsid w:val="00DA7C31"/>
    <w:rsid w:val="00DA7CAC"/>
    <w:rsid w:val="00DB0841"/>
    <w:rsid w:val="00DB0F01"/>
    <w:rsid w:val="00DB0F7A"/>
    <w:rsid w:val="00DB142E"/>
    <w:rsid w:val="00DB1609"/>
    <w:rsid w:val="00DB2518"/>
    <w:rsid w:val="00DB2B0B"/>
    <w:rsid w:val="00DB315A"/>
    <w:rsid w:val="00DB3501"/>
    <w:rsid w:val="00DB49A7"/>
    <w:rsid w:val="00DB5BC8"/>
    <w:rsid w:val="00DB6C78"/>
    <w:rsid w:val="00DB6FA3"/>
    <w:rsid w:val="00DB7199"/>
    <w:rsid w:val="00DB7B28"/>
    <w:rsid w:val="00DC0D04"/>
    <w:rsid w:val="00DC230B"/>
    <w:rsid w:val="00DC2A54"/>
    <w:rsid w:val="00DC391C"/>
    <w:rsid w:val="00DC3BEF"/>
    <w:rsid w:val="00DC3C24"/>
    <w:rsid w:val="00DC3E6B"/>
    <w:rsid w:val="00DC548E"/>
    <w:rsid w:val="00DC5DB1"/>
    <w:rsid w:val="00DC5FB5"/>
    <w:rsid w:val="00DC63ED"/>
    <w:rsid w:val="00DC65E7"/>
    <w:rsid w:val="00DD0763"/>
    <w:rsid w:val="00DD10BF"/>
    <w:rsid w:val="00DD1619"/>
    <w:rsid w:val="00DD16D1"/>
    <w:rsid w:val="00DD2644"/>
    <w:rsid w:val="00DD2AD6"/>
    <w:rsid w:val="00DD2D26"/>
    <w:rsid w:val="00DD2DC1"/>
    <w:rsid w:val="00DD3952"/>
    <w:rsid w:val="00DD405E"/>
    <w:rsid w:val="00DD43CD"/>
    <w:rsid w:val="00DD4B3F"/>
    <w:rsid w:val="00DD5594"/>
    <w:rsid w:val="00DD55DF"/>
    <w:rsid w:val="00DD59A9"/>
    <w:rsid w:val="00DD5E95"/>
    <w:rsid w:val="00DD6E34"/>
    <w:rsid w:val="00DD7277"/>
    <w:rsid w:val="00DD72D0"/>
    <w:rsid w:val="00DD7D4D"/>
    <w:rsid w:val="00DD7E61"/>
    <w:rsid w:val="00DE0B84"/>
    <w:rsid w:val="00DE0D8D"/>
    <w:rsid w:val="00DE144B"/>
    <w:rsid w:val="00DE2195"/>
    <w:rsid w:val="00DE2F2C"/>
    <w:rsid w:val="00DE5910"/>
    <w:rsid w:val="00DE5CBC"/>
    <w:rsid w:val="00DE5D9D"/>
    <w:rsid w:val="00DE62CE"/>
    <w:rsid w:val="00DE69B3"/>
    <w:rsid w:val="00DE72F4"/>
    <w:rsid w:val="00DF0767"/>
    <w:rsid w:val="00DF0DAD"/>
    <w:rsid w:val="00DF0FB7"/>
    <w:rsid w:val="00DF254D"/>
    <w:rsid w:val="00DF2A29"/>
    <w:rsid w:val="00DF30DE"/>
    <w:rsid w:val="00DF3AD7"/>
    <w:rsid w:val="00DF3B73"/>
    <w:rsid w:val="00DF3FDC"/>
    <w:rsid w:val="00DF5539"/>
    <w:rsid w:val="00DF6731"/>
    <w:rsid w:val="00DF699A"/>
    <w:rsid w:val="00E0061B"/>
    <w:rsid w:val="00E0067A"/>
    <w:rsid w:val="00E0109B"/>
    <w:rsid w:val="00E01BC2"/>
    <w:rsid w:val="00E01E4C"/>
    <w:rsid w:val="00E01EC5"/>
    <w:rsid w:val="00E024BF"/>
    <w:rsid w:val="00E024FF"/>
    <w:rsid w:val="00E02513"/>
    <w:rsid w:val="00E026FC"/>
    <w:rsid w:val="00E02733"/>
    <w:rsid w:val="00E0278D"/>
    <w:rsid w:val="00E02BE7"/>
    <w:rsid w:val="00E03BAD"/>
    <w:rsid w:val="00E040C4"/>
    <w:rsid w:val="00E06F6D"/>
    <w:rsid w:val="00E071CA"/>
    <w:rsid w:val="00E07466"/>
    <w:rsid w:val="00E07F03"/>
    <w:rsid w:val="00E107FC"/>
    <w:rsid w:val="00E11098"/>
    <w:rsid w:val="00E118BA"/>
    <w:rsid w:val="00E1200F"/>
    <w:rsid w:val="00E12184"/>
    <w:rsid w:val="00E1359D"/>
    <w:rsid w:val="00E13928"/>
    <w:rsid w:val="00E14B5D"/>
    <w:rsid w:val="00E15048"/>
    <w:rsid w:val="00E15619"/>
    <w:rsid w:val="00E16363"/>
    <w:rsid w:val="00E16586"/>
    <w:rsid w:val="00E16A0A"/>
    <w:rsid w:val="00E16CB3"/>
    <w:rsid w:val="00E17190"/>
    <w:rsid w:val="00E20939"/>
    <w:rsid w:val="00E209DF"/>
    <w:rsid w:val="00E20BEA"/>
    <w:rsid w:val="00E21545"/>
    <w:rsid w:val="00E21614"/>
    <w:rsid w:val="00E218FE"/>
    <w:rsid w:val="00E21BA9"/>
    <w:rsid w:val="00E21C1C"/>
    <w:rsid w:val="00E21F53"/>
    <w:rsid w:val="00E227DC"/>
    <w:rsid w:val="00E2326A"/>
    <w:rsid w:val="00E2567E"/>
    <w:rsid w:val="00E267C8"/>
    <w:rsid w:val="00E26C4B"/>
    <w:rsid w:val="00E27152"/>
    <w:rsid w:val="00E278A4"/>
    <w:rsid w:val="00E2798A"/>
    <w:rsid w:val="00E27B5C"/>
    <w:rsid w:val="00E31058"/>
    <w:rsid w:val="00E314F3"/>
    <w:rsid w:val="00E31F51"/>
    <w:rsid w:val="00E32362"/>
    <w:rsid w:val="00E33176"/>
    <w:rsid w:val="00E33195"/>
    <w:rsid w:val="00E339E7"/>
    <w:rsid w:val="00E33B02"/>
    <w:rsid w:val="00E33CF5"/>
    <w:rsid w:val="00E342B3"/>
    <w:rsid w:val="00E346B0"/>
    <w:rsid w:val="00E34938"/>
    <w:rsid w:val="00E34950"/>
    <w:rsid w:val="00E34DBC"/>
    <w:rsid w:val="00E34E97"/>
    <w:rsid w:val="00E35443"/>
    <w:rsid w:val="00E35931"/>
    <w:rsid w:val="00E35D54"/>
    <w:rsid w:val="00E363E3"/>
    <w:rsid w:val="00E40121"/>
    <w:rsid w:val="00E40229"/>
    <w:rsid w:val="00E412E0"/>
    <w:rsid w:val="00E417B2"/>
    <w:rsid w:val="00E41A1C"/>
    <w:rsid w:val="00E426F8"/>
    <w:rsid w:val="00E43241"/>
    <w:rsid w:val="00E43B3F"/>
    <w:rsid w:val="00E44512"/>
    <w:rsid w:val="00E4626C"/>
    <w:rsid w:val="00E5236A"/>
    <w:rsid w:val="00E52608"/>
    <w:rsid w:val="00E52AEE"/>
    <w:rsid w:val="00E52B47"/>
    <w:rsid w:val="00E52C71"/>
    <w:rsid w:val="00E52F10"/>
    <w:rsid w:val="00E532C3"/>
    <w:rsid w:val="00E53D7C"/>
    <w:rsid w:val="00E55316"/>
    <w:rsid w:val="00E55785"/>
    <w:rsid w:val="00E56833"/>
    <w:rsid w:val="00E57332"/>
    <w:rsid w:val="00E57584"/>
    <w:rsid w:val="00E57639"/>
    <w:rsid w:val="00E60060"/>
    <w:rsid w:val="00E60637"/>
    <w:rsid w:val="00E60748"/>
    <w:rsid w:val="00E60A82"/>
    <w:rsid w:val="00E61D43"/>
    <w:rsid w:val="00E6259C"/>
    <w:rsid w:val="00E627A3"/>
    <w:rsid w:val="00E62F96"/>
    <w:rsid w:val="00E63404"/>
    <w:rsid w:val="00E63724"/>
    <w:rsid w:val="00E64DE5"/>
    <w:rsid w:val="00E66D4D"/>
    <w:rsid w:val="00E67DA5"/>
    <w:rsid w:val="00E7093B"/>
    <w:rsid w:val="00E7226C"/>
    <w:rsid w:val="00E72713"/>
    <w:rsid w:val="00E7295A"/>
    <w:rsid w:val="00E733FA"/>
    <w:rsid w:val="00E73B96"/>
    <w:rsid w:val="00E73E8F"/>
    <w:rsid w:val="00E743C0"/>
    <w:rsid w:val="00E747DC"/>
    <w:rsid w:val="00E75E83"/>
    <w:rsid w:val="00E7658C"/>
    <w:rsid w:val="00E77D01"/>
    <w:rsid w:val="00E77DB9"/>
    <w:rsid w:val="00E810EB"/>
    <w:rsid w:val="00E8193B"/>
    <w:rsid w:val="00E81BDD"/>
    <w:rsid w:val="00E82FBE"/>
    <w:rsid w:val="00E83521"/>
    <w:rsid w:val="00E85124"/>
    <w:rsid w:val="00E8585D"/>
    <w:rsid w:val="00E85C2E"/>
    <w:rsid w:val="00E90E1B"/>
    <w:rsid w:val="00E92311"/>
    <w:rsid w:val="00E92856"/>
    <w:rsid w:val="00E92D95"/>
    <w:rsid w:val="00E92F24"/>
    <w:rsid w:val="00E93B17"/>
    <w:rsid w:val="00E94F21"/>
    <w:rsid w:val="00E94F67"/>
    <w:rsid w:val="00E94FDD"/>
    <w:rsid w:val="00E957CD"/>
    <w:rsid w:val="00E96701"/>
    <w:rsid w:val="00E96CD3"/>
    <w:rsid w:val="00E96F99"/>
    <w:rsid w:val="00E976FB"/>
    <w:rsid w:val="00E97AEE"/>
    <w:rsid w:val="00EA163E"/>
    <w:rsid w:val="00EA2B54"/>
    <w:rsid w:val="00EA2DDA"/>
    <w:rsid w:val="00EA3BF2"/>
    <w:rsid w:val="00EA4975"/>
    <w:rsid w:val="00EA5100"/>
    <w:rsid w:val="00EA5E4B"/>
    <w:rsid w:val="00EA60B3"/>
    <w:rsid w:val="00EA6176"/>
    <w:rsid w:val="00EA628B"/>
    <w:rsid w:val="00EB0CC9"/>
    <w:rsid w:val="00EB2477"/>
    <w:rsid w:val="00EB3362"/>
    <w:rsid w:val="00EB33F6"/>
    <w:rsid w:val="00EB373D"/>
    <w:rsid w:val="00EB4926"/>
    <w:rsid w:val="00EB51C6"/>
    <w:rsid w:val="00EB5D82"/>
    <w:rsid w:val="00EB65B3"/>
    <w:rsid w:val="00EB66B8"/>
    <w:rsid w:val="00EB71BB"/>
    <w:rsid w:val="00EB76D6"/>
    <w:rsid w:val="00EC08A5"/>
    <w:rsid w:val="00EC1D5D"/>
    <w:rsid w:val="00EC337D"/>
    <w:rsid w:val="00EC3714"/>
    <w:rsid w:val="00EC386A"/>
    <w:rsid w:val="00EC49AB"/>
    <w:rsid w:val="00EC4BC8"/>
    <w:rsid w:val="00EC51E6"/>
    <w:rsid w:val="00EC53F9"/>
    <w:rsid w:val="00EC58D0"/>
    <w:rsid w:val="00EC5CFA"/>
    <w:rsid w:val="00EC668C"/>
    <w:rsid w:val="00EC68BF"/>
    <w:rsid w:val="00EC6B56"/>
    <w:rsid w:val="00EC6C30"/>
    <w:rsid w:val="00EC770A"/>
    <w:rsid w:val="00ED0111"/>
    <w:rsid w:val="00ED076F"/>
    <w:rsid w:val="00ED09CA"/>
    <w:rsid w:val="00ED1A1D"/>
    <w:rsid w:val="00ED1D11"/>
    <w:rsid w:val="00ED2871"/>
    <w:rsid w:val="00ED2D12"/>
    <w:rsid w:val="00ED46BC"/>
    <w:rsid w:val="00ED4F78"/>
    <w:rsid w:val="00ED5C7E"/>
    <w:rsid w:val="00ED6107"/>
    <w:rsid w:val="00ED6209"/>
    <w:rsid w:val="00ED6292"/>
    <w:rsid w:val="00ED6308"/>
    <w:rsid w:val="00ED6757"/>
    <w:rsid w:val="00ED6982"/>
    <w:rsid w:val="00ED7349"/>
    <w:rsid w:val="00EE052F"/>
    <w:rsid w:val="00EE0ED3"/>
    <w:rsid w:val="00EE1432"/>
    <w:rsid w:val="00EE16D6"/>
    <w:rsid w:val="00EE1EED"/>
    <w:rsid w:val="00EE1F51"/>
    <w:rsid w:val="00EE2352"/>
    <w:rsid w:val="00EE2795"/>
    <w:rsid w:val="00EE2CB7"/>
    <w:rsid w:val="00EE2E17"/>
    <w:rsid w:val="00EE45B0"/>
    <w:rsid w:val="00EE496E"/>
    <w:rsid w:val="00EE4DDE"/>
    <w:rsid w:val="00EE5BF8"/>
    <w:rsid w:val="00EE5C55"/>
    <w:rsid w:val="00EE60C1"/>
    <w:rsid w:val="00EE69B2"/>
    <w:rsid w:val="00EE6F97"/>
    <w:rsid w:val="00EE7A5E"/>
    <w:rsid w:val="00EF2DC2"/>
    <w:rsid w:val="00EF3A33"/>
    <w:rsid w:val="00EF428E"/>
    <w:rsid w:val="00EF4758"/>
    <w:rsid w:val="00EF6080"/>
    <w:rsid w:val="00EF60F7"/>
    <w:rsid w:val="00EF67D8"/>
    <w:rsid w:val="00EF6ABA"/>
    <w:rsid w:val="00EF711D"/>
    <w:rsid w:val="00EF72B7"/>
    <w:rsid w:val="00F00861"/>
    <w:rsid w:val="00F00AD7"/>
    <w:rsid w:val="00F011D6"/>
    <w:rsid w:val="00F01FA3"/>
    <w:rsid w:val="00F01FDF"/>
    <w:rsid w:val="00F025A5"/>
    <w:rsid w:val="00F029DB"/>
    <w:rsid w:val="00F02AEF"/>
    <w:rsid w:val="00F02EF9"/>
    <w:rsid w:val="00F03A84"/>
    <w:rsid w:val="00F03F5F"/>
    <w:rsid w:val="00F049E4"/>
    <w:rsid w:val="00F04DA9"/>
    <w:rsid w:val="00F0500E"/>
    <w:rsid w:val="00F055EB"/>
    <w:rsid w:val="00F05FA0"/>
    <w:rsid w:val="00F07037"/>
    <w:rsid w:val="00F1092B"/>
    <w:rsid w:val="00F109E5"/>
    <w:rsid w:val="00F11DE7"/>
    <w:rsid w:val="00F12F56"/>
    <w:rsid w:val="00F13523"/>
    <w:rsid w:val="00F145DA"/>
    <w:rsid w:val="00F15193"/>
    <w:rsid w:val="00F156E7"/>
    <w:rsid w:val="00F15D83"/>
    <w:rsid w:val="00F17348"/>
    <w:rsid w:val="00F17EED"/>
    <w:rsid w:val="00F209BC"/>
    <w:rsid w:val="00F22F67"/>
    <w:rsid w:val="00F2306C"/>
    <w:rsid w:val="00F23338"/>
    <w:rsid w:val="00F23B4A"/>
    <w:rsid w:val="00F24DD6"/>
    <w:rsid w:val="00F2511D"/>
    <w:rsid w:val="00F256F3"/>
    <w:rsid w:val="00F26CE4"/>
    <w:rsid w:val="00F27E44"/>
    <w:rsid w:val="00F304D9"/>
    <w:rsid w:val="00F3090D"/>
    <w:rsid w:val="00F31014"/>
    <w:rsid w:val="00F314F0"/>
    <w:rsid w:val="00F32673"/>
    <w:rsid w:val="00F32FFA"/>
    <w:rsid w:val="00F33127"/>
    <w:rsid w:val="00F338AA"/>
    <w:rsid w:val="00F34CA0"/>
    <w:rsid w:val="00F34D58"/>
    <w:rsid w:val="00F34E5E"/>
    <w:rsid w:val="00F35493"/>
    <w:rsid w:val="00F35841"/>
    <w:rsid w:val="00F36D96"/>
    <w:rsid w:val="00F36E99"/>
    <w:rsid w:val="00F370AF"/>
    <w:rsid w:val="00F3722A"/>
    <w:rsid w:val="00F37E17"/>
    <w:rsid w:val="00F40221"/>
    <w:rsid w:val="00F419F6"/>
    <w:rsid w:val="00F41F14"/>
    <w:rsid w:val="00F422C6"/>
    <w:rsid w:val="00F4241A"/>
    <w:rsid w:val="00F42EBB"/>
    <w:rsid w:val="00F43529"/>
    <w:rsid w:val="00F473DC"/>
    <w:rsid w:val="00F474F8"/>
    <w:rsid w:val="00F502A0"/>
    <w:rsid w:val="00F50F18"/>
    <w:rsid w:val="00F51A8A"/>
    <w:rsid w:val="00F51CD0"/>
    <w:rsid w:val="00F526A2"/>
    <w:rsid w:val="00F536F3"/>
    <w:rsid w:val="00F53CC9"/>
    <w:rsid w:val="00F54FD8"/>
    <w:rsid w:val="00F5642B"/>
    <w:rsid w:val="00F56BCB"/>
    <w:rsid w:val="00F57142"/>
    <w:rsid w:val="00F5748C"/>
    <w:rsid w:val="00F575C1"/>
    <w:rsid w:val="00F57826"/>
    <w:rsid w:val="00F57C9A"/>
    <w:rsid w:val="00F60A9C"/>
    <w:rsid w:val="00F61284"/>
    <w:rsid w:val="00F613E6"/>
    <w:rsid w:val="00F61810"/>
    <w:rsid w:val="00F620B2"/>
    <w:rsid w:val="00F62FEA"/>
    <w:rsid w:val="00F63033"/>
    <w:rsid w:val="00F654CC"/>
    <w:rsid w:val="00F66CB5"/>
    <w:rsid w:val="00F66D65"/>
    <w:rsid w:val="00F67990"/>
    <w:rsid w:val="00F70FEA"/>
    <w:rsid w:val="00F71AC6"/>
    <w:rsid w:val="00F72764"/>
    <w:rsid w:val="00F72EC1"/>
    <w:rsid w:val="00F73841"/>
    <w:rsid w:val="00F74473"/>
    <w:rsid w:val="00F74A9A"/>
    <w:rsid w:val="00F759F0"/>
    <w:rsid w:val="00F75A34"/>
    <w:rsid w:val="00F7603F"/>
    <w:rsid w:val="00F768FB"/>
    <w:rsid w:val="00F802D8"/>
    <w:rsid w:val="00F80582"/>
    <w:rsid w:val="00F80F49"/>
    <w:rsid w:val="00F81320"/>
    <w:rsid w:val="00F81491"/>
    <w:rsid w:val="00F81C72"/>
    <w:rsid w:val="00F827DE"/>
    <w:rsid w:val="00F82EDA"/>
    <w:rsid w:val="00F83CE8"/>
    <w:rsid w:val="00F847FD"/>
    <w:rsid w:val="00F86A68"/>
    <w:rsid w:val="00F870A5"/>
    <w:rsid w:val="00F870A9"/>
    <w:rsid w:val="00F87874"/>
    <w:rsid w:val="00F906C5"/>
    <w:rsid w:val="00F90944"/>
    <w:rsid w:val="00F91808"/>
    <w:rsid w:val="00F9187B"/>
    <w:rsid w:val="00F91935"/>
    <w:rsid w:val="00F91CDE"/>
    <w:rsid w:val="00F91D8D"/>
    <w:rsid w:val="00F93383"/>
    <w:rsid w:val="00F93F59"/>
    <w:rsid w:val="00F953A5"/>
    <w:rsid w:val="00F95C8F"/>
    <w:rsid w:val="00F95DAE"/>
    <w:rsid w:val="00F96698"/>
    <w:rsid w:val="00F968C9"/>
    <w:rsid w:val="00F976DB"/>
    <w:rsid w:val="00FA02B2"/>
    <w:rsid w:val="00FA0552"/>
    <w:rsid w:val="00FA0BB1"/>
    <w:rsid w:val="00FA0D49"/>
    <w:rsid w:val="00FA0D63"/>
    <w:rsid w:val="00FA2958"/>
    <w:rsid w:val="00FA2FDF"/>
    <w:rsid w:val="00FA3E81"/>
    <w:rsid w:val="00FA4870"/>
    <w:rsid w:val="00FA4EB0"/>
    <w:rsid w:val="00FA5825"/>
    <w:rsid w:val="00FA5F5C"/>
    <w:rsid w:val="00FA616C"/>
    <w:rsid w:val="00FA685D"/>
    <w:rsid w:val="00FA7B6C"/>
    <w:rsid w:val="00FA7EB8"/>
    <w:rsid w:val="00FB008A"/>
    <w:rsid w:val="00FB1E8C"/>
    <w:rsid w:val="00FB24CF"/>
    <w:rsid w:val="00FB2B07"/>
    <w:rsid w:val="00FB2CD0"/>
    <w:rsid w:val="00FB2D97"/>
    <w:rsid w:val="00FB3067"/>
    <w:rsid w:val="00FB3114"/>
    <w:rsid w:val="00FB3C13"/>
    <w:rsid w:val="00FB64D7"/>
    <w:rsid w:val="00FB6B91"/>
    <w:rsid w:val="00FB6D9B"/>
    <w:rsid w:val="00FB7861"/>
    <w:rsid w:val="00FB79F8"/>
    <w:rsid w:val="00FC10D1"/>
    <w:rsid w:val="00FC1733"/>
    <w:rsid w:val="00FC37D8"/>
    <w:rsid w:val="00FC43C8"/>
    <w:rsid w:val="00FC4588"/>
    <w:rsid w:val="00FC4F56"/>
    <w:rsid w:val="00FC527E"/>
    <w:rsid w:val="00FC69D4"/>
    <w:rsid w:val="00FC7138"/>
    <w:rsid w:val="00FC7A10"/>
    <w:rsid w:val="00FC7DB4"/>
    <w:rsid w:val="00FC7EE3"/>
    <w:rsid w:val="00FD0099"/>
    <w:rsid w:val="00FD0482"/>
    <w:rsid w:val="00FD1023"/>
    <w:rsid w:val="00FD22A5"/>
    <w:rsid w:val="00FD2584"/>
    <w:rsid w:val="00FD276C"/>
    <w:rsid w:val="00FD3683"/>
    <w:rsid w:val="00FD3DF4"/>
    <w:rsid w:val="00FD4AB6"/>
    <w:rsid w:val="00FD577E"/>
    <w:rsid w:val="00FD6732"/>
    <w:rsid w:val="00FD6A1D"/>
    <w:rsid w:val="00FE03D1"/>
    <w:rsid w:val="00FE0570"/>
    <w:rsid w:val="00FE0ED9"/>
    <w:rsid w:val="00FE1267"/>
    <w:rsid w:val="00FE1728"/>
    <w:rsid w:val="00FE2049"/>
    <w:rsid w:val="00FE21A6"/>
    <w:rsid w:val="00FE269D"/>
    <w:rsid w:val="00FE2B8B"/>
    <w:rsid w:val="00FE2CF1"/>
    <w:rsid w:val="00FE2DBE"/>
    <w:rsid w:val="00FE32AD"/>
    <w:rsid w:val="00FE4A9E"/>
    <w:rsid w:val="00FE5410"/>
    <w:rsid w:val="00FE558C"/>
    <w:rsid w:val="00FE5594"/>
    <w:rsid w:val="00FE5E81"/>
    <w:rsid w:val="00FE628C"/>
    <w:rsid w:val="00FE6381"/>
    <w:rsid w:val="00FE64DE"/>
    <w:rsid w:val="00FE7D60"/>
    <w:rsid w:val="00FF079C"/>
    <w:rsid w:val="00FF115B"/>
    <w:rsid w:val="00FF17F9"/>
    <w:rsid w:val="00FF1C37"/>
    <w:rsid w:val="00FF1F3B"/>
    <w:rsid w:val="00FF20D0"/>
    <w:rsid w:val="00FF26B7"/>
    <w:rsid w:val="00FF3363"/>
    <w:rsid w:val="00FF48E2"/>
    <w:rsid w:val="00FF4EC3"/>
    <w:rsid w:val="00FF5244"/>
    <w:rsid w:val="00FF6016"/>
    <w:rsid w:val="00FF6230"/>
    <w:rsid w:val="00FF6298"/>
    <w:rsid w:val="00FF6EB8"/>
    <w:rsid w:val="00FF6F29"/>
    <w:rsid w:val="00FF7DA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27D3CD-F73F-4B0F-80A5-ED9D08F0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003"/>
  </w:style>
  <w:style w:type="paragraph" w:styleId="Titre1">
    <w:name w:val="heading 1"/>
    <w:basedOn w:val="Normal"/>
    <w:next w:val="Normal"/>
    <w:link w:val="Titre1Car"/>
    <w:uiPriority w:val="9"/>
    <w:qFormat/>
    <w:rsid w:val="009040E3"/>
    <w:pPr>
      <w:pBdr>
        <w:top w:val="single" w:sz="24" w:space="0" w:color="D34817" w:themeColor="accent1"/>
        <w:left w:val="single" w:sz="24" w:space="0" w:color="D34817" w:themeColor="accent1"/>
        <w:bottom w:val="single" w:sz="24" w:space="0" w:color="D34817" w:themeColor="accent1"/>
        <w:right w:val="single" w:sz="24" w:space="0" w:color="D34817" w:themeColor="accent1"/>
      </w:pBdr>
      <w:shd w:val="clear" w:color="auto" w:fill="D34817" w:themeFill="accent1"/>
      <w:spacing w:after="0"/>
      <w:outlineLvl w:val="0"/>
    </w:pPr>
    <w:rPr>
      <w:rFonts w:ascii="Calibri" w:hAnsi="Calibri"/>
      <w:b/>
      <w:caps/>
      <w:color w:val="FFFFFF" w:themeColor="background1"/>
      <w:spacing w:val="15"/>
      <w:sz w:val="22"/>
      <w:szCs w:val="22"/>
    </w:rPr>
  </w:style>
  <w:style w:type="paragraph" w:styleId="Titre2">
    <w:name w:val="heading 2"/>
    <w:basedOn w:val="Normal"/>
    <w:next w:val="Normal"/>
    <w:link w:val="Titre2Car"/>
    <w:uiPriority w:val="9"/>
    <w:unhideWhenUsed/>
    <w:qFormat/>
    <w:rsid w:val="00420448"/>
    <w:pPr>
      <w:pBdr>
        <w:top w:val="single" w:sz="24" w:space="0" w:color="F9D8CD" w:themeColor="accent1" w:themeTint="33"/>
        <w:left w:val="single" w:sz="24" w:space="0" w:color="F9D8CD" w:themeColor="accent1" w:themeTint="33"/>
        <w:bottom w:val="single" w:sz="24" w:space="0" w:color="F9D8CD" w:themeColor="accent1" w:themeTint="33"/>
        <w:right w:val="single" w:sz="24" w:space="0" w:color="F9D8CD" w:themeColor="accent1" w:themeTint="33"/>
      </w:pBdr>
      <w:shd w:val="clear" w:color="auto" w:fill="F9D8CD" w:themeFill="accent1" w:themeFillTint="33"/>
      <w:spacing w:before="0" w:after="240"/>
      <w:outlineLvl w:val="1"/>
    </w:pPr>
    <w:rPr>
      <w:rFonts w:ascii="Calibri" w:hAnsi="Calibri"/>
      <w:b/>
      <w:caps/>
      <w:spacing w:val="15"/>
      <w:sz w:val="22"/>
    </w:rPr>
  </w:style>
  <w:style w:type="paragraph" w:styleId="Titre3">
    <w:name w:val="heading 3"/>
    <w:basedOn w:val="Normal"/>
    <w:next w:val="Normal"/>
    <w:link w:val="Titre3Car"/>
    <w:uiPriority w:val="9"/>
    <w:unhideWhenUsed/>
    <w:qFormat/>
    <w:rsid w:val="00EC5CFA"/>
    <w:pPr>
      <w:pBdr>
        <w:top w:val="single" w:sz="6" w:space="2" w:color="D34817" w:themeColor="accent1"/>
      </w:pBdr>
      <w:spacing w:before="120" w:after="120"/>
      <w:outlineLvl w:val="2"/>
    </w:pPr>
    <w:rPr>
      <w:rFonts w:ascii="Calibri" w:hAnsi="Calibri"/>
      <w:b/>
      <w:caps/>
      <w:color w:val="68230B" w:themeColor="accent1" w:themeShade="7F"/>
      <w:spacing w:val="15"/>
      <w:sz w:val="22"/>
    </w:rPr>
  </w:style>
  <w:style w:type="paragraph" w:styleId="Titre4">
    <w:name w:val="heading 4"/>
    <w:basedOn w:val="Normal"/>
    <w:next w:val="Normal"/>
    <w:link w:val="Titre4Car"/>
    <w:uiPriority w:val="9"/>
    <w:unhideWhenUsed/>
    <w:qFormat/>
    <w:rsid w:val="00064003"/>
    <w:pPr>
      <w:pBdr>
        <w:top w:val="dotted" w:sz="6" w:space="2" w:color="D34817" w:themeColor="accent1"/>
      </w:pBdr>
      <w:spacing w:before="200" w:after="0"/>
      <w:outlineLvl w:val="3"/>
    </w:pPr>
    <w:rPr>
      <w:caps/>
      <w:color w:val="9D3511" w:themeColor="accent1" w:themeShade="BF"/>
      <w:spacing w:val="10"/>
    </w:rPr>
  </w:style>
  <w:style w:type="paragraph" w:styleId="Titre5">
    <w:name w:val="heading 5"/>
    <w:basedOn w:val="Normal"/>
    <w:next w:val="Normal"/>
    <w:link w:val="Titre5Car"/>
    <w:uiPriority w:val="9"/>
    <w:unhideWhenUsed/>
    <w:qFormat/>
    <w:rsid w:val="00014FEC"/>
    <w:pPr>
      <w:pBdr>
        <w:top w:val="single" w:sz="6" w:space="1" w:color="D34817" w:themeColor="accent1"/>
      </w:pBdr>
      <w:spacing w:before="120" w:after="240"/>
      <w:outlineLvl w:val="4"/>
    </w:pPr>
    <w:rPr>
      <w:rFonts w:ascii="Calibri" w:hAnsi="Calibri"/>
      <w:b/>
      <w:color w:val="69230B" w:themeColor="accent1" w:themeShade="80"/>
      <w:spacing w:val="10"/>
      <w:sz w:val="22"/>
    </w:rPr>
  </w:style>
  <w:style w:type="paragraph" w:styleId="Titre6">
    <w:name w:val="heading 6"/>
    <w:basedOn w:val="Normal"/>
    <w:next w:val="Normal"/>
    <w:link w:val="Titre6Car"/>
    <w:uiPriority w:val="9"/>
    <w:unhideWhenUsed/>
    <w:qFormat/>
    <w:rsid w:val="00064003"/>
    <w:pPr>
      <w:pBdr>
        <w:bottom w:val="dotted" w:sz="6" w:space="1" w:color="D34817" w:themeColor="accent1"/>
      </w:pBdr>
      <w:spacing w:before="200" w:after="0"/>
      <w:outlineLvl w:val="5"/>
    </w:pPr>
    <w:rPr>
      <w:caps/>
      <w:color w:val="9D3511" w:themeColor="accent1" w:themeShade="BF"/>
      <w:spacing w:val="10"/>
    </w:rPr>
  </w:style>
  <w:style w:type="paragraph" w:styleId="Titre7">
    <w:name w:val="heading 7"/>
    <w:basedOn w:val="Normal"/>
    <w:next w:val="Normal"/>
    <w:link w:val="Titre7Car"/>
    <w:uiPriority w:val="9"/>
    <w:unhideWhenUsed/>
    <w:qFormat/>
    <w:rsid w:val="00064003"/>
    <w:pPr>
      <w:spacing w:before="200" w:after="0"/>
      <w:outlineLvl w:val="6"/>
    </w:pPr>
    <w:rPr>
      <w:caps/>
      <w:color w:val="9D3511" w:themeColor="accent1" w:themeShade="BF"/>
      <w:spacing w:val="10"/>
    </w:rPr>
  </w:style>
  <w:style w:type="paragraph" w:styleId="Titre8">
    <w:name w:val="heading 8"/>
    <w:basedOn w:val="Normal"/>
    <w:next w:val="Normal"/>
    <w:link w:val="Titre8Car"/>
    <w:uiPriority w:val="9"/>
    <w:unhideWhenUsed/>
    <w:qFormat/>
    <w:rsid w:val="00064003"/>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64003"/>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40E3"/>
    <w:rPr>
      <w:rFonts w:ascii="Calibri" w:hAnsi="Calibri"/>
      <w:b/>
      <w:caps/>
      <w:color w:val="FFFFFF" w:themeColor="background1"/>
      <w:spacing w:val="15"/>
      <w:sz w:val="22"/>
      <w:szCs w:val="22"/>
      <w:shd w:val="clear" w:color="auto" w:fill="D34817" w:themeFill="accent1"/>
    </w:rPr>
  </w:style>
  <w:style w:type="character" w:customStyle="1" w:styleId="Titre2Car">
    <w:name w:val="Titre 2 Car"/>
    <w:basedOn w:val="Policepardfaut"/>
    <w:link w:val="Titre2"/>
    <w:uiPriority w:val="9"/>
    <w:rsid w:val="00420448"/>
    <w:rPr>
      <w:rFonts w:ascii="Calibri" w:hAnsi="Calibri"/>
      <w:b/>
      <w:caps/>
      <w:spacing w:val="15"/>
      <w:sz w:val="22"/>
      <w:shd w:val="clear" w:color="auto" w:fill="F9D8CD" w:themeFill="accent1" w:themeFillTint="33"/>
    </w:rPr>
  </w:style>
  <w:style w:type="character" w:customStyle="1" w:styleId="Titre3Car">
    <w:name w:val="Titre 3 Car"/>
    <w:basedOn w:val="Policepardfaut"/>
    <w:link w:val="Titre3"/>
    <w:uiPriority w:val="9"/>
    <w:rsid w:val="00EC5CFA"/>
    <w:rPr>
      <w:rFonts w:ascii="Calibri" w:hAnsi="Calibri"/>
      <w:b/>
      <w:caps/>
      <w:color w:val="68230B" w:themeColor="accent1" w:themeShade="7F"/>
      <w:spacing w:val="15"/>
      <w:sz w:val="22"/>
    </w:rPr>
  </w:style>
  <w:style w:type="character" w:customStyle="1" w:styleId="Titre4Car">
    <w:name w:val="Titre 4 Car"/>
    <w:basedOn w:val="Policepardfaut"/>
    <w:link w:val="Titre4"/>
    <w:uiPriority w:val="9"/>
    <w:rsid w:val="00064003"/>
    <w:rPr>
      <w:caps/>
      <w:color w:val="9D3511" w:themeColor="accent1" w:themeShade="BF"/>
      <w:spacing w:val="10"/>
    </w:rPr>
  </w:style>
  <w:style w:type="character" w:customStyle="1" w:styleId="Titre5Car">
    <w:name w:val="Titre 5 Car"/>
    <w:basedOn w:val="Policepardfaut"/>
    <w:link w:val="Titre5"/>
    <w:uiPriority w:val="9"/>
    <w:rsid w:val="00014FEC"/>
    <w:rPr>
      <w:rFonts w:ascii="Calibri" w:hAnsi="Calibri"/>
      <w:b/>
      <w:color w:val="69230B" w:themeColor="accent1" w:themeShade="80"/>
      <w:spacing w:val="10"/>
      <w:sz w:val="22"/>
    </w:rPr>
  </w:style>
  <w:style w:type="character" w:customStyle="1" w:styleId="Titre6Car">
    <w:name w:val="Titre 6 Car"/>
    <w:basedOn w:val="Policepardfaut"/>
    <w:link w:val="Titre6"/>
    <w:uiPriority w:val="9"/>
    <w:rsid w:val="00064003"/>
    <w:rPr>
      <w:caps/>
      <w:color w:val="9D3511" w:themeColor="accent1" w:themeShade="BF"/>
      <w:spacing w:val="10"/>
    </w:rPr>
  </w:style>
  <w:style w:type="character" w:customStyle="1" w:styleId="Titre7Car">
    <w:name w:val="Titre 7 Car"/>
    <w:basedOn w:val="Policepardfaut"/>
    <w:link w:val="Titre7"/>
    <w:uiPriority w:val="9"/>
    <w:rsid w:val="00064003"/>
    <w:rPr>
      <w:caps/>
      <w:color w:val="9D3511" w:themeColor="accent1" w:themeShade="BF"/>
      <w:spacing w:val="10"/>
    </w:rPr>
  </w:style>
  <w:style w:type="character" w:customStyle="1" w:styleId="Titre8Car">
    <w:name w:val="Titre 8 Car"/>
    <w:basedOn w:val="Policepardfaut"/>
    <w:link w:val="Titre8"/>
    <w:uiPriority w:val="9"/>
    <w:rsid w:val="00064003"/>
    <w:rPr>
      <w:caps/>
      <w:spacing w:val="10"/>
      <w:sz w:val="18"/>
      <w:szCs w:val="18"/>
    </w:rPr>
  </w:style>
  <w:style w:type="paragraph" w:styleId="Corpsdetexte30">
    <w:name w:val="Body Text 3"/>
    <w:basedOn w:val="Normal"/>
    <w:link w:val="Corpsdetexte3Car"/>
    <w:rsid w:val="0031651A"/>
    <w:rPr>
      <w:sz w:val="22"/>
    </w:rPr>
  </w:style>
  <w:style w:type="character" w:customStyle="1" w:styleId="Corpsdetexte3Car">
    <w:name w:val="Corps de texte 3 Car"/>
    <w:link w:val="Corpsdetexte30"/>
    <w:rsid w:val="0031651A"/>
    <w:rPr>
      <w:rFonts w:ascii="Calibri" w:eastAsia="Times New Roman" w:hAnsi="Calibri" w:cs="Times New Roman"/>
      <w:szCs w:val="20"/>
      <w:lang w:eastAsia="fr-FR"/>
    </w:rPr>
  </w:style>
  <w:style w:type="paragraph" w:styleId="Retraitcorpsdetexte">
    <w:name w:val="Body Text Indent"/>
    <w:basedOn w:val="Normal"/>
    <w:link w:val="RetraitcorpsdetexteCar"/>
    <w:semiHidden/>
    <w:rsid w:val="0031651A"/>
    <w:pPr>
      <w:ind w:left="3540"/>
    </w:pPr>
    <w:rPr>
      <w:sz w:val="28"/>
    </w:rPr>
  </w:style>
  <w:style w:type="character" w:customStyle="1" w:styleId="RetraitcorpsdetexteCar">
    <w:name w:val="Retrait corps de texte Car"/>
    <w:link w:val="Retraitcorpsdetexte"/>
    <w:semiHidden/>
    <w:rsid w:val="0031651A"/>
    <w:rPr>
      <w:rFonts w:ascii="Calibri" w:eastAsia="Times New Roman" w:hAnsi="Calibri" w:cs="Times New Roman"/>
      <w:sz w:val="28"/>
      <w:szCs w:val="24"/>
      <w:lang w:eastAsia="fr-FR"/>
    </w:rPr>
  </w:style>
  <w:style w:type="paragraph" w:styleId="Pieddepage">
    <w:name w:val="footer"/>
    <w:basedOn w:val="Normal"/>
    <w:link w:val="PieddepageCar"/>
    <w:uiPriority w:val="99"/>
    <w:rsid w:val="0031651A"/>
    <w:pPr>
      <w:tabs>
        <w:tab w:val="center" w:pos="4536"/>
        <w:tab w:val="right" w:pos="9072"/>
      </w:tabs>
    </w:pPr>
  </w:style>
  <w:style w:type="character" w:customStyle="1" w:styleId="PieddepageCar">
    <w:name w:val="Pied de page Car"/>
    <w:link w:val="Pieddepage"/>
    <w:uiPriority w:val="99"/>
    <w:rsid w:val="0031651A"/>
    <w:rPr>
      <w:rFonts w:ascii="Calibri" w:eastAsia="Times New Roman" w:hAnsi="Calibri" w:cs="Times New Roman"/>
      <w:sz w:val="24"/>
      <w:szCs w:val="24"/>
      <w:lang w:eastAsia="fr-FR"/>
    </w:rPr>
  </w:style>
  <w:style w:type="paragraph" w:styleId="En-tte">
    <w:name w:val="header"/>
    <w:basedOn w:val="Normal"/>
    <w:link w:val="En-tteCar"/>
    <w:uiPriority w:val="99"/>
    <w:rsid w:val="0031651A"/>
    <w:pPr>
      <w:tabs>
        <w:tab w:val="center" w:pos="4536"/>
        <w:tab w:val="right" w:pos="9072"/>
      </w:tabs>
    </w:pPr>
  </w:style>
  <w:style w:type="character" w:customStyle="1" w:styleId="En-tteCar">
    <w:name w:val="En-tête Car"/>
    <w:link w:val="En-tte"/>
    <w:uiPriority w:val="99"/>
    <w:rsid w:val="0031651A"/>
    <w:rPr>
      <w:rFonts w:ascii="Calibri" w:eastAsia="Times New Roman" w:hAnsi="Calibri" w:cs="Times New Roman"/>
      <w:sz w:val="24"/>
      <w:szCs w:val="24"/>
      <w:lang w:eastAsia="fr-FR"/>
    </w:rPr>
  </w:style>
  <w:style w:type="character" w:styleId="Numrodepage">
    <w:name w:val="page number"/>
    <w:basedOn w:val="Policepardfaut"/>
    <w:rsid w:val="0031651A"/>
  </w:style>
  <w:style w:type="paragraph" w:styleId="Paragraphedeliste">
    <w:name w:val="List Paragraph"/>
    <w:aliases w:val="Bullets,r2,Paragraphe 2,inspringtekst,Paragraphe de liste1,References,sommaire,L_4,Paragraphe de liste4,RM1,Numbered List Paragraph,ReferencesCxSpLast,List Bullet Mary,List Paragraph (numbered (a)),List Paragraph1,WB List Paragraph,l"/>
    <w:basedOn w:val="Normal"/>
    <w:link w:val="ParagraphedelisteCar"/>
    <w:uiPriority w:val="34"/>
    <w:qFormat/>
    <w:rsid w:val="0031651A"/>
    <w:pPr>
      <w:ind w:left="720"/>
      <w:contextualSpacing/>
    </w:pPr>
  </w:style>
  <w:style w:type="paragraph" w:styleId="Corpsdetexte">
    <w:name w:val="Body Text"/>
    <w:basedOn w:val="Normal"/>
    <w:link w:val="CorpsdetexteCar"/>
    <w:semiHidden/>
    <w:rsid w:val="0031651A"/>
    <w:pPr>
      <w:spacing w:after="120"/>
    </w:pPr>
  </w:style>
  <w:style w:type="character" w:customStyle="1" w:styleId="CorpsdetexteCar">
    <w:name w:val="Corps de texte Car"/>
    <w:link w:val="Corpsdetexte"/>
    <w:semiHidden/>
    <w:rsid w:val="0031651A"/>
    <w:rPr>
      <w:rFonts w:ascii="Calibri" w:eastAsia="Times New Roman" w:hAnsi="Calibri" w:cs="Times New Roman"/>
      <w:sz w:val="24"/>
      <w:szCs w:val="24"/>
      <w:lang w:eastAsia="fr-FR"/>
    </w:rPr>
  </w:style>
  <w:style w:type="paragraph" w:styleId="Normalcentr">
    <w:name w:val="Block Text"/>
    <w:basedOn w:val="Normal"/>
    <w:semiHidden/>
    <w:rsid w:val="0031651A"/>
    <w:pPr>
      <w:widowControl w:val="0"/>
      <w:spacing w:line="320" w:lineRule="exact"/>
      <w:ind w:left="220" w:right="360"/>
      <w:jc w:val="center"/>
    </w:pPr>
    <w:rPr>
      <w:b/>
      <w:i/>
      <w:snapToGrid w:val="0"/>
      <w:sz w:val="36"/>
      <w:lang w:val="en-GB" w:eastAsia="en-US"/>
    </w:rPr>
  </w:style>
  <w:style w:type="paragraph" w:styleId="Titre">
    <w:name w:val="Title"/>
    <w:basedOn w:val="Normal"/>
    <w:next w:val="Normal"/>
    <w:link w:val="TitreCar"/>
    <w:uiPriority w:val="10"/>
    <w:qFormat/>
    <w:rsid w:val="00064003"/>
    <w:pPr>
      <w:spacing w:before="0" w:after="0"/>
    </w:pPr>
    <w:rPr>
      <w:rFonts w:asciiTheme="majorHAnsi" w:eastAsiaTheme="majorEastAsia" w:hAnsiTheme="majorHAnsi" w:cstheme="majorBidi"/>
      <w:caps/>
      <w:color w:val="D34817" w:themeColor="accent1"/>
      <w:spacing w:val="10"/>
      <w:sz w:val="52"/>
      <w:szCs w:val="52"/>
    </w:rPr>
  </w:style>
  <w:style w:type="character" w:customStyle="1" w:styleId="TitreCar">
    <w:name w:val="Titre Car"/>
    <w:basedOn w:val="Policepardfaut"/>
    <w:link w:val="Titre"/>
    <w:uiPriority w:val="10"/>
    <w:rsid w:val="00064003"/>
    <w:rPr>
      <w:rFonts w:asciiTheme="majorHAnsi" w:eastAsiaTheme="majorEastAsia" w:hAnsiTheme="majorHAnsi" w:cstheme="majorBidi"/>
      <w:caps/>
      <w:color w:val="D34817" w:themeColor="accent1"/>
      <w:spacing w:val="10"/>
      <w:sz w:val="52"/>
      <w:szCs w:val="52"/>
    </w:rPr>
  </w:style>
  <w:style w:type="paragraph" w:styleId="Retraitcorpsdetexte2">
    <w:name w:val="Body Text Indent 2"/>
    <w:basedOn w:val="Normal"/>
    <w:link w:val="Retraitcorpsdetexte2Car"/>
    <w:semiHidden/>
    <w:rsid w:val="0031651A"/>
    <w:pPr>
      <w:spacing w:after="120" w:line="480" w:lineRule="auto"/>
      <w:ind w:left="283"/>
    </w:pPr>
  </w:style>
  <w:style w:type="character" w:customStyle="1" w:styleId="Retraitcorpsdetexte2Car">
    <w:name w:val="Retrait corps de texte 2 Car"/>
    <w:link w:val="Retraitcorpsdetexte2"/>
    <w:semiHidden/>
    <w:rsid w:val="0031651A"/>
    <w:rPr>
      <w:rFonts w:ascii="Calibri" w:eastAsia="Times New Roman" w:hAnsi="Calibri" w:cs="Times New Roman"/>
      <w:sz w:val="24"/>
      <w:szCs w:val="24"/>
      <w:lang w:eastAsia="fr-FR"/>
    </w:rPr>
  </w:style>
  <w:style w:type="paragraph" w:styleId="Corpsdetexte2">
    <w:name w:val="Body Text 2"/>
    <w:basedOn w:val="Normal"/>
    <w:link w:val="Corpsdetexte2Car"/>
    <w:rsid w:val="0031651A"/>
    <w:pPr>
      <w:spacing w:after="120" w:line="480" w:lineRule="auto"/>
    </w:pPr>
  </w:style>
  <w:style w:type="character" w:customStyle="1" w:styleId="Corpsdetexte2Car">
    <w:name w:val="Corps de texte 2 Car"/>
    <w:link w:val="Corpsdetexte2"/>
    <w:rsid w:val="0031651A"/>
    <w:rPr>
      <w:rFonts w:ascii="Calibri" w:eastAsia="Times New Roman" w:hAnsi="Calibri" w:cs="Times New Roman"/>
      <w:sz w:val="24"/>
      <w:szCs w:val="24"/>
      <w:lang w:eastAsia="fr-FR"/>
    </w:rPr>
  </w:style>
  <w:style w:type="paragraph" w:styleId="Retraitcorpsdetexte3">
    <w:name w:val="Body Text Indent 3"/>
    <w:basedOn w:val="Normal"/>
    <w:link w:val="Retraitcorpsdetexte3Car"/>
    <w:semiHidden/>
    <w:rsid w:val="0031651A"/>
    <w:pPr>
      <w:spacing w:after="120"/>
      <w:ind w:left="283"/>
    </w:pPr>
    <w:rPr>
      <w:sz w:val="16"/>
      <w:szCs w:val="16"/>
    </w:rPr>
  </w:style>
  <w:style w:type="character" w:customStyle="1" w:styleId="Retraitcorpsdetexte3Car">
    <w:name w:val="Retrait corps de texte 3 Car"/>
    <w:link w:val="Retraitcorpsdetexte3"/>
    <w:semiHidden/>
    <w:rsid w:val="0031651A"/>
    <w:rPr>
      <w:rFonts w:ascii="Calibri" w:eastAsia="Times New Roman" w:hAnsi="Calibri" w:cs="Times New Roman"/>
      <w:sz w:val="16"/>
      <w:szCs w:val="16"/>
      <w:lang w:eastAsia="fr-FR"/>
    </w:rPr>
  </w:style>
  <w:style w:type="character" w:customStyle="1" w:styleId="ParagraphedelisteCar">
    <w:name w:val="Paragraphe de liste Car"/>
    <w:aliases w:val="Bullets Car,r2 Car,Paragraphe 2 Car,inspringtekst Car,Paragraphe de liste1 Car,References Car,sommaire Car,L_4 Car,Paragraphe de liste4 Car,RM1 Car,Numbered List Paragraph Car,ReferencesCxSpLast Car,List Bullet Mary Car,l Car"/>
    <w:link w:val="Paragraphedeliste"/>
    <w:uiPriority w:val="34"/>
    <w:qFormat/>
    <w:locked/>
    <w:rsid w:val="0031651A"/>
  </w:style>
  <w:style w:type="paragraph" w:styleId="Lgende">
    <w:name w:val="caption"/>
    <w:aliases w:val="Légende Car Car Car Car"/>
    <w:basedOn w:val="Normal"/>
    <w:next w:val="Normal"/>
    <w:link w:val="LgendeCar"/>
    <w:uiPriority w:val="35"/>
    <w:unhideWhenUsed/>
    <w:qFormat/>
    <w:rsid w:val="00C87169"/>
    <w:rPr>
      <w:rFonts w:ascii="Calibri" w:hAnsi="Calibri"/>
      <w:b/>
      <w:bCs/>
      <w:color w:val="9D3511" w:themeColor="accent1" w:themeShade="BF"/>
      <w:sz w:val="22"/>
      <w:szCs w:val="16"/>
    </w:rPr>
  </w:style>
  <w:style w:type="paragraph" w:styleId="En-ttedetabledesmatires">
    <w:name w:val="TOC Heading"/>
    <w:basedOn w:val="Titre1"/>
    <w:next w:val="Normal"/>
    <w:uiPriority w:val="39"/>
    <w:unhideWhenUsed/>
    <w:qFormat/>
    <w:rsid w:val="00064003"/>
    <w:pPr>
      <w:outlineLvl w:val="9"/>
    </w:pPr>
  </w:style>
  <w:style w:type="paragraph" w:styleId="TM1">
    <w:name w:val="toc 1"/>
    <w:basedOn w:val="Normal"/>
    <w:next w:val="Normal"/>
    <w:autoRedefine/>
    <w:uiPriority w:val="39"/>
    <w:unhideWhenUsed/>
    <w:rsid w:val="00247F01"/>
    <w:pPr>
      <w:tabs>
        <w:tab w:val="left" w:pos="482"/>
        <w:tab w:val="right" w:leader="dot" w:pos="9628"/>
      </w:tabs>
      <w:spacing w:before="120" w:after="120"/>
    </w:pPr>
    <w:rPr>
      <w:rFonts w:ascii="Calibri" w:hAnsi="Calibri" w:cs="Calibri"/>
      <w:b/>
      <w:bCs/>
      <w:caps/>
    </w:rPr>
  </w:style>
  <w:style w:type="paragraph" w:styleId="TM2">
    <w:name w:val="toc 2"/>
    <w:basedOn w:val="Normal"/>
    <w:next w:val="Normal"/>
    <w:autoRedefine/>
    <w:uiPriority w:val="39"/>
    <w:unhideWhenUsed/>
    <w:rsid w:val="007C25DC"/>
    <w:pPr>
      <w:tabs>
        <w:tab w:val="left" w:pos="960"/>
        <w:tab w:val="right" w:leader="dot" w:pos="9628"/>
      </w:tabs>
      <w:spacing w:after="120"/>
      <w:ind w:left="238"/>
    </w:pPr>
    <w:rPr>
      <w:rFonts w:ascii="Calibri" w:hAnsi="Calibri" w:cs="Calibri"/>
      <w:smallCaps/>
      <w:noProof/>
    </w:rPr>
  </w:style>
  <w:style w:type="character" w:styleId="Lienhypertexte">
    <w:name w:val="Hyperlink"/>
    <w:uiPriority w:val="99"/>
    <w:unhideWhenUsed/>
    <w:rsid w:val="0031651A"/>
    <w:rPr>
      <w:color w:val="0000FF"/>
      <w:u w:val="single"/>
    </w:rPr>
  </w:style>
  <w:style w:type="paragraph" w:styleId="TM3">
    <w:name w:val="toc 3"/>
    <w:basedOn w:val="Normal"/>
    <w:next w:val="Normal"/>
    <w:autoRedefine/>
    <w:uiPriority w:val="39"/>
    <w:unhideWhenUsed/>
    <w:rsid w:val="00741C5B"/>
    <w:pPr>
      <w:tabs>
        <w:tab w:val="right" w:leader="dot" w:pos="9628"/>
      </w:tabs>
      <w:spacing w:after="120"/>
      <w:ind w:left="482"/>
    </w:pPr>
    <w:rPr>
      <w:rFonts w:ascii="Calibri" w:hAnsi="Calibri" w:cs="Calibri"/>
      <w:i/>
      <w:iCs/>
    </w:rPr>
  </w:style>
  <w:style w:type="table" w:styleId="Grilledutableau">
    <w:name w:val="Table Grid"/>
    <w:basedOn w:val="TableauNormal"/>
    <w:uiPriority w:val="59"/>
    <w:rsid w:val="0031651A"/>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ev1">
    <w:name w:val="Élevé1"/>
    <w:rsid w:val="0031651A"/>
    <w:rPr>
      <w:rFonts w:ascii="Cambria" w:hAnsi="Cambria"/>
      <w:b/>
      <w:bCs/>
      <w:sz w:val="24"/>
    </w:rPr>
  </w:style>
  <w:style w:type="paragraph" w:styleId="Tabledesillustrations">
    <w:name w:val="table of figures"/>
    <w:basedOn w:val="Normal"/>
    <w:next w:val="Normal"/>
    <w:uiPriority w:val="99"/>
    <w:unhideWhenUsed/>
    <w:rsid w:val="0031651A"/>
  </w:style>
  <w:style w:type="paragraph" w:styleId="Textedebulles">
    <w:name w:val="Balloon Text"/>
    <w:basedOn w:val="Normal"/>
    <w:link w:val="TextedebullesCar"/>
    <w:uiPriority w:val="99"/>
    <w:semiHidden/>
    <w:unhideWhenUsed/>
    <w:rsid w:val="0031651A"/>
    <w:rPr>
      <w:rFonts w:ascii="Tahoma" w:hAnsi="Tahoma"/>
      <w:sz w:val="16"/>
      <w:szCs w:val="16"/>
    </w:rPr>
  </w:style>
  <w:style w:type="character" w:customStyle="1" w:styleId="TextedebullesCar">
    <w:name w:val="Texte de bulles Car"/>
    <w:link w:val="Textedebulles"/>
    <w:uiPriority w:val="99"/>
    <w:semiHidden/>
    <w:rsid w:val="0031651A"/>
    <w:rPr>
      <w:rFonts w:ascii="Tahoma" w:eastAsia="Times New Roman" w:hAnsi="Tahoma" w:cs="Times New Roman"/>
      <w:sz w:val="16"/>
      <w:szCs w:val="16"/>
      <w:lang w:eastAsia="fr-FR"/>
    </w:rPr>
  </w:style>
  <w:style w:type="character" w:styleId="Marquedecommentaire">
    <w:name w:val="annotation reference"/>
    <w:uiPriority w:val="99"/>
    <w:semiHidden/>
    <w:unhideWhenUsed/>
    <w:rsid w:val="0031651A"/>
    <w:rPr>
      <w:sz w:val="16"/>
      <w:szCs w:val="16"/>
    </w:rPr>
  </w:style>
  <w:style w:type="paragraph" w:styleId="Commentaire">
    <w:name w:val="annotation text"/>
    <w:basedOn w:val="Normal"/>
    <w:link w:val="CommentaireCar"/>
    <w:uiPriority w:val="99"/>
    <w:unhideWhenUsed/>
    <w:rsid w:val="0031651A"/>
  </w:style>
  <w:style w:type="character" w:customStyle="1" w:styleId="CommentaireCar">
    <w:name w:val="Commentaire Car"/>
    <w:link w:val="Commentaire"/>
    <w:uiPriority w:val="99"/>
    <w:rsid w:val="0031651A"/>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1651A"/>
    <w:rPr>
      <w:b/>
      <w:bCs/>
    </w:rPr>
  </w:style>
  <w:style w:type="character" w:customStyle="1" w:styleId="ObjetducommentaireCar">
    <w:name w:val="Objet du commentaire Car"/>
    <w:link w:val="Objetducommentaire"/>
    <w:uiPriority w:val="99"/>
    <w:semiHidden/>
    <w:rsid w:val="0031651A"/>
    <w:rPr>
      <w:rFonts w:ascii="Calibri" w:eastAsia="Times New Roman" w:hAnsi="Calibri" w:cs="Times New Roman"/>
      <w:b/>
      <w:bCs/>
      <w:sz w:val="20"/>
      <w:szCs w:val="20"/>
      <w:lang w:eastAsia="fr-FR"/>
    </w:rPr>
  </w:style>
  <w:style w:type="character" w:styleId="Lienhypertextesuivivisit">
    <w:name w:val="FollowedHyperlink"/>
    <w:uiPriority w:val="99"/>
    <w:semiHidden/>
    <w:unhideWhenUsed/>
    <w:rsid w:val="0031651A"/>
    <w:rPr>
      <w:color w:val="800080"/>
      <w:u w:val="single"/>
    </w:rPr>
  </w:style>
  <w:style w:type="paragraph" w:customStyle="1" w:styleId="xl65">
    <w:name w:val="xl65"/>
    <w:basedOn w:val="Normal"/>
    <w:rsid w:val="0031651A"/>
    <w:pPr>
      <w:spacing w:beforeAutospacing="1" w:after="100" w:afterAutospacing="1"/>
    </w:pPr>
    <w:rPr>
      <w:rFonts w:ascii="Times New Roman" w:hAnsi="Times New Roman"/>
      <w:color w:val="00B050"/>
      <w:lang w:val="en-US" w:eastAsia="en-US"/>
    </w:rPr>
  </w:style>
  <w:style w:type="paragraph" w:customStyle="1" w:styleId="xl66">
    <w:name w:val="xl66"/>
    <w:basedOn w:val="Normal"/>
    <w:rsid w:val="0031651A"/>
    <w:pPr>
      <w:shd w:val="clear" w:color="000000" w:fill="FFC000"/>
      <w:spacing w:beforeAutospacing="1" w:after="100" w:afterAutospacing="1"/>
    </w:pPr>
    <w:rPr>
      <w:rFonts w:ascii="Times New Roman" w:hAnsi="Times New Roman"/>
      <w:lang w:val="en-US" w:eastAsia="en-US"/>
    </w:rPr>
  </w:style>
  <w:style w:type="paragraph" w:customStyle="1" w:styleId="xl67">
    <w:name w:val="xl67"/>
    <w:basedOn w:val="Normal"/>
    <w:rsid w:val="0031651A"/>
    <w:pPr>
      <w:shd w:val="clear" w:color="000000" w:fill="FFC000"/>
      <w:spacing w:beforeAutospacing="1" w:after="100" w:afterAutospacing="1"/>
    </w:pPr>
    <w:rPr>
      <w:rFonts w:ascii="Times New Roman" w:hAnsi="Times New Roman"/>
      <w:b/>
      <w:bCs/>
      <w:lang w:val="en-US" w:eastAsia="en-US"/>
    </w:rPr>
  </w:style>
  <w:style w:type="paragraph" w:customStyle="1" w:styleId="xl68">
    <w:name w:val="xl68"/>
    <w:basedOn w:val="Normal"/>
    <w:rsid w:val="0031651A"/>
    <w:pPr>
      <w:shd w:val="clear" w:color="000000" w:fill="FFFF00"/>
      <w:spacing w:beforeAutospacing="1" w:after="100" w:afterAutospacing="1"/>
    </w:pPr>
    <w:rPr>
      <w:rFonts w:ascii="Times New Roman" w:hAnsi="Times New Roman"/>
      <w:b/>
      <w:bCs/>
      <w:lang w:val="en-US" w:eastAsia="en-US"/>
    </w:rPr>
  </w:style>
  <w:style w:type="paragraph" w:customStyle="1" w:styleId="xl69">
    <w:name w:val="xl69"/>
    <w:basedOn w:val="Normal"/>
    <w:rsid w:val="0031651A"/>
    <w:pPr>
      <w:spacing w:beforeAutospacing="1" w:after="100" w:afterAutospacing="1"/>
    </w:pPr>
    <w:rPr>
      <w:rFonts w:ascii="Times New Roman" w:hAnsi="Times New Roman"/>
      <w:color w:val="0070C0"/>
      <w:lang w:val="en-US" w:eastAsia="en-US"/>
    </w:rPr>
  </w:style>
  <w:style w:type="paragraph" w:customStyle="1" w:styleId="xl70">
    <w:name w:val="xl70"/>
    <w:basedOn w:val="Normal"/>
    <w:rsid w:val="0031651A"/>
    <w:pPr>
      <w:spacing w:beforeAutospacing="1" w:after="100" w:afterAutospacing="1"/>
    </w:pPr>
    <w:rPr>
      <w:rFonts w:ascii="Times New Roman" w:hAnsi="Times New Roman"/>
      <w:b/>
      <w:bCs/>
      <w:color w:val="0070C0"/>
      <w:lang w:val="en-US" w:eastAsia="en-US"/>
    </w:rPr>
  </w:style>
  <w:style w:type="paragraph" w:customStyle="1" w:styleId="xl71">
    <w:name w:val="xl71"/>
    <w:basedOn w:val="Normal"/>
    <w:rsid w:val="0031651A"/>
    <w:pPr>
      <w:shd w:val="clear" w:color="000000" w:fill="FFC000"/>
      <w:spacing w:beforeAutospacing="1" w:after="100" w:afterAutospacing="1"/>
    </w:pPr>
    <w:rPr>
      <w:rFonts w:ascii="Times New Roman" w:hAnsi="Times New Roman"/>
      <w:b/>
      <w:bCs/>
      <w:color w:val="0070C0"/>
      <w:lang w:val="en-US" w:eastAsia="en-US"/>
    </w:rPr>
  </w:style>
  <w:style w:type="paragraph" w:customStyle="1" w:styleId="xl72">
    <w:name w:val="xl72"/>
    <w:basedOn w:val="Normal"/>
    <w:rsid w:val="0031651A"/>
    <w:pPr>
      <w:spacing w:beforeAutospacing="1" w:after="100" w:afterAutospacing="1"/>
    </w:pPr>
    <w:rPr>
      <w:rFonts w:ascii="Times New Roman" w:hAnsi="Times New Roman"/>
      <w:lang w:val="en-US" w:eastAsia="en-US"/>
    </w:rPr>
  </w:style>
  <w:style w:type="paragraph" w:customStyle="1" w:styleId="xl73">
    <w:name w:val="xl73"/>
    <w:basedOn w:val="Normal"/>
    <w:rsid w:val="0031651A"/>
    <w:pPr>
      <w:pBdr>
        <w:top w:val="single" w:sz="4" w:space="0" w:color="auto"/>
        <w:left w:val="single" w:sz="4" w:space="0" w:color="auto"/>
        <w:bottom w:val="single" w:sz="4" w:space="0" w:color="auto"/>
        <w:right w:val="single" w:sz="4" w:space="0" w:color="auto"/>
      </w:pBdr>
      <w:shd w:val="clear" w:color="000000" w:fill="538DD5"/>
      <w:spacing w:beforeAutospacing="1" w:after="100" w:afterAutospacing="1"/>
      <w:textAlignment w:val="top"/>
    </w:pPr>
    <w:rPr>
      <w:rFonts w:ascii="Times New Roman" w:hAnsi="Times New Roman"/>
      <w:b/>
      <w:bCs/>
      <w:lang w:val="en-US" w:eastAsia="en-US"/>
    </w:rPr>
  </w:style>
  <w:style w:type="paragraph" w:customStyle="1" w:styleId="xl74">
    <w:name w:val="xl74"/>
    <w:basedOn w:val="Normal"/>
    <w:rsid w:val="0031651A"/>
    <w:pPr>
      <w:pBdr>
        <w:top w:val="single" w:sz="4" w:space="0" w:color="auto"/>
        <w:left w:val="single" w:sz="4" w:space="0" w:color="auto"/>
        <w:bottom w:val="single" w:sz="4" w:space="0" w:color="auto"/>
        <w:right w:val="single" w:sz="4" w:space="0" w:color="auto"/>
      </w:pBdr>
      <w:shd w:val="clear" w:color="000000" w:fill="FFC000"/>
      <w:spacing w:beforeAutospacing="1" w:after="100" w:afterAutospacing="1"/>
      <w:textAlignment w:val="top"/>
    </w:pPr>
    <w:rPr>
      <w:rFonts w:ascii="Times New Roman" w:hAnsi="Times New Roman"/>
      <w:b/>
      <w:bCs/>
      <w:lang w:val="en-US" w:eastAsia="en-US"/>
    </w:rPr>
  </w:style>
  <w:style w:type="paragraph" w:customStyle="1" w:styleId="xl75">
    <w:name w:val="xl75"/>
    <w:basedOn w:val="Normal"/>
    <w:rsid w:val="0031651A"/>
    <w:pPr>
      <w:pBdr>
        <w:top w:val="single" w:sz="4" w:space="0" w:color="auto"/>
        <w:left w:val="single" w:sz="4" w:space="0" w:color="auto"/>
        <w:bottom w:val="single" w:sz="4" w:space="0" w:color="auto"/>
        <w:right w:val="single" w:sz="4" w:space="0" w:color="auto"/>
      </w:pBdr>
      <w:shd w:val="clear" w:color="000000" w:fill="FFFF00"/>
      <w:spacing w:beforeAutospacing="1" w:after="100" w:afterAutospacing="1"/>
      <w:textAlignment w:val="top"/>
    </w:pPr>
    <w:rPr>
      <w:rFonts w:ascii="Times New Roman" w:hAnsi="Times New Roman"/>
      <w:b/>
      <w:bCs/>
      <w:lang w:val="en-US" w:eastAsia="en-US"/>
    </w:rPr>
  </w:style>
  <w:style w:type="paragraph" w:customStyle="1" w:styleId="xl76">
    <w:name w:val="xl76"/>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top"/>
    </w:pPr>
    <w:rPr>
      <w:rFonts w:ascii="Times New Roman" w:hAnsi="Times New Roman"/>
      <w:lang w:val="en-US" w:eastAsia="en-US"/>
    </w:rPr>
  </w:style>
  <w:style w:type="paragraph" w:customStyle="1" w:styleId="xl77">
    <w:name w:val="xl77"/>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top"/>
    </w:pPr>
    <w:rPr>
      <w:rFonts w:ascii="Times New Roman" w:hAnsi="Times New Roman"/>
      <w:lang w:val="en-US" w:eastAsia="en-US"/>
    </w:rPr>
  </w:style>
  <w:style w:type="paragraph" w:customStyle="1" w:styleId="xl78">
    <w:name w:val="xl78"/>
    <w:basedOn w:val="Normal"/>
    <w:rsid w:val="0031651A"/>
    <w:pPr>
      <w:pBdr>
        <w:top w:val="single" w:sz="4" w:space="0" w:color="auto"/>
        <w:left w:val="single" w:sz="4" w:space="0" w:color="auto"/>
        <w:bottom w:val="single" w:sz="4" w:space="0" w:color="auto"/>
        <w:right w:val="single" w:sz="4" w:space="0" w:color="auto"/>
      </w:pBdr>
      <w:shd w:val="clear" w:color="000000" w:fill="FFFF00"/>
      <w:spacing w:beforeAutospacing="1" w:after="100" w:afterAutospacing="1"/>
      <w:textAlignment w:val="top"/>
    </w:pPr>
    <w:rPr>
      <w:rFonts w:ascii="Times New Roman" w:hAnsi="Times New Roman"/>
      <w:b/>
      <w:bCs/>
      <w:lang w:val="en-US" w:eastAsia="en-US"/>
    </w:rPr>
  </w:style>
  <w:style w:type="paragraph" w:customStyle="1" w:styleId="xl79">
    <w:name w:val="xl79"/>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top"/>
    </w:pPr>
    <w:rPr>
      <w:rFonts w:ascii="Times New Roman" w:hAnsi="Times New Roman"/>
      <w:lang w:val="en-US" w:eastAsia="en-US"/>
    </w:rPr>
  </w:style>
  <w:style w:type="paragraph" w:customStyle="1" w:styleId="xl80">
    <w:name w:val="xl80"/>
    <w:basedOn w:val="Normal"/>
    <w:rsid w:val="0031651A"/>
    <w:pPr>
      <w:pBdr>
        <w:top w:val="single" w:sz="4" w:space="0" w:color="auto"/>
        <w:left w:val="single" w:sz="4" w:space="0" w:color="auto"/>
        <w:bottom w:val="single" w:sz="4" w:space="0" w:color="auto"/>
        <w:right w:val="single" w:sz="4" w:space="0" w:color="auto"/>
      </w:pBdr>
      <w:shd w:val="clear" w:color="000000" w:fill="FFFF00"/>
      <w:spacing w:beforeAutospacing="1" w:after="100" w:afterAutospacing="1"/>
      <w:textAlignment w:val="top"/>
    </w:pPr>
    <w:rPr>
      <w:rFonts w:ascii="Times New Roman" w:hAnsi="Times New Roman"/>
      <w:b/>
      <w:bCs/>
      <w:lang w:val="en-US" w:eastAsia="en-US"/>
    </w:rPr>
  </w:style>
  <w:style w:type="paragraph" w:customStyle="1" w:styleId="xl81">
    <w:name w:val="xl81"/>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top"/>
    </w:pPr>
    <w:rPr>
      <w:rFonts w:ascii="Times New Roman" w:hAnsi="Times New Roman"/>
      <w:lang w:val="en-US" w:eastAsia="en-US"/>
    </w:rPr>
  </w:style>
  <w:style w:type="paragraph" w:customStyle="1" w:styleId="xl82">
    <w:name w:val="xl82"/>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top"/>
    </w:pPr>
    <w:rPr>
      <w:rFonts w:ascii="Times New Roman" w:hAnsi="Times New Roman"/>
      <w:lang w:val="en-US" w:eastAsia="en-US"/>
    </w:rPr>
  </w:style>
  <w:style w:type="paragraph" w:customStyle="1" w:styleId="xl83">
    <w:name w:val="xl83"/>
    <w:basedOn w:val="Normal"/>
    <w:rsid w:val="0031651A"/>
    <w:pPr>
      <w:pBdr>
        <w:top w:val="single" w:sz="4" w:space="0" w:color="auto"/>
        <w:left w:val="single" w:sz="4" w:space="0" w:color="auto"/>
        <w:bottom w:val="single" w:sz="4" w:space="0" w:color="auto"/>
        <w:right w:val="single" w:sz="4" w:space="0" w:color="auto"/>
      </w:pBdr>
      <w:shd w:val="clear" w:color="000000" w:fill="FFC000"/>
      <w:spacing w:beforeAutospacing="1" w:after="100" w:afterAutospacing="1"/>
      <w:textAlignment w:val="top"/>
    </w:pPr>
    <w:rPr>
      <w:rFonts w:ascii="Times New Roman" w:hAnsi="Times New Roman"/>
      <w:b/>
      <w:bCs/>
      <w:lang w:val="en-US" w:eastAsia="en-US"/>
    </w:rPr>
  </w:style>
  <w:style w:type="paragraph" w:customStyle="1" w:styleId="xl84">
    <w:name w:val="xl84"/>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jc w:val="center"/>
      <w:textAlignment w:val="top"/>
    </w:pPr>
    <w:rPr>
      <w:rFonts w:ascii="Times New Roman" w:hAnsi="Times New Roman"/>
      <w:b/>
      <w:bCs/>
      <w:color w:val="C00000"/>
      <w:lang w:val="en-US" w:eastAsia="en-US"/>
    </w:rPr>
  </w:style>
  <w:style w:type="paragraph" w:customStyle="1" w:styleId="xl85">
    <w:name w:val="xl85"/>
    <w:basedOn w:val="Normal"/>
    <w:rsid w:val="0031651A"/>
    <w:pPr>
      <w:pBdr>
        <w:top w:val="single" w:sz="4" w:space="0" w:color="auto"/>
        <w:left w:val="single" w:sz="4" w:space="0" w:color="auto"/>
        <w:bottom w:val="single" w:sz="4" w:space="0" w:color="auto"/>
        <w:right w:val="single" w:sz="4" w:space="0" w:color="auto"/>
      </w:pBdr>
      <w:shd w:val="clear" w:color="000000" w:fill="FFC000"/>
      <w:spacing w:beforeAutospacing="1" w:after="100" w:afterAutospacing="1"/>
      <w:textAlignment w:val="top"/>
    </w:pPr>
    <w:rPr>
      <w:rFonts w:ascii="Times New Roman" w:hAnsi="Times New Roman"/>
      <w:b/>
      <w:bCs/>
      <w:lang w:val="en-US" w:eastAsia="en-US"/>
    </w:rPr>
  </w:style>
  <w:style w:type="paragraph" w:customStyle="1" w:styleId="xl86">
    <w:name w:val="xl86"/>
    <w:basedOn w:val="Normal"/>
    <w:rsid w:val="0031651A"/>
    <w:pPr>
      <w:pBdr>
        <w:top w:val="single" w:sz="4" w:space="0" w:color="auto"/>
        <w:left w:val="single" w:sz="4" w:space="0" w:color="auto"/>
        <w:bottom w:val="single" w:sz="4" w:space="0" w:color="auto"/>
        <w:right w:val="single" w:sz="4" w:space="0" w:color="auto"/>
      </w:pBdr>
      <w:shd w:val="clear" w:color="000000" w:fill="FFC000"/>
      <w:spacing w:beforeAutospacing="1" w:after="100" w:afterAutospacing="1"/>
      <w:textAlignment w:val="top"/>
    </w:pPr>
    <w:rPr>
      <w:rFonts w:ascii="Times New Roman" w:hAnsi="Times New Roman"/>
      <w:b/>
      <w:bCs/>
      <w:lang w:val="en-US" w:eastAsia="en-US"/>
    </w:rPr>
  </w:style>
  <w:style w:type="paragraph" w:customStyle="1" w:styleId="xl87">
    <w:name w:val="xl87"/>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jc w:val="right"/>
      <w:textAlignment w:val="top"/>
    </w:pPr>
    <w:rPr>
      <w:rFonts w:ascii="Times New Roman" w:hAnsi="Times New Roman"/>
      <w:lang w:val="en-US" w:eastAsia="en-US"/>
    </w:rPr>
  </w:style>
  <w:style w:type="paragraph" w:customStyle="1" w:styleId="xl88">
    <w:name w:val="xl88"/>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jc w:val="right"/>
      <w:textAlignment w:val="top"/>
    </w:pPr>
    <w:rPr>
      <w:rFonts w:ascii="Times New Roman" w:hAnsi="Times New Roman"/>
      <w:lang w:val="en-US" w:eastAsia="en-US"/>
    </w:rPr>
  </w:style>
  <w:style w:type="paragraph" w:customStyle="1" w:styleId="xl89">
    <w:name w:val="xl89"/>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top"/>
    </w:pPr>
    <w:rPr>
      <w:rFonts w:ascii="Times New Roman" w:hAnsi="Times New Roman"/>
      <w:b/>
      <w:bCs/>
      <w:color w:val="C00000"/>
      <w:lang w:val="en-US" w:eastAsia="en-US"/>
    </w:rPr>
  </w:style>
  <w:style w:type="paragraph" w:customStyle="1" w:styleId="xl90">
    <w:name w:val="xl90"/>
    <w:basedOn w:val="Normal"/>
    <w:rsid w:val="0031651A"/>
    <w:pPr>
      <w:spacing w:beforeAutospacing="1" w:after="100" w:afterAutospacing="1"/>
      <w:textAlignment w:val="center"/>
    </w:pPr>
    <w:rPr>
      <w:rFonts w:ascii="Times New Roman" w:hAnsi="Times New Roman"/>
      <w:color w:val="C00000"/>
      <w:lang w:val="en-US" w:eastAsia="en-US"/>
    </w:rPr>
  </w:style>
  <w:style w:type="paragraph" w:customStyle="1" w:styleId="xl91">
    <w:name w:val="xl91"/>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jc w:val="center"/>
      <w:textAlignment w:val="top"/>
    </w:pPr>
    <w:rPr>
      <w:rFonts w:ascii="Times New Roman" w:hAnsi="Times New Roman"/>
      <w:b/>
      <w:bCs/>
      <w:color w:val="C00000"/>
      <w:lang w:val="en-US" w:eastAsia="en-US"/>
    </w:rPr>
  </w:style>
  <w:style w:type="paragraph" w:customStyle="1" w:styleId="xl92">
    <w:name w:val="xl92"/>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top"/>
    </w:pPr>
    <w:rPr>
      <w:rFonts w:ascii="Times New Roman" w:hAnsi="Times New Roman"/>
      <w:b/>
      <w:bCs/>
      <w:color w:val="C00000"/>
      <w:lang w:val="en-US" w:eastAsia="en-US"/>
    </w:rPr>
  </w:style>
  <w:style w:type="paragraph" w:customStyle="1" w:styleId="xl93">
    <w:name w:val="xl93"/>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jc w:val="center"/>
      <w:textAlignment w:val="top"/>
    </w:pPr>
    <w:rPr>
      <w:rFonts w:ascii="Times New Roman" w:hAnsi="Times New Roman"/>
      <w:color w:val="C00000"/>
      <w:lang w:val="en-US" w:eastAsia="en-US"/>
    </w:rPr>
  </w:style>
  <w:style w:type="paragraph" w:customStyle="1" w:styleId="xl94">
    <w:name w:val="xl94"/>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pPr>
    <w:rPr>
      <w:rFonts w:ascii="Times New Roman" w:hAnsi="Times New Roman"/>
      <w:lang w:val="en-US" w:eastAsia="en-US"/>
    </w:rPr>
  </w:style>
  <w:style w:type="paragraph" w:customStyle="1" w:styleId="xl95">
    <w:name w:val="xl95"/>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top"/>
    </w:pPr>
    <w:rPr>
      <w:rFonts w:ascii="Times New Roman" w:hAnsi="Times New Roman"/>
      <w:lang w:val="en-US" w:eastAsia="en-US"/>
    </w:rPr>
  </w:style>
  <w:style w:type="paragraph" w:customStyle="1" w:styleId="xl96">
    <w:name w:val="xl96"/>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pPr>
    <w:rPr>
      <w:rFonts w:ascii="Times New Roman" w:hAnsi="Times New Roman"/>
      <w:lang w:val="en-US" w:eastAsia="en-US"/>
    </w:rPr>
  </w:style>
  <w:style w:type="paragraph" w:customStyle="1" w:styleId="xl97">
    <w:name w:val="xl97"/>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pPr>
    <w:rPr>
      <w:rFonts w:ascii="Times New Roman" w:hAnsi="Times New Roman"/>
      <w:lang w:val="en-US" w:eastAsia="en-US"/>
    </w:rPr>
  </w:style>
  <w:style w:type="paragraph" w:customStyle="1" w:styleId="xl98">
    <w:name w:val="xl98"/>
    <w:basedOn w:val="Normal"/>
    <w:rsid w:val="0031651A"/>
    <w:pPr>
      <w:shd w:val="clear" w:color="000000" w:fill="FFFF00"/>
      <w:spacing w:beforeAutospacing="1" w:after="100" w:afterAutospacing="1"/>
    </w:pPr>
    <w:rPr>
      <w:rFonts w:ascii="Times New Roman" w:hAnsi="Times New Roman"/>
      <w:lang w:val="en-US" w:eastAsia="en-US"/>
    </w:rPr>
  </w:style>
  <w:style w:type="paragraph" w:customStyle="1" w:styleId="xl99">
    <w:name w:val="xl99"/>
    <w:basedOn w:val="Normal"/>
    <w:rsid w:val="0031651A"/>
    <w:pPr>
      <w:pBdr>
        <w:top w:val="single" w:sz="4" w:space="0" w:color="auto"/>
        <w:left w:val="single" w:sz="4" w:space="0" w:color="auto"/>
        <w:bottom w:val="single" w:sz="4" w:space="0" w:color="auto"/>
        <w:right w:val="single" w:sz="4" w:space="0" w:color="auto"/>
      </w:pBdr>
      <w:shd w:val="clear" w:color="000000" w:fill="538DD5"/>
      <w:spacing w:beforeAutospacing="1" w:after="100" w:afterAutospacing="1"/>
      <w:jc w:val="right"/>
      <w:textAlignment w:val="top"/>
    </w:pPr>
    <w:rPr>
      <w:rFonts w:ascii="Times New Roman" w:hAnsi="Times New Roman"/>
      <w:lang w:val="en-US" w:eastAsia="en-US"/>
    </w:rPr>
  </w:style>
  <w:style w:type="paragraph" w:customStyle="1" w:styleId="xl100">
    <w:name w:val="xl100"/>
    <w:basedOn w:val="Normal"/>
    <w:rsid w:val="0031651A"/>
    <w:pPr>
      <w:pBdr>
        <w:top w:val="single" w:sz="4" w:space="0" w:color="auto"/>
        <w:left w:val="single" w:sz="4" w:space="0" w:color="auto"/>
        <w:bottom w:val="single" w:sz="4" w:space="0" w:color="auto"/>
        <w:right w:val="single" w:sz="4" w:space="0" w:color="auto"/>
      </w:pBdr>
      <w:shd w:val="clear" w:color="000000" w:fill="FFC000"/>
      <w:spacing w:beforeAutospacing="1" w:after="100" w:afterAutospacing="1"/>
      <w:jc w:val="right"/>
      <w:textAlignment w:val="top"/>
    </w:pPr>
    <w:rPr>
      <w:rFonts w:ascii="Times New Roman" w:hAnsi="Times New Roman"/>
      <w:b/>
      <w:bCs/>
      <w:lang w:val="en-US" w:eastAsia="en-US"/>
    </w:rPr>
  </w:style>
  <w:style w:type="paragraph" w:customStyle="1" w:styleId="xl101">
    <w:name w:val="xl101"/>
    <w:basedOn w:val="Normal"/>
    <w:rsid w:val="0031651A"/>
    <w:pPr>
      <w:pBdr>
        <w:top w:val="single" w:sz="4" w:space="0" w:color="auto"/>
        <w:left w:val="single" w:sz="4" w:space="0" w:color="auto"/>
        <w:bottom w:val="single" w:sz="4" w:space="0" w:color="auto"/>
        <w:right w:val="single" w:sz="4" w:space="0" w:color="auto"/>
      </w:pBdr>
      <w:shd w:val="clear" w:color="000000" w:fill="FFFF00"/>
      <w:spacing w:beforeAutospacing="1" w:after="100" w:afterAutospacing="1"/>
      <w:jc w:val="right"/>
      <w:textAlignment w:val="top"/>
    </w:pPr>
    <w:rPr>
      <w:rFonts w:ascii="Times New Roman" w:hAnsi="Times New Roman"/>
      <w:lang w:val="en-US" w:eastAsia="en-US"/>
    </w:rPr>
  </w:style>
  <w:style w:type="paragraph" w:customStyle="1" w:styleId="xl102">
    <w:name w:val="xl102"/>
    <w:basedOn w:val="Normal"/>
    <w:rsid w:val="0031651A"/>
    <w:pPr>
      <w:pBdr>
        <w:top w:val="single" w:sz="4" w:space="0" w:color="auto"/>
        <w:left w:val="single" w:sz="4" w:space="0" w:color="auto"/>
        <w:bottom w:val="single" w:sz="4" w:space="0" w:color="auto"/>
        <w:right w:val="single" w:sz="4" w:space="0" w:color="auto"/>
      </w:pBdr>
      <w:shd w:val="clear" w:color="000000" w:fill="FFFF00"/>
      <w:spacing w:beforeAutospacing="1" w:after="100" w:afterAutospacing="1"/>
      <w:jc w:val="right"/>
      <w:textAlignment w:val="top"/>
    </w:pPr>
    <w:rPr>
      <w:rFonts w:ascii="Times New Roman" w:hAnsi="Times New Roman"/>
      <w:b/>
      <w:bCs/>
      <w:lang w:val="en-US" w:eastAsia="en-US"/>
    </w:rPr>
  </w:style>
  <w:style w:type="paragraph" w:customStyle="1" w:styleId="xl103">
    <w:name w:val="xl103"/>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jc w:val="right"/>
      <w:textAlignment w:val="top"/>
    </w:pPr>
    <w:rPr>
      <w:rFonts w:ascii="Times New Roman" w:hAnsi="Times New Roman"/>
      <w:b/>
      <w:bCs/>
      <w:color w:val="C00000"/>
      <w:lang w:val="en-US" w:eastAsia="en-US"/>
    </w:rPr>
  </w:style>
  <w:style w:type="paragraph" w:customStyle="1" w:styleId="xl104">
    <w:name w:val="xl104"/>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jc w:val="right"/>
      <w:textAlignment w:val="top"/>
    </w:pPr>
    <w:rPr>
      <w:rFonts w:ascii="Times New Roman" w:hAnsi="Times New Roman"/>
      <w:b/>
      <w:bCs/>
      <w:color w:val="C00000"/>
      <w:lang w:val="en-US" w:eastAsia="en-US"/>
    </w:rPr>
  </w:style>
  <w:style w:type="paragraph" w:customStyle="1" w:styleId="xl105">
    <w:name w:val="xl105"/>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jc w:val="right"/>
      <w:textAlignment w:val="top"/>
    </w:pPr>
    <w:rPr>
      <w:rFonts w:ascii="Times New Roman" w:hAnsi="Times New Roman"/>
      <w:color w:val="C00000"/>
      <w:lang w:val="en-US" w:eastAsia="en-US"/>
    </w:rPr>
  </w:style>
  <w:style w:type="paragraph" w:customStyle="1" w:styleId="xl106">
    <w:name w:val="xl106"/>
    <w:basedOn w:val="Normal"/>
    <w:rsid w:val="0031651A"/>
    <w:pPr>
      <w:pBdr>
        <w:top w:val="single" w:sz="4" w:space="0" w:color="auto"/>
        <w:left w:val="single" w:sz="4" w:space="0" w:color="auto"/>
        <w:bottom w:val="single" w:sz="4" w:space="0" w:color="auto"/>
        <w:right w:val="single" w:sz="4" w:space="0" w:color="auto"/>
      </w:pBdr>
      <w:shd w:val="clear" w:color="000000" w:fill="538DD5"/>
      <w:spacing w:beforeAutospacing="1" w:after="100" w:afterAutospacing="1"/>
      <w:jc w:val="right"/>
      <w:textAlignment w:val="top"/>
    </w:pPr>
    <w:rPr>
      <w:rFonts w:ascii="Times New Roman" w:hAnsi="Times New Roman"/>
      <w:b/>
      <w:bCs/>
      <w:lang w:val="en-US" w:eastAsia="en-US"/>
    </w:rPr>
  </w:style>
  <w:style w:type="paragraph" w:customStyle="1" w:styleId="xl107">
    <w:name w:val="xl107"/>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jc w:val="right"/>
    </w:pPr>
    <w:rPr>
      <w:rFonts w:ascii="Times New Roman" w:hAnsi="Times New Roman"/>
      <w:lang w:val="en-US" w:eastAsia="en-US"/>
    </w:rPr>
  </w:style>
  <w:style w:type="paragraph" w:customStyle="1" w:styleId="xl108">
    <w:name w:val="xl108"/>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jc w:val="right"/>
      <w:textAlignment w:val="center"/>
    </w:pPr>
    <w:rPr>
      <w:rFonts w:ascii="Times New Roman" w:hAnsi="Times New Roman"/>
      <w:lang w:val="en-US" w:eastAsia="en-US"/>
    </w:rPr>
  </w:style>
  <w:style w:type="paragraph" w:customStyle="1" w:styleId="xl109">
    <w:name w:val="xl109"/>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jc w:val="right"/>
      <w:textAlignment w:val="center"/>
    </w:pPr>
    <w:rPr>
      <w:rFonts w:ascii="Times New Roman" w:hAnsi="Times New Roman"/>
      <w:b/>
      <w:bCs/>
      <w:lang w:val="en-US" w:eastAsia="en-US"/>
    </w:rPr>
  </w:style>
  <w:style w:type="paragraph" w:customStyle="1" w:styleId="xl110">
    <w:name w:val="xl110"/>
    <w:basedOn w:val="Normal"/>
    <w:rsid w:val="0031651A"/>
    <w:pPr>
      <w:pBdr>
        <w:top w:val="single" w:sz="4" w:space="0" w:color="auto"/>
        <w:left w:val="single" w:sz="4" w:space="0" w:color="auto"/>
        <w:bottom w:val="single" w:sz="4" w:space="0" w:color="auto"/>
        <w:right w:val="single" w:sz="4" w:space="0" w:color="auto"/>
      </w:pBdr>
      <w:shd w:val="clear" w:color="000000" w:fill="FFFF00"/>
      <w:spacing w:beforeAutospacing="1" w:after="100" w:afterAutospacing="1"/>
      <w:jc w:val="right"/>
      <w:textAlignment w:val="top"/>
    </w:pPr>
    <w:rPr>
      <w:rFonts w:ascii="Times New Roman" w:hAnsi="Times New Roman"/>
      <w:b/>
      <w:bCs/>
      <w:lang w:val="en-US" w:eastAsia="en-US"/>
    </w:rPr>
  </w:style>
  <w:style w:type="paragraph" w:customStyle="1" w:styleId="xl111">
    <w:name w:val="xl111"/>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jc w:val="right"/>
      <w:textAlignment w:val="top"/>
    </w:pPr>
    <w:rPr>
      <w:rFonts w:ascii="Times New Roman" w:hAnsi="Times New Roman"/>
      <w:b/>
      <w:bCs/>
      <w:lang w:val="en-US" w:eastAsia="en-US"/>
    </w:rPr>
  </w:style>
  <w:style w:type="paragraph" w:customStyle="1" w:styleId="xl112">
    <w:name w:val="xl112"/>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jc w:val="right"/>
      <w:textAlignment w:val="top"/>
    </w:pPr>
    <w:rPr>
      <w:rFonts w:ascii="Times New Roman" w:hAnsi="Times New Roman"/>
      <w:b/>
      <w:bCs/>
      <w:lang w:val="en-US" w:eastAsia="en-US"/>
    </w:rPr>
  </w:style>
  <w:style w:type="paragraph" w:customStyle="1" w:styleId="xl113">
    <w:name w:val="xl113"/>
    <w:basedOn w:val="Normal"/>
    <w:rsid w:val="0031651A"/>
    <w:pPr>
      <w:pBdr>
        <w:top w:val="single" w:sz="4" w:space="0" w:color="auto"/>
        <w:left w:val="single" w:sz="4" w:space="0" w:color="auto"/>
        <w:bottom w:val="single" w:sz="4" w:space="0" w:color="auto"/>
        <w:right w:val="single" w:sz="4" w:space="0" w:color="auto"/>
      </w:pBdr>
      <w:shd w:val="clear" w:color="000000" w:fill="FFFF00"/>
      <w:spacing w:beforeAutospacing="1" w:after="100" w:afterAutospacing="1"/>
      <w:jc w:val="right"/>
      <w:textAlignment w:val="top"/>
    </w:pPr>
    <w:rPr>
      <w:rFonts w:ascii="Times New Roman" w:hAnsi="Times New Roman"/>
      <w:lang w:val="en-US" w:eastAsia="en-US"/>
    </w:rPr>
  </w:style>
  <w:style w:type="paragraph" w:customStyle="1" w:styleId="xl114">
    <w:name w:val="xl114"/>
    <w:basedOn w:val="Normal"/>
    <w:rsid w:val="0031651A"/>
    <w:pPr>
      <w:pBdr>
        <w:top w:val="single" w:sz="4" w:space="0" w:color="auto"/>
        <w:left w:val="single" w:sz="4" w:space="0" w:color="auto"/>
        <w:bottom w:val="single" w:sz="4" w:space="0" w:color="auto"/>
        <w:right w:val="single" w:sz="4" w:space="0" w:color="auto"/>
      </w:pBdr>
      <w:shd w:val="clear" w:color="000000" w:fill="FFC000"/>
      <w:spacing w:beforeAutospacing="1" w:after="100" w:afterAutospacing="1"/>
      <w:jc w:val="right"/>
      <w:textAlignment w:val="top"/>
    </w:pPr>
    <w:rPr>
      <w:rFonts w:ascii="Times New Roman" w:hAnsi="Times New Roman"/>
      <w:i/>
      <w:iCs/>
      <w:lang w:val="en-US" w:eastAsia="en-US"/>
    </w:rPr>
  </w:style>
  <w:style w:type="paragraph" w:customStyle="1" w:styleId="xl115">
    <w:name w:val="xl115"/>
    <w:basedOn w:val="Normal"/>
    <w:rsid w:val="0031651A"/>
    <w:pPr>
      <w:pBdr>
        <w:top w:val="single" w:sz="4" w:space="0" w:color="auto"/>
        <w:left w:val="single" w:sz="4" w:space="0" w:color="auto"/>
        <w:bottom w:val="single" w:sz="4" w:space="0" w:color="auto"/>
        <w:right w:val="single" w:sz="4" w:space="0" w:color="auto"/>
      </w:pBdr>
      <w:shd w:val="clear" w:color="000000" w:fill="FFC000"/>
      <w:spacing w:beforeAutospacing="1" w:after="100" w:afterAutospacing="1"/>
      <w:jc w:val="right"/>
      <w:textAlignment w:val="top"/>
    </w:pPr>
    <w:rPr>
      <w:rFonts w:ascii="Times New Roman" w:hAnsi="Times New Roman"/>
      <w:b/>
      <w:bCs/>
      <w:lang w:val="en-US" w:eastAsia="en-US"/>
    </w:rPr>
  </w:style>
  <w:style w:type="paragraph" w:customStyle="1" w:styleId="xl116">
    <w:name w:val="xl116"/>
    <w:basedOn w:val="Normal"/>
    <w:rsid w:val="0031651A"/>
    <w:pPr>
      <w:pBdr>
        <w:top w:val="single" w:sz="4" w:space="0" w:color="auto"/>
        <w:left w:val="single" w:sz="4" w:space="0" w:color="auto"/>
        <w:bottom w:val="single" w:sz="4" w:space="0" w:color="auto"/>
        <w:right w:val="single" w:sz="4" w:space="0" w:color="auto"/>
      </w:pBdr>
      <w:shd w:val="clear" w:color="000000" w:fill="FFC000"/>
      <w:spacing w:beforeAutospacing="1" w:after="100" w:afterAutospacing="1"/>
      <w:jc w:val="right"/>
      <w:textAlignment w:val="top"/>
    </w:pPr>
    <w:rPr>
      <w:rFonts w:ascii="Times New Roman" w:hAnsi="Times New Roman"/>
      <w:lang w:val="en-US" w:eastAsia="en-US"/>
    </w:rPr>
  </w:style>
  <w:style w:type="paragraph" w:customStyle="1" w:styleId="xl117">
    <w:name w:val="xl117"/>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top"/>
    </w:pPr>
    <w:rPr>
      <w:rFonts w:ascii="Times New Roman" w:hAnsi="Times New Roman"/>
      <w:b/>
      <w:bCs/>
      <w:lang w:val="en-US" w:eastAsia="en-US"/>
    </w:rPr>
  </w:style>
  <w:style w:type="paragraph" w:customStyle="1" w:styleId="xl118">
    <w:name w:val="xl118"/>
    <w:basedOn w:val="Normal"/>
    <w:rsid w:val="0031651A"/>
    <w:pPr>
      <w:pBdr>
        <w:top w:val="single" w:sz="4" w:space="0" w:color="auto"/>
        <w:left w:val="single" w:sz="4" w:space="0" w:color="auto"/>
        <w:bottom w:val="single" w:sz="4" w:space="0" w:color="auto"/>
        <w:right w:val="single" w:sz="4" w:space="0" w:color="auto"/>
      </w:pBdr>
      <w:shd w:val="clear" w:color="000000" w:fill="E3F3D1"/>
      <w:spacing w:beforeAutospacing="1" w:after="100" w:afterAutospacing="1"/>
      <w:jc w:val="right"/>
      <w:textAlignment w:val="top"/>
    </w:pPr>
    <w:rPr>
      <w:rFonts w:ascii="Times New Roman" w:hAnsi="Times New Roman"/>
      <w:lang w:val="en-US" w:eastAsia="en-US"/>
    </w:rPr>
  </w:style>
  <w:style w:type="paragraph" w:customStyle="1" w:styleId="xl119">
    <w:name w:val="xl119"/>
    <w:basedOn w:val="Normal"/>
    <w:rsid w:val="0031651A"/>
    <w:pPr>
      <w:pBdr>
        <w:top w:val="single" w:sz="4" w:space="0" w:color="auto"/>
        <w:left w:val="single" w:sz="4" w:space="0" w:color="auto"/>
        <w:bottom w:val="single" w:sz="4" w:space="0" w:color="auto"/>
        <w:right w:val="single" w:sz="4" w:space="0" w:color="auto"/>
      </w:pBdr>
      <w:shd w:val="clear" w:color="000000" w:fill="E3F3D1"/>
      <w:spacing w:beforeAutospacing="1" w:after="100" w:afterAutospacing="1"/>
      <w:jc w:val="right"/>
      <w:textAlignment w:val="top"/>
    </w:pPr>
    <w:rPr>
      <w:rFonts w:ascii="Times New Roman" w:hAnsi="Times New Roman"/>
      <w:b/>
      <w:bCs/>
      <w:lang w:val="en-US" w:eastAsia="en-US"/>
    </w:rPr>
  </w:style>
  <w:style w:type="paragraph" w:customStyle="1" w:styleId="xl120">
    <w:name w:val="xl120"/>
    <w:basedOn w:val="Normal"/>
    <w:rsid w:val="0031651A"/>
    <w:pPr>
      <w:pBdr>
        <w:top w:val="single" w:sz="4" w:space="0" w:color="auto"/>
        <w:left w:val="single" w:sz="4" w:space="0" w:color="auto"/>
        <w:bottom w:val="single" w:sz="4" w:space="0" w:color="auto"/>
        <w:right w:val="single" w:sz="4" w:space="0" w:color="auto"/>
      </w:pBdr>
      <w:shd w:val="clear" w:color="000000" w:fill="E3F3D1"/>
      <w:spacing w:beforeAutospacing="1" w:after="100" w:afterAutospacing="1"/>
      <w:jc w:val="right"/>
      <w:textAlignment w:val="top"/>
    </w:pPr>
    <w:rPr>
      <w:rFonts w:ascii="Times New Roman" w:hAnsi="Times New Roman"/>
      <w:b/>
      <w:bCs/>
      <w:color w:val="C00000"/>
      <w:lang w:val="en-US" w:eastAsia="en-US"/>
    </w:rPr>
  </w:style>
  <w:style w:type="paragraph" w:customStyle="1" w:styleId="xl121">
    <w:name w:val="xl121"/>
    <w:basedOn w:val="Normal"/>
    <w:rsid w:val="0031651A"/>
    <w:pPr>
      <w:pBdr>
        <w:top w:val="single" w:sz="4" w:space="0" w:color="auto"/>
        <w:left w:val="single" w:sz="4" w:space="0" w:color="auto"/>
        <w:bottom w:val="single" w:sz="4" w:space="0" w:color="auto"/>
        <w:right w:val="single" w:sz="4" w:space="0" w:color="auto"/>
      </w:pBdr>
      <w:shd w:val="clear" w:color="000000" w:fill="E3F3D1"/>
      <w:spacing w:beforeAutospacing="1" w:after="100" w:afterAutospacing="1"/>
      <w:jc w:val="right"/>
      <w:textAlignment w:val="top"/>
    </w:pPr>
    <w:rPr>
      <w:rFonts w:ascii="Times New Roman" w:hAnsi="Times New Roman"/>
      <w:b/>
      <w:bCs/>
      <w:lang w:val="en-US" w:eastAsia="en-US"/>
    </w:rPr>
  </w:style>
  <w:style w:type="paragraph" w:customStyle="1" w:styleId="xl122">
    <w:name w:val="xl122"/>
    <w:basedOn w:val="Normal"/>
    <w:rsid w:val="0031651A"/>
    <w:pPr>
      <w:pBdr>
        <w:top w:val="single" w:sz="4" w:space="0" w:color="auto"/>
        <w:left w:val="single" w:sz="4" w:space="0" w:color="auto"/>
        <w:bottom w:val="single" w:sz="4" w:space="0" w:color="auto"/>
        <w:right w:val="single" w:sz="4" w:space="0" w:color="auto"/>
      </w:pBdr>
      <w:shd w:val="clear" w:color="000000" w:fill="E3F3D1"/>
      <w:spacing w:beforeAutospacing="1" w:after="100" w:afterAutospacing="1"/>
      <w:jc w:val="right"/>
      <w:textAlignment w:val="top"/>
    </w:pPr>
    <w:rPr>
      <w:rFonts w:ascii="Times New Roman" w:hAnsi="Times New Roman"/>
      <w:lang w:val="en-US" w:eastAsia="en-US"/>
    </w:rPr>
  </w:style>
  <w:style w:type="paragraph" w:customStyle="1" w:styleId="xl123">
    <w:name w:val="xl123"/>
    <w:basedOn w:val="Normal"/>
    <w:rsid w:val="0031651A"/>
    <w:pPr>
      <w:pBdr>
        <w:top w:val="single" w:sz="4" w:space="0" w:color="auto"/>
        <w:left w:val="single" w:sz="4" w:space="0" w:color="auto"/>
        <w:bottom w:val="single" w:sz="4" w:space="0" w:color="auto"/>
        <w:right w:val="single" w:sz="4" w:space="0" w:color="auto"/>
      </w:pBdr>
      <w:shd w:val="clear" w:color="000000" w:fill="E3F3D1"/>
      <w:spacing w:beforeAutospacing="1" w:after="100" w:afterAutospacing="1"/>
      <w:jc w:val="right"/>
      <w:textAlignment w:val="top"/>
    </w:pPr>
    <w:rPr>
      <w:rFonts w:ascii="Times New Roman" w:hAnsi="Times New Roman"/>
      <w:i/>
      <w:iCs/>
      <w:lang w:val="en-US" w:eastAsia="en-US"/>
    </w:rPr>
  </w:style>
  <w:style w:type="paragraph" w:customStyle="1" w:styleId="xl124">
    <w:name w:val="xl124"/>
    <w:basedOn w:val="Normal"/>
    <w:rsid w:val="0031651A"/>
    <w:pPr>
      <w:pBdr>
        <w:top w:val="single" w:sz="4" w:space="0" w:color="auto"/>
        <w:left w:val="single" w:sz="4" w:space="0" w:color="auto"/>
        <w:bottom w:val="single" w:sz="4" w:space="0" w:color="auto"/>
        <w:right w:val="single" w:sz="4" w:space="0" w:color="auto"/>
      </w:pBdr>
      <w:shd w:val="clear" w:color="000000" w:fill="99CCFF"/>
      <w:spacing w:beforeAutospacing="1" w:after="100" w:afterAutospacing="1"/>
      <w:textAlignment w:val="top"/>
    </w:pPr>
    <w:rPr>
      <w:rFonts w:ascii="Times New Roman" w:hAnsi="Times New Roman"/>
      <w:b/>
      <w:bCs/>
      <w:lang w:val="en-US" w:eastAsia="en-US"/>
    </w:rPr>
  </w:style>
  <w:style w:type="paragraph" w:customStyle="1" w:styleId="xl125">
    <w:name w:val="xl125"/>
    <w:basedOn w:val="Normal"/>
    <w:rsid w:val="0031651A"/>
    <w:pPr>
      <w:pBdr>
        <w:top w:val="single" w:sz="4" w:space="0" w:color="auto"/>
        <w:left w:val="single" w:sz="4" w:space="0" w:color="auto"/>
        <w:bottom w:val="single" w:sz="4" w:space="0" w:color="auto"/>
        <w:right w:val="single" w:sz="4" w:space="0" w:color="auto"/>
      </w:pBdr>
      <w:shd w:val="clear" w:color="000000" w:fill="99CCFF"/>
      <w:spacing w:beforeAutospacing="1" w:after="100" w:afterAutospacing="1"/>
      <w:textAlignment w:val="top"/>
    </w:pPr>
    <w:rPr>
      <w:rFonts w:ascii="Times New Roman" w:hAnsi="Times New Roman"/>
      <w:b/>
      <w:bCs/>
      <w:lang w:val="en-US" w:eastAsia="en-US"/>
    </w:rPr>
  </w:style>
  <w:style w:type="paragraph" w:customStyle="1" w:styleId="xl126">
    <w:name w:val="xl126"/>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top"/>
    </w:pPr>
    <w:rPr>
      <w:rFonts w:ascii="Times New Roman" w:hAnsi="Times New Roman"/>
      <w:lang w:val="en-US" w:eastAsia="en-US"/>
    </w:rPr>
  </w:style>
  <w:style w:type="numbering" w:customStyle="1" w:styleId="Aucuneliste1">
    <w:name w:val="Aucune liste1"/>
    <w:next w:val="Aucuneliste"/>
    <w:uiPriority w:val="99"/>
    <w:semiHidden/>
    <w:unhideWhenUsed/>
    <w:rsid w:val="0031651A"/>
  </w:style>
  <w:style w:type="paragraph" w:customStyle="1" w:styleId="xl127">
    <w:name w:val="xl127"/>
    <w:basedOn w:val="Normal"/>
    <w:rsid w:val="0031651A"/>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textAlignment w:val="top"/>
    </w:pPr>
    <w:rPr>
      <w:rFonts w:ascii="Times New Roman" w:hAnsi="Times New Roman"/>
      <w:lang w:val="en-US" w:eastAsia="en-US"/>
    </w:rPr>
  </w:style>
  <w:style w:type="paragraph" w:customStyle="1" w:styleId="xl128">
    <w:name w:val="xl128"/>
    <w:basedOn w:val="Normal"/>
    <w:rsid w:val="0031651A"/>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jc w:val="right"/>
      <w:textAlignment w:val="top"/>
    </w:pPr>
    <w:rPr>
      <w:rFonts w:ascii="Times New Roman" w:hAnsi="Times New Roman"/>
      <w:lang w:val="en-US" w:eastAsia="en-US"/>
    </w:rPr>
  </w:style>
  <w:style w:type="paragraph" w:customStyle="1" w:styleId="xl129">
    <w:name w:val="xl129"/>
    <w:basedOn w:val="Normal"/>
    <w:rsid w:val="0031651A"/>
    <w:pPr>
      <w:pBdr>
        <w:top w:val="single" w:sz="4" w:space="0" w:color="auto"/>
        <w:left w:val="single" w:sz="4" w:space="0" w:color="auto"/>
        <w:bottom w:val="single" w:sz="4" w:space="0" w:color="auto"/>
        <w:right w:val="single" w:sz="4" w:space="0" w:color="auto"/>
      </w:pBdr>
      <w:shd w:val="clear" w:color="000000" w:fill="FFCC00"/>
      <w:spacing w:beforeAutospacing="1" w:after="100" w:afterAutospacing="1"/>
      <w:textAlignment w:val="top"/>
    </w:pPr>
    <w:rPr>
      <w:rFonts w:ascii="Times New Roman" w:hAnsi="Times New Roman"/>
      <w:b/>
      <w:bCs/>
      <w:color w:val="000000"/>
      <w:lang w:val="en-US" w:eastAsia="en-US"/>
    </w:rPr>
  </w:style>
  <w:style w:type="paragraph" w:customStyle="1" w:styleId="xl130">
    <w:name w:val="xl130"/>
    <w:basedOn w:val="Normal"/>
    <w:rsid w:val="0031651A"/>
    <w:pPr>
      <w:pBdr>
        <w:top w:val="single" w:sz="4" w:space="0" w:color="auto"/>
        <w:left w:val="single" w:sz="4" w:space="0" w:color="auto"/>
        <w:bottom w:val="single" w:sz="4" w:space="0" w:color="auto"/>
        <w:right w:val="single" w:sz="4" w:space="0" w:color="auto"/>
      </w:pBdr>
      <w:shd w:val="clear" w:color="000000" w:fill="FFFF00"/>
      <w:spacing w:beforeAutospacing="1" w:after="100" w:afterAutospacing="1"/>
      <w:textAlignment w:val="top"/>
    </w:pPr>
    <w:rPr>
      <w:rFonts w:ascii="Times New Roman" w:hAnsi="Times New Roman"/>
      <w:b/>
      <w:bCs/>
      <w:i/>
      <w:iCs/>
      <w:color w:val="000000"/>
      <w:lang w:val="en-US" w:eastAsia="en-US"/>
    </w:rPr>
  </w:style>
  <w:style w:type="paragraph" w:customStyle="1" w:styleId="xl131">
    <w:name w:val="xl131"/>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top"/>
    </w:pPr>
    <w:rPr>
      <w:rFonts w:ascii="Times New Roman" w:hAnsi="Times New Roman"/>
      <w:color w:val="000000"/>
      <w:lang w:val="en-US" w:eastAsia="en-US"/>
    </w:rPr>
  </w:style>
  <w:style w:type="paragraph" w:customStyle="1" w:styleId="xl132">
    <w:name w:val="xl132"/>
    <w:basedOn w:val="Normal"/>
    <w:rsid w:val="0031651A"/>
    <w:pPr>
      <w:pBdr>
        <w:top w:val="single" w:sz="4" w:space="0" w:color="auto"/>
        <w:left w:val="single" w:sz="4" w:space="0" w:color="auto"/>
        <w:bottom w:val="single" w:sz="4" w:space="0" w:color="auto"/>
      </w:pBdr>
      <w:spacing w:beforeAutospacing="1" w:after="100" w:afterAutospacing="1"/>
      <w:jc w:val="center"/>
      <w:textAlignment w:val="top"/>
    </w:pPr>
    <w:rPr>
      <w:rFonts w:ascii="Times New Roman" w:hAnsi="Times New Roman"/>
      <w:b/>
      <w:bCs/>
      <w:color w:val="0066CC"/>
      <w:lang w:val="en-US" w:eastAsia="en-US"/>
    </w:rPr>
  </w:style>
  <w:style w:type="paragraph" w:customStyle="1" w:styleId="xl133">
    <w:name w:val="xl133"/>
    <w:basedOn w:val="Normal"/>
    <w:rsid w:val="0031651A"/>
    <w:pPr>
      <w:pBdr>
        <w:top w:val="single" w:sz="4" w:space="0" w:color="auto"/>
        <w:bottom w:val="single" w:sz="4" w:space="0" w:color="auto"/>
      </w:pBdr>
      <w:spacing w:beforeAutospacing="1" w:after="100" w:afterAutospacing="1"/>
      <w:jc w:val="center"/>
      <w:textAlignment w:val="top"/>
    </w:pPr>
    <w:rPr>
      <w:rFonts w:ascii="Times New Roman" w:hAnsi="Times New Roman"/>
      <w:color w:val="0066CC"/>
      <w:lang w:val="en-US" w:eastAsia="en-US"/>
    </w:rPr>
  </w:style>
  <w:style w:type="paragraph" w:customStyle="1" w:styleId="xl134">
    <w:name w:val="xl134"/>
    <w:basedOn w:val="Normal"/>
    <w:rsid w:val="0031651A"/>
    <w:pPr>
      <w:pBdr>
        <w:top w:val="single" w:sz="4" w:space="0" w:color="auto"/>
        <w:bottom w:val="single" w:sz="4" w:space="0" w:color="auto"/>
        <w:right w:val="single" w:sz="4" w:space="0" w:color="auto"/>
      </w:pBdr>
      <w:spacing w:beforeAutospacing="1" w:after="100" w:afterAutospacing="1"/>
      <w:jc w:val="center"/>
      <w:textAlignment w:val="top"/>
    </w:pPr>
    <w:rPr>
      <w:rFonts w:ascii="Times New Roman" w:hAnsi="Times New Roman"/>
      <w:color w:val="0066CC"/>
      <w:lang w:val="en-US" w:eastAsia="en-US"/>
    </w:rPr>
  </w:style>
  <w:style w:type="paragraph" w:customStyle="1" w:styleId="xl135">
    <w:name w:val="xl135"/>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top"/>
    </w:pPr>
    <w:rPr>
      <w:rFonts w:ascii="Times New Roman" w:hAnsi="Times New Roman"/>
      <w:b/>
      <w:bCs/>
      <w:lang w:val="en-US" w:eastAsia="en-US"/>
    </w:rPr>
  </w:style>
  <w:style w:type="paragraph" w:customStyle="1" w:styleId="xl136">
    <w:name w:val="xl136"/>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top"/>
    </w:pPr>
    <w:rPr>
      <w:rFonts w:ascii="Times New Roman" w:hAnsi="Times New Roman"/>
      <w:b/>
      <w:bCs/>
      <w:i/>
      <w:iCs/>
      <w:lang w:val="en-US" w:eastAsia="en-US"/>
    </w:rPr>
  </w:style>
  <w:style w:type="paragraph" w:customStyle="1" w:styleId="xl137">
    <w:name w:val="xl137"/>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top"/>
    </w:pPr>
    <w:rPr>
      <w:rFonts w:ascii="Times New Roman" w:hAnsi="Times New Roman"/>
      <w:b/>
      <w:bCs/>
      <w:lang w:val="en-US" w:eastAsia="en-US"/>
    </w:rPr>
  </w:style>
  <w:style w:type="paragraph" w:customStyle="1" w:styleId="xl138">
    <w:name w:val="xl138"/>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top"/>
    </w:pPr>
    <w:rPr>
      <w:rFonts w:ascii="Times New Roman" w:hAnsi="Times New Roman"/>
      <w:i/>
      <w:iCs/>
      <w:lang w:val="en-US" w:eastAsia="en-US"/>
    </w:rPr>
  </w:style>
  <w:style w:type="paragraph" w:customStyle="1" w:styleId="xl139">
    <w:name w:val="xl139"/>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top"/>
    </w:pPr>
    <w:rPr>
      <w:rFonts w:ascii="Times New Roman" w:hAnsi="Times New Roman"/>
      <w:i/>
      <w:iCs/>
      <w:lang w:val="en-US" w:eastAsia="en-US"/>
    </w:rPr>
  </w:style>
  <w:style w:type="paragraph" w:customStyle="1" w:styleId="xl140">
    <w:name w:val="xl140"/>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top"/>
    </w:pPr>
    <w:rPr>
      <w:rFonts w:ascii="Times New Roman" w:hAnsi="Times New Roman"/>
      <w:lang w:val="en-US" w:eastAsia="en-US"/>
    </w:rPr>
  </w:style>
  <w:style w:type="paragraph" w:customStyle="1" w:styleId="xl141">
    <w:name w:val="xl141"/>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top"/>
    </w:pPr>
    <w:rPr>
      <w:rFonts w:ascii="Times New Roman" w:hAnsi="Times New Roman"/>
      <w:lang w:val="en-US" w:eastAsia="en-US"/>
    </w:rPr>
  </w:style>
  <w:style w:type="paragraph" w:customStyle="1" w:styleId="xl142">
    <w:name w:val="xl142"/>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top"/>
    </w:pPr>
    <w:rPr>
      <w:rFonts w:ascii="Times New Roman" w:hAnsi="Times New Roman"/>
      <w:lang w:val="en-US" w:eastAsia="en-US"/>
    </w:rPr>
  </w:style>
  <w:style w:type="paragraph" w:customStyle="1" w:styleId="xl143">
    <w:name w:val="xl143"/>
    <w:basedOn w:val="Normal"/>
    <w:rsid w:val="0031651A"/>
    <w:pPr>
      <w:pBdr>
        <w:top w:val="single" w:sz="4" w:space="0" w:color="auto"/>
        <w:left w:val="single" w:sz="4" w:space="0" w:color="auto"/>
        <w:bottom w:val="single" w:sz="4" w:space="0" w:color="auto"/>
        <w:right w:val="single" w:sz="4" w:space="0" w:color="auto"/>
      </w:pBdr>
      <w:shd w:val="clear" w:color="000000" w:fill="CCFFCC"/>
      <w:spacing w:beforeAutospacing="1" w:after="100" w:afterAutospacing="1"/>
      <w:jc w:val="right"/>
      <w:textAlignment w:val="top"/>
    </w:pPr>
    <w:rPr>
      <w:rFonts w:ascii="Times New Roman" w:hAnsi="Times New Roman"/>
      <w:color w:val="0066CC"/>
      <w:lang w:val="en-US" w:eastAsia="en-US"/>
    </w:rPr>
  </w:style>
  <w:style w:type="paragraph" w:customStyle="1" w:styleId="xl144">
    <w:name w:val="xl144"/>
    <w:basedOn w:val="Normal"/>
    <w:rsid w:val="0031651A"/>
    <w:pPr>
      <w:pBdr>
        <w:top w:val="single" w:sz="4" w:space="0" w:color="auto"/>
        <w:left w:val="single" w:sz="4" w:space="0" w:color="auto"/>
        <w:right w:val="single" w:sz="4" w:space="0" w:color="auto"/>
      </w:pBdr>
      <w:shd w:val="clear" w:color="000000" w:fill="CCFFCC"/>
      <w:spacing w:beforeAutospacing="1" w:after="100" w:afterAutospacing="1"/>
      <w:jc w:val="center"/>
      <w:textAlignment w:val="top"/>
    </w:pPr>
    <w:rPr>
      <w:rFonts w:ascii="Times New Roman" w:hAnsi="Times New Roman"/>
      <w:b/>
      <w:bCs/>
      <w:color w:val="0066CC"/>
      <w:lang w:val="en-US" w:eastAsia="en-US"/>
    </w:rPr>
  </w:style>
  <w:style w:type="paragraph" w:customStyle="1" w:styleId="xl145">
    <w:name w:val="xl145"/>
    <w:basedOn w:val="Normal"/>
    <w:rsid w:val="0031651A"/>
    <w:pPr>
      <w:pBdr>
        <w:top w:val="single" w:sz="4" w:space="0" w:color="auto"/>
        <w:left w:val="single" w:sz="4" w:space="0" w:color="auto"/>
        <w:bottom w:val="single" w:sz="4" w:space="0" w:color="auto"/>
      </w:pBdr>
      <w:spacing w:beforeAutospacing="1" w:after="100" w:afterAutospacing="1"/>
      <w:jc w:val="center"/>
      <w:textAlignment w:val="top"/>
    </w:pPr>
    <w:rPr>
      <w:rFonts w:ascii="Times New Roman" w:hAnsi="Times New Roman"/>
      <w:b/>
      <w:bCs/>
      <w:color w:val="0066CC"/>
      <w:lang w:val="en-US" w:eastAsia="en-US"/>
    </w:rPr>
  </w:style>
  <w:style w:type="paragraph" w:customStyle="1" w:styleId="xl146">
    <w:name w:val="xl146"/>
    <w:basedOn w:val="Normal"/>
    <w:rsid w:val="0031651A"/>
    <w:pPr>
      <w:pBdr>
        <w:top w:val="single" w:sz="4" w:space="0" w:color="auto"/>
        <w:bottom w:val="single" w:sz="4" w:space="0" w:color="auto"/>
      </w:pBdr>
      <w:spacing w:beforeAutospacing="1" w:after="100" w:afterAutospacing="1"/>
      <w:jc w:val="center"/>
      <w:textAlignment w:val="top"/>
    </w:pPr>
    <w:rPr>
      <w:rFonts w:ascii="Times New Roman" w:hAnsi="Times New Roman"/>
      <w:color w:val="0066CC"/>
      <w:lang w:val="en-US" w:eastAsia="en-US"/>
    </w:rPr>
  </w:style>
  <w:style w:type="paragraph" w:customStyle="1" w:styleId="xl147">
    <w:name w:val="xl147"/>
    <w:basedOn w:val="Normal"/>
    <w:rsid w:val="0031651A"/>
    <w:pPr>
      <w:pBdr>
        <w:top w:val="single" w:sz="4" w:space="0" w:color="auto"/>
        <w:bottom w:val="single" w:sz="4" w:space="0" w:color="auto"/>
        <w:right w:val="single" w:sz="4" w:space="0" w:color="auto"/>
      </w:pBdr>
      <w:spacing w:beforeAutospacing="1" w:after="100" w:afterAutospacing="1"/>
      <w:jc w:val="center"/>
      <w:textAlignment w:val="top"/>
    </w:pPr>
    <w:rPr>
      <w:rFonts w:ascii="Times New Roman" w:hAnsi="Times New Roman"/>
      <w:color w:val="0066CC"/>
      <w:lang w:val="en-US" w:eastAsia="en-US"/>
    </w:rPr>
  </w:style>
  <w:style w:type="paragraph" w:customStyle="1" w:styleId="xl148">
    <w:name w:val="xl148"/>
    <w:basedOn w:val="Normal"/>
    <w:rsid w:val="0031651A"/>
    <w:pPr>
      <w:pBdr>
        <w:left w:val="single" w:sz="4" w:space="0" w:color="auto"/>
        <w:bottom w:val="single" w:sz="4" w:space="0" w:color="auto"/>
        <w:right w:val="single" w:sz="4" w:space="0" w:color="auto"/>
      </w:pBdr>
      <w:shd w:val="clear" w:color="000000" w:fill="CCFFCC"/>
      <w:spacing w:beforeAutospacing="1" w:after="100" w:afterAutospacing="1"/>
      <w:jc w:val="right"/>
      <w:textAlignment w:val="top"/>
    </w:pPr>
    <w:rPr>
      <w:rFonts w:ascii="Times New Roman" w:hAnsi="Times New Roman"/>
      <w:lang w:val="en-US" w:eastAsia="en-US"/>
    </w:rPr>
  </w:style>
  <w:style w:type="paragraph" w:customStyle="1" w:styleId="xl149">
    <w:name w:val="xl149"/>
    <w:basedOn w:val="Normal"/>
    <w:rsid w:val="0031651A"/>
    <w:pPr>
      <w:spacing w:beforeAutospacing="1" w:after="100" w:afterAutospacing="1"/>
      <w:jc w:val="right"/>
      <w:textAlignment w:val="top"/>
    </w:pPr>
    <w:rPr>
      <w:rFonts w:ascii="Times New Roman" w:hAnsi="Times New Roman"/>
      <w:lang w:val="en-US" w:eastAsia="en-US"/>
    </w:rPr>
  </w:style>
  <w:style w:type="paragraph" w:customStyle="1" w:styleId="xl150">
    <w:name w:val="xl150"/>
    <w:basedOn w:val="Normal"/>
    <w:rsid w:val="0031651A"/>
    <w:pPr>
      <w:pBdr>
        <w:right w:val="single" w:sz="4" w:space="0" w:color="auto"/>
      </w:pBdr>
      <w:spacing w:beforeAutospacing="1" w:after="100" w:afterAutospacing="1"/>
      <w:jc w:val="right"/>
      <w:textAlignment w:val="top"/>
    </w:pPr>
    <w:rPr>
      <w:rFonts w:ascii="Times New Roman" w:hAnsi="Times New Roman"/>
      <w:lang w:val="en-US" w:eastAsia="en-US"/>
    </w:rPr>
  </w:style>
  <w:style w:type="paragraph" w:customStyle="1" w:styleId="xl151">
    <w:name w:val="xl151"/>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jc w:val="right"/>
      <w:textAlignment w:val="top"/>
    </w:pPr>
    <w:rPr>
      <w:rFonts w:ascii="Times New Roman" w:hAnsi="Times New Roman"/>
      <w:lang w:val="en-US" w:eastAsia="en-US"/>
    </w:rPr>
  </w:style>
  <w:style w:type="numbering" w:customStyle="1" w:styleId="Aucuneliste2">
    <w:name w:val="Aucune liste2"/>
    <w:next w:val="Aucuneliste"/>
    <w:uiPriority w:val="99"/>
    <w:semiHidden/>
    <w:unhideWhenUsed/>
    <w:rsid w:val="0031651A"/>
  </w:style>
  <w:style w:type="character" w:styleId="Appelnotedebasdep">
    <w:name w:val="footnote reference"/>
    <w:aliases w:val="ftref, Car Car Char Car Char Car Car Char Car Char Char, Car Car Car Car Car Car Car Car Char Car Car Char Car Car Car Char Car Char Char Char,Car Car Char Car Char Car Car Char Car Char Char,16 Point,Superscript 6 Point,Ref,fr"/>
    <w:link w:val="notebp"/>
    <w:uiPriority w:val="99"/>
    <w:unhideWhenUsed/>
    <w:rsid w:val="0031651A"/>
    <w:rPr>
      <w:vertAlign w:val="superscript"/>
    </w:rPr>
  </w:style>
  <w:style w:type="paragraph" w:styleId="Notedebasdepage">
    <w:name w:val="footnote text"/>
    <w:aliases w:val="FOOTNOTES,fn,single space,Char,ft,Footnote Text Char1,Footnote Text Char2 Char,Footnote Text Char1 Char Char,Footnote Text Char2 Char Char Char,Footnote Text Char1 Char Char Char Char,AD,ALTS FOOTNOTE,Geneva 9,Footnote Text Char,ADB"/>
    <w:basedOn w:val="Normal"/>
    <w:link w:val="NotedebasdepageCar"/>
    <w:uiPriority w:val="99"/>
    <w:unhideWhenUsed/>
    <w:qFormat/>
    <w:rsid w:val="00644733"/>
    <w:pPr>
      <w:spacing w:before="0" w:after="0" w:line="240" w:lineRule="auto"/>
    </w:pPr>
    <w:rPr>
      <w:rFonts w:ascii="Times New Roman" w:hAnsi="Times New Roman"/>
      <w:lang w:val="en-GB" w:eastAsia="en-US"/>
    </w:rPr>
  </w:style>
  <w:style w:type="character" w:customStyle="1" w:styleId="NotedebasdepageCar">
    <w:name w:val="Note de bas de page Car"/>
    <w:aliases w:val="FOOTNOTES Car,fn Car,single space Car,Char Car,ft Car,Footnote Text Char1 Car,Footnote Text Char2 Char Car,Footnote Text Char1 Char Char Car,Footnote Text Char2 Char Char Char Car,Footnote Text Char1 Char Char Char Char Car"/>
    <w:link w:val="Notedebasdepage"/>
    <w:uiPriority w:val="99"/>
    <w:rsid w:val="00644733"/>
    <w:rPr>
      <w:rFonts w:ascii="Times New Roman" w:hAnsi="Times New Roman"/>
      <w:lang w:val="en-GB" w:eastAsia="en-US"/>
    </w:rPr>
  </w:style>
  <w:style w:type="character" w:customStyle="1" w:styleId="LgendeCar">
    <w:name w:val="Légende Car"/>
    <w:aliases w:val="Légende Car Car Car Car Car"/>
    <w:link w:val="Lgende"/>
    <w:uiPriority w:val="35"/>
    <w:rsid w:val="00C87169"/>
    <w:rPr>
      <w:rFonts w:ascii="Calibri" w:hAnsi="Calibri"/>
      <w:b/>
      <w:bCs/>
      <w:color w:val="9D3511" w:themeColor="accent1" w:themeShade="BF"/>
      <w:sz w:val="22"/>
      <w:szCs w:val="16"/>
    </w:rPr>
  </w:style>
  <w:style w:type="paragraph" w:customStyle="1" w:styleId="xl152">
    <w:name w:val="xl152"/>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top"/>
    </w:pPr>
    <w:rPr>
      <w:rFonts w:ascii="Times New Roman" w:hAnsi="Times New Roman"/>
      <w:lang w:val="en-US" w:eastAsia="en-US"/>
    </w:rPr>
  </w:style>
  <w:style w:type="paragraph" w:customStyle="1" w:styleId="xl153">
    <w:name w:val="xl153"/>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top"/>
    </w:pPr>
    <w:rPr>
      <w:rFonts w:ascii="Times New Roman" w:hAnsi="Times New Roman"/>
      <w:lang w:val="en-US" w:eastAsia="en-US"/>
    </w:rPr>
  </w:style>
  <w:style w:type="paragraph" w:customStyle="1" w:styleId="xl154">
    <w:name w:val="xl154"/>
    <w:basedOn w:val="Normal"/>
    <w:rsid w:val="0031651A"/>
    <w:pPr>
      <w:pBdr>
        <w:top w:val="single" w:sz="4" w:space="0" w:color="auto"/>
        <w:left w:val="single" w:sz="4" w:space="0" w:color="auto"/>
        <w:bottom w:val="single" w:sz="4" w:space="0" w:color="auto"/>
        <w:right w:val="single" w:sz="4" w:space="0" w:color="auto"/>
      </w:pBdr>
      <w:shd w:val="clear" w:color="000000" w:fill="CCFFCC"/>
      <w:spacing w:beforeAutospacing="1" w:after="100" w:afterAutospacing="1"/>
      <w:jc w:val="right"/>
      <w:textAlignment w:val="top"/>
    </w:pPr>
    <w:rPr>
      <w:rFonts w:ascii="Times New Roman" w:hAnsi="Times New Roman"/>
      <w:color w:val="0066CC"/>
      <w:lang w:val="en-US" w:eastAsia="en-US"/>
    </w:rPr>
  </w:style>
  <w:style w:type="paragraph" w:customStyle="1" w:styleId="xl155">
    <w:name w:val="xl155"/>
    <w:basedOn w:val="Normal"/>
    <w:rsid w:val="0031651A"/>
    <w:pPr>
      <w:pBdr>
        <w:top w:val="single" w:sz="4" w:space="0" w:color="auto"/>
        <w:left w:val="single" w:sz="4" w:space="0" w:color="auto"/>
        <w:right w:val="single" w:sz="4" w:space="0" w:color="auto"/>
      </w:pBdr>
      <w:shd w:val="clear" w:color="000000" w:fill="CCFFCC"/>
      <w:spacing w:beforeAutospacing="1" w:after="100" w:afterAutospacing="1"/>
      <w:jc w:val="center"/>
      <w:textAlignment w:val="top"/>
    </w:pPr>
    <w:rPr>
      <w:rFonts w:ascii="Times New Roman" w:hAnsi="Times New Roman"/>
      <w:b/>
      <w:bCs/>
      <w:color w:val="0066CC"/>
      <w:lang w:val="en-US" w:eastAsia="en-US"/>
    </w:rPr>
  </w:style>
  <w:style w:type="paragraph" w:customStyle="1" w:styleId="xl156">
    <w:name w:val="xl156"/>
    <w:basedOn w:val="Normal"/>
    <w:rsid w:val="0031651A"/>
    <w:pPr>
      <w:pBdr>
        <w:left w:val="single" w:sz="4" w:space="0" w:color="auto"/>
        <w:bottom w:val="single" w:sz="4" w:space="0" w:color="auto"/>
        <w:right w:val="single" w:sz="4" w:space="0" w:color="auto"/>
      </w:pBdr>
      <w:shd w:val="clear" w:color="000000" w:fill="CCFFCC"/>
      <w:spacing w:beforeAutospacing="1" w:after="100" w:afterAutospacing="1"/>
      <w:jc w:val="right"/>
      <w:textAlignment w:val="top"/>
    </w:pPr>
    <w:rPr>
      <w:rFonts w:ascii="Times New Roman" w:hAnsi="Times New Roman"/>
      <w:lang w:val="en-US" w:eastAsia="en-US"/>
    </w:rPr>
  </w:style>
  <w:style w:type="paragraph" w:customStyle="1" w:styleId="xl157">
    <w:name w:val="xl157"/>
    <w:basedOn w:val="Normal"/>
    <w:rsid w:val="0031651A"/>
    <w:pPr>
      <w:spacing w:beforeAutospacing="1" w:after="100" w:afterAutospacing="1"/>
      <w:jc w:val="right"/>
      <w:textAlignment w:val="top"/>
    </w:pPr>
    <w:rPr>
      <w:rFonts w:ascii="Times New Roman" w:hAnsi="Times New Roman"/>
      <w:lang w:val="en-US" w:eastAsia="en-US"/>
    </w:rPr>
  </w:style>
  <w:style w:type="paragraph" w:customStyle="1" w:styleId="xl158">
    <w:name w:val="xl158"/>
    <w:basedOn w:val="Normal"/>
    <w:rsid w:val="0031651A"/>
    <w:pPr>
      <w:pBdr>
        <w:right w:val="single" w:sz="4" w:space="0" w:color="auto"/>
      </w:pBdr>
      <w:spacing w:beforeAutospacing="1" w:after="100" w:afterAutospacing="1"/>
      <w:jc w:val="right"/>
      <w:textAlignment w:val="top"/>
    </w:pPr>
    <w:rPr>
      <w:rFonts w:ascii="Times New Roman" w:hAnsi="Times New Roman"/>
      <w:lang w:val="en-US" w:eastAsia="en-US"/>
    </w:rPr>
  </w:style>
  <w:style w:type="paragraph" w:customStyle="1" w:styleId="xl159">
    <w:name w:val="xl159"/>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jc w:val="right"/>
      <w:textAlignment w:val="top"/>
    </w:pPr>
    <w:rPr>
      <w:rFonts w:ascii="Times New Roman" w:hAnsi="Times New Roman"/>
      <w:lang w:val="en-US" w:eastAsia="en-US"/>
    </w:rPr>
  </w:style>
  <w:style w:type="paragraph" w:customStyle="1" w:styleId="xl160">
    <w:name w:val="xl160"/>
    <w:basedOn w:val="Normal"/>
    <w:rsid w:val="0031651A"/>
    <w:pPr>
      <w:spacing w:beforeAutospacing="1" w:after="100" w:afterAutospacing="1"/>
      <w:textAlignment w:val="top"/>
    </w:pPr>
    <w:rPr>
      <w:rFonts w:ascii="Times New Roman" w:hAnsi="Times New Roman"/>
      <w:color w:val="008000"/>
      <w:lang w:val="en-US" w:eastAsia="en-US"/>
    </w:rPr>
  </w:style>
  <w:style w:type="paragraph" w:customStyle="1" w:styleId="xl161">
    <w:name w:val="xl161"/>
    <w:basedOn w:val="Normal"/>
    <w:rsid w:val="0031651A"/>
    <w:pPr>
      <w:pBdr>
        <w:top w:val="single" w:sz="4" w:space="0" w:color="auto"/>
        <w:left w:val="single" w:sz="4" w:space="0" w:color="auto"/>
        <w:bottom w:val="single" w:sz="4" w:space="0" w:color="auto"/>
      </w:pBdr>
      <w:spacing w:beforeAutospacing="1" w:after="100" w:afterAutospacing="1"/>
      <w:jc w:val="center"/>
      <w:textAlignment w:val="top"/>
    </w:pPr>
    <w:rPr>
      <w:rFonts w:ascii="Times New Roman" w:hAnsi="Times New Roman"/>
      <w:b/>
      <w:bCs/>
      <w:color w:val="0066CC"/>
      <w:lang w:val="en-US" w:eastAsia="en-US"/>
    </w:rPr>
  </w:style>
  <w:style w:type="paragraph" w:customStyle="1" w:styleId="xl162">
    <w:name w:val="xl162"/>
    <w:basedOn w:val="Normal"/>
    <w:rsid w:val="0031651A"/>
    <w:pPr>
      <w:pBdr>
        <w:top w:val="single" w:sz="4" w:space="0" w:color="auto"/>
        <w:bottom w:val="single" w:sz="4" w:space="0" w:color="auto"/>
      </w:pBdr>
      <w:spacing w:beforeAutospacing="1" w:after="100" w:afterAutospacing="1"/>
      <w:jc w:val="center"/>
      <w:textAlignment w:val="top"/>
    </w:pPr>
    <w:rPr>
      <w:rFonts w:ascii="Times New Roman" w:hAnsi="Times New Roman"/>
      <w:color w:val="0066CC"/>
      <w:lang w:val="en-US" w:eastAsia="en-US"/>
    </w:rPr>
  </w:style>
  <w:style w:type="paragraph" w:customStyle="1" w:styleId="xl163">
    <w:name w:val="xl163"/>
    <w:basedOn w:val="Normal"/>
    <w:rsid w:val="0031651A"/>
    <w:pPr>
      <w:pBdr>
        <w:top w:val="single" w:sz="4" w:space="0" w:color="auto"/>
        <w:bottom w:val="single" w:sz="4" w:space="0" w:color="auto"/>
        <w:right w:val="single" w:sz="4" w:space="0" w:color="auto"/>
      </w:pBdr>
      <w:spacing w:beforeAutospacing="1" w:after="100" w:afterAutospacing="1"/>
      <w:jc w:val="center"/>
      <w:textAlignment w:val="top"/>
    </w:pPr>
    <w:rPr>
      <w:rFonts w:ascii="Times New Roman" w:hAnsi="Times New Roman"/>
      <w:color w:val="0066CC"/>
      <w:lang w:val="en-US" w:eastAsia="en-US"/>
    </w:rPr>
  </w:style>
  <w:style w:type="paragraph" w:customStyle="1" w:styleId="xl164">
    <w:name w:val="xl164"/>
    <w:basedOn w:val="Normal"/>
    <w:rsid w:val="0031651A"/>
    <w:pPr>
      <w:pBdr>
        <w:top w:val="single" w:sz="4" w:space="0" w:color="auto"/>
        <w:left w:val="single" w:sz="4" w:space="0" w:color="auto"/>
        <w:bottom w:val="single" w:sz="4" w:space="0" w:color="auto"/>
      </w:pBdr>
      <w:spacing w:beforeAutospacing="1" w:after="100" w:afterAutospacing="1"/>
      <w:jc w:val="center"/>
      <w:textAlignment w:val="top"/>
    </w:pPr>
    <w:rPr>
      <w:rFonts w:ascii="Times New Roman" w:hAnsi="Times New Roman"/>
      <w:b/>
      <w:bCs/>
      <w:color w:val="0066CC"/>
      <w:lang w:val="en-US" w:eastAsia="en-US"/>
    </w:rPr>
  </w:style>
  <w:style w:type="paragraph" w:customStyle="1" w:styleId="xl165">
    <w:name w:val="xl165"/>
    <w:basedOn w:val="Normal"/>
    <w:rsid w:val="0031651A"/>
    <w:pPr>
      <w:pBdr>
        <w:top w:val="single" w:sz="4" w:space="0" w:color="auto"/>
        <w:bottom w:val="single" w:sz="4" w:space="0" w:color="auto"/>
      </w:pBdr>
      <w:spacing w:beforeAutospacing="1" w:after="100" w:afterAutospacing="1"/>
      <w:jc w:val="center"/>
      <w:textAlignment w:val="top"/>
    </w:pPr>
    <w:rPr>
      <w:rFonts w:ascii="Times New Roman" w:hAnsi="Times New Roman"/>
      <w:color w:val="0066CC"/>
      <w:lang w:val="en-US" w:eastAsia="en-US"/>
    </w:rPr>
  </w:style>
  <w:style w:type="paragraph" w:customStyle="1" w:styleId="xl166">
    <w:name w:val="xl166"/>
    <w:basedOn w:val="Normal"/>
    <w:rsid w:val="0031651A"/>
    <w:pPr>
      <w:pBdr>
        <w:top w:val="single" w:sz="4" w:space="0" w:color="auto"/>
        <w:bottom w:val="single" w:sz="4" w:space="0" w:color="auto"/>
        <w:right w:val="single" w:sz="4" w:space="0" w:color="auto"/>
      </w:pBdr>
      <w:spacing w:beforeAutospacing="1" w:after="100" w:afterAutospacing="1"/>
      <w:jc w:val="center"/>
      <w:textAlignment w:val="top"/>
    </w:pPr>
    <w:rPr>
      <w:rFonts w:ascii="Times New Roman" w:hAnsi="Times New Roman"/>
      <w:color w:val="0066CC"/>
      <w:lang w:val="en-US" w:eastAsia="en-US"/>
    </w:rPr>
  </w:style>
  <w:style w:type="paragraph" w:customStyle="1" w:styleId="xl167">
    <w:name w:val="xl167"/>
    <w:basedOn w:val="Normal"/>
    <w:rsid w:val="0031651A"/>
    <w:pPr>
      <w:pBdr>
        <w:top w:val="single" w:sz="4" w:space="0" w:color="auto"/>
        <w:left w:val="single" w:sz="4" w:space="0" w:color="auto"/>
        <w:bottom w:val="single" w:sz="4" w:space="0" w:color="auto"/>
        <w:right w:val="single" w:sz="4" w:space="0" w:color="auto"/>
      </w:pBdr>
      <w:shd w:val="clear" w:color="000000" w:fill="FFC000"/>
      <w:spacing w:beforeAutospacing="1" w:after="100" w:afterAutospacing="1"/>
      <w:textAlignment w:val="top"/>
    </w:pPr>
    <w:rPr>
      <w:rFonts w:ascii="Times New Roman" w:hAnsi="Times New Roman"/>
      <w:b/>
      <w:bCs/>
      <w:lang w:val="en-US" w:eastAsia="en-US"/>
    </w:rPr>
  </w:style>
  <w:style w:type="paragraph" w:customStyle="1" w:styleId="xl168">
    <w:name w:val="xl168"/>
    <w:basedOn w:val="Normal"/>
    <w:rsid w:val="0031651A"/>
    <w:pPr>
      <w:pBdr>
        <w:top w:val="single" w:sz="4" w:space="0" w:color="auto"/>
        <w:left w:val="single" w:sz="4" w:space="0" w:color="auto"/>
        <w:bottom w:val="single" w:sz="4" w:space="0" w:color="auto"/>
        <w:right w:val="single" w:sz="4" w:space="0" w:color="auto"/>
      </w:pBdr>
      <w:shd w:val="clear" w:color="000000" w:fill="FFC000"/>
      <w:spacing w:beforeAutospacing="1" w:after="100" w:afterAutospacing="1"/>
      <w:textAlignment w:val="top"/>
    </w:pPr>
    <w:rPr>
      <w:rFonts w:ascii="Times New Roman" w:hAnsi="Times New Roman"/>
      <w:b/>
      <w:bCs/>
      <w:lang w:val="en-US" w:eastAsia="en-US"/>
    </w:rPr>
  </w:style>
  <w:style w:type="paragraph" w:customStyle="1" w:styleId="xl169">
    <w:name w:val="xl169"/>
    <w:basedOn w:val="Normal"/>
    <w:rsid w:val="0031651A"/>
    <w:pPr>
      <w:spacing w:beforeAutospacing="1" w:after="100" w:afterAutospacing="1"/>
    </w:pPr>
    <w:rPr>
      <w:rFonts w:ascii="Times New Roman" w:hAnsi="Times New Roman"/>
      <w:lang w:val="en-US" w:eastAsia="en-US"/>
    </w:rPr>
  </w:style>
  <w:style w:type="paragraph" w:customStyle="1" w:styleId="font5">
    <w:name w:val="font5"/>
    <w:basedOn w:val="Normal"/>
    <w:rsid w:val="0031651A"/>
    <w:pPr>
      <w:spacing w:beforeAutospacing="1" w:after="100" w:afterAutospacing="1"/>
    </w:pPr>
    <w:rPr>
      <w:sz w:val="32"/>
      <w:szCs w:val="32"/>
    </w:rPr>
  </w:style>
  <w:style w:type="paragraph" w:customStyle="1" w:styleId="font6">
    <w:name w:val="font6"/>
    <w:basedOn w:val="Normal"/>
    <w:rsid w:val="0031651A"/>
    <w:pPr>
      <w:spacing w:beforeAutospacing="1" w:after="100" w:afterAutospacing="1"/>
    </w:pPr>
    <w:rPr>
      <w:rFonts w:ascii="Tahoma" w:hAnsi="Tahoma" w:cs="Tahoma"/>
      <w:b/>
      <w:bCs/>
      <w:color w:val="000000"/>
      <w:sz w:val="18"/>
      <w:szCs w:val="18"/>
    </w:rPr>
  </w:style>
  <w:style w:type="paragraph" w:customStyle="1" w:styleId="font7">
    <w:name w:val="font7"/>
    <w:basedOn w:val="Normal"/>
    <w:rsid w:val="0031651A"/>
    <w:pPr>
      <w:spacing w:beforeAutospacing="1" w:after="100" w:afterAutospacing="1"/>
    </w:pPr>
    <w:rPr>
      <w:rFonts w:ascii="Tahoma" w:hAnsi="Tahoma" w:cs="Tahoma"/>
      <w:color w:val="000000"/>
      <w:sz w:val="18"/>
      <w:szCs w:val="18"/>
    </w:rPr>
  </w:style>
  <w:style w:type="paragraph" w:customStyle="1" w:styleId="xl63">
    <w:name w:val="xl63"/>
    <w:basedOn w:val="Normal"/>
    <w:rsid w:val="0031651A"/>
    <w:pPr>
      <w:spacing w:beforeAutospacing="1" w:after="100" w:afterAutospacing="1"/>
    </w:pPr>
    <w:rPr>
      <w:rFonts w:ascii="Times" w:hAnsi="Times"/>
      <w:b/>
      <w:bCs/>
    </w:rPr>
  </w:style>
  <w:style w:type="paragraph" w:customStyle="1" w:styleId="xl64">
    <w:name w:val="xl64"/>
    <w:basedOn w:val="Normal"/>
    <w:rsid w:val="0031651A"/>
    <w:pPr>
      <w:pBdr>
        <w:top w:val="single" w:sz="4" w:space="0" w:color="auto"/>
        <w:left w:val="single" w:sz="4" w:space="0" w:color="auto"/>
        <w:bottom w:val="single" w:sz="4" w:space="0" w:color="auto"/>
        <w:right w:val="single" w:sz="4" w:space="0" w:color="auto"/>
      </w:pBdr>
      <w:shd w:val="clear" w:color="000000" w:fill="FFC000"/>
      <w:spacing w:beforeAutospacing="1" w:after="100" w:afterAutospacing="1"/>
      <w:textAlignment w:val="center"/>
    </w:pPr>
    <w:rPr>
      <w:b/>
      <w:bCs/>
      <w:sz w:val="32"/>
      <w:szCs w:val="32"/>
    </w:rPr>
  </w:style>
  <w:style w:type="paragraph" w:styleId="TM4">
    <w:name w:val="toc 4"/>
    <w:basedOn w:val="Normal"/>
    <w:next w:val="Normal"/>
    <w:autoRedefine/>
    <w:uiPriority w:val="39"/>
    <w:unhideWhenUsed/>
    <w:rsid w:val="00741C5B"/>
    <w:pPr>
      <w:tabs>
        <w:tab w:val="right" w:leader="dot" w:pos="9628"/>
      </w:tabs>
      <w:spacing w:after="120"/>
      <w:ind w:left="720"/>
    </w:pPr>
    <w:rPr>
      <w:rFonts w:ascii="Calibri" w:hAnsi="Calibri" w:cs="Calibri"/>
      <w:sz w:val="18"/>
      <w:szCs w:val="18"/>
    </w:rPr>
  </w:style>
  <w:style w:type="paragraph" w:styleId="TM5">
    <w:name w:val="toc 5"/>
    <w:basedOn w:val="Normal"/>
    <w:next w:val="Normal"/>
    <w:autoRedefine/>
    <w:uiPriority w:val="39"/>
    <w:unhideWhenUsed/>
    <w:rsid w:val="0031651A"/>
    <w:pPr>
      <w:ind w:left="960"/>
    </w:pPr>
    <w:rPr>
      <w:rFonts w:ascii="Calibri" w:hAnsi="Calibri" w:cs="Calibri"/>
      <w:sz w:val="18"/>
      <w:szCs w:val="18"/>
    </w:rPr>
  </w:style>
  <w:style w:type="paragraph" w:styleId="TM6">
    <w:name w:val="toc 6"/>
    <w:basedOn w:val="Normal"/>
    <w:next w:val="Normal"/>
    <w:autoRedefine/>
    <w:uiPriority w:val="39"/>
    <w:unhideWhenUsed/>
    <w:rsid w:val="0031651A"/>
    <w:pPr>
      <w:ind w:left="1200"/>
    </w:pPr>
    <w:rPr>
      <w:rFonts w:ascii="Calibri" w:hAnsi="Calibri" w:cs="Calibri"/>
      <w:sz w:val="18"/>
      <w:szCs w:val="18"/>
    </w:rPr>
  </w:style>
  <w:style w:type="paragraph" w:styleId="TM7">
    <w:name w:val="toc 7"/>
    <w:basedOn w:val="Normal"/>
    <w:next w:val="Normal"/>
    <w:autoRedefine/>
    <w:uiPriority w:val="39"/>
    <w:unhideWhenUsed/>
    <w:rsid w:val="0031651A"/>
    <w:pPr>
      <w:ind w:left="1440"/>
    </w:pPr>
    <w:rPr>
      <w:rFonts w:ascii="Calibri" w:hAnsi="Calibri" w:cs="Calibri"/>
      <w:sz w:val="18"/>
      <w:szCs w:val="18"/>
    </w:rPr>
  </w:style>
  <w:style w:type="paragraph" w:styleId="TM8">
    <w:name w:val="toc 8"/>
    <w:basedOn w:val="Normal"/>
    <w:next w:val="Normal"/>
    <w:autoRedefine/>
    <w:uiPriority w:val="39"/>
    <w:unhideWhenUsed/>
    <w:rsid w:val="0031651A"/>
    <w:pPr>
      <w:ind w:left="1680"/>
    </w:pPr>
    <w:rPr>
      <w:rFonts w:ascii="Calibri" w:hAnsi="Calibri" w:cs="Calibri"/>
      <w:sz w:val="18"/>
      <w:szCs w:val="18"/>
    </w:rPr>
  </w:style>
  <w:style w:type="paragraph" w:styleId="TM9">
    <w:name w:val="toc 9"/>
    <w:basedOn w:val="Normal"/>
    <w:next w:val="Normal"/>
    <w:autoRedefine/>
    <w:uiPriority w:val="39"/>
    <w:unhideWhenUsed/>
    <w:rsid w:val="0031651A"/>
    <w:pPr>
      <w:ind w:left="1920"/>
    </w:pPr>
    <w:rPr>
      <w:rFonts w:ascii="Calibri" w:hAnsi="Calibri" w:cs="Calibri"/>
      <w:sz w:val="18"/>
      <w:szCs w:val="18"/>
    </w:rPr>
  </w:style>
  <w:style w:type="paragraph" w:customStyle="1" w:styleId="xl170">
    <w:name w:val="xl170"/>
    <w:basedOn w:val="Normal"/>
    <w:rsid w:val="0031651A"/>
    <w:pPr>
      <w:pBdr>
        <w:top w:val="single" w:sz="4" w:space="0" w:color="auto"/>
        <w:left w:val="single" w:sz="4" w:space="0" w:color="auto"/>
        <w:bottom w:val="single" w:sz="4" w:space="0" w:color="auto"/>
        <w:right w:val="single" w:sz="4" w:space="0" w:color="auto"/>
      </w:pBdr>
      <w:shd w:val="clear" w:color="000000" w:fill="C5D9F1"/>
      <w:spacing w:beforeAutospacing="1" w:after="100" w:afterAutospacing="1"/>
      <w:jc w:val="right"/>
      <w:textAlignment w:val="center"/>
    </w:pPr>
    <w:rPr>
      <w:color w:val="000000"/>
      <w:sz w:val="28"/>
      <w:szCs w:val="28"/>
    </w:rPr>
  </w:style>
  <w:style w:type="paragraph" w:customStyle="1" w:styleId="xl171">
    <w:name w:val="xl171"/>
    <w:basedOn w:val="Normal"/>
    <w:rsid w:val="0031651A"/>
    <w:pPr>
      <w:pBdr>
        <w:top w:val="single" w:sz="4" w:space="0" w:color="auto"/>
        <w:left w:val="single" w:sz="4" w:space="0" w:color="auto"/>
        <w:bottom w:val="single" w:sz="4" w:space="0" w:color="auto"/>
        <w:right w:val="single" w:sz="4" w:space="0" w:color="auto"/>
      </w:pBdr>
      <w:shd w:val="clear" w:color="000000" w:fill="FFFF00"/>
      <w:spacing w:beforeAutospacing="1" w:after="100" w:afterAutospacing="1"/>
      <w:jc w:val="center"/>
      <w:textAlignment w:val="center"/>
    </w:pPr>
    <w:rPr>
      <w:sz w:val="28"/>
      <w:szCs w:val="28"/>
    </w:rPr>
  </w:style>
  <w:style w:type="paragraph" w:customStyle="1" w:styleId="xl172">
    <w:name w:val="xl172"/>
    <w:basedOn w:val="Normal"/>
    <w:rsid w:val="0031651A"/>
    <w:pPr>
      <w:shd w:val="clear" w:color="000000" w:fill="FFFFFF"/>
      <w:spacing w:beforeAutospacing="1" w:after="100" w:afterAutospacing="1"/>
      <w:textAlignment w:val="center"/>
    </w:pPr>
    <w:rPr>
      <w:rFonts w:ascii="Times" w:hAnsi="Times"/>
    </w:rPr>
  </w:style>
  <w:style w:type="paragraph" w:customStyle="1" w:styleId="xl173">
    <w:name w:val="xl173"/>
    <w:basedOn w:val="Normal"/>
    <w:rsid w:val="0031651A"/>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textAlignment w:val="top"/>
    </w:pPr>
    <w:rPr>
      <w:sz w:val="32"/>
      <w:szCs w:val="32"/>
    </w:rPr>
  </w:style>
  <w:style w:type="paragraph" w:customStyle="1" w:styleId="xl174">
    <w:name w:val="xl174"/>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jc w:val="right"/>
      <w:textAlignment w:val="center"/>
    </w:pPr>
    <w:rPr>
      <w:color w:val="FF0000"/>
      <w:sz w:val="28"/>
      <w:szCs w:val="28"/>
    </w:rPr>
  </w:style>
  <w:style w:type="paragraph" w:customStyle="1" w:styleId="xl175">
    <w:name w:val="xl175"/>
    <w:basedOn w:val="Normal"/>
    <w:rsid w:val="0031651A"/>
    <w:pPr>
      <w:pBdr>
        <w:top w:val="single" w:sz="4" w:space="0" w:color="auto"/>
        <w:left w:val="single" w:sz="4" w:space="0" w:color="auto"/>
        <w:bottom w:val="single" w:sz="4" w:space="0" w:color="auto"/>
        <w:right w:val="single" w:sz="4" w:space="0" w:color="auto"/>
      </w:pBdr>
      <w:shd w:val="clear" w:color="000000" w:fill="FFFFCC"/>
      <w:spacing w:beforeAutospacing="1" w:after="100" w:afterAutospacing="1"/>
      <w:jc w:val="center"/>
      <w:textAlignment w:val="center"/>
    </w:pPr>
    <w:rPr>
      <w:b/>
      <w:bCs/>
      <w:sz w:val="28"/>
      <w:szCs w:val="28"/>
    </w:rPr>
  </w:style>
  <w:style w:type="paragraph" w:customStyle="1" w:styleId="xl176">
    <w:name w:val="xl176"/>
    <w:basedOn w:val="Normal"/>
    <w:rsid w:val="0031651A"/>
    <w:pPr>
      <w:pBdr>
        <w:top w:val="single" w:sz="4" w:space="0" w:color="auto"/>
        <w:left w:val="single" w:sz="4" w:space="0" w:color="auto"/>
        <w:bottom w:val="single" w:sz="4" w:space="0" w:color="auto"/>
        <w:right w:val="single" w:sz="4" w:space="0" w:color="auto"/>
      </w:pBdr>
      <w:shd w:val="clear" w:color="000000" w:fill="FF6600"/>
      <w:spacing w:beforeAutospacing="1" w:after="100" w:afterAutospacing="1"/>
      <w:textAlignment w:val="center"/>
    </w:pPr>
    <w:rPr>
      <w:b/>
      <w:bCs/>
      <w:sz w:val="36"/>
      <w:szCs w:val="36"/>
    </w:rPr>
  </w:style>
  <w:style w:type="paragraph" w:customStyle="1" w:styleId="xl177">
    <w:name w:val="xl177"/>
    <w:basedOn w:val="Normal"/>
    <w:rsid w:val="0031651A"/>
    <w:pPr>
      <w:pBdr>
        <w:top w:val="single" w:sz="4" w:space="0" w:color="auto"/>
        <w:left w:val="single" w:sz="4" w:space="0" w:color="auto"/>
        <w:bottom w:val="single" w:sz="4" w:space="0" w:color="auto"/>
        <w:right w:val="single" w:sz="4" w:space="0" w:color="auto"/>
      </w:pBdr>
      <w:shd w:val="clear" w:color="000000" w:fill="FFC000"/>
      <w:spacing w:beforeAutospacing="1" w:after="100" w:afterAutospacing="1"/>
      <w:textAlignment w:val="center"/>
    </w:pPr>
    <w:rPr>
      <w:sz w:val="28"/>
      <w:szCs w:val="28"/>
    </w:rPr>
  </w:style>
  <w:style w:type="paragraph" w:customStyle="1" w:styleId="xl178">
    <w:name w:val="xl178"/>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center"/>
    </w:pPr>
    <w:rPr>
      <w:b/>
      <w:bCs/>
      <w:sz w:val="32"/>
      <w:szCs w:val="32"/>
    </w:rPr>
  </w:style>
  <w:style w:type="paragraph" w:customStyle="1" w:styleId="xl179">
    <w:name w:val="xl179"/>
    <w:basedOn w:val="Normal"/>
    <w:rsid w:val="0031651A"/>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textAlignment w:val="center"/>
    </w:pPr>
    <w:rPr>
      <w:color w:val="FF0000"/>
      <w:sz w:val="16"/>
      <w:szCs w:val="16"/>
    </w:rPr>
  </w:style>
  <w:style w:type="paragraph" w:customStyle="1" w:styleId="xl180">
    <w:name w:val="xl180"/>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textAlignment w:val="top"/>
    </w:pPr>
    <w:rPr>
      <w:b/>
      <w:bCs/>
      <w:color w:val="FF0000"/>
      <w:sz w:val="32"/>
      <w:szCs w:val="32"/>
    </w:rPr>
  </w:style>
  <w:style w:type="paragraph" w:customStyle="1" w:styleId="xl181">
    <w:name w:val="xl181"/>
    <w:basedOn w:val="Normal"/>
    <w:rsid w:val="0031651A"/>
    <w:pPr>
      <w:pBdr>
        <w:top w:val="single" w:sz="4" w:space="0" w:color="auto"/>
        <w:left w:val="single" w:sz="4" w:space="0" w:color="auto"/>
        <w:bottom w:val="single" w:sz="4" w:space="0" w:color="auto"/>
        <w:right w:val="single" w:sz="4" w:space="0" w:color="auto"/>
      </w:pBdr>
      <w:spacing w:beforeAutospacing="1" w:after="100" w:afterAutospacing="1"/>
    </w:pPr>
    <w:rPr>
      <w:rFonts w:ascii="Times" w:hAnsi="Times"/>
    </w:rPr>
  </w:style>
  <w:style w:type="paragraph" w:customStyle="1" w:styleId="xl182">
    <w:name w:val="xl182"/>
    <w:basedOn w:val="Normal"/>
    <w:rsid w:val="0031651A"/>
    <w:pPr>
      <w:pBdr>
        <w:top w:val="single" w:sz="4" w:space="0" w:color="auto"/>
        <w:left w:val="single" w:sz="4" w:space="0" w:color="auto"/>
        <w:bottom w:val="single" w:sz="4" w:space="0" w:color="auto"/>
        <w:right w:val="single" w:sz="4" w:space="0" w:color="auto"/>
      </w:pBdr>
      <w:shd w:val="clear" w:color="000000" w:fill="C5D9F1"/>
      <w:spacing w:beforeAutospacing="1" w:after="100" w:afterAutospacing="1"/>
      <w:textAlignment w:val="center"/>
    </w:pPr>
    <w:rPr>
      <w:b/>
      <w:bCs/>
      <w:sz w:val="28"/>
      <w:szCs w:val="28"/>
    </w:rPr>
  </w:style>
  <w:style w:type="paragraph" w:customStyle="1" w:styleId="xl183">
    <w:name w:val="xl183"/>
    <w:basedOn w:val="Normal"/>
    <w:rsid w:val="0031651A"/>
    <w:pPr>
      <w:pBdr>
        <w:top w:val="single" w:sz="4" w:space="0" w:color="auto"/>
        <w:left w:val="single" w:sz="4" w:space="0" w:color="auto"/>
        <w:bottom w:val="single" w:sz="4" w:space="0" w:color="auto"/>
        <w:right w:val="single" w:sz="4" w:space="0" w:color="auto"/>
      </w:pBdr>
      <w:shd w:val="clear" w:color="000000" w:fill="FFFFCC"/>
      <w:spacing w:beforeAutospacing="1" w:after="100" w:afterAutospacing="1"/>
      <w:textAlignment w:val="center"/>
    </w:pPr>
    <w:rPr>
      <w:b/>
      <w:bCs/>
      <w:sz w:val="28"/>
      <w:szCs w:val="28"/>
    </w:rPr>
  </w:style>
  <w:style w:type="paragraph" w:customStyle="1" w:styleId="Default">
    <w:name w:val="Default"/>
    <w:link w:val="DefaultCar"/>
    <w:rsid w:val="002743EE"/>
    <w:pPr>
      <w:autoSpaceDE w:val="0"/>
      <w:autoSpaceDN w:val="0"/>
      <w:adjustRightInd w:val="0"/>
    </w:pPr>
    <w:rPr>
      <w:rFonts w:ascii="Times New Roman" w:hAnsi="Times New Roman"/>
      <w:color w:val="000000"/>
      <w:sz w:val="24"/>
      <w:szCs w:val="24"/>
      <w:lang w:eastAsia="en-US"/>
    </w:rPr>
  </w:style>
  <w:style w:type="paragraph" w:customStyle="1" w:styleId="Annexnumber">
    <w:name w:val="Annex number"/>
    <w:basedOn w:val="Normal"/>
    <w:rsid w:val="00187443"/>
    <w:pPr>
      <w:spacing w:after="120"/>
    </w:pPr>
    <w:rPr>
      <w:rFonts w:ascii="Calibri Light" w:eastAsia="Calibri" w:hAnsi="Calibri Light"/>
      <w:b/>
      <w:sz w:val="23"/>
      <w:szCs w:val="22"/>
      <w:lang w:eastAsia="en-US" w:bidi="en-US"/>
    </w:rPr>
  </w:style>
  <w:style w:type="numbering" w:customStyle="1" w:styleId="Style1">
    <w:name w:val="Style1"/>
    <w:uiPriority w:val="99"/>
    <w:rsid w:val="0095602C"/>
    <w:pPr>
      <w:numPr>
        <w:numId w:val="5"/>
      </w:numPr>
    </w:pPr>
  </w:style>
  <w:style w:type="paragraph" w:styleId="Rvision">
    <w:name w:val="Revision"/>
    <w:hidden/>
    <w:uiPriority w:val="99"/>
    <w:semiHidden/>
    <w:rsid w:val="00C32F6B"/>
    <w:rPr>
      <w:rFonts w:eastAsia="Times New Roman"/>
      <w:sz w:val="24"/>
      <w:szCs w:val="24"/>
    </w:rPr>
  </w:style>
  <w:style w:type="numbering" w:customStyle="1" w:styleId="Style2">
    <w:name w:val="Style2"/>
    <w:uiPriority w:val="99"/>
    <w:rsid w:val="002B46CC"/>
    <w:pPr>
      <w:numPr>
        <w:numId w:val="6"/>
      </w:numPr>
    </w:pPr>
  </w:style>
  <w:style w:type="paragraph" w:customStyle="1" w:styleId="notebp">
    <w:name w:val="note bp"/>
    <w:aliases w:val="Error-Fußnotenzeichen5,Error-Fußnotenzeichen6,Error-Fußnotenzeichen3,de nota al pie,Footnote,BVI fnr,Appel note de bas de page,BVI fnr Car Car,BVI fnr Car,BVI fnr Car Car Car Car, BVI fnr"/>
    <w:basedOn w:val="Normal"/>
    <w:link w:val="Appelnotedebasdep"/>
    <w:rsid w:val="00AF71CF"/>
    <w:pPr>
      <w:spacing w:after="160" w:line="240" w:lineRule="exact"/>
    </w:pPr>
    <w:rPr>
      <w:rFonts w:eastAsia="Calibri"/>
      <w:vertAlign w:val="superscript"/>
    </w:rPr>
  </w:style>
  <w:style w:type="character" w:customStyle="1" w:styleId="Titre9Car">
    <w:name w:val="Titre 9 Car"/>
    <w:basedOn w:val="Policepardfaut"/>
    <w:link w:val="Titre9"/>
    <w:uiPriority w:val="9"/>
    <w:semiHidden/>
    <w:rsid w:val="00064003"/>
    <w:rPr>
      <w:i/>
      <w:iCs/>
      <w:caps/>
      <w:spacing w:val="10"/>
      <w:sz w:val="18"/>
      <w:szCs w:val="18"/>
    </w:rPr>
  </w:style>
  <w:style w:type="paragraph" w:styleId="Sous-titre">
    <w:name w:val="Subtitle"/>
    <w:basedOn w:val="Normal"/>
    <w:next w:val="Normal"/>
    <w:link w:val="Sous-titreCar"/>
    <w:uiPriority w:val="11"/>
    <w:qFormat/>
    <w:rsid w:val="00064003"/>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64003"/>
    <w:rPr>
      <w:caps/>
      <w:color w:val="595959" w:themeColor="text1" w:themeTint="A6"/>
      <w:spacing w:val="10"/>
      <w:sz w:val="21"/>
      <w:szCs w:val="21"/>
    </w:rPr>
  </w:style>
  <w:style w:type="character" w:styleId="lev">
    <w:name w:val="Strong"/>
    <w:uiPriority w:val="22"/>
    <w:qFormat/>
    <w:rsid w:val="00064003"/>
    <w:rPr>
      <w:b/>
      <w:bCs/>
    </w:rPr>
  </w:style>
  <w:style w:type="character" w:styleId="Accentuation">
    <w:name w:val="Emphasis"/>
    <w:uiPriority w:val="20"/>
    <w:qFormat/>
    <w:rsid w:val="00064003"/>
    <w:rPr>
      <w:caps/>
      <w:color w:val="68230B" w:themeColor="accent1" w:themeShade="7F"/>
      <w:spacing w:val="5"/>
    </w:rPr>
  </w:style>
  <w:style w:type="paragraph" w:styleId="Sansinterligne">
    <w:name w:val="No Spacing"/>
    <w:uiPriority w:val="1"/>
    <w:qFormat/>
    <w:rsid w:val="00064003"/>
    <w:pPr>
      <w:spacing w:after="0" w:line="240" w:lineRule="auto"/>
    </w:pPr>
  </w:style>
  <w:style w:type="paragraph" w:styleId="Citation">
    <w:name w:val="Quote"/>
    <w:basedOn w:val="Normal"/>
    <w:next w:val="Normal"/>
    <w:link w:val="CitationCar"/>
    <w:uiPriority w:val="29"/>
    <w:qFormat/>
    <w:rsid w:val="00064003"/>
    <w:rPr>
      <w:i/>
      <w:iCs/>
      <w:sz w:val="24"/>
      <w:szCs w:val="24"/>
    </w:rPr>
  </w:style>
  <w:style w:type="character" w:customStyle="1" w:styleId="CitationCar">
    <w:name w:val="Citation Car"/>
    <w:basedOn w:val="Policepardfaut"/>
    <w:link w:val="Citation"/>
    <w:uiPriority w:val="29"/>
    <w:rsid w:val="00064003"/>
    <w:rPr>
      <w:i/>
      <w:iCs/>
      <w:sz w:val="24"/>
      <w:szCs w:val="24"/>
    </w:rPr>
  </w:style>
  <w:style w:type="paragraph" w:styleId="Citationintense">
    <w:name w:val="Intense Quote"/>
    <w:basedOn w:val="Normal"/>
    <w:next w:val="Normal"/>
    <w:link w:val="CitationintenseCar"/>
    <w:uiPriority w:val="30"/>
    <w:qFormat/>
    <w:rsid w:val="00064003"/>
    <w:pPr>
      <w:spacing w:before="240" w:after="240" w:line="240" w:lineRule="auto"/>
      <w:ind w:left="1080" w:right="1080"/>
      <w:jc w:val="center"/>
    </w:pPr>
    <w:rPr>
      <w:color w:val="D34817" w:themeColor="accent1"/>
      <w:sz w:val="24"/>
      <w:szCs w:val="24"/>
    </w:rPr>
  </w:style>
  <w:style w:type="character" w:customStyle="1" w:styleId="CitationintenseCar">
    <w:name w:val="Citation intense Car"/>
    <w:basedOn w:val="Policepardfaut"/>
    <w:link w:val="Citationintense"/>
    <w:uiPriority w:val="30"/>
    <w:rsid w:val="00064003"/>
    <w:rPr>
      <w:color w:val="D34817" w:themeColor="accent1"/>
      <w:sz w:val="24"/>
      <w:szCs w:val="24"/>
    </w:rPr>
  </w:style>
  <w:style w:type="character" w:styleId="Emphaseple">
    <w:name w:val="Subtle Emphasis"/>
    <w:uiPriority w:val="19"/>
    <w:qFormat/>
    <w:rsid w:val="00064003"/>
    <w:rPr>
      <w:i/>
      <w:iCs/>
      <w:color w:val="68230B" w:themeColor="accent1" w:themeShade="7F"/>
    </w:rPr>
  </w:style>
  <w:style w:type="character" w:styleId="Emphaseintense">
    <w:name w:val="Intense Emphasis"/>
    <w:uiPriority w:val="21"/>
    <w:qFormat/>
    <w:rsid w:val="00002440"/>
    <w:rPr>
      <w:b w:val="0"/>
      <w:bCs/>
      <w:caps/>
      <w:color w:val="68230B" w:themeColor="accent1" w:themeShade="7F"/>
      <w:spacing w:val="10"/>
    </w:rPr>
  </w:style>
  <w:style w:type="character" w:styleId="Rfrenceple">
    <w:name w:val="Subtle Reference"/>
    <w:uiPriority w:val="31"/>
    <w:qFormat/>
    <w:rsid w:val="00064003"/>
    <w:rPr>
      <w:b/>
      <w:bCs/>
      <w:color w:val="D34817" w:themeColor="accent1"/>
    </w:rPr>
  </w:style>
  <w:style w:type="character" w:styleId="Rfrenceintense">
    <w:name w:val="Intense Reference"/>
    <w:uiPriority w:val="32"/>
    <w:qFormat/>
    <w:rsid w:val="00064003"/>
    <w:rPr>
      <w:b/>
      <w:bCs/>
      <w:i/>
      <w:iCs/>
      <w:caps/>
      <w:color w:val="D34817" w:themeColor="accent1"/>
    </w:rPr>
  </w:style>
  <w:style w:type="character" w:styleId="Titredulivre">
    <w:name w:val="Book Title"/>
    <w:uiPriority w:val="33"/>
    <w:qFormat/>
    <w:rsid w:val="00064003"/>
    <w:rPr>
      <w:b/>
      <w:bCs/>
      <w:i/>
      <w:iCs/>
      <w:spacing w:val="0"/>
    </w:rPr>
  </w:style>
  <w:style w:type="paragraph" w:customStyle="1" w:styleId="Tableau">
    <w:name w:val="Tableau"/>
    <w:basedOn w:val="Normal"/>
    <w:qFormat/>
    <w:rsid w:val="0027103A"/>
    <w:pPr>
      <w:spacing w:before="0"/>
    </w:pPr>
    <w:rPr>
      <w:rFonts w:ascii="Calibri" w:eastAsia="PMingLiU" w:hAnsi="Calibri" w:cs="Arial"/>
      <w:b/>
      <w:sz w:val="22"/>
      <w:szCs w:val="22"/>
      <w:lang w:eastAsia="zh-TW" w:bidi="he-IL"/>
    </w:rPr>
  </w:style>
  <w:style w:type="paragraph" w:customStyle="1" w:styleId="16PointChar">
    <w:name w:val="16 Point Char"/>
    <w:aliases w:val="Superscript 6 Point Char,ftref Char,BVI fnr Char,Footnote Reference Number Char,Normal + Font:9 Point Char,Superscript 3 Point Times Char"/>
    <w:basedOn w:val="Normal"/>
    <w:next w:val="Normal"/>
    <w:rsid w:val="005176AB"/>
    <w:pPr>
      <w:spacing w:before="0" w:after="160" w:line="240" w:lineRule="exact"/>
    </w:pPr>
    <w:rPr>
      <w:rFonts w:eastAsiaTheme="minorHAnsi"/>
      <w:sz w:val="22"/>
      <w:szCs w:val="22"/>
      <w:vertAlign w:val="superscript"/>
      <w:lang w:eastAsia="en-US"/>
    </w:rPr>
  </w:style>
  <w:style w:type="paragraph" w:customStyle="1" w:styleId="p">
    <w:name w:val="p"/>
    <w:basedOn w:val="Normal"/>
    <w:autoRedefine/>
    <w:rsid w:val="005176AB"/>
    <w:pPr>
      <w:tabs>
        <w:tab w:val="left" w:pos="0"/>
        <w:tab w:val="left" w:pos="567"/>
      </w:tabs>
      <w:autoSpaceDE w:val="0"/>
      <w:autoSpaceDN w:val="0"/>
      <w:adjustRightInd w:val="0"/>
      <w:spacing w:before="0" w:after="0" w:line="240" w:lineRule="auto"/>
      <w:jc w:val="both"/>
    </w:pPr>
    <w:rPr>
      <w:rFonts w:ascii="Calibri" w:eastAsia="Times New Roman" w:hAnsi="Calibri" w:cs="Calibri"/>
      <w:sz w:val="24"/>
      <w:szCs w:val="24"/>
    </w:rPr>
  </w:style>
  <w:style w:type="character" w:customStyle="1" w:styleId="DefaultCar">
    <w:name w:val="Default Car"/>
    <w:link w:val="Default"/>
    <w:rsid w:val="00E82FBE"/>
    <w:rPr>
      <w:rFonts w:ascii="Times New Roman" w:hAnsi="Times New Roman"/>
      <w:color w:val="000000"/>
      <w:sz w:val="24"/>
      <w:szCs w:val="24"/>
      <w:lang w:eastAsia="en-US"/>
    </w:rPr>
  </w:style>
  <w:style w:type="paragraph" w:customStyle="1" w:styleId="corpsdetexte3">
    <w:name w:val="corps de texte 3"/>
    <w:basedOn w:val="Normal"/>
    <w:rsid w:val="00CE26FE"/>
    <w:pPr>
      <w:numPr>
        <w:numId w:val="22"/>
      </w:numPr>
      <w:spacing w:before="0" w:after="80" w:line="280" w:lineRule="exact"/>
      <w:jc w:val="both"/>
    </w:pPr>
    <w:rPr>
      <w:rFonts w:ascii="Arial Narrow" w:eastAsia="Times New Roman" w:hAnsi="Arial Narrow" w:cs="Times New Roman"/>
      <w:sz w:val="22"/>
      <w:szCs w:val="24"/>
    </w:rPr>
  </w:style>
  <w:style w:type="paragraph" w:customStyle="1" w:styleId="font0">
    <w:name w:val="font0"/>
    <w:basedOn w:val="Normal"/>
    <w:rsid w:val="00BF1C39"/>
    <w:pPr>
      <w:spacing w:beforeAutospacing="1" w:after="100" w:afterAutospacing="1" w:line="240" w:lineRule="auto"/>
    </w:pPr>
    <w:rPr>
      <w:rFonts w:ascii="Calibri" w:eastAsia="Times New Roman" w:hAnsi="Calibri" w:cs="Calibri"/>
      <w:color w:val="000000"/>
      <w:sz w:val="22"/>
      <w:szCs w:val="22"/>
      <w:lang w:val="en-US" w:eastAsia="en-US"/>
    </w:rPr>
  </w:style>
  <w:style w:type="paragraph" w:customStyle="1" w:styleId="font8">
    <w:name w:val="font8"/>
    <w:basedOn w:val="Normal"/>
    <w:rsid w:val="00BF1C39"/>
    <w:pPr>
      <w:spacing w:beforeAutospacing="1" w:after="100" w:afterAutospacing="1" w:line="240" w:lineRule="auto"/>
    </w:pPr>
    <w:rPr>
      <w:rFonts w:ascii="Calibri" w:eastAsia="Times New Roman" w:hAnsi="Calibri" w:cs="Calibri"/>
      <w:b/>
      <w:bCs/>
      <w:color w:val="FF0000"/>
      <w:lang w:val="en-US" w:eastAsia="en-US"/>
    </w:rPr>
  </w:style>
  <w:style w:type="paragraph" w:customStyle="1" w:styleId="font9">
    <w:name w:val="font9"/>
    <w:basedOn w:val="Normal"/>
    <w:rsid w:val="00BF1C39"/>
    <w:pPr>
      <w:spacing w:beforeAutospacing="1" w:after="100" w:afterAutospacing="1" w:line="240" w:lineRule="auto"/>
    </w:pPr>
    <w:rPr>
      <w:rFonts w:ascii="Calibri" w:eastAsia="Times New Roman" w:hAnsi="Calibri" w:cs="Calibri"/>
      <w:color w:val="000000"/>
      <w:lang w:val="en-US" w:eastAsia="en-US"/>
    </w:rPr>
  </w:style>
  <w:style w:type="paragraph" w:customStyle="1" w:styleId="font10">
    <w:name w:val="font10"/>
    <w:basedOn w:val="Normal"/>
    <w:rsid w:val="00BF1C39"/>
    <w:pPr>
      <w:spacing w:beforeAutospacing="1" w:after="100" w:afterAutospacing="1" w:line="240" w:lineRule="auto"/>
    </w:pPr>
    <w:rPr>
      <w:rFonts w:ascii="Calibri" w:eastAsia="Times New Roman" w:hAnsi="Calibri" w:cs="Calibri"/>
      <w:color w:val="FF0000"/>
      <w:lang w:val="en-US" w:eastAsia="en-US"/>
    </w:rPr>
  </w:style>
  <w:style w:type="paragraph" w:customStyle="1" w:styleId="font11">
    <w:name w:val="font11"/>
    <w:basedOn w:val="Normal"/>
    <w:rsid w:val="00BF1C39"/>
    <w:pPr>
      <w:spacing w:beforeAutospacing="1" w:after="100" w:afterAutospacing="1" w:line="240" w:lineRule="auto"/>
    </w:pPr>
    <w:rPr>
      <w:rFonts w:ascii="Calibri" w:eastAsia="Times New Roman" w:hAnsi="Calibri" w:cs="Calibri"/>
      <w:color w:val="000000"/>
      <w:lang w:val="en-US" w:eastAsia="en-US"/>
    </w:rPr>
  </w:style>
  <w:style w:type="paragraph" w:customStyle="1" w:styleId="xl184">
    <w:name w:val="xl184"/>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b/>
      <w:bCs/>
      <w:lang w:val="en-US" w:eastAsia="en-US"/>
    </w:rPr>
  </w:style>
  <w:style w:type="paragraph" w:customStyle="1" w:styleId="xl185">
    <w:name w:val="xl185"/>
    <w:basedOn w:val="Normal"/>
    <w:rsid w:val="00BF1C39"/>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right"/>
      <w:textAlignment w:val="center"/>
    </w:pPr>
    <w:rPr>
      <w:rFonts w:ascii="Times New Roman" w:eastAsia="Times New Roman" w:hAnsi="Times New Roman" w:cs="Times New Roman"/>
      <w:i/>
      <w:iCs/>
      <w:lang w:val="en-US" w:eastAsia="en-US"/>
    </w:rPr>
  </w:style>
  <w:style w:type="paragraph" w:customStyle="1" w:styleId="xl186">
    <w:name w:val="xl186"/>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b/>
      <w:bCs/>
      <w:i/>
      <w:iCs/>
      <w:lang w:val="en-US" w:eastAsia="en-US"/>
    </w:rPr>
  </w:style>
  <w:style w:type="paragraph" w:customStyle="1" w:styleId="xl187">
    <w:name w:val="xl187"/>
    <w:basedOn w:val="Normal"/>
    <w:rsid w:val="00BF1C39"/>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right"/>
      <w:textAlignment w:val="center"/>
    </w:pPr>
    <w:rPr>
      <w:rFonts w:ascii="Times New Roman" w:eastAsia="Times New Roman" w:hAnsi="Times New Roman" w:cs="Times New Roman"/>
      <w:i/>
      <w:iCs/>
      <w:lang w:val="en-US" w:eastAsia="en-US"/>
    </w:rPr>
  </w:style>
  <w:style w:type="paragraph" w:customStyle="1" w:styleId="xl188">
    <w:name w:val="xl188"/>
    <w:basedOn w:val="Normal"/>
    <w:rsid w:val="00BF1C39"/>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both"/>
      <w:textAlignment w:val="center"/>
    </w:pPr>
    <w:rPr>
      <w:rFonts w:ascii="Times New Roman" w:eastAsia="Times New Roman" w:hAnsi="Times New Roman" w:cs="Times New Roman"/>
      <w:lang w:val="en-US" w:eastAsia="en-US"/>
    </w:rPr>
  </w:style>
  <w:style w:type="paragraph" w:customStyle="1" w:styleId="xl189">
    <w:name w:val="xl189"/>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top"/>
    </w:pPr>
    <w:rPr>
      <w:rFonts w:ascii="Times New Roman" w:eastAsia="Times New Roman" w:hAnsi="Times New Roman" w:cs="Times New Roman"/>
      <w:lang w:val="en-US" w:eastAsia="en-US"/>
    </w:rPr>
  </w:style>
  <w:style w:type="paragraph" w:customStyle="1" w:styleId="xl190">
    <w:name w:val="xl190"/>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top"/>
    </w:pPr>
    <w:rPr>
      <w:rFonts w:ascii="Times New Roman" w:eastAsia="Times New Roman" w:hAnsi="Times New Roman" w:cs="Times New Roman"/>
      <w:i/>
      <w:iCs/>
      <w:lang w:val="en-US" w:eastAsia="en-US"/>
    </w:rPr>
  </w:style>
  <w:style w:type="paragraph" w:customStyle="1" w:styleId="xl191">
    <w:name w:val="xl191"/>
    <w:basedOn w:val="Normal"/>
    <w:rsid w:val="00BF1C39"/>
    <w:pPr>
      <w:pBdr>
        <w:top w:val="single" w:sz="4" w:space="0" w:color="auto"/>
        <w:left w:val="single" w:sz="4" w:space="0" w:color="auto"/>
        <w:bottom w:val="single" w:sz="4" w:space="0" w:color="auto"/>
        <w:right w:val="single" w:sz="4" w:space="0" w:color="auto"/>
      </w:pBdr>
      <w:shd w:val="clear" w:color="000000" w:fill="DCE6F1"/>
      <w:spacing w:beforeAutospacing="1" w:after="100" w:afterAutospacing="1" w:line="240" w:lineRule="auto"/>
      <w:textAlignment w:val="top"/>
    </w:pPr>
    <w:rPr>
      <w:rFonts w:ascii="Times New Roman" w:eastAsia="Times New Roman" w:hAnsi="Times New Roman" w:cs="Times New Roman"/>
      <w:b/>
      <w:bCs/>
      <w:lang w:val="en-US" w:eastAsia="en-US"/>
    </w:rPr>
  </w:style>
  <w:style w:type="paragraph" w:customStyle="1" w:styleId="xl192">
    <w:name w:val="xl192"/>
    <w:basedOn w:val="Normal"/>
    <w:rsid w:val="00BF1C39"/>
    <w:pPr>
      <w:pBdr>
        <w:left w:val="single" w:sz="4" w:space="0" w:color="auto"/>
        <w:bottom w:val="single" w:sz="4" w:space="0" w:color="auto"/>
        <w:right w:val="single" w:sz="4" w:space="0" w:color="auto"/>
      </w:pBdr>
      <w:shd w:val="clear" w:color="000000" w:fill="DCE6F1"/>
      <w:spacing w:beforeAutospacing="1" w:after="100" w:afterAutospacing="1" w:line="240" w:lineRule="auto"/>
      <w:jc w:val="center"/>
      <w:textAlignment w:val="center"/>
    </w:pPr>
    <w:rPr>
      <w:rFonts w:ascii="Times New Roman" w:eastAsia="Times New Roman" w:hAnsi="Times New Roman" w:cs="Times New Roman"/>
      <w:lang w:val="en-US" w:eastAsia="en-US"/>
    </w:rPr>
  </w:style>
  <w:style w:type="paragraph" w:customStyle="1" w:styleId="xl193">
    <w:name w:val="xl193"/>
    <w:basedOn w:val="Normal"/>
    <w:rsid w:val="00BF1C39"/>
    <w:pPr>
      <w:pBdr>
        <w:top w:val="single" w:sz="4" w:space="0" w:color="auto"/>
        <w:left w:val="single" w:sz="4" w:space="0" w:color="auto"/>
        <w:bottom w:val="single" w:sz="4" w:space="0" w:color="auto"/>
        <w:right w:val="single" w:sz="4" w:space="0" w:color="auto"/>
      </w:pBdr>
      <w:shd w:val="clear" w:color="000000" w:fill="DCE6F1"/>
      <w:spacing w:beforeAutospacing="1" w:after="100" w:afterAutospacing="1" w:line="240" w:lineRule="auto"/>
      <w:jc w:val="right"/>
      <w:textAlignment w:val="center"/>
    </w:pPr>
    <w:rPr>
      <w:rFonts w:ascii="Times New Roman" w:eastAsia="Times New Roman" w:hAnsi="Times New Roman" w:cs="Times New Roman"/>
      <w:b/>
      <w:bCs/>
      <w:i/>
      <w:iCs/>
      <w:lang w:val="en-US" w:eastAsia="en-US"/>
    </w:rPr>
  </w:style>
  <w:style w:type="paragraph" w:customStyle="1" w:styleId="xl194">
    <w:name w:val="xl194"/>
    <w:basedOn w:val="Normal"/>
    <w:rsid w:val="00BF1C39"/>
    <w:pPr>
      <w:pBdr>
        <w:top w:val="single" w:sz="4" w:space="0" w:color="auto"/>
        <w:left w:val="single" w:sz="4" w:space="0" w:color="auto"/>
        <w:bottom w:val="single" w:sz="4" w:space="0" w:color="auto"/>
        <w:right w:val="single" w:sz="4" w:space="0" w:color="auto"/>
      </w:pBdr>
      <w:shd w:val="clear" w:color="000000" w:fill="DCE6F1"/>
      <w:spacing w:beforeAutospacing="1" w:after="100" w:afterAutospacing="1" w:line="240" w:lineRule="auto"/>
      <w:jc w:val="right"/>
      <w:textAlignment w:val="center"/>
    </w:pPr>
    <w:rPr>
      <w:rFonts w:ascii="Times New Roman" w:eastAsia="Times New Roman" w:hAnsi="Times New Roman" w:cs="Times New Roman"/>
      <w:b/>
      <w:bCs/>
      <w:lang w:val="en-US" w:eastAsia="en-US"/>
    </w:rPr>
  </w:style>
  <w:style w:type="paragraph" w:customStyle="1" w:styleId="xl195">
    <w:name w:val="xl195"/>
    <w:basedOn w:val="Normal"/>
    <w:rsid w:val="00BF1C39"/>
    <w:pPr>
      <w:pBdr>
        <w:top w:val="single" w:sz="4" w:space="0" w:color="auto"/>
        <w:left w:val="single" w:sz="4" w:space="0" w:color="auto"/>
        <w:bottom w:val="single" w:sz="4" w:space="0" w:color="auto"/>
        <w:right w:val="single" w:sz="4" w:space="0" w:color="auto"/>
      </w:pBdr>
      <w:shd w:val="clear" w:color="000000" w:fill="D8E4BC"/>
      <w:spacing w:beforeAutospacing="1" w:after="100" w:afterAutospacing="1" w:line="240" w:lineRule="auto"/>
      <w:textAlignment w:val="center"/>
    </w:pPr>
    <w:rPr>
      <w:rFonts w:ascii="Times New Roman" w:eastAsia="Times New Roman" w:hAnsi="Times New Roman" w:cs="Times New Roman"/>
      <w:lang w:val="en-US" w:eastAsia="en-US"/>
    </w:rPr>
  </w:style>
  <w:style w:type="paragraph" w:customStyle="1" w:styleId="xl196">
    <w:name w:val="xl196"/>
    <w:basedOn w:val="Normal"/>
    <w:rsid w:val="00BF1C39"/>
    <w:pPr>
      <w:pBdr>
        <w:top w:val="single" w:sz="4" w:space="0" w:color="auto"/>
        <w:left w:val="single" w:sz="4" w:space="0" w:color="auto"/>
        <w:bottom w:val="single" w:sz="4" w:space="0" w:color="auto"/>
        <w:right w:val="single" w:sz="4" w:space="0" w:color="auto"/>
      </w:pBdr>
      <w:shd w:val="clear" w:color="000000" w:fill="D8E4BC"/>
      <w:spacing w:beforeAutospacing="1" w:after="100" w:afterAutospacing="1" w:line="240" w:lineRule="auto"/>
      <w:jc w:val="center"/>
      <w:textAlignment w:val="center"/>
    </w:pPr>
    <w:rPr>
      <w:rFonts w:ascii="Times New Roman" w:eastAsia="Times New Roman" w:hAnsi="Times New Roman" w:cs="Times New Roman"/>
      <w:b/>
      <w:bCs/>
      <w:lang w:val="en-US" w:eastAsia="en-US"/>
    </w:rPr>
  </w:style>
  <w:style w:type="paragraph" w:customStyle="1" w:styleId="xl197">
    <w:name w:val="xl197"/>
    <w:basedOn w:val="Normal"/>
    <w:rsid w:val="00BF1C39"/>
    <w:pPr>
      <w:pBdr>
        <w:top w:val="single" w:sz="4" w:space="0" w:color="auto"/>
        <w:left w:val="single" w:sz="4" w:space="0" w:color="auto"/>
        <w:bottom w:val="single" w:sz="4" w:space="0" w:color="auto"/>
        <w:right w:val="single" w:sz="4" w:space="0" w:color="auto"/>
      </w:pBdr>
      <w:shd w:val="clear" w:color="000000" w:fill="D8E4BC"/>
      <w:spacing w:beforeAutospacing="1" w:after="100" w:afterAutospacing="1" w:line="240" w:lineRule="auto"/>
      <w:jc w:val="right"/>
      <w:textAlignment w:val="center"/>
    </w:pPr>
    <w:rPr>
      <w:rFonts w:ascii="Times New Roman" w:eastAsia="Times New Roman" w:hAnsi="Times New Roman" w:cs="Times New Roman"/>
      <w:b/>
      <w:bCs/>
      <w:i/>
      <w:iCs/>
      <w:lang w:val="en-US" w:eastAsia="en-US"/>
    </w:rPr>
  </w:style>
  <w:style w:type="paragraph" w:customStyle="1" w:styleId="xl198">
    <w:name w:val="xl198"/>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lang w:val="en-US" w:eastAsia="en-US"/>
    </w:rPr>
  </w:style>
  <w:style w:type="paragraph" w:customStyle="1" w:styleId="xl199">
    <w:name w:val="xl199"/>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Times New Roman" w:eastAsia="Times New Roman" w:hAnsi="Times New Roman" w:cs="Times New Roman"/>
      <w:b/>
      <w:bCs/>
      <w:lang w:val="en-US" w:eastAsia="en-US"/>
    </w:rPr>
  </w:style>
  <w:style w:type="paragraph" w:customStyle="1" w:styleId="xl200">
    <w:name w:val="xl200"/>
    <w:basedOn w:val="Normal"/>
    <w:rsid w:val="00BF1C39"/>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Times New Roman" w:eastAsia="Times New Roman" w:hAnsi="Times New Roman" w:cs="Times New Roman"/>
      <w:i/>
      <w:iCs/>
      <w:lang w:val="en-US" w:eastAsia="en-US"/>
    </w:rPr>
  </w:style>
  <w:style w:type="paragraph" w:customStyle="1" w:styleId="xl201">
    <w:name w:val="xl201"/>
    <w:basedOn w:val="Normal"/>
    <w:rsid w:val="00BF1C39"/>
    <w:pPr>
      <w:spacing w:beforeAutospacing="1" w:after="100" w:afterAutospacing="1" w:line="240" w:lineRule="auto"/>
      <w:ind w:firstLineChars="100" w:firstLine="100"/>
      <w:textAlignment w:val="center"/>
    </w:pPr>
    <w:rPr>
      <w:rFonts w:ascii="Garamond" w:eastAsia="Times New Roman" w:hAnsi="Garamond" w:cs="Times New Roman"/>
      <w:lang w:val="en-US" w:eastAsia="en-US"/>
    </w:rPr>
  </w:style>
  <w:style w:type="paragraph" w:customStyle="1" w:styleId="xl202">
    <w:name w:val="xl202"/>
    <w:basedOn w:val="Normal"/>
    <w:rsid w:val="00BF1C39"/>
    <w:pPr>
      <w:spacing w:beforeAutospacing="1" w:after="100" w:afterAutospacing="1" w:line="240" w:lineRule="auto"/>
    </w:pPr>
    <w:rPr>
      <w:rFonts w:ascii="Garamond" w:eastAsia="Times New Roman" w:hAnsi="Garamond" w:cs="Times New Roman"/>
      <w:lang w:val="en-US" w:eastAsia="en-US"/>
    </w:rPr>
  </w:style>
  <w:style w:type="paragraph" w:customStyle="1" w:styleId="xl203">
    <w:name w:val="xl203"/>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lang w:val="en-US" w:eastAsia="en-US"/>
    </w:rPr>
  </w:style>
  <w:style w:type="paragraph" w:customStyle="1" w:styleId="xl204">
    <w:name w:val="xl204"/>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Times New Roman" w:eastAsia="Times New Roman" w:hAnsi="Times New Roman" w:cs="Times New Roman"/>
      <w:i/>
      <w:iCs/>
      <w:lang w:val="en-US" w:eastAsia="en-US"/>
    </w:rPr>
  </w:style>
  <w:style w:type="paragraph" w:customStyle="1" w:styleId="xl205">
    <w:name w:val="xl205"/>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Times New Roman" w:eastAsia="Times New Roman" w:hAnsi="Times New Roman" w:cs="Times New Roman"/>
      <w:i/>
      <w:iCs/>
      <w:lang w:val="en-US" w:eastAsia="en-US"/>
    </w:rPr>
  </w:style>
  <w:style w:type="paragraph" w:customStyle="1" w:styleId="xl206">
    <w:name w:val="xl206"/>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b/>
      <w:bCs/>
      <w:lang w:val="en-US" w:eastAsia="en-US"/>
    </w:rPr>
  </w:style>
  <w:style w:type="paragraph" w:customStyle="1" w:styleId="xl207">
    <w:name w:val="xl207"/>
    <w:basedOn w:val="Normal"/>
    <w:rsid w:val="00BF1C39"/>
    <w:pPr>
      <w:spacing w:beforeAutospacing="1" w:after="100" w:afterAutospacing="1" w:line="240" w:lineRule="auto"/>
    </w:pPr>
    <w:rPr>
      <w:rFonts w:ascii="Times New Roman" w:eastAsia="Times New Roman" w:hAnsi="Times New Roman" w:cs="Times New Roman"/>
      <w:lang w:val="en-US" w:eastAsia="en-US"/>
    </w:rPr>
  </w:style>
  <w:style w:type="paragraph" w:customStyle="1" w:styleId="xl208">
    <w:name w:val="xl208"/>
    <w:basedOn w:val="Normal"/>
    <w:rsid w:val="00BF1C39"/>
    <w:pPr>
      <w:pBdr>
        <w:left w:val="single" w:sz="4" w:space="0" w:color="auto"/>
        <w:bottom w:val="single" w:sz="4" w:space="0" w:color="auto"/>
        <w:right w:val="single" w:sz="4" w:space="0" w:color="auto"/>
      </w:pBdr>
      <w:shd w:val="clear" w:color="000000" w:fill="FFFF00"/>
      <w:spacing w:beforeAutospacing="1" w:after="100" w:afterAutospacing="1" w:line="240" w:lineRule="auto"/>
      <w:textAlignment w:val="center"/>
    </w:pPr>
    <w:rPr>
      <w:rFonts w:ascii="Times New Roman" w:eastAsia="Times New Roman" w:hAnsi="Times New Roman" w:cs="Times New Roman"/>
      <w:color w:val="000000"/>
      <w:lang w:val="en-US" w:eastAsia="en-US"/>
    </w:rPr>
  </w:style>
  <w:style w:type="paragraph" w:customStyle="1" w:styleId="xl209">
    <w:name w:val="xl209"/>
    <w:basedOn w:val="Normal"/>
    <w:rsid w:val="00BF1C39"/>
    <w:pPr>
      <w:pBdr>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color w:val="000000"/>
      <w:lang w:val="en-US" w:eastAsia="en-US"/>
    </w:rPr>
  </w:style>
  <w:style w:type="paragraph" w:customStyle="1" w:styleId="xl210">
    <w:name w:val="xl210"/>
    <w:basedOn w:val="Normal"/>
    <w:rsid w:val="00BF1C39"/>
    <w:pPr>
      <w:pBdr>
        <w:left w:val="single" w:sz="4" w:space="0" w:color="auto"/>
        <w:bottom w:val="single" w:sz="4" w:space="0" w:color="auto"/>
        <w:right w:val="single" w:sz="4" w:space="0" w:color="auto"/>
      </w:pBdr>
      <w:shd w:val="clear" w:color="000000" w:fill="DCE6F1"/>
      <w:spacing w:beforeAutospacing="1" w:after="100" w:afterAutospacing="1" w:line="240" w:lineRule="auto"/>
      <w:textAlignment w:val="center"/>
    </w:pPr>
    <w:rPr>
      <w:rFonts w:ascii="Times New Roman" w:eastAsia="Times New Roman" w:hAnsi="Times New Roman" w:cs="Times New Roman"/>
      <w:color w:val="000000"/>
      <w:lang w:val="en-US" w:eastAsia="en-US"/>
    </w:rPr>
  </w:style>
  <w:style w:type="paragraph" w:customStyle="1" w:styleId="xl211">
    <w:name w:val="xl211"/>
    <w:basedOn w:val="Normal"/>
    <w:rsid w:val="00BF1C39"/>
    <w:pPr>
      <w:pBdr>
        <w:top w:val="single" w:sz="4" w:space="0" w:color="auto"/>
        <w:left w:val="single" w:sz="4" w:space="0" w:color="auto"/>
        <w:bottom w:val="single" w:sz="4" w:space="0" w:color="auto"/>
        <w:right w:val="single" w:sz="4" w:space="0" w:color="auto"/>
      </w:pBdr>
      <w:shd w:val="clear" w:color="000000" w:fill="D8E4BC"/>
      <w:spacing w:beforeAutospacing="1" w:after="100" w:afterAutospacing="1" w:line="240" w:lineRule="auto"/>
      <w:textAlignment w:val="center"/>
    </w:pPr>
    <w:rPr>
      <w:rFonts w:ascii="Times New Roman" w:eastAsia="Times New Roman" w:hAnsi="Times New Roman" w:cs="Times New Roman"/>
      <w:lang w:val="en-US" w:eastAsia="en-US"/>
    </w:rPr>
  </w:style>
  <w:style w:type="paragraph" w:customStyle="1" w:styleId="xl212">
    <w:name w:val="xl212"/>
    <w:basedOn w:val="Normal"/>
    <w:rsid w:val="00BF1C39"/>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textAlignment w:val="center"/>
    </w:pPr>
    <w:rPr>
      <w:rFonts w:ascii="Times New Roman" w:eastAsia="Times New Roman" w:hAnsi="Times New Roman" w:cs="Times New Roman"/>
      <w:lang w:val="en-US" w:eastAsia="en-US"/>
    </w:rPr>
  </w:style>
  <w:style w:type="paragraph" w:customStyle="1" w:styleId="xl213">
    <w:name w:val="xl213"/>
    <w:basedOn w:val="Normal"/>
    <w:rsid w:val="00BF1C39"/>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textAlignment w:val="center"/>
    </w:pPr>
    <w:rPr>
      <w:rFonts w:ascii="Times New Roman" w:eastAsia="Times New Roman" w:hAnsi="Times New Roman" w:cs="Times New Roman"/>
      <w:i/>
      <w:iCs/>
      <w:lang w:val="en-US" w:eastAsia="en-US"/>
    </w:rPr>
  </w:style>
  <w:style w:type="paragraph" w:customStyle="1" w:styleId="xl214">
    <w:name w:val="xl214"/>
    <w:basedOn w:val="Normal"/>
    <w:rsid w:val="00BF1C39"/>
    <w:pPr>
      <w:pBdr>
        <w:top w:val="single" w:sz="4" w:space="0" w:color="auto"/>
        <w:left w:val="single" w:sz="4" w:space="0" w:color="auto"/>
        <w:bottom w:val="single" w:sz="4" w:space="0" w:color="auto"/>
        <w:right w:val="single" w:sz="4" w:space="0" w:color="auto"/>
      </w:pBdr>
      <w:shd w:val="clear" w:color="000000" w:fill="D8E4BC"/>
      <w:spacing w:beforeAutospacing="1" w:after="100" w:afterAutospacing="1" w:line="240" w:lineRule="auto"/>
      <w:textAlignment w:val="center"/>
    </w:pPr>
    <w:rPr>
      <w:rFonts w:ascii="Times New Roman" w:eastAsia="Times New Roman" w:hAnsi="Times New Roman" w:cs="Times New Roman"/>
      <w:color w:val="000000"/>
      <w:lang w:val="en-US" w:eastAsia="en-US"/>
    </w:rPr>
  </w:style>
  <w:style w:type="paragraph" w:customStyle="1" w:styleId="xl215">
    <w:name w:val="xl215"/>
    <w:basedOn w:val="Normal"/>
    <w:rsid w:val="00BF1C39"/>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textAlignment w:val="center"/>
    </w:pPr>
    <w:rPr>
      <w:rFonts w:ascii="Times New Roman" w:eastAsia="Times New Roman" w:hAnsi="Times New Roman" w:cs="Times New Roman"/>
      <w:color w:val="FF0000"/>
      <w:lang w:val="en-US" w:eastAsia="en-US"/>
    </w:rPr>
  </w:style>
  <w:style w:type="paragraph" w:customStyle="1" w:styleId="xl216">
    <w:name w:val="xl216"/>
    <w:basedOn w:val="Normal"/>
    <w:rsid w:val="00BF1C39"/>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textAlignment w:val="center"/>
    </w:pPr>
    <w:rPr>
      <w:rFonts w:ascii="Times New Roman" w:eastAsia="Times New Roman" w:hAnsi="Times New Roman" w:cs="Times New Roman"/>
      <w:i/>
      <w:iCs/>
      <w:lang w:val="en-US" w:eastAsia="en-US"/>
    </w:rPr>
  </w:style>
  <w:style w:type="paragraph" w:customStyle="1" w:styleId="xl217">
    <w:name w:val="xl217"/>
    <w:basedOn w:val="Normal"/>
    <w:rsid w:val="00BF1C39"/>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textAlignment w:val="center"/>
    </w:pPr>
    <w:rPr>
      <w:rFonts w:ascii="Times New Roman" w:eastAsia="Times New Roman" w:hAnsi="Times New Roman" w:cs="Times New Roman"/>
      <w:color w:val="000000"/>
      <w:lang w:val="en-US" w:eastAsia="en-US"/>
    </w:rPr>
  </w:style>
  <w:style w:type="paragraph" w:customStyle="1" w:styleId="xl218">
    <w:name w:val="xl218"/>
    <w:basedOn w:val="Normal"/>
    <w:rsid w:val="00BF1C39"/>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textAlignment w:val="center"/>
    </w:pPr>
    <w:rPr>
      <w:rFonts w:ascii="Times New Roman" w:eastAsia="Times New Roman" w:hAnsi="Times New Roman" w:cs="Times New Roman"/>
      <w:i/>
      <w:iCs/>
      <w:color w:val="000000"/>
      <w:lang w:val="en-US" w:eastAsia="en-US"/>
    </w:rPr>
  </w:style>
  <w:style w:type="paragraph" w:customStyle="1" w:styleId="xl219">
    <w:name w:val="xl219"/>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Times New Roman" w:eastAsia="Times New Roman" w:hAnsi="Times New Roman" w:cs="Times New Roman"/>
      <w:i/>
      <w:iCs/>
      <w:lang w:val="en-US" w:eastAsia="en-US"/>
    </w:rPr>
  </w:style>
  <w:style w:type="paragraph" w:customStyle="1" w:styleId="xl220">
    <w:name w:val="xl220"/>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Times New Roman" w:eastAsia="Times New Roman" w:hAnsi="Times New Roman" w:cs="Times New Roman"/>
      <w:lang w:val="en-US" w:eastAsia="en-US"/>
    </w:rPr>
  </w:style>
  <w:style w:type="paragraph" w:customStyle="1" w:styleId="xl221">
    <w:name w:val="xl221"/>
    <w:basedOn w:val="Normal"/>
    <w:rsid w:val="00BF1C39"/>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textAlignment w:val="center"/>
    </w:pPr>
    <w:rPr>
      <w:rFonts w:ascii="Times New Roman" w:eastAsia="Times New Roman" w:hAnsi="Times New Roman" w:cs="Times New Roman"/>
      <w:color w:val="FF0000"/>
      <w:lang w:val="en-US" w:eastAsia="en-US"/>
    </w:rPr>
  </w:style>
  <w:style w:type="paragraph" w:customStyle="1" w:styleId="xl222">
    <w:name w:val="xl222"/>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i/>
      <w:iCs/>
      <w:lang w:val="en-US" w:eastAsia="en-US"/>
    </w:rPr>
  </w:style>
  <w:style w:type="paragraph" w:customStyle="1" w:styleId="xl223">
    <w:name w:val="xl223"/>
    <w:basedOn w:val="Normal"/>
    <w:rsid w:val="00BF1C39"/>
    <w:pPr>
      <w:pBdr>
        <w:top w:val="single" w:sz="4" w:space="0" w:color="auto"/>
        <w:left w:val="single" w:sz="4" w:space="0" w:color="auto"/>
        <w:bottom w:val="single" w:sz="4" w:space="0" w:color="auto"/>
      </w:pBdr>
      <w:spacing w:beforeAutospacing="1" w:after="100" w:afterAutospacing="1" w:line="240" w:lineRule="auto"/>
      <w:textAlignment w:val="center"/>
    </w:pPr>
    <w:rPr>
      <w:rFonts w:ascii="Times New Roman" w:eastAsia="Times New Roman" w:hAnsi="Times New Roman" w:cs="Times New Roman"/>
      <w:lang w:val="en-US" w:eastAsia="en-US"/>
    </w:rPr>
  </w:style>
  <w:style w:type="paragraph" w:customStyle="1" w:styleId="xl224">
    <w:name w:val="xl224"/>
    <w:basedOn w:val="Normal"/>
    <w:rsid w:val="00BF1C39"/>
    <w:pPr>
      <w:pBdr>
        <w:top w:val="single" w:sz="4" w:space="0" w:color="auto"/>
        <w:left w:val="single" w:sz="4" w:space="0" w:color="auto"/>
        <w:bottom w:val="single" w:sz="4" w:space="0" w:color="auto"/>
      </w:pBdr>
      <w:spacing w:beforeAutospacing="1" w:after="100" w:afterAutospacing="1" w:line="240" w:lineRule="auto"/>
      <w:textAlignment w:val="top"/>
    </w:pPr>
    <w:rPr>
      <w:rFonts w:ascii="Times New Roman" w:eastAsia="Times New Roman" w:hAnsi="Times New Roman" w:cs="Times New Roman"/>
      <w:i/>
      <w:iCs/>
      <w:lang w:val="en-US" w:eastAsia="en-US"/>
    </w:rPr>
  </w:style>
  <w:style w:type="paragraph" w:customStyle="1" w:styleId="xl225">
    <w:name w:val="xl225"/>
    <w:basedOn w:val="Normal"/>
    <w:rsid w:val="00BF1C39"/>
    <w:pPr>
      <w:pBdr>
        <w:top w:val="single" w:sz="4" w:space="0" w:color="auto"/>
        <w:left w:val="single" w:sz="4" w:space="0" w:color="auto"/>
        <w:bottom w:val="single" w:sz="4" w:space="0" w:color="auto"/>
      </w:pBdr>
      <w:spacing w:beforeAutospacing="1" w:after="100" w:afterAutospacing="1" w:line="240" w:lineRule="auto"/>
      <w:textAlignment w:val="center"/>
    </w:pPr>
    <w:rPr>
      <w:rFonts w:ascii="Times New Roman" w:eastAsia="Times New Roman" w:hAnsi="Times New Roman" w:cs="Times New Roman"/>
      <w:i/>
      <w:iCs/>
      <w:lang w:val="en-US" w:eastAsia="en-US"/>
    </w:rPr>
  </w:style>
  <w:style w:type="paragraph" w:customStyle="1" w:styleId="xl226">
    <w:name w:val="xl226"/>
    <w:basedOn w:val="Normal"/>
    <w:rsid w:val="00BF1C39"/>
    <w:pPr>
      <w:pBdr>
        <w:top w:val="single" w:sz="4" w:space="0" w:color="auto"/>
        <w:left w:val="single" w:sz="4" w:space="0" w:color="auto"/>
        <w:bottom w:val="single" w:sz="4" w:space="0" w:color="auto"/>
      </w:pBdr>
      <w:spacing w:beforeAutospacing="1" w:after="100" w:afterAutospacing="1" w:line="240" w:lineRule="auto"/>
      <w:textAlignment w:val="center"/>
    </w:pPr>
    <w:rPr>
      <w:rFonts w:ascii="Times New Roman" w:eastAsia="Times New Roman" w:hAnsi="Times New Roman" w:cs="Times New Roman"/>
      <w:i/>
      <w:iCs/>
      <w:lang w:val="en-US" w:eastAsia="en-US"/>
    </w:rPr>
  </w:style>
  <w:style w:type="paragraph" w:customStyle="1" w:styleId="xl227">
    <w:name w:val="xl227"/>
    <w:basedOn w:val="Normal"/>
    <w:rsid w:val="00BF1C39"/>
    <w:pPr>
      <w:pBdr>
        <w:top w:val="single" w:sz="4" w:space="0" w:color="auto"/>
        <w:left w:val="single" w:sz="4" w:space="0" w:color="auto"/>
        <w:bottom w:val="single" w:sz="4" w:space="0" w:color="auto"/>
      </w:pBdr>
      <w:spacing w:beforeAutospacing="1" w:after="100" w:afterAutospacing="1" w:line="240" w:lineRule="auto"/>
      <w:textAlignment w:val="center"/>
    </w:pPr>
    <w:rPr>
      <w:rFonts w:ascii="Times New Roman" w:eastAsia="Times New Roman" w:hAnsi="Times New Roman" w:cs="Times New Roman"/>
      <w:lang w:val="en-US" w:eastAsia="en-US"/>
    </w:rPr>
  </w:style>
  <w:style w:type="paragraph" w:customStyle="1" w:styleId="xl228">
    <w:name w:val="xl228"/>
    <w:basedOn w:val="Normal"/>
    <w:rsid w:val="00BF1C39"/>
    <w:pPr>
      <w:pBdr>
        <w:top w:val="single" w:sz="4" w:space="0" w:color="auto"/>
        <w:left w:val="single" w:sz="4" w:space="0" w:color="auto"/>
        <w:bottom w:val="single" w:sz="4" w:space="0" w:color="auto"/>
      </w:pBdr>
      <w:shd w:val="clear" w:color="000000" w:fill="FFFFFF"/>
      <w:spacing w:beforeAutospacing="1" w:after="100" w:afterAutospacing="1" w:line="240" w:lineRule="auto"/>
      <w:textAlignment w:val="top"/>
    </w:pPr>
    <w:rPr>
      <w:rFonts w:ascii="Times New Roman" w:eastAsia="Times New Roman" w:hAnsi="Times New Roman" w:cs="Times New Roman"/>
      <w:i/>
      <w:iCs/>
      <w:lang w:val="en-US" w:eastAsia="en-US"/>
    </w:rPr>
  </w:style>
  <w:style w:type="paragraph" w:customStyle="1" w:styleId="xl229">
    <w:name w:val="xl229"/>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lang w:val="en-US" w:eastAsia="en-US"/>
    </w:rPr>
  </w:style>
  <w:style w:type="paragraph" w:customStyle="1" w:styleId="xl230">
    <w:name w:val="xl230"/>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i/>
      <w:iCs/>
      <w:lang w:val="en-US" w:eastAsia="en-US"/>
    </w:rPr>
  </w:style>
  <w:style w:type="paragraph" w:customStyle="1" w:styleId="xl231">
    <w:name w:val="xl231"/>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top"/>
    </w:pPr>
    <w:rPr>
      <w:rFonts w:ascii="Times New Roman" w:eastAsia="Times New Roman" w:hAnsi="Times New Roman" w:cs="Times New Roman"/>
      <w:i/>
      <w:iCs/>
      <w:lang w:val="en-US" w:eastAsia="en-US"/>
    </w:rPr>
  </w:style>
  <w:style w:type="paragraph" w:customStyle="1" w:styleId="xl232">
    <w:name w:val="xl232"/>
    <w:basedOn w:val="Normal"/>
    <w:rsid w:val="00BF1C39"/>
    <w:pPr>
      <w:pBdr>
        <w:left w:val="single" w:sz="4" w:space="0" w:color="auto"/>
        <w:bottom w:val="single" w:sz="4" w:space="0" w:color="auto"/>
        <w:right w:val="single" w:sz="4" w:space="0" w:color="auto"/>
      </w:pBdr>
      <w:shd w:val="clear" w:color="000000" w:fill="DCE6F1"/>
      <w:spacing w:beforeAutospacing="1" w:after="100" w:afterAutospacing="1" w:line="240" w:lineRule="auto"/>
      <w:textAlignment w:val="center"/>
    </w:pPr>
    <w:rPr>
      <w:rFonts w:ascii="Times New Roman" w:eastAsia="Times New Roman" w:hAnsi="Times New Roman" w:cs="Times New Roman"/>
      <w:lang w:val="en-US" w:eastAsia="en-US"/>
    </w:rPr>
  </w:style>
  <w:style w:type="paragraph" w:customStyle="1" w:styleId="xl233">
    <w:name w:val="xl233"/>
    <w:basedOn w:val="Normal"/>
    <w:rsid w:val="00BF1C39"/>
    <w:pPr>
      <w:pBdr>
        <w:top w:val="single" w:sz="4" w:space="0" w:color="auto"/>
        <w:left w:val="single" w:sz="4" w:space="0" w:color="auto"/>
        <w:bottom w:val="single" w:sz="4" w:space="0" w:color="auto"/>
        <w:right w:val="single" w:sz="4" w:space="0" w:color="auto"/>
      </w:pBdr>
      <w:shd w:val="clear" w:color="000000" w:fill="D8E4BC"/>
      <w:spacing w:beforeAutospacing="1" w:after="100" w:afterAutospacing="1" w:line="240" w:lineRule="auto"/>
      <w:textAlignment w:val="center"/>
    </w:pPr>
    <w:rPr>
      <w:rFonts w:ascii="Times New Roman" w:eastAsia="Times New Roman" w:hAnsi="Times New Roman" w:cs="Times New Roman"/>
      <w:lang w:val="en-US" w:eastAsia="en-US"/>
    </w:rPr>
  </w:style>
  <w:style w:type="paragraph" w:customStyle="1" w:styleId="xl234">
    <w:name w:val="xl234"/>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Times New Roman" w:eastAsia="Times New Roman" w:hAnsi="Times New Roman" w:cs="Times New Roman"/>
      <w:lang w:val="en-US" w:eastAsia="en-US"/>
    </w:rPr>
  </w:style>
  <w:style w:type="paragraph" w:customStyle="1" w:styleId="xl235">
    <w:name w:val="xl235"/>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Times New Roman" w:eastAsia="Times New Roman" w:hAnsi="Times New Roman" w:cs="Times New Roman"/>
      <w:i/>
      <w:iCs/>
      <w:lang w:val="en-US" w:eastAsia="en-US"/>
    </w:rPr>
  </w:style>
  <w:style w:type="paragraph" w:customStyle="1" w:styleId="xl236">
    <w:name w:val="xl236"/>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Times New Roman" w:eastAsia="Times New Roman" w:hAnsi="Times New Roman" w:cs="Times New Roman"/>
      <w:color w:val="FF0000"/>
      <w:lang w:val="en-US" w:eastAsia="en-US"/>
    </w:rPr>
  </w:style>
  <w:style w:type="paragraph" w:customStyle="1" w:styleId="xl237">
    <w:name w:val="xl237"/>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Times New Roman" w:eastAsia="Times New Roman" w:hAnsi="Times New Roman" w:cs="Times New Roman"/>
      <w:b/>
      <w:bCs/>
      <w:i/>
      <w:iCs/>
      <w:lang w:val="en-US" w:eastAsia="en-US"/>
    </w:rPr>
  </w:style>
  <w:style w:type="paragraph" w:customStyle="1" w:styleId="xl238">
    <w:name w:val="xl238"/>
    <w:basedOn w:val="Normal"/>
    <w:rsid w:val="00BF1C39"/>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Times New Roman" w:eastAsia="Times New Roman" w:hAnsi="Times New Roman" w:cs="Times New Roman"/>
      <w:b/>
      <w:bCs/>
      <w:i/>
      <w:iCs/>
      <w:lang w:val="en-US" w:eastAsia="en-US"/>
    </w:rPr>
  </w:style>
  <w:style w:type="paragraph" w:customStyle="1" w:styleId="xl239">
    <w:name w:val="xl239"/>
    <w:basedOn w:val="Normal"/>
    <w:rsid w:val="00BF1C39"/>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textAlignment w:val="center"/>
    </w:pPr>
    <w:rPr>
      <w:rFonts w:ascii="Times New Roman" w:eastAsia="Times New Roman" w:hAnsi="Times New Roman" w:cs="Times New Roman"/>
      <w:b/>
      <w:bCs/>
      <w:i/>
      <w:iCs/>
      <w:lang w:val="en-US" w:eastAsia="en-US"/>
    </w:rPr>
  </w:style>
  <w:style w:type="paragraph" w:customStyle="1" w:styleId="xl240">
    <w:name w:val="xl240"/>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top"/>
    </w:pPr>
    <w:rPr>
      <w:rFonts w:ascii="Times New Roman" w:eastAsia="Times New Roman" w:hAnsi="Times New Roman" w:cs="Times New Roman"/>
      <w:b/>
      <w:bCs/>
      <w:i/>
      <w:iCs/>
      <w:lang w:val="en-US" w:eastAsia="en-US"/>
    </w:rPr>
  </w:style>
  <w:style w:type="paragraph" w:customStyle="1" w:styleId="xl241">
    <w:name w:val="xl241"/>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Times New Roman" w:eastAsia="Times New Roman" w:hAnsi="Times New Roman" w:cs="Times New Roman"/>
      <w:b/>
      <w:bCs/>
      <w:i/>
      <w:iCs/>
      <w:lang w:val="en-US" w:eastAsia="en-US"/>
    </w:rPr>
  </w:style>
  <w:style w:type="paragraph" w:customStyle="1" w:styleId="xl242">
    <w:name w:val="xl242"/>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Times New Roman" w:eastAsia="Times New Roman" w:hAnsi="Times New Roman" w:cs="Times New Roman"/>
      <w:b/>
      <w:bCs/>
      <w:i/>
      <w:iCs/>
      <w:lang w:val="en-US" w:eastAsia="en-US"/>
    </w:rPr>
  </w:style>
  <w:style w:type="paragraph" w:customStyle="1" w:styleId="xl243">
    <w:name w:val="xl243"/>
    <w:basedOn w:val="Normal"/>
    <w:rsid w:val="00BF1C39"/>
    <w:pPr>
      <w:spacing w:beforeAutospacing="1" w:after="100" w:afterAutospacing="1" w:line="240" w:lineRule="auto"/>
    </w:pPr>
    <w:rPr>
      <w:rFonts w:ascii="Times New Roman" w:eastAsia="Times New Roman" w:hAnsi="Times New Roman" w:cs="Times New Roman"/>
      <w:b/>
      <w:bCs/>
      <w:i/>
      <w:iCs/>
      <w:lang w:val="en-US" w:eastAsia="en-US"/>
    </w:rPr>
  </w:style>
  <w:style w:type="paragraph" w:customStyle="1" w:styleId="xl244">
    <w:name w:val="xl244"/>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Times New Roman" w:eastAsia="Times New Roman" w:hAnsi="Times New Roman" w:cs="Times New Roman"/>
      <w:b/>
      <w:bCs/>
      <w:i/>
      <w:iCs/>
      <w:lang w:val="en-US" w:eastAsia="en-US"/>
    </w:rPr>
  </w:style>
  <w:style w:type="paragraph" w:customStyle="1" w:styleId="xl245">
    <w:name w:val="xl245"/>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b/>
      <w:bCs/>
      <w:i/>
      <w:iCs/>
      <w:lang w:val="en-US" w:eastAsia="en-US"/>
    </w:rPr>
  </w:style>
  <w:style w:type="paragraph" w:customStyle="1" w:styleId="xl246">
    <w:name w:val="xl246"/>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Times New Roman" w:eastAsia="Times New Roman" w:hAnsi="Times New Roman" w:cs="Times New Roman"/>
      <w:b/>
      <w:bCs/>
      <w:i/>
      <w:iCs/>
      <w:lang w:val="en-US" w:eastAsia="en-US"/>
    </w:rPr>
  </w:style>
  <w:style w:type="paragraph" w:customStyle="1" w:styleId="xl247">
    <w:name w:val="xl247"/>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jc w:val="both"/>
      <w:textAlignment w:val="center"/>
    </w:pPr>
    <w:rPr>
      <w:rFonts w:ascii="Times New Roman" w:eastAsia="Times New Roman" w:hAnsi="Times New Roman" w:cs="Times New Roman"/>
      <w:i/>
      <w:iCs/>
      <w:sz w:val="18"/>
      <w:szCs w:val="18"/>
      <w:lang w:val="en-US" w:eastAsia="en-US"/>
    </w:rPr>
  </w:style>
  <w:style w:type="paragraph" w:customStyle="1" w:styleId="xl248">
    <w:name w:val="xl248"/>
    <w:basedOn w:val="Normal"/>
    <w:rsid w:val="00BF1C39"/>
    <w:pPr>
      <w:pBdr>
        <w:top w:val="single" w:sz="4" w:space="0" w:color="auto"/>
        <w:left w:val="single" w:sz="8" w:space="0" w:color="auto"/>
        <w:bottom w:val="single" w:sz="4" w:space="0" w:color="auto"/>
        <w:right w:val="single" w:sz="4" w:space="0" w:color="auto"/>
      </w:pBdr>
      <w:spacing w:beforeAutospacing="1" w:after="100" w:afterAutospacing="1" w:line="240" w:lineRule="auto"/>
      <w:jc w:val="right"/>
      <w:textAlignment w:val="center"/>
    </w:pPr>
    <w:rPr>
      <w:rFonts w:ascii="Times New Roman" w:eastAsia="Times New Roman" w:hAnsi="Times New Roman" w:cs="Times New Roman"/>
      <w:i/>
      <w:iCs/>
      <w:sz w:val="18"/>
      <w:szCs w:val="18"/>
      <w:lang w:val="en-US" w:eastAsia="en-US"/>
    </w:rPr>
  </w:style>
  <w:style w:type="paragraph" w:customStyle="1" w:styleId="xl249">
    <w:name w:val="xl249"/>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Times New Roman" w:eastAsia="Times New Roman" w:hAnsi="Times New Roman" w:cs="Times New Roman"/>
      <w:i/>
      <w:iCs/>
      <w:sz w:val="18"/>
      <w:szCs w:val="18"/>
      <w:lang w:val="en-US" w:eastAsia="en-US"/>
    </w:rPr>
  </w:style>
  <w:style w:type="paragraph" w:customStyle="1" w:styleId="xl250">
    <w:name w:val="xl250"/>
    <w:basedOn w:val="Normal"/>
    <w:rsid w:val="00BF1C39"/>
    <w:pPr>
      <w:pBdr>
        <w:top w:val="single" w:sz="4" w:space="0" w:color="auto"/>
        <w:left w:val="single" w:sz="4" w:space="0" w:color="auto"/>
        <w:bottom w:val="single" w:sz="4" w:space="0" w:color="auto"/>
      </w:pBdr>
      <w:spacing w:beforeAutospacing="1" w:after="100" w:afterAutospacing="1" w:line="240" w:lineRule="auto"/>
      <w:jc w:val="center"/>
      <w:textAlignment w:val="center"/>
    </w:pPr>
    <w:rPr>
      <w:rFonts w:ascii="Times New Roman" w:eastAsia="Times New Roman" w:hAnsi="Times New Roman" w:cs="Times New Roman"/>
      <w:i/>
      <w:iCs/>
      <w:sz w:val="18"/>
      <w:szCs w:val="18"/>
      <w:lang w:val="en-US" w:eastAsia="en-US"/>
    </w:rPr>
  </w:style>
  <w:style w:type="paragraph" w:customStyle="1" w:styleId="xl251">
    <w:name w:val="xl251"/>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i/>
      <w:iCs/>
      <w:sz w:val="18"/>
      <w:szCs w:val="18"/>
      <w:lang w:val="en-US" w:eastAsia="en-US"/>
    </w:rPr>
  </w:style>
  <w:style w:type="paragraph" w:customStyle="1" w:styleId="xl252">
    <w:name w:val="xl252"/>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i/>
      <w:iCs/>
      <w:color w:val="FF0000"/>
      <w:sz w:val="18"/>
      <w:szCs w:val="18"/>
      <w:lang w:val="en-US" w:eastAsia="en-US"/>
    </w:rPr>
  </w:style>
  <w:style w:type="paragraph" w:customStyle="1" w:styleId="xl253">
    <w:name w:val="xl253"/>
    <w:basedOn w:val="Normal"/>
    <w:rsid w:val="00BF1C39"/>
    <w:pPr>
      <w:spacing w:beforeAutospacing="1" w:after="100" w:afterAutospacing="1" w:line="240" w:lineRule="auto"/>
      <w:textAlignment w:val="center"/>
    </w:pPr>
    <w:rPr>
      <w:rFonts w:ascii="Garamond" w:eastAsia="Times New Roman" w:hAnsi="Garamond" w:cs="Times New Roman"/>
      <w:i/>
      <w:iCs/>
      <w:sz w:val="18"/>
      <w:szCs w:val="18"/>
      <w:lang w:val="en-US" w:eastAsia="en-US"/>
    </w:rPr>
  </w:style>
  <w:style w:type="paragraph" w:customStyle="1" w:styleId="xl254">
    <w:name w:val="xl254"/>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Times New Roman" w:eastAsia="Times New Roman" w:hAnsi="Times New Roman" w:cs="Times New Roman"/>
      <w:i/>
      <w:iCs/>
      <w:color w:val="FF0000"/>
      <w:sz w:val="18"/>
      <w:szCs w:val="18"/>
      <w:lang w:val="en-US" w:eastAsia="en-US"/>
    </w:rPr>
  </w:style>
  <w:style w:type="paragraph" w:customStyle="1" w:styleId="xl255">
    <w:name w:val="xl255"/>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Times New Roman" w:eastAsia="Times New Roman" w:hAnsi="Times New Roman" w:cs="Times New Roman"/>
      <w:i/>
      <w:iCs/>
      <w:sz w:val="18"/>
      <w:szCs w:val="18"/>
      <w:lang w:val="en-US" w:eastAsia="en-US"/>
    </w:rPr>
  </w:style>
  <w:style w:type="paragraph" w:customStyle="1" w:styleId="xl256">
    <w:name w:val="xl256"/>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Times New Roman" w:eastAsia="Times New Roman" w:hAnsi="Times New Roman" w:cs="Times New Roman"/>
      <w:i/>
      <w:iCs/>
      <w:lang w:val="en-US" w:eastAsia="en-US"/>
    </w:rPr>
  </w:style>
  <w:style w:type="paragraph" w:customStyle="1" w:styleId="xl257">
    <w:name w:val="xl257"/>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top"/>
    </w:pPr>
    <w:rPr>
      <w:rFonts w:ascii="Times New Roman" w:eastAsia="Times New Roman" w:hAnsi="Times New Roman" w:cs="Times New Roman"/>
      <w:lang w:val="en-US" w:eastAsia="en-US"/>
    </w:rPr>
  </w:style>
  <w:style w:type="paragraph" w:customStyle="1" w:styleId="xl258">
    <w:name w:val="xl258"/>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Times New Roman" w:eastAsia="Times New Roman" w:hAnsi="Times New Roman" w:cs="Times New Roman"/>
      <w:lang w:val="en-US" w:eastAsia="en-US"/>
    </w:rPr>
  </w:style>
  <w:style w:type="paragraph" w:customStyle="1" w:styleId="xl259">
    <w:name w:val="xl259"/>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i/>
      <w:iCs/>
      <w:lang w:val="en-US" w:eastAsia="en-US"/>
    </w:rPr>
  </w:style>
  <w:style w:type="paragraph" w:customStyle="1" w:styleId="xl260">
    <w:name w:val="xl260"/>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lang w:val="en-US" w:eastAsia="en-US"/>
    </w:rPr>
  </w:style>
  <w:style w:type="paragraph" w:customStyle="1" w:styleId="xl261">
    <w:name w:val="xl261"/>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Times New Roman" w:eastAsia="Times New Roman" w:hAnsi="Times New Roman" w:cs="Times New Roman"/>
      <w:b/>
      <w:bCs/>
      <w:i/>
      <w:iCs/>
      <w:lang w:val="en-US" w:eastAsia="en-US"/>
    </w:rPr>
  </w:style>
  <w:style w:type="paragraph" w:customStyle="1" w:styleId="xl262">
    <w:name w:val="xl262"/>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b/>
      <w:bCs/>
      <w:i/>
      <w:iCs/>
      <w:lang w:val="en-US" w:eastAsia="en-US"/>
    </w:rPr>
  </w:style>
  <w:style w:type="paragraph" w:customStyle="1" w:styleId="xl263">
    <w:name w:val="xl263"/>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Times New Roman" w:eastAsia="Times New Roman" w:hAnsi="Times New Roman" w:cs="Times New Roman"/>
      <w:lang w:val="en-US" w:eastAsia="en-US"/>
    </w:rPr>
  </w:style>
  <w:style w:type="paragraph" w:customStyle="1" w:styleId="xl264">
    <w:name w:val="xl264"/>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Times New Roman" w:eastAsia="Times New Roman" w:hAnsi="Times New Roman" w:cs="Times New Roman"/>
      <w:i/>
      <w:iCs/>
      <w:lang w:val="en-US" w:eastAsia="en-US"/>
    </w:rPr>
  </w:style>
  <w:style w:type="paragraph" w:customStyle="1" w:styleId="xl265">
    <w:name w:val="xl265"/>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Times New Roman" w:eastAsia="Times New Roman" w:hAnsi="Times New Roman" w:cs="Times New Roman"/>
      <w:i/>
      <w:iCs/>
      <w:lang w:val="en-US" w:eastAsia="en-US"/>
    </w:rPr>
  </w:style>
  <w:style w:type="paragraph" w:customStyle="1" w:styleId="xl266">
    <w:name w:val="xl266"/>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Times New Roman" w:eastAsia="Times New Roman" w:hAnsi="Times New Roman" w:cs="Times New Roman"/>
      <w:i/>
      <w:iCs/>
      <w:lang w:val="en-US" w:eastAsia="en-US"/>
    </w:rPr>
  </w:style>
  <w:style w:type="paragraph" w:customStyle="1" w:styleId="xl267">
    <w:name w:val="xl267"/>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i/>
      <w:iCs/>
      <w:lang w:val="en-US" w:eastAsia="en-US"/>
    </w:rPr>
  </w:style>
  <w:style w:type="paragraph" w:customStyle="1" w:styleId="xl268">
    <w:name w:val="xl268"/>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lang w:val="en-US" w:eastAsia="en-US"/>
    </w:rPr>
  </w:style>
  <w:style w:type="paragraph" w:customStyle="1" w:styleId="xl269">
    <w:name w:val="xl269"/>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jc w:val="both"/>
      <w:textAlignment w:val="center"/>
    </w:pPr>
    <w:rPr>
      <w:rFonts w:ascii="Times New Roman" w:eastAsia="Times New Roman" w:hAnsi="Times New Roman" w:cs="Times New Roman"/>
      <w:lang w:val="en-US" w:eastAsia="en-US"/>
    </w:rPr>
  </w:style>
  <w:style w:type="paragraph" w:customStyle="1" w:styleId="xl270">
    <w:name w:val="xl270"/>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b/>
      <w:bCs/>
      <w:i/>
      <w:iCs/>
      <w:lang w:val="en-US" w:eastAsia="en-US"/>
    </w:rPr>
  </w:style>
  <w:style w:type="paragraph" w:customStyle="1" w:styleId="xl271">
    <w:name w:val="xl271"/>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b/>
      <w:bCs/>
      <w:i/>
      <w:iCs/>
      <w:lang w:val="en-US" w:eastAsia="en-US"/>
    </w:rPr>
  </w:style>
  <w:style w:type="paragraph" w:customStyle="1" w:styleId="xl272">
    <w:name w:val="xl272"/>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sz w:val="18"/>
      <w:szCs w:val="18"/>
      <w:lang w:val="en-US" w:eastAsia="en-US"/>
    </w:rPr>
  </w:style>
  <w:style w:type="paragraph" w:customStyle="1" w:styleId="xl273">
    <w:name w:val="xl273"/>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lang w:val="en-US" w:eastAsia="en-US"/>
    </w:rPr>
  </w:style>
  <w:style w:type="paragraph" w:customStyle="1" w:styleId="xl274">
    <w:name w:val="xl274"/>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u w:val="single"/>
      <w:lang w:val="en-US" w:eastAsia="en-US"/>
    </w:rPr>
  </w:style>
  <w:style w:type="paragraph" w:customStyle="1" w:styleId="xl275">
    <w:name w:val="xl275"/>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Times New Roman" w:eastAsia="Times New Roman" w:hAnsi="Times New Roman" w:cs="Times New Roman"/>
      <w:i/>
      <w:iCs/>
      <w:lang w:val="en-US" w:eastAsia="en-US"/>
    </w:rPr>
  </w:style>
  <w:style w:type="paragraph" w:customStyle="1" w:styleId="xl276">
    <w:name w:val="xl276"/>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Times New Roman" w:eastAsia="Times New Roman" w:hAnsi="Times New Roman" w:cs="Times New Roman"/>
      <w:lang w:val="en-US" w:eastAsia="en-US"/>
    </w:rPr>
  </w:style>
  <w:style w:type="paragraph" w:customStyle="1" w:styleId="xl277">
    <w:name w:val="xl277"/>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Times New Roman" w:eastAsia="Times New Roman" w:hAnsi="Times New Roman" w:cs="Times New Roman"/>
      <w:b/>
      <w:bCs/>
      <w:i/>
      <w:iCs/>
      <w:lang w:val="en-US" w:eastAsia="en-US"/>
    </w:rPr>
  </w:style>
  <w:style w:type="paragraph" w:customStyle="1" w:styleId="xl278">
    <w:name w:val="xl278"/>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b/>
      <w:bCs/>
      <w:lang w:val="en-US" w:eastAsia="en-US"/>
    </w:rPr>
  </w:style>
  <w:style w:type="paragraph" w:customStyle="1" w:styleId="xl279">
    <w:name w:val="xl279"/>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Times New Roman" w:eastAsia="Times New Roman" w:hAnsi="Times New Roman" w:cs="Times New Roman"/>
      <w:i/>
      <w:iCs/>
      <w:lang w:val="en-US" w:eastAsia="en-US"/>
    </w:rPr>
  </w:style>
  <w:style w:type="paragraph" w:customStyle="1" w:styleId="xl280">
    <w:name w:val="xl280"/>
    <w:basedOn w:val="Normal"/>
    <w:rsid w:val="00BF1C39"/>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Times New Roman" w:eastAsia="Times New Roman" w:hAnsi="Times New Roman" w:cs="Times New Roman"/>
      <w:i/>
      <w:iCs/>
      <w:lang w:val="en-US" w:eastAsia="en-US"/>
    </w:rPr>
  </w:style>
  <w:style w:type="paragraph" w:customStyle="1" w:styleId="xl281">
    <w:name w:val="xl281"/>
    <w:basedOn w:val="Normal"/>
    <w:rsid w:val="00BF1C39"/>
    <w:pPr>
      <w:pBdr>
        <w:top w:val="single" w:sz="4" w:space="0" w:color="auto"/>
        <w:left w:val="single" w:sz="4" w:space="0" w:color="auto"/>
        <w:right w:val="single" w:sz="4" w:space="0" w:color="auto"/>
      </w:pBdr>
      <w:shd w:val="clear" w:color="000000" w:fill="E1DFDF"/>
      <w:spacing w:beforeAutospacing="1" w:after="100" w:afterAutospacing="1" w:line="240" w:lineRule="auto"/>
      <w:jc w:val="center"/>
      <w:textAlignment w:val="center"/>
    </w:pPr>
    <w:rPr>
      <w:rFonts w:ascii="Times New Roman" w:eastAsia="Times New Roman" w:hAnsi="Times New Roman" w:cs="Times New Roman"/>
      <w:b/>
      <w:bCs/>
      <w:color w:val="000000"/>
      <w:lang w:val="en-US" w:eastAsia="en-US"/>
    </w:rPr>
  </w:style>
  <w:style w:type="paragraph" w:customStyle="1" w:styleId="xl282">
    <w:name w:val="xl282"/>
    <w:basedOn w:val="Normal"/>
    <w:rsid w:val="00BF1C39"/>
    <w:pPr>
      <w:pBdr>
        <w:left w:val="single" w:sz="4" w:space="0" w:color="auto"/>
        <w:bottom w:val="single" w:sz="4" w:space="0" w:color="auto"/>
        <w:right w:val="single" w:sz="4" w:space="0" w:color="auto"/>
      </w:pBdr>
      <w:shd w:val="clear" w:color="000000" w:fill="E1DFDF"/>
      <w:spacing w:beforeAutospacing="1" w:after="100" w:afterAutospacing="1" w:line="240" w:lineRule="auto"/>
      <w:jc w:val="center"/>
      <w:textAlignment w:val="center"/>
    </w:pPr>
    <w:rPr>
      <w:rFonts w:ascii="Times New Roman" w:eastAsia="Times New Roman" w:hAnsi="Times New Roman" w:cs="Times New Roman"/>
      <w:b/>
      <w:bCs/>
      <w:color w:val="000000"/>
      <w:lang w:val="en-US" w:eastAsia="en-US"/>
    </w:rPr>
  </w:style>
  <w:style w:type="paragraph" w:customStyle="1" w:styleId="xl283">
    <w:name w:val="xl283"/>
    <w:basedOn w:val="Normal"/>
    <w:rsid w:val="00BF1C39"/>
    <w:pPr>
      <w:pBdr>
        <w:top w:val="single" w:sz="4" w:space="0" w:color="auto"/>
        <w:left w:val="single" w:sz="4" w:space="0" w:color="auto"/>
        <w:bottom w:val="single" w:sz="4" w:space="0" w:color="auto"/>
      </w:pBdr>
      <w:shd w:val="clear" w:color="000000" w:fill="E1DFDF"/>
      <w:spacing w:beforeAutospacing="1" w:after="100" w:afterAutospacing="1" w:line="240" w:lineRule="auto"/>
      <w:jc w:val="center"/>
      <w:textAlignment w:val="center"/>
    </w:pPr>
    <w:rPr>
      <w:rFonts w:ascii="Times New Roman" w:eastAsia="Times New Roman" w:hAnsi="Times New Roman" w:cs="Times New Roman"/>
      <w:b/>
      <w:bCs/>
      <w:color w:val="000000"/>
      <w:lang w:val="en-US" w:eastAsia="en-US"/>
    </w:rPr>
  </w:style>
  <w:style w:type="paragraph" w:customStyle="1" w:styleId="xl284">
    <w:name w:val="xl284"/>
    <w:basedOn w:val="Normal"/>
    <w:rsid w:val="00BF1C39"/>
    <w:pPr>
      <w:pBdr>
        <w:top w:val="single" w:sz="4" w:space="0" w:color="auto"/>
        <w:bottom w:val="single" w:sz="4" w:space="0" w:color="auto"/>
      </w:pBdr>
      <w:shd w:val="clear" w:color="000000" w:fill="E1DFDF"/>
      <w:spacing w:beforeAutospacing="1" w:after="100" w:afterAutospacing="1" w:line="240" w:lineRule="auto"/>
      <w:jc w:val="center"/>
      <w:textAlignment w:val="center"/>
    </w:pPr>
    <w:rPr>
      <w:rFonts w:ascii="Times New Roman" w:eastAsia="Times New Roman" w:hAnsi="Times New Roman" w:cs="Times New Roman"/>
      <w:b/>
      <w:bCs/>
      <w:color w:val="000000"/>
      <w:lang w:val="en-US" w:eastAsia="en-US"/>
    </w:rPr>
  </w:style>
  <w:style w:type="paragraph" w:customStyle="1" w:styleId="xl285">
    <w:name w:val="xl285"/>
    <w:basedOn w:val="Normal"/>
    <w:rsid w:val="00BF1C39"/>
    <w:pPr>
      <w:pBdr>
        <w:top w:val="single" w:sz="4" w:space="0" w:color="auto"/>
        <w:bottom w:val="single" w:sz="4" w:space="0" w:color="auto"/>
        <w:right w:val="single" w:sz="4" w:space="0" w:color="auto"/>
      </w:pBdr>
      <w:shd w:val="clear" w:color="000000" w:fill="E1DFDF"/>
      <w:spacing w:beforeAutospacing="1" w:after="100" w:afterAutospacing="1" w:line="240" w:lineRule="auto"/>
      <w:jc w:val="center"/>
      <w:textAlignment w:val="center"/>
    </w:pPr>
    <w:rPr>
      <w:rFonts w:ascii="Times New Roman" w:eastAsia="Times New Roman" w:hAnsi="Times New Roman" w:cs="Times New Roman"/>
      <w:b/>
      <w:bCs/>
      <w:color w:val="000000"/>
      <w:lang w:val="en-US" w:eastAsia="en-US"/>
    </w:rPr>
  </w:style>
  <w:style w:type="paragraph" w:customStyle="1" w:styleId="xl286">
    <w:name w:val="xl286"/>
    <w:basedOn w:val="Normal"/>
    <w:rsid w:val="00BF1C39"/>
    <w:pPr>
      <w:pBdr>
        <w:top w:val="single" w:sz="4" w:space="0" w:color="auto"/>
        <w:left w:val="single" w:sz="4" w:space="0" w:color="auto"/>
        <w:right w:val="single" w:sz="4" w:space="0" w:color="auto"/>
      </w:pBdr>
      <w:shd w:val="clear" w:color="000000" w:fill="E1DFDF"/>
      <w:spacing w:beforeAutospacing="1" w:after="100" w:afterAutospacing="1" w:line="240" w:lineRule="auto"/>
      <w:jc w:val="center"/>
      <w:textAlignment w:val="center"/>
    </w:pPr>
    <w:rPr>
      <w:rFonts w:ascii="Times New Roman" w:eastAsia="Times New Roman" w:hAnsi="Times New Roman" w:cs="Times New Roman"/>
      <w:b/>
      <w:bCs/>
      <w:color w:val="000000"/>
      <w:lang w:val="en-US" w:eastAsia="en-US"/>
    </w:rPr>
  </w:style>
  <w:style w:type="paragraph" w:customStyle="1" w:styleId="xl287">
    <w:name w:val="xl287"/>
    <w:basedOn w:val="Normal"/>
    <w:rsid w:val="00BF1C39"/>
    <w:pPr>
      <w:pBdr>
        <w:left w:val="single" w:sz="4" w:space="0" w:color="auto"/>
        <w:bottom w:val="single" w:sz="4" w:space="0" w:color="auto"/>
        <w:right w:val="single" w:sz="4" w:space="0" w:color="auto"/>
      </w:pBdr>
      <w:shd w:val="clear" w:color="000000" w:fill="E1DFDF"/>
      <w:spacing w:beforeAutospacing="1" w:after="100" w:afterAutospacing="1" w:line="240" w:lineRule="auto"/>
      <w:jc w:val="center"/>
      <w:textAlignment w:val="center"/>
    </w:pPr>
    <w:rPr>
      <w:rFonts w:ascii="Times New Roman" w:eastAsia="Times New Roman" w:hAnsi="Times New Roman" w:cs="Times New Roman"/>
      <w:b/>
      <w:bCs/>
      <w:color w:val="000000"/>
      <w:lang w:val="en-US" w:eastAsia="en-US"/>
    </w:rPr>
  </w:style>
  <w:style w:type="paragraph" w:customStyle="1" w:styleId="xl288">
    <w:name w:val="xl288"/>
    <w:basedOn w:val="Normal"/>
    <w:rsid w:val="00BF1C39"/>
    <w:pPr>
      <w:pBdr>
        <w:top w:val="single" w:sz="4" w:space="0" w:color="auto"/>
        <w:left w:val="single" w:sz="4" w:space="0" w:color="auto"/>
        <w:bottom w:val="single" w:sz="4" w:space="0" w:color="auto"/>
        <w:right w:val="single" w:sz="4" w:space="0" w:color="auto"/>
      </w:pBdr>
      <w:shd w:val="clear" w:color="000000" w:fill="E1DFDF"/>
      <w:spacing w:beforeAutospacing="1" w:after="100" w:afterAutospacing="1" w:line="240" w:lineRule="auto"/>
      <w:jc w:val="center"/>
      <w:textAlignment w:val="center"/>
    </w:pPr>
    <w:rPr>
      <w:rFonts w:ascii="Times New Roman" w:eastAsia="Times New Roman" w:hAnsi="Times New Roman" w:cs="Times New Roman"/>
      <w:b/>
      <w:bCs/>
      <w:color w:val="000000"/>
      <w:lang w:val="en-US" w:eastAsia="en-US"/>
    </w:rPr>
  </w:style>
  <w:style w:type="paragraph" w:customStyle="1" w:styleId="xl289">
    <w:name w:val="xl289"/>
    <w:basedOn w:val="Normal"/>
    <w:rsid w:val="00C31CC5"/>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textAlignment w:val="top"/>
    </w:pPr>
    <w:rPr>
      <w:rFonts w:ascii="Times New Roman" w:eastAsia="Times New Roman" w:hAnsi="Times New Roman" w:cs="Times New Roman"/>
      <w:b/>
      <w:bCs/>
      <w:i/>
      <w:iCs/>
      <w:color w:val="FF0000"/>
      <w:lang w:val="de-DE" w:eastAsia="de-DE"/>
    </w:rPr>
  </w:style>
  <w:style w:type="paragraph" w:customStyle="1" w:styleId="xl290">
    <w:name w:val="xl290"/>
    <w:basedOn w:val="Normal"/>
    <w:rsid w:val="00C31CC5"/>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Times New Roman" w:eastAsia="Times New Roman" w:hAnsi="Times New Roman" w:cs="Times New Roman"/>
      <w:i/>
      <w:iCs/>
      <w:color w:val="FF0000"/>
      <w:lang w:val="de-DE" w:eastAsia="de-DE"/>
    </w:rPr>
  </w:style>
  <w:style w:type="paragraph" w:customStyle="1" w:styleId="xl291">
    <w:name w:val="xl291"/>
    <w:basedOn w:val="Normal"/>
    <w:rsid w:val="00C31CC5"/>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s="Times New Roman"/>
      <w:b/>
      <w:bCs/>
      <w:i/>
      <w:iCs/>
      <w:color w:val="FF0000"/>
      <w:lang w:val="de-DE" w:eastAsia="de-DE"/>
    </w:rPr>
  </w:style>
  <w:style w:type="paragraph" w:customStyle="1" w:styleId="xl292">
    <w:name w:val="xl292"/>
    <w:basedOn w:val="Normal"/>
    <w:rsid w:val="00C31CC5"/>
    <w:pPr>
      <w:pBdr>
        <w:left w:val="single" w:sz="4" w:space="0" w:color="auto"/>
        <w:bottom w:val="single" w:sz="4" w:space="0" w:color="auto"/>
        <w:right w:val="single" w:sz="4" w:space="0" w:color="auto"/>
      </w:pBdr>
      <w:shd w:val="clear" w:color="000000" w:fill="DCE6F1"/>
      <w:spacing w:beforeAutospacing="1" w:after="100" w:afterAutospacing="1" w:line="240" w:lineRule="auto"/>
      <w:jc w:val="center"/>
      <w:textAlignment w:val="center"/>
    </w:pPr>
    <w:rPr>
      <w:rFonts w:ascii="Times New Roman" w:eastAsia="Times New Roman" w:hAnsi="Times New Roman" w:cs="Times New Roman"/>
      <w:b/>
      <w:bCs/>
      <w:color w:val="FF0000"/>
      <w:lang w:val="de-DE" w:eastAsia="de-DE"/>
    </w:rPr>
  </w:style>
  <w:style w:type="paragraph" w:customStyle="1" w:styleId="xl293">
    <w:name w:val="xl293"/>
    <w:basedOn w:val="Normal"/>
    <w:rsid w:val="00C31CC5"/>
    <w:pPr>
      <w:pBdr>
        <w:top w:val="single" w:sz="4" w:space="0" w:color="auto"/>
        <w:left w:val="single" w:sz="4" w:space="0" w:color="auto"/>
        <w:bottom w:val="single" w:sz="4" w:space="0" w:color="auto"/>
        <w:right w:val="single" w:sz="4" w:space="0" w:color="auto"/>
      </w:pBdr>
      <w:shd w:val="clear" w:color="000000" w:fill="DCE6F1"/>
      <w:spacing w:beforeAutospacing="1" w:after="100" w:afterAutospacing="1" w:line="240" w:lineRule="auto"/>
      <w:textAlignment w:val="top"/>
    </w:pPr>
    <w:rPr>
      <w:rFonts w:ascii="Times New Roman" w:eastAsia="Times New Roman" w:hAnsi="Times New Roman" w:cs="Times New Roman"/>
      <w:b/>
      <w:bCs/>
      <w:color w:val="FF0000"/>
      <w:lang w:val="de-DE" w:eastAsia="de-DE"/>
    </w:rPr>
  </w:style>
  <w:style w:type="paragraph" w:customStyle="1" w:styleId="xl294">
    <w:name w:val="xl294"/>
    <w:basedOn w:val="Normal"/>
    <w:rsid w:val="00C31CC5"/>
    <w:pPr>
      <w:pBdr>
        <w:left w:val="single" w:sz="4" w:space="0" w:color="auto"/>
        <w:bottom w:val="single" w:sz="4" w:space="0" w:color="auto"/>
        <w:right w:val="single" w:sz="4" w:space="0" w:color="auto"/>
      </w:pBdr>
      <w:shd w:val="clear" w:color="000000" w:fill="DCE6F1"/>
      <w:spacing w:beforeAutospacing="1" w:after="100" w:afterAutospacing="1" w:line="240" w:lineRule="auto"/>
      <w:textAlignment w:val="center"/>
    </w:pPr>
    <w:rPr>
      <w:rFonts w:ascii="Times New Roman" w:eastAsia="Times New Roman" w:hAnsi="Times New Roman" w:cs="Times New Roman"/>
      <w:color w:val="FF0000"/>
      <w:lang w:val="de-DE" w:eastAsia="de-DE"/>
    </w:rPr>
  </w:style>
  <w:style w:type="paragraph" w:customStyle="1" w:styleId="xl295">
    <w:name w:val="xl295"/>
    <w:basedOn w:val="Normal"/>
    <w:rsid w:val="00C31CC5"/>
    <w:pPr>
      <w:pBdr>
        <w:top w:val="single" w:sz="4" w:space="0" w:color="auto"/>
        <w:left w:val="single" w:sz="4" w:space="0" w:color="auto"/>
        <w:bottom w:val="single" w:sz="4" w:space="0" w:color="auto"/>
        <w:right w:val="single" w:sz="4" w:space="0" w:color="auto"/>
      </w:pBdr>
      <w:shd w:val="clear" w:color="000000" w:fill="DCE6F1"/>
      <w:spacing w:beforeAutospacing="1" w:after="100" w:afterAutospacing="1" w:line="240" w:lineRule="auto"/>
      <w:jc w:val="right"/>
      <w:textAlignment w:val="center"/>
    </w:pPr>
    <w:rPr>
      <w:rFonts w:ascii="Times New Roman" w:eastAsia="Times New Roman" w:hAnsi="Times New Roman" w:cs="Times New Roman"/>
      <w:b/>
      <w:bCs/>
      <w:i/>
      <w:iCs/>
      <w:color w:val="FF0000"/>
      <w:lang w:val="de-DE" w:eastAsia="de-DE"/>
    </w:rPr>
  </w:style>
  <w:style w:type="paragraph" w:customStyle="1" w:styleId="xl296">
    <w:name w:val="xl296"/>
    <w:basedOn w:val="Normal"/>
    <w:rsid w:val="00C31CC5"/>
    <w:pPr>
      <w:pBdr>
        <w:top w:val="single" w:sz="4" w:space="0" w:color="auto"/>
        <w:left w:val="single" w:sz="4" w:space="0" w:color="auto"/>
        <w:bottom w:val="single" w:sz="4" w:space="0" w:color="auto"/>
        <w:right w:val="single" w:sz="4" w:space="0" w:color="auto"/>
      </w:pBdr>
      <w:shd w:val="clear" w:color="000000" w:fill="DCE6F1"/>
      <w:spacing w:beforeAutospacing="1" w:after="100" w:afterAutospacing="1" w:line="240" w:lineRule="auto"/>
      <w:textAlignment w:val="center"/>
    </w:pPr>
    <w:rPr>
      <w:rFonts w:ascii="Times New Roman" w:eastAsia="Times New Roman" w:hAnsi="Times New Roman" w:cs="Times New Roman"/>
      <w:b/>
      <w:bCs/>
      <w:color w:val="FF0000"/>
      <w:lang w:val="de-DE" w:eastAsia="de-DE"/>
    </w:rPr>
  </w:style>
  <w:style w:type="paragraph" w:customStyle="1" w:styleId="xl297">
    <w:name w:val="xl297"/>
    <w:basedOn w:val="Normal"/>
    <w:rsid w:val="00C31CC5"/>
    <w:pPr>
      <w:pBdr>
        <w:left w:val="single" w:sz="4" w:space="0" w:color="auto"/>
        <w:bottom w:val="single" w:sz="4" w:space="0" w:color="auto"/>
        <w:right w:val="single" w:sz="4" w:space="0" w:color="auto"/>
      </w:pBdr>
      <w:shd w:val="clear" w:color="000000" w:fill="DCE6F1"/>
      <w:spacing w:beforeAutospacing="1" w:after="100" w:afterAutospacing="1" w:line="240" w:lineRule="auto"/>
      <w:jc w:val="center"/>
      <w:textAlignment w:val="center"/>
    </w:pPr>
    <w:rPr>
      <w:rFonts w:ascii="Times New Roman" w:eastAsia="Times New Roman" w:hAnsi="Times New Roman" w:cs="Times New Roman"/>
      <w:color w:val="FF0000"/>
      <w:lang w:val="de-DE" w:eastAsia="de-DE"/>
    </w:rPr>
  </w:style>
  <w:style w:type="paragraph" w:customStyle="1" w:styleId="xl298">
    <w:name w:val="xl298"/>
    <w:basedOn w:val="Normal"/>
    <w:rsid w:val="00C31CC5"/>
    <w:pPr>
      <w:pBdr>
        <w:top w:val="single" w:sz="4" w:space="0" w:color="auto"/>
        <w:left w:val="single" w:sz="4" w:space="0" w:color="auto"/>
        <w:bottom w:val="single" w:sz="4" w:space="0" w:color="auto"/>
        <w:right w:val="single" w:sz="4" w:space="0" w:color="auto"/>
      </w:pBdr>
      <w:shd w:val="clear" w:color="000000" w:fill="DCE6F1"/>
      <w:spacing w:beforeAutospacing="1" w:after="100" w:afterAutospacing="1" w:line="240" w:lineRule="auto"/>
      <w:jc w:val="right"/>
      <w:textAlignment w:val="center"/>
    </w:pPr>
    <w:rPr>
      <w:rFonts w:ascii="Times New Roman" w:eastAsia="Times New Roman" w:hAnsi="Times New Roman" w:cs="Times New Roman"/>
      <w:b/>
      <w:bCs/>
      <w:color w:val="FF0000"/>
      <w:lang w:val="de-DE" w:eastAsia="de-DE"/>
    </w:rPr>
  </w:style>
  <w:style w:type="paragraph" w:customStyle="1" w:styleId="xl299">
    <w:name w:val="xl299"/>
    <w:basedOn w:val="Normal"/>
    <w:rsid w:val="00C31CC5"/>
    <w:pPr>
      <w:pBdr>
        <w:top w:val="single" w:sz="4" w:space="0" w:color="auto"/>
        <w:left w:val="single" w:sz="4" w:space="0" w:color="auto"/>
        <w:bottom w:val="single" w:sz="4" w:space="0" w:color="auto"/>
        <w:right w:val="single" w:sz="4" w:space="0" w:color="auto"/>
      </w:pBdr>
      <w:shd w:val="clear" w:color="000000" w:fill="DCE6F1"/>
      <w:spacing w:beforeAutospacing="1" w:after="100" w:afterAutospacing="1" w:line="240" w:lineRule="auto"/>
      <w:jc w:val="center"/>
      <w:textAlignment w:val="center"/>
    </w:pPr>
    <w:rPr>
      <w:rFonts w:ascii="Times New Roman" w:eastAsia="Times New Roman" w:hAnsi="Times New Roman" w:cs="Times New Roman"/>
      <w:b/>
      <w:bCs/>
      <w:color w:val="FF0000"/>
      <w:lang w:val="de-DE" w:eastAsia="de-DE"/>
    </w:rPr>
  </w:style>
  <w:style w:type="paragraph" w:customStyle="1" w:styleId="xl300">
    <w:name w:val="xl300"/>
    <w:basedOn w:val="Normal"/>
    <w:rsid w:val="00C31CC5"/>
    <w:pPr>
      <w:pBdr>
        <w:top w:val="single" w:sz="4" w:space="0" w:color="auto"/>
        <w:left w:val="single" w:sz="4" w:space="0" w:color="auto"/>
        <w:bottom w:val="single" w:sz="4" w:space="0" w:color="auto"/>
        <w:right w:val="single" w:sz="4" w:space="0" w:color="auto"/>
      </w:pBdr>
      <w:shd w:val="clear" w:color="000000" w:fill="DCE6F1"/>
      <w:spacing w:beforeAutospacing="1" w:after="100" w:afterAutospacing="1" w:line="240" w:lineRule="auto"/>
      <w:jc w:val="center"/>
      <w:textAlignment w:val="center"/>
    </w:pPr>
    <w:rPr>
      <w:rFonts w:ascii="Times New Roman" w:eastAsia="Times New Roman" w:hAnsi="Times New Roman" w:cs="Times New Roman"/>
      <w:b/>
      <w:bCs/>
      <w:color w:val="FF0000"/>
      <w:lang w:val="de-DE" w:eastAsia="de-DE"/>
    </w:rPr>
  </w:style>
  <w:style w:type="paragraph" w:customStyle="1" w:styleId="xl301">
    <w:name w:val="xl301"/>
    <w:basedOn w:val="Normal"/>
    <w:rsid w:val="00C31CC5"/>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Times New Roman" w:eastAsia="Times New Roman" w:hAnsi="Times New Roman" w:cs="Times New Roman"/>
      <w:i/>
      <w:i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274">
      <w:bodyDiv w:val="1"/>
      <w:marLeft w:val="0"/>
      <w:marRight w:val="0"/>
      <w:marTop w:val="0"/>
      <w:marBottom w:val="0"/>
      <w:divBdr>
        <w:top w:val="none" w:sz="0" w:space="0" w:color="auto"/>
        <w:left w:val="none" w:sz="0" w:space="0" w:color="auto"/>
        <w:bottom w:val="none" w:sz="0" w:space="0" w:color="auto"/>
        <w:right w:val="none" w:sz="0" w:space="0" w:color="auto"/>
      </w:divBdr>
    </w:div>
    <w:div w:id="46606855">
      <w:bodyDiv w:val="1"/>
      <w:marLeft w:val="0"/>
      <w:marRight w:val="0"/>
      <w:marTop w:val="0"/>
      <w:marBottom w:val="0"/>
      <w:divBdr>
        <w:top w:val="none" w:sz="0" w:space="0" w:color="auto"/>
        <w:left w:val="none" w:sz="0" w:space="0" w:color="auto"/>
        <w:bottom w:val="none" w:sz="0" w:space="0" w:color="auto"/>
        <w:right w:val="none" w:sz="0" w:space="0" w:color="auto"/>
      </w:divBdr>
    </w:div>
    <w:div w:id="134832965">
      <w:bodyDiv w:val="1"/>
      <w:marLeft w:val="0"/>
      <w:marRight w:val="0"/>
      <w:marTop w:val="0"/>
      <w:marBottom w:val="0"/>
      <w:divBdr>
        <w:top w:val="none" w:sz="0" w:space="0" w:color="auto"/>
        <w:left w:val="none" w:sz="0" w:space="0" w:color="auto"/>
        <w:bottom w:val="none" w:sz="0" w:space="0" w:color="auto"/>
        <w:right w:val="none" w:sz="0" w:space="0" w:color="auto"/>
      </w:divBdr>
    </w:div>
    <w:div w:id="139735740">
      <w:bodyDiv w:val="1"/>
      <w:marLeft w:val="0"/>
      <w:marRight w:val="0"/>
      <w:marTop w:val="0"/>
      <w:marBottom w:val="0"/>
      <w:divBdr>
        <w:top w:val="none" w:sz="0" w:space="0" w:color="auto"/>
        <w:left w:val="none" w:sz="0" w:space="0" w:color="auto"/>
        <w:bottom w:val="none" w:sz="0" w:space="0" w:color="auto"/>
        <w:right w:val="none" w:sz="0" w:space="0" w:color="auto"/>
      </w:divBdr>
    </w:div>
    <w:div w:id="144904424">
      <w:bodyDiv w:val="1"/>
      <w:marLeft w:val="0"/>
      <w:marRight w:val="0"/>
      <w:marTop w:val="0"/>
      <w:marBottom w:val="0"/>
      <w:divBdr>
        <w:top w:val="none" w:sz="0" w:space="0" w:color="auto"/>
        <w:left w:val="none" w:sz="0" w:space="0" w:color="auto"/>
        <w:bottom w:val="none" w:sz="0" w:space="0" w:color="auto"/>
        <w:right w:val="none" w:sz="0" w:space="0" w:color="auto"/>
      </w:divBdr>
    </w:div>
    <w:div w:id="215242582">
      <w:bodyDiv w:val="1"/>
      <w:marLeft w:val="0"/>
      <w:marRight w:val="0"/>
      <w:marTop w:val="0"/>
      <w:marBottom w:val="0"/>
      <w:divBdr>
        <w:top w:val="none" w:sz="0" w:space="0" w:color="auto"/>
        <w:left w:val="none" w:sz="0" w:space="0" w:color="auto"/>
        <w:bottom w:val="none" w:sz="0" w:space="0" w:color="auto"/>
        <w:right w:val="none" w:sz="0" w:space="0" w:color="auto"/>
      </w:divBdr>
    </w:div>
    <w:div w:id="246768474">
      <w:bodyDiv w:val="1"/>
      <w:marLeft w:val="0"/>
      <w:marRight w:val="0"/>
      <w:marTop w:val="0"/>
      <w:marBottom w:val="0"/>
      <w:divBdr>
        <w:top w:val="none" w:sz="0" w:space="0" w:color="auto"/>
        <w:left w:val="none" w:sz="0" w:space="0" w:color="auto"/>
        <w:bottom w:val="none" w:sz="0" w:space="0" w:color="auto"/>
        <w:right w:val="none" w:sz="0" w:space="0" w:color="auto"/>
      </w:divBdr>
    </w:div>
    <w:div w:id="259023991">
      <w:bodyDiv w:val="1"/>
      <w:marLeft w:val="0"/>
      <w:marRight w:val="0"/>
      <w:marTop w:val="0"/>
      <w:marBottom w:val="0"/>
      <w:divBdr>
        <w:top w:val="none" w:sz="0" w:space="0" w:color="auto"/>
        <w:left w:val="none" w:sz="0" w:space="0" w:color="auto"/>
        <w:bottom w:val="none" w:sz="0" w:space="0" w:color="auto"/>
        <w:right w:val="none" w:sz="0" w:space="0" w:color="auto"/>
      </w:divBdr>
    </w:div>
    <w:div w:id="292752748">
      <w:bodyDiv w:val="1"/>
      <w:marLeft w:val="0"/>
      <w:marRight w:val="0"/>
      <w:marTop w:val="0"/>
      <w:marBottom w:val="0"/>
      <w:divBdr>
        <w:top w:val="none" w:sz="0" w:space="0" w:color="auto"/>
        <w:left w:val="none" w:sz="0" w:space="0" w:color="auto"/>
        <w:bottom w:val="none" w:sz="0" w:space="0" w:color="auto"/>
        <w:right w:val="none" w:sz="0" w:space="0" w:color="auto"/>
      </w:divBdr>
    </w:div>
    <w:div w:id="318730412">
      <w:bodyDiv w:val="1"/>
      <w:marLeft w:val="0"/>
      <w:marRight w:val="0"/>
      <w:marTop w:val="0"/>
      <w:marBottom w:val="0"/>
      <w:divBdr>
        <w:top w:val="none" w:sz="0" w:space="0" w:color="auto"/>
        <w:left w:val="none" w:sz="0" w:space="0" w:color="auto"/>
        <w:bottom w:val="none" w:sz="0" w:space="0" w:color="auto"/>
        <w:right w:val="none" w:sz="0" w:space="0" w:color="auto"/>
      </w:divBdr>
    </w:div>
    <w:div w:id="319583611">
      <w:bodyDiv w:val="1"/>
      <w:marLeft w:val="0"/>
      <w:marRight w:val="0"/>
      <w:marTop w:val="0"/>
      <w:marBottom w:val="0"/>
      <w:divBdr>
        <w:top w:val="none" w:sz="0" w:space="0" w:color="auto"/>
        <w:left w:val="none" w:sz="0" w:space="0" w:color="auto"/>
        <w:bottom w:val="none" w:sz="0" w:space="0" w:color="auto"/>
        <w:right w:val="none" w:sz="0" w:space="0" w:color="auto"/>
      </w:divBdr>
    </w:div>
    <w:div w:id="361133637">
      <w:bodyDiv w:val="1"/>
      <w:marLeft w:val="0"/>
      <w:marRight w:val="0"/>
      <w:marTop w:val="0"/>
      <w:marBottom w:val="0"/>
      <w:divBdr>
        <w:top w:val="none" w:sz="0" w:space="0" w:color="auto"/>
        <w:left w:val="none" w:sz="0" w:space="0" w:color="auto"/>
        <w:bottom w:val="none" w:sz="0" w:space="0" w:color="auto"/>
        <w:right w:val="none" w:sz="0" w:space="0" w:color="auto"/>
      </w:divBdr>
    </w:div>
    <w:div w:id="481116869">
      <w:bodyDiv w:val="1"/>
      <w:marLeft w:val="0"/>
      <w:marRight w:val="0"/>
      <w:marTop w:val="0"/>
      <w:marBottom w:val="0"/>
      <w:divBdr>
        <w:top w:val="none" w:sz="0" w:space="0" w:color="auto"/>
        <w:left w:val="none" w:sz="0" w:space="0" w:color="auto"/>
        <w:bottom w:val="none" w:sz="0" w:space="0" w:color="auto"/>
        <w:right w:val="none" w:sz="0" w:space="0" w:color="auto"/>
      </w:divBdr>
    </w:div>
    <w:div w:id="516161898">
      <w:bodyDiv w:val="1"/>
      <w:marLeft w:val="0"/>
      <w:marRight w:val="0"/>
      <w:marTop w:val="0"/>
      <w:marBottom w:val="0"/>
      <w:divBdr>
        <w:top w:val="none" w:sz="0" w:space="0" w:color="auto"/>
        <w:left w:val="none" w:sz="0" w:space="0" w:color="auto"/>
        <w:bottom w:val="none" w:sz="0" w:space="0" w:color="auto"/>
        <w:right w:val="none" w:sz="0" w:space="0" w:color="auto"/>
      </w:divBdr>
    </w:div>
    <w:div w:id="549466020">
      <w:bodyDiv w:val="1"/>
      <w:marLeft w:val="0"/>
      <w:marRight w:val="0"/>
      <w:marTop w:val="0"/>
      <w:marBottom w:val="0"/>
      <w:divBdr>
        <w:top w:val="none" w:sz="0" w:space="0" w:color="auto"/>
        <w:left w:val="none" w:sz="0" w:space="0" w:color="auto"/>
        <w:bottom w:val="none" w:sz="0" w:space="0" w:color="auto"/>
        <w:right w:val="none" w:sz="0" w:space="0" w:color="auto"/>
      </w:divBdr>
    </w:div>
    <w:div w:id="556864791">
      <w:bodyDiv w:val="1"/>
      <w:marLeft w:val="0"/>
      <w:marRight w:val="0"/>
      <w:marTop w:val="0"/>
      <w:marBottom w:val="0"/>
      <w:divBdr>
        <w:top w:val="none" w:sz="0" w:space="0" w:color="auto"/>
        <w:left w:val="none" w:sz="0" w:space="0" w:color="auto"/>
        <w:bottom w:val="none" w:sz="0" w:space="0" w:color="auto"/>
        <w:right w:val="none" w:sz="0" w:space="0" w:color="auto"/>
      </w:divBdr>
    </w:div>
    <w:div w:id="641084093">
      <w:bodyDiv w:val="1"/>
      <w:marLeft w:val="0"/>
      <w:marRight w:val="0"/>
      <w:marTop w:val="0"/>
      <w:marBottom w:val="0"/>
      <w:divBdr>
        <w:top w:val="none" w:sz="0" w:space="0" w:color="auto"/>
        <w:left w:val="none" w:sz="0" w:space="0" w:color="auto"/>
        <w:bottom w:val="none" w:sz="0" w:space="0" w:color="auto"/>
        <w:right w:val="none" w:sz="0" w:space="0" w:color="auto"/>
      </w:divBdr>
    </w:div>
    <w:div w:id="643316086">
      <w:bodyDiv w:val="1"/>
      <w:marLeft w:val="0"/>
      <w:marRight w:val="0"/>
      <w:marTop w:val="0"/>
      <w:marBottom w:val="0"/>
      <w:divBdr>
        <w:top w:val="none" w:sz="0" w:space="0" w:color="auto"/>
        <w:left w:val="none" w:sz="0" w:space="0" w:color="auto"/>
        <w:bottom w:val="none" w:sz="0" w:space="0" w:color="auto"/>
        <w:right w:val="none" w:sz="0" w:space="0" w:color="auto"/>
      </w:divBdr>
    </w:div>
    <w:div w:id="706641749">
      <w:bodyDiv w:val="1"/>
      <w:marLeft w:val="0"/>
      <w:marRight w:val="0"/>
      <w:marTop w:val="0"/>
      <w:marBottom w:val="0"/>
      <w:divBdr>
        <w:top w:val="none" w:sz="0" w:space="0" w:color="auto"/>
        <w:left w:val="none" w:sz="0" w:space="0" w:color="auto"/>
        <w:bottom w:val="none" w:sz="0" w:space="0" w:color="auto"/>
        <w:right w:val="none" w:sz="0" w:space="0" w:color="auto"/>
      </w:divBdr>
    </w:div>
    <w:div w:id="781726980">
      <w:bodyDiv w:val="1"/>
      <w:marLeft w:val="0"/>
      <w:marRight w:val="0"/>
      <w:marTop w:val="0"/>
      <w:marBottom w:val="0"/>
      <w:divBdr>
        <w:top w:val="none" w:sz="0" w:space="0" w:color="auto"/>
        <w:left w:val="none" w:sz="0" w:space="0" w:color="auto"/>
        <w:bottom w:val="none" w:sz="0" w:space="0" w:color="auto"/>
        <w:right w:val="none" w:sz="0" w:space="0" w:color="auto"/>
      </w:divBdr>
    </w:div>
    <w:div w:id="798688623">
      <w:bodyDiv w:val="1"/>
      <w:marLeft w:val="0"/>
      <w:marRight w:val="0"/>
      <w:marTop w:val="0"/>
      <w:marBottom w:val="0"/>
      <w:divBdr>
        <w:top w:val="none" w:sz="0" w:space="0" w:color="auto"/>
        <w:left w:val="none" w:sz="0" w:space="0" w:color="auto"/>
        <w:bottom w:val="none" w:sz="0" w:space="0" w:color="auto"/>
        <w:right w:val="none" w:sz="0" w:space="0" w:color="auto"/>
      </w:divBdr>
    </w:div>
    <w:div w:id="812524595">
      <w:bodyDiv w:val="1"/>
      <w:marLeft w:val="0"/>
      <w:marRight w:val="0"/>
      <w:marTop w:val="0"/>
      <w:marBottom w:val="0"/>
      <w:divBdr>
        <w:top w:val="none" w:sz="0" w:space="0" w:color="auto"/>
        <w:left w:val="none" w:sz="0" w:space="0" w:color="auto"/>
        <w:bottom w:val="none" w:sz="0" w:space="0" w:color="auto"/>
        <w:right w:val="none" w:sz="0" w:space="0" w:color="auto"/>
      </w:divBdr>
    </w:div>
    <w:div w:id="824398122">
      <w:bodyDiv w:val="1"/>
      <w:marLeft w:val="0"/>
      <w:marRight w:val="0"/>
      <w:marTop w:val="0"/>
      <w:marBottom w:val="0"/>
      <w:divBdr>
        <w:top w:val="none" w:sz="0" w:space="0" w:color="auto"/>
        <w:left w:val="none" w:sz="0" w:space="0" w:color="auto"/>
        <w:bottom w:val="none" w:sz="0" w:space="0" w:color="auto"/>
        <w:right w:val="none" w:sz="0" w:space="0" w:color="auto"/>
      </w:divBdr>
    </w:div>
    <w:div w:id="907573133">
      <w:bodyDiv w:val="1"/>
      <w:marLeft w:val="0"/>
      <w:marRight w:val="0"/>
      <w:marTop w:val="0"/>
      <w:marBottom w:val="0"/>
      <w:divBdr>
        <w:top w:val="none" w:sz="0" w:space="0" w:color="auto"/>
        <w:left w:val="none" w:sz="0" w:space="0" w:color="auto"/>
        <w:bottom w:val="none" w:sz="0" w:space="0" w:color="auto"/>
        <w:right w:val="none" w:sz="0" w:space="0" w:color="auto"/>
      </w:divBdr>
    </w:div>
    <w:div w:id="948925187">
      <w:bodyDiv w:val="1"/>
      <w:marLeft w:val="0"/>
      <w:marRight w:val="0"/>
      <w:marTop w:val="0"/>
      <w:marBottom w:val="0"/>
      <w:divBdr>
        <w:top w:val="none" w:sz="0" w:space="0" w:color="auto"/>
        <w:left w:val="none" w:sz="0" w:space="0" w:color="auto"/>
        <w:bottom w:val="none" w:sz="0" w:space="0" w:color="auto"/>
        <w:right w:val="none" w:sz="0" w:space="0" w:color="auto"/>
      </w:divBdr>
    </w:div>
    <w:div w:id="985277841">
      <w:bodyDiv w:val="1"/>
      <w:marLeft w:val="0"/>
      <w:marRight w:val="0"/>
      <w:marTop w:val="0"/>
      <w:marBottom w:val="0"/>
      <w:divBdr>
        <w:top w:val="none" w:sz="0" w:space="0" w:color="auto"/>
        <w:left w:val="none" w:sz="0" w:space="0" w:color="auto"/>
        <w:bottom w:val="none" w:sz="0" w:space="0" w:color="auto"/>
        <w:right w:val="none" w:sz="0" w:space="0" w:color="auto"/>
      </w:divBdr>
    </w:div>
    <w:div w:id="990478081">
      <w:bodyDiv w:val="1"/>
      <w:marLeft w:val="0"/>
      <w:marRight w:val="0"/>
      <w:marTop w:val="0"/>
      <w:marBottom w:val="0"/>
      <w:divBdr>
        <w:top w:val="none" w:sz="0" w:space="0" w:color="auto"/>
        <w:left w:val="none" w:sz="0" w:space="0" w:color="auto"/>
        <w:bottom w:val="none" w:sz="0" w:space="0" w:color="auto"/>
        <w:right w:val="none" w:sz="0" w:space="0" w:color="auto"/>
      </w:divBdr>
    </w:div>
    <w:div w:id="1002392031">
      <w:bodyDiv w:val="1"/>
      <w:marLeft w:val="0"/>
      <w:marRight w:val="0"/>
      <w:marTop w:val="0"/>
      <w:marBottom w:val="0"/>
      <w:divBdr>
        <w:top w:val="none" w:sz="0" w:space="0" w:color="auto"/>
        <w:left w:val="none" w:sz="0" w:space="0" w:color="auto"/>
        <w:bottom w:val="none" w:sz="0" w:space="0" w:color="auto"/>
        <w:right w:val="none" w:sz="0" w:space="0" w:color="auto"/>
      </w:divBdr>
    </w:div>
    <w:div w:id="1097364964">
      <w:bodyDiv w:val="1"/>
      <w:marLeft w:val="0"/>
      <w:marRight w:val="0"/>
      <w:marTop w:val="0"/>
      <w:marBottom w:val="0"/>
      <w:divBdr>
        <w:top w:val="none" w:sz="0" w:space="0" w:color="auto"/>
        <w:left w:val="none" w:sz="0" w:space="0" w:color="auto"/>
        <w:bottom w:val="none" w:sz="0" w:space="0" w:color="auto"/>
        <w:right w:val="none" w:sz="0" w:space="0" w:color="auto"/>
      </w:divBdr>
    </w:div>
    <w:div w:id="1128209235">
      <w:bodyDiv w:val="1"/>
      <w:marLeft w:val="0"/>
      <w:marRight w:val="0"/>
      <w:marTop w:val="0"/>
      <w:marBottom w:val="0"/>
      <w:divBdr>
        <w:top w:val="none" w:sz="0" w:space="0" w:color="auto"/>
        <w:left w:val="none" w:sz="0" w:space="0" w:color="auto"/>
        <w:bottom w:val="none" w:sz="0" w:space="0" w:color="auto"/>
        <w:right w:val="none" w:sz="0" w:space="0" w:color="auto"/>
      </w:divBdr>
    </w:div>
    <w:div w:id="1147092158">
      <w:bodyDiv w:val="1"/>
      <w:marLeft w:val="0"/>
      <w:marRight w:val="0"/>
      <w:marTop w:val="0"/>
      <w:marBottom w:val="0"/>
      <w:divBdr>
        <w:top w:val="none" w:sz="0" w:space="0" w:color="auto"/>
        <w:left w:val="none" w:sz="0" w:space="0" w:color="auto"/>
        <w:bottom w:val="none" w:sz="0" w:space="0" w:color="auto"/>
        <w:right w:val="none" w:sz="0" w:space="0" w:color="auto"/>
      </w:divBdr>
    </w:div>
    <w:div w:id="1266426455">
      <w:bodyDiv w:val="1"/>
      <w:marLeft w:val="0"/>
      <w:marRight w:val="0"/>
      <w:marTop w:val="0"/>
      <w:marBottom w:val="0"/>
      <w:divBdr>
        <w:top w:val="none" w:sz="0" w:space="0" w:color="auto"/>
        <w:left w:val="none" w:sz="0" w:space="0" w:color="auto"/>
        <w:bottom w:val="none" w:sz="0" w:space="0" w:color="auto"/>
        <w:right w:val="none" w:sz="0" w:space="0" w:color="auto"/>
      </w:divBdr>
    </w:div>
    <w:div w:id="1408452034">
      <w:bodyDiv w:val="1"/>
      <w:marLeft w:val="0"/>
      <w:marRight w:val="0"/>
      <w:marTop w:val="0"/>
      <w:marBottom w:val="0"/>
      <w:divBdr>
        <w:top w:val="none" w:sz="0" w:space="0" w:color="auto"/>
        <w:left w:val="none" w:sz="0" w:space="0" w:color="auto"/>
        <w:bottom w:val="none" w:sz="0" w:space="0" w:color="auto"/>
        <w:right w:val="none" w:sz="0" w:space="0" w:color="auto"/>
      </w:divBdr>
    </w:div>
    <w:div w:id="1413039500">
      <w:bodyDiv w:val="1"/>
      <w:marLeft w:val="0"/>
      <w:marRight w:val="0"/>
      <w:marTop w:val="0"/>
      <w:marBottom w:val="0"/>
      <w:divBdr>
        <w:top w:val="none" w:sz="0" w:space="0" w:color="auto"/>
        <w:left w:val="none" w:sz="0" w:space="0" w:color="auto"/>
        <w:bottom w:val="none" w:sz="0" w:space="0" w:color="auto"/>
        <w:right w:val="none" w:sz="0" w:space="0" w:color="auto"/>
      </w:divBdr>
    </w:div>
    <w:div w:id="1479372283">
      <w:bodyDiv w:val="1"/>
      <w:marLeft w:val="0"/>
      <w:marRight w:val="0"/>
      <w:marTop w:val="0"/>
      <w:marBottom w:val="0"/>
      <w:divBdr>
        <w:top w:val="none" w:sz="0" w:space="0" w:color="auto"/>
        <w:left w:val="none" w:sz="0" w:space="0" w:color="auto"/>
        <w:bottom w:val="none" w:sz="0" w:space="0" w:color="auto"/>
        <w:right w:val="none" w:sz="0" w:space="0" w:color="auto"/>
      </w:divBdr>
    </w:div>
    <w:div w:id="1526823793">
      <w:bodyDiv w:val="1"/>
      <w:marLeft w:val="0"/>
      <w:marRight w:val="0"/>
      <w:marTop w:val="0"/>
      <w:marBottom w:val="0"/>
      <w:divBdr>
        <w:top w:val="none" w:sz="0" w:space="0" w:color="auto"/>
        <w:left w:val="none" w:sz="0" w:space="0" w:color="auto"/>
        <w:bottom w:val="none" w:sz="0" w:space="0" w:color="auto"/>
        <w:right w:val="none" w:sz="0" w:space="0" w:color="auto"/>
      </w:divBdr>
    </w:div>
    <w:div w:id="1529564615">
      <w:bodyDiv w:val="1"/>
      <w:marLeft w:val="0"/>
      <w:marRight w:val="0"/>
      <w:marTop w:val="0"/>
      <w:marBottom w:val="0"/>
      <w:divBdr>
        <w:top w:val="none" w:sz="0" w:space="0" w:color="auto"/>
        <w:left w:val="none" w:sz="0" w:space="0" w:color="auto"/>
        <w:bottom w:val="none" w:sz="0" w:space="0" w:color="auto"/>
        <w:right w:val="none" w:sz="0" w:space="0" w:color="auto"/>
      </w:divBdr>
    </w:div>
    <w:div w:id="1655183938">
      <w:bodyDiv w:val="1"/>
      <w:marLeft w:val="0"/>
      <w:marRight w:val="0"/>
      <w:marTop w:val="0"/>
      <w:marBottom w:val="0"/>
      <w:divBdr>
        <w:top w:val="none" w:sz="0" w:space="0" w:color="auto"/>
        <w:left w:val="none" w:sz="0" w:space="0" w:color="auto"/>
        <w:bottom w:val="none" w:sz="0" w:space="0" w:color="auto"/>
        <w:right w:val="none" w:sz="0" w:space="0" w:color="auto"/>
      </w:divBdr>
    </w:div>
    <w:div w:id="1777869392">
      <w:bodyDiv w:val="1"/>
      <w:marLeft w:val="0"/>
      <w:marRight w:val="0"/>
      <w:marTop w:val="0"/>
      <w:marBottom w:val="0"/>
      <w:divBdr>
        <w:top w:val="none" w:sz="0" w:space="0" w:color="auto"/>
        <w:left w:val="none" w:sz="0" w:space="0" w:color="auto"/>
        <w:bottom w:val="none" w:sz="0" w:space="0" w:color="auto"/>
        <w:right w:val="none" w:sz="0" w:space="0" w:color="auto"/>
      </w:divBdr>
    </w:div>
    <w:div w:id="1795320595">
      <w:bodyDiv w:val="1"/>
      <w:marLeft w:val="0"/>
      <w:marRight w:val="0"/>
      <w:marTop w:val="0"/>
      <w:marBottom w:val="0"/>
      <w:divBdr>
        <w:top w:val="none" w:sz="0" w:space="0" w:color="auto"/>
        <w:left w:val="none" w:sz="0" w:space="0" w:color="auto"/>
        <w:bottom w:val="none" w:sz="0" w:space="0" w:color="auto"/>
        <w:right w:val="none" w:sz="0" w:space="0" w:color="auto"/>
      </w:divBdr>
    </w:div>
    <w:div w:id="1817644196">
      <w:bodyDiv w:val="1"/>
      <w:marLeft w:val="0"/>
      <w:marRight w:val="0"/>
      <w:marTop w:val="0"/>
      <w:marBottom w:val="0"/>
      <w:divBdr>
        <w:top w:val="none" w:sz="0" w:space="0" w:color="auto"/>
        <w:left w:val="none" w:sz="0" w:space="0" w:color="auto"/>
        <w:bottom w:val="none" w:sz="0" w:space="0" w:color="auto"/>
        <w:right w:val="none" w:sz="0" w:space="0" w:color="auto"/>
      </w:divBdr>
    </w:div>
    <w:div w:id="1839153676">
      <w:bodyDiv w:val="1"/>
      <w:marLeft w:val="0"/>
      <w:marRight w:val="0"/>
      <w:marTop w:val="0"/>
      <w:marBottom w:val="0"/>
      <w:divBdr>
        <w:top w:val="none" w:sz="0" w:space="0" w:color="auto"/>
        <w:left w:val="none" w:sz="0" w:space="0" w:color="auto"/>
        <w:bottom w:val="none" w:sz="0" w:space="0" w:color="auto"/>
        <w:right w:val="none" w:sz="0" w:space="0" w:color="auto"/>
      </w:divBdr>
    </w:div>
    <w:div w:id="1883667922">
      <w:bodyDiv w:val="1"/>
      <w:marLeft w:val="0"/>
      <w:marRight w:val="0"/>
      <w:marTop w:val="0"/>
      <w:marBottom w:val="0"/>
      <w:divBdr>
        <w:top w:val="none" w:sz="0" w:space="0" w:color="auto"/>
        <w:left w:val="none" w:sz="0" w:space="0" w:color="auto"/>
        <w:bottom w:val="none" w:sz="0" w:space="0" w:color="auto"/>
        <w:right w:val="none" w:sz="0" w:space="0" w:color="auto"/>
      </w:divBdr>
    </w:div>
    <w:div w:id="1911033671">
      <w:bodyDiv w:val="1"/>
      <w:marLeft w:val="0"/>
      <w:marRight w:val="0"/>
      <w:marTop w:val="0"/>
      <w:marBottom w:val="0"/>
      <w:divBdr>
        <w:top w:val="none" w:sz="0" w:space="0" w:color="auto"/>
        <w:left w:val="none" w:sz="0" w:space="0" w:color="auto"/>
        <w:bottom w:val="none" w:sz="0" w:space="0" w:color="auto"/>
        <w:right w:val="none" w:sz="0" w:space="0" w:color="auto"/>
      </w:divBdr>
    </w:div>
    <w:div w:id="1961299454">
      <w:bodyDiv w:val="1"/>
      <w:marLeft w:val="0"/>
      <w:marRight w:val="0"/>
      <w:marTop w:val="0"/>
      <w:marBottom w:val="0"/>
      <w:divBdr>
        <w:top w:val="none" w:sz="0" w:space="0" w:color="auto"/>
        <w:left w:val="none" w:sz="0" w:space="0" w:color="auto"/>
        <w:bottom w:val="none" w:sz="0" w:space="0" w:color="auto"/>
        <w:right w:val="none" w:sz="0" w:space="0" w:color="auto"/>
      </w:divBdr>
    </w:div>
    <w:div w:id="2029793712">
      <w:bodyDiv w:val="1"/>
      <w:marLeft w:val="0"/>
      <w:marRight w:val="0"/>
      <w:marTop w:val="0"/>
      <w:marBottom w:val="0"/>
      <w:divBdr>
        <w:top w:val="none" w:sz="0" w:space="0" w:color="auto"/>
        <w:left w:val="none" w:sz="0" w:space="0" w:color="auto"/>
        <w:bottom w:val="none" w:sz="0" w:space="0" w:color="auto"/>
        <w:right w:val="none" w:sz="0" w:space="0" w:color="auto"/>
      </w:divBdr>
    </w:div>
    <w:div w:id="2079669017">
      <w:bodyDiv w:val="1"/>
      <w:marLeft w:val="0"/>
      <w:marRight w:val="0"/>
      <w:marTop w:val="0"/>
      <w:marBottom w:val="0"/>
      <w:divBdr>
        <w:top w:val="none" w:sz="0" w:space="0" w:color="auto"/>
        <w:left w:val="none" w:sz="0" w:space="0" w:color="auto"/>
        <w:bottom w:val="none" w:sz="0" w:space="0" w:color="auto"/>
        <w:right w:val="none" w:sz="0" w:space="0" w:color="auto"/>
      </w:divBdr>
    </w:div>
    <w:div w:id="2090539382">
      <w:bodyDiv w:val="1"/>
      <w:marLeft w:val="0"/>
      <w:marRight w:val="0"/>
      <w:marTop w:val="0"/>
      <w:marBottom w:val="0"/>
      <w:divBdr>
        <w:top w:val="none" w:sz="0" w:space="0" w:color="auto"/>
        <w:left w:val="none" w:sz="0" w:space="0" w:color="auto"/>
        <w:bottom w:val="none" w:sz="0" w:space="0" w:color="auto"/>
        <w:right w:val="none" w:sz="0" w:space="0" w:color="auto"/>
      </w:divBdr>
    </w:div>
    <w:div w:id="2101173565">
      <w:bodyDiv w:val="1"/>
      <w:marLeft w:val="0"/>
      <w:marRight w:val="0"/>
      <w:marTop w:val="0"/>
      <w:marBottom w:val="0"/>
      <w:divBdr>
        <w:top w:val="none" w:sz="0" w:space="0" w:color="auto"/>
        <w:left w:val="none" w:sz="0" w:space="0" w:color="auto"/>
        <w:bottom w:val="none" w:sz="0" w:space="0" w:color="auto"/>
        <w:right w:val="none" w:sz="0" w:space="0" w:color="auto"/>
      </w:divBdr>
    </w:div>
    <w:div w:id="2115857522">
      <w:bodyDiv w:val="1"/>
      <w:marLeft w:val="0"/>
      <w:marRight w:val="0"/>
      <w:marTop w:val="0"/>
      <w:marBottom w:val="0"/>
      <w:divBdr>
        <w:top w:val="none" w:sz="0" w:space="0" w:color="auto"/>
        <w:left w:val="none" w:sz="0" w:space="0" w:color="auto"/>
        <w:bottom w:val="none" w:sz="0" w:space="0" w:color="auto"/>
        <w:right w:val="none" w:sz="0" w:space="0" w:color="auto"/>
      </w:divBdr>
    </w:div>
    <w:div w:id="211925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Thème Office">
  <a:themeElements>
    <a:clrScheme name="Orange roug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3FDE812-0B64-48D0-82B2-4513807F43EA}">
  <ds:schemaRefs>
    <ds:schemaRef ds:uri="http://schemas.openxmlformats.org/officeDocument/2006/bibliography"/>
  </ds:schemaRefs>
</ds:datastoreItem>
</file>

<file path=customXml/itemProps2.xml><?xml version="1.0" encoding="utf-8"?>
<ds:datastoreItem xmlns:ds="http://schemas.openxmlformats.org/officeDocument/2006/customXml" ds:itemID="{794AFD8E-986E-4AF9-9B64-0A358BA3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28701</Words>
  <Characters>157860</Characters>
  <Application>Microsoft Office Word</Application>
  <DocSecurity>0</DocSecurity>
  <Lines>1315</Lines>
  <Paragraphs>372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GIZ GmbH</Company>
  <LinksUpToDate>false</LinksUpToDate>
  <CharactersWithSpaces>186189</CharactersWithSpaces>
  <SharedDoc>false</SharedDoc>
  <HLinks>
    <vt:vector size="312" baseType="variant">
      <vt:variant>
        <vt:i4>1179702</vt:i4>
      </vt:variant>
      <vt:variant>
        <vt:i4>308</vt:i4>
      </vt:variant>
      <vt:variant>
        <vt:i4>0</vt:i4>
      </vt:variant>
      <vt:variant>
        <vt:i4>5</vt:i4>
      </vt:variant>
      <vt:variant>
        <vt:lpwstr/>
      </vt:variant>
      <vt:variant>
        <vt:lpwstr>_Toc468833989</vt:lpwstr>
      </vt:variant>
      <vt:variant>
        <vt:i4>1179702</vt:i4>
      </vt:variant>
      <vt:variant>
        <vt:i4>302</vt:i4>
      </vt:variant>
      <vt:variant>
        <vt:i4>0</vt:i4>
      </vt:variant>
      <vt:variant>
        <vt:i4>5</vt:i4>
      </vt:variant>
      <vt:variant>
        <vt:lpwstr/>
      </vt:variant>
      <vt:variant>
        <vt:lpwstr>_Toc468833988</vt:lpwstr>
      </vt:variant>
      <vt:variant>
        <vt:i4>1179702</vt:i4>
      </vt:variant>
      <vt:variant>
        <vt:i4>296</vt:i4>
      </vt:variant>
      <vt:variant>
        <vt:i4>0</vt:i4>
      </vt:variant>
      <vt:variant>
        <vt:i4>5</vt:i4>
      </vt:variant>
      <vt:variant>
        <vt:lpwstr/>
      </vt:variant>
      <vt:variant>
        <vt:lpwstr>_Toc468833987</vt:lpwstr>
      </vt:variant>
      <vt:variant>
        <vt:i4>1179702</vt:i4>
      </vt:variant>
      <vt:variant>
        <vt:i4>290</vt:i4>
      </vt:variant>
      <vt:variant>
        <vt:i4>0</vt:i4>
      </vt:variant>
      <vt:variant>
        <vt:i4>5</vt:i4>
      </vt:variant>
      <vt:variant>
        <vt:lpwstr/>
      </vt:variant>
      <vt:variant>
        <vt:lpwstr>_Toc468833986</vt:lpwstr>
      </vt:variant>
      <vt:variant>
        <vt:i4>1179702</vt:i4>
      </vt:variant>
      <vt:variant>
        <vt:i4>284</vt:i4>
      </vt:variant>
      <vt:variant>
        <vt:i4>0</vt:i4>
      </vt:variant>
      <vt:variant>
        <vt:i4>5</vt:i4>
      </vt:variant>
      <vt:variant>
        <vt:lpwstr/>
      </vt:variant>
      <vt:variant>
        <vt:lpwstr>_Toc468833985</vt:lpwstr>
      </vt:variant>
      <vt:variant>
        <vt:i4>1179702</vt:i4>
      </vt:variant>
      <vt:variant>
        <vt:i4>278</vt:i4>
      </vt:variant>
      <vt:variant>
        <vt:i4>0</vt:i4>
      </vt:variant>
      <vt:variant>
        <vt:i4>5</vt:i4>
      </vt:variant>
      <vt:variant>
        <vt:lpwstr/>
      </vt:variant>
      <vt:variant>
        <vt:lpwstr>_Toc468833984</vt:lpwstr>
      </vt:variant>
      <vt:variant>
        <vt:i4>1179702</vt:i4>
      </vt:variant>
      <vt:variant>
        <vt:i4>272</vt:i4>
      </vt:variant>
      <vt:variant>
        <vt:i4>0</vt:i4>
      </vt:variant>
      <vt:variant>
        <vt:i4>5</vt:i4>
      </vt:variant>
      <vt:variant>
        <vt:lpwstr/>
      </vt:variant>
      <vt:variant>
        <vt:lpwstr>_Toc468833983</vt:lpwstr>
      </vt:variant>
      <vt:variant>
        <vt:i4>1179702</vt:i4>
      </vt:variant>
      <vt:variant>
        <vt:i4>266</vt:i4>
      </vt:variant>
      <vt:variant>
        <vt:i4>0</vt:i4>
      </vt:variant>
      <vt:variant>
        <vt:i4>5</vt:i4>
      </vt:variant>
      <vt:variant>
        <vt:lpwstr/>
      </vt:variant>
      <vt:variant>
        <vt:lpwstr>_Toc468833982</vt:lpwstr>
      </vt:variant>
      <vt:variant>
        <vt:i4>1179702</vt:i4>
      </vt:variant>
      <vt:variant>
        <vt:i4>260</vt:i4>
      </vt:variant>
      <vt:variant>
        <vt:i4>0</vt:i4>
      </vt:variant>
      <vt:variant>
        <vt:i4>5</vt:i4>
      </vt:variant>
      <vt:variant>
        <vt:lpwstr/>
      </vt:variant>
      <vt:variant>
        <vt:lpwstr>_Toc468833981</vt:lpwstr>
      </vt:variant>
      <vt:variant>
        <vt:i4>1179702</vt:i4>
      </vt:variant>
      <vt:variant>
        <vt:i4>254</vt:i4>
      </vt:variant>
      <vt:variant>
        <vt:i4>0</vt:i4>
      </vt:variant>
      <vt:variant>
        <vt:i4>5</vt:i4>
      </vt:variant>
      <vt:variant>
        <vt:lpwstr/>
      </vt:variant>
      <vt:variant>
        <vt:lpwstr>_Toc468833980</vt:lpwstr>
      </vt:variant>
      <vt:variant>
        <vt:i4>1900598</vt:i4>
      </vt:variant>
      <vt:variant>
        <vt:i4>248</vt:i4>
      </vt:variant>
      <vt:variant>
        <vt:i4>0</vt:i4>
      </vt:variant>
      <vt:variant>
        <vt:i4>5</vt:i4>
      </vt:variant>
      <vt:variant>
        <vt:lpwstr/>
      </vt:variant>
      <vt:variant>
        <vt:lpwstr>_Toc468833979</vt:lpwstr>
      </vt:variant>
      <vt:variant>
        <vt:i4>1900598</vt:i4>
      </vt:variant>
      <vt:variant>
        <vt:i4>242</vt:i4>
      </vt:variant>
      <vt:variant>
        <vt:i4>0</vt:i4>
      </vt:variant>
      <vt:variant>
        <vt:i4>5</vt:i4>
      </vt:variant>
      <vt:variant>
        <vt:lpwstr/>
      </vt:variant>
      <vt:variant>
        <vt:lpwstr>_Toc468833978</vt:lpwstr>
      </vt:variant>
      <vt:variant>
        <vt:i4>1900598</vt:i4>
      </vt:variant>
      <vt:variant>
        <vt:i4>236</vt:i4>
      </vt:variant>
      <vt:variant>
        <vt:i4>0</vt:i4>
      </vt:variant>
      <vt:variant>
        <vt:i4>5</vt:i4>
      </vt:variant>
      <vt:variant>
        <vt:lpwstr/>
      </vt:variant>
      <vt:variant>
        <vt:lpwstr>_Toc468833977</vt:lpwstr>
      </vt:variant>
      <vt:variant>
        <vt:i4>1900598</vt:i4>
      </vt:variant>
      <vt:variant>
        <vt:i4>230</vt:i4>
      </vt:variant>
      <vt:variant>
        <vt:i4>0</vt:i4>
      </vt:variant>
      <vt:variant>
        <vt:i4>5</vt:i4>
      </vt:variant>
      <vt:variant>
        <vt:lpwstr/>
      </vt:variant>
      <vt:variant>
        <vt:lpwstr>_Toc468833976</vt:lpwstr>
      </vt:variant>
      <vt:variant>
        <vt:i4>1900598</vt:i4>
      </vt:variant>
      <vt:variant>
        <vt:i4>224</vt:i4>
      </vt:variant>
      <vt:variant>
        <vt:i4>0</vt:i4>
      </vt:variant>
      <vt:variant>
        <vt:i4>5</vt:i4>
      </vt:variant>
      <vt:variant>
        <vt:lpwstr/>
      </vt:variant>
      <vt:variant>
        <vt:lpwstr>_Toc468833975</vt:lpwstr>
      </vt:variant>
      <vt:variant>
        <vt:i4>1900598</vt:i4>
      </vt:variant>
      <vt:variant>
        <vt:i4>218</vt:i4>
      </vt:variant>
      <vt:variant>
        <vt:i4>0</vt:i4>
      </vt:variant>
      <vt:variant>
        <vt:i4>5</vt:i4>
      </vt:variant>
      <vt:variant>
        <vt:lpwstr/>
      </vt:variant>
      <vt:variant>
        <vt:lpwstr>_Toc468833974</vt:lpwstr>
      </vt:variant>
      <vt:variant>
        <vt:i4>1900598</vt:i4>
      </vt:variant>
      <vt:variant>
        <vt:i4>212</vt:i4>
      </vt:variant>
      <vt:variant>
        <vt:i4>0</vt:i4>
      </vt:variant>
      <vt:variant>
        <vt:i4>5</vt:i4>
      </vt:variant>
      <vt:variant>
        <vt:lpwstr/>
      </vt:variant>
      <vt:variant>
        <vt:lpwstr>_Toc468833973</vt:lpwstr>
      </vt:variant>
      <vt:variant>
        <vt:i4>1900598</vt:i4>
      </vt:variant>
      <vt:variant>
        <vt:i4>206</vt:i4>
      </vt:variant>
      <vt:variant>
        <vt:i4>0</vt:i4>
      </vt:variant>
      <vt:variant>
        <vt:i4>5</vt:i4>
      </vt:variant>
      <vt:variant>
        <vt:lpwstr/>
      </vt:variant>
      <vt:variant>
        <vt:lpwstr>_Toc468833972</vt:lpwstr>
      </vt:variant>
      <vt:variant>
        <vt:i4>1900598</vt:i4>
      </vt:variant>
      <vt:variant>
        <vt:i4>200</vt:i4>
      </vt:variant>
      <vt:variant>
        <vt:i4>0</vt:i4>
      </vt:variant>
      <vt:variant>
        <vt:i4>5</vt:i4>
      </vt:variant>
      <vt:variant>
        <vt:lpwstr/>
      </vt:variant>
      <vt:variant>
        <vt:lpwstr>_Toc468833971</vt:lpwstr>
      </vt:variant>
      <vt:variant>
        <vt:i4>1900598</vt:i4>
      </vt:variant>
      <vt:variant>
        <vt:i4>194</vt:i4>
      </vt:variant>
      <vt:variant>
        <vt:i4>0</vt:i4>
      </vt:variant>
      <vt:variant>
        <vt:i4>5</vt:i4>
      </vt:variant>
      <vt:variant>
        <vt:lpwstr/>
      </vt:variant>
      <vt:variant>
        <vt:lpwstr>_Toc468833970</vt:lpwstr>
      </vt:variant>
      <vt:variant>
        <vt:i4>1835062</vt:i4>
      </vt:variant>
      <vt:variant>
        <vt:i4>188</vt:i4>
      </vt:variant>
      <vt:variant>
        <vt:i4>0</vt:i4>
      </vt:variant>
      <vt:variant>
        <vt:i4>5</vt:i4>
      </vt:variant>
      <vt:variant>
        <vt:lpwstr/>
      </vt:variant>
      <vt:variant>
        <vt:lpwstr>_Toc468833969</vt:lpwstr>
      </vt:variant>
      <vt:variant>
        <vt:i4>1835062</vt:i4>
      </vt:variant>
      <vt:variant>
        <vt:i4>182</vt:i4>
      </vt:variant>
      <vt:variant>
        <vt:i4>0</vt:i4>
      </vt:variant>
      <vt:variant>
        <vt:i4>5</vt:i4>
      </vt:variant>
      <vt:variant>
        <vt:lpwstr/>
      </vt:variant>
      <vt:variant>
        <vt:lpwstr>_Toc468833968</vt:lpwstr>
      </vt:variant>
      <vt:variant>
        <vt:i4>1835062</vt:i4>
      </vt:variant>
      <vt:variant>
        <vt:i4>176</vt:i4>
      </vt:variant>
      <vt:variant>
        <vt:i4>0</vt:i4>
      </vt:variant>
      <vt:variant>
        <vt:i4>5</vt:i4>
      </vt:variant>
      <vt:variant>
        <vt:lpwstr/>
      </vt:variant>
      <vt:variant>
        <vt:lpwstr>_Toc468833967</vt:lpwstr>
      </vt:variant>
      <vt:variant>
        <vt:i4>1835062</vt:i4>
      </vt:variant>
      <vt:variant>
        <vt:i4>170</vt:i4>
      </vt:variant>
      <vt:variant>
        <vt:i4>0</vt:i4>
      </vt:variant>
      <vt:variant>
        <vt:i4>5</vt:i4>
      </vt:variant>
      <vt:variant>
        <vt:lpwstr/>
      </vt:variant>
      <vt:variant>
        <vt:lpwstr>_Toc468833966</vt:lpwstr>
      </vt:variant>
      <vt:variant>
        <vt:i4>1835062</vt:i4>
      </vt:variant>
      <vt:variant>
        <vt:i4>164</vt:i4>
      </vt:variant>
      <vt:variant>
        <vt:i4>0</vt:i4>
      </vt:variant>
      <vt:variant>
        <vt:i4>5</vt:i4>
      </vt:variant>
      <vt:variant>
        <vt:lpwstr/>
      </vt:variant>
      <vt:variant>
        <vt:lpwstr>_Toc468833965</vt:lpwstr>
      </vt:variant>
      <vt:variant>
        <vt:i4>1835062</vt:i4>
      </vt:variant>
      <vt:variant>
        <vt:i4>158</vt:i4>
      </vt:variant>
      <vt:variant>
        <vt:i4>0</vt:i4>
      </vt:variant>
      <vt:variant>
        <vt:i4>5</vt:i4>
      </vt:variant>
      <vt:variant>
        <vt:lpwstr/>
      </vt:variant>
      <vt:variant>
        <vt:lpwstr>_Toc468833964</vt:lpwstr>
      </vt:variant>
      <vt:variant>
        <vt:i4>1835062</vt:i4>
      </vt:variant>
      <vt:variant>
        <vt:i4>152</vt:i4>
      </vt:variant>
      <vt:variant>
        <vt:i4>0</vt:i4>
      </vt:variant>
      <vt:variant>
        <vt:i4>5</vt:i4>
      </vt:variant>
      <vt:variant>
        <vt:lpwstr/>
      </vt:variant>
      <vt:variant>
        <vt:lpwstr>_Toc468833963</vt:lpwstr>
      </vt:variant>
      <vt:variant>
        <vt:i4>1835062</vt:i4>
      </vt:variant>
      <vt:variant>
        <vt:i4>146</vt:i4>
      </vt:variant>
      <vt:variant>
        <vt:i4>0</vt:i4>
      </vt:variant>
      <vt:variant>
        <vt:i4>5</vt:i4>
      </vt:variant>
      <vt:variant>
        <vt:lpwstr/>
      </vt:variant>
      <vt:variant>
        <vt:lpwstr>_Toc468833962</vt:lpwstr>
      </vt:variant>
      <vt:variant>
        <vt:i4>1835062</vt:i4>
      </vt:variant>
      <vt:variant>
        <vt:i4>140</vt:i4>
      </vt:variant>
      <vt:variant>
        <vt:i4>0</vt:i4>
      </vt:variant>
      <vt:variant>
        <vt:i4>5</vt:i4>
      </vt:variant>
      <vt:variant>
        <vt:lpwstr/>
      </vt:variant>
      <vt:variant>
        <vt:lpwstr>_Toc468833961</vt:lpwstr>
      </vt:variant>
      <vt:variant>
        <vt:i4>2031670</vt:i4>
      </vt:variant>
      <vt:variant>
        <vt:i4>134</vt:i4>
      </vt:variant>
      <vt:variant>
        <vt:i4>0</vt:i4>
      </vt:variant>
      <vt:variant>
        <vt:i4>5</vt:i4>
      </vt:variant>
      <vt:variant>
        <vt:lpwstr/>
      </vt:variant>
      <vt:variant>
        <vt:lpwstr>_Toc468833959</vt:lpwstr>
      </vt:variant>
      <vt:variant>
        <vt:i4>2031670</vt:i4>
      </vt:variant>
      <vt:variant>
        <vt:i4>128</vt:i4>
      </vt:variant>
      <vt:variant>
        <vt:i4>0</vt:i4>
      </vt:variant>
      <vt:variant>
        <vt:i4>5</vt:i4>
      </vt:variant>
      <vt:variant>
        <vt:lpwstr/>
      </vt:variant>
      <vt:variant>
        <vt:lpwstr>_Toc468833958</vt:lpwstr>
      </vt:variant>
      <vt:variant>
        <vt:i4>2031670</vt:i4>
      </vt:variant>
      <vt:variant>
        <vt:i4>122</vt:i4>
      </vt:variant>
      <vt:variant>
        <vt:i4>0</vt:i4>
      </vt:variant>
      <vt:variant>
        <vt:i4>5</vt:i4>
      </vt:variant>
      <vt:variant>
        <vt:lpwstr/>
      </vt:variant>
      <vt:variant>
        <vt:lpwstr>_Toc468833957</vt:lpwstr>
      </vt:variant>
      <vt:variant>
        <vt:i4>2031670</vt:i4>
      </vt:variant>
      <vt:variant>
        <vt:i4>116</vt:i4>
      </vt:variant>
      <vt:variant>
        <vt:i4>0</vt:i4>
      </vt:variant>
      <vt:variant>
        <vt:i4>5</vt:i4>
      </vt:variant>
      <vt:variant>
        <vt:lpwstr/>
      </vt:variant>
      <vt:variant>
        <vt:lpwstr>_Toc468833956</vt:lpwstr>
      </vt:variant>
      <vt:variant>
        <vt:i4>2031670</vt:i4>
      </vt:variant>
      <vt:variant>
        <vt:i4>110</vt:i4>
      </vt:variant>
      <vt:variant>
        <vt:i4>0</vt:i4>
      </vt:variant>
      <vt:variant>
        <vt:i4>5</vt:i4>
      </vt:variant>
      <vt:variant>
        <vt:lpwstr/>
      </vt:variant>
      <vt:variant>
        <vt:lpwstr>_Toc468833955</vt:lpwstr>
      </vt:variant>
      <vt:variant>
        <vt:i4>2031670</vt:i4>
      </vt:variant>
      <vt:variant>
        <vt:i4>104</vt:i4>
      </vt:variant>
      <vt:variant>
        <vt:i4>0</vt:i4>
      </vt:variant>
      <vt:variant>
        <vt:i4>5</vt:i4>
      </vt:variant>
      <vt:variant>
        <vt:lpwstr/>
      </vt:variant>
      <vt:variant>
        <vt:lpwstr>_Toc468833954</vt:lpwstr>
      </vt:variant>
      <vt:variant>
        <vt:i4>2031670</vt:i4>
      </vt:variant>
      <vt:variant>
        <vt:i4>98</vt:i4>
      </vt:variant>
      <vt:variant>
        <vt:i4>0</vt:i4>
      </vt:variant>
      <vt:variant>
        <vt:i4>5</vt:i4>
      </vt:variant>
      <vt:variant>
        <vt:lpwstr/>
      </vt:variant>
      <vt:variant>
        <vt:lpwstr>_Toc468833953</vt:lpwstr>
      </vt:variant>
      <vt:variant>
        <vt:i4>2031670</vt:i4>
      </vt:variant>
      <vt:variant>
        <vt:i4>92</vt:i4>
      </vt:variant>
      <vt:variant>
        <vt:i4>0</vt:i4>
      </vt:variant>
      <vt:variant>
        <vt:i4>5</vt:i4>
      </vt:variant>
      <vt:variant>
        <vt:lpwstr/>
      </vt:variant>
      <vt:variant>
        <vt:lpwstr>_Toc468833952</vt:lpwstr>
      </vt:variant>
      <vt:variant>
        <vt:i4>2031670</vt:i4>
      </vt:variant>
      <vt:variant>
        <vt:i4>86</vt:i4>
      </vt:variant>
      <vt:variant>
        <vt:i4>0</vt:i4>
      </vt:variant>
      <vt:variant>
        <vt:i4>5</vt:i4>
      </vt:variant>
      <vt:variant>
        <vt:lpwstr/>
      </vt:variant>
      <vt:variant>
        <vt:lpwstr>_Toc468833951</vt:lpwstr>
      </vt:variant>
      <vt:variant>
        <vt:i4>2031670</vt:i4>
      </vt:variant>
      <vt:variant>
        <vt:i4>80</vt:i4>
      </vt:variant>
      <vt:variant>
        <vt:i4>0</vt:i4>
      </vt:variant>
      <vt:variant>
        <vt:i4>5</vt:i4>
      </vt:variant>
      <vt:variant>
        <vt:lpwstr/>
      </vt:variant>
      <vt:variant>
        <vt:lpwstr>_Toc468833950</vt:lpwstr>
      </vt:variant>
      <vt:variant>
        <vt:i4>1966134</vt:i4>
      </vt:variant>
      <vt:variant>
        <vt:i4>74</vt:i4>
      </vt:variant>
      <vt:variant>
        <vt:i4>0</vt:i4>
      </vt:variant>
      <vt:variant>
        <vt:i4>5</vt:i4>
      </vt:variant>
      <vt:variant>
        <vt:lpwstr/>
      </vt:variant>
      <vt:variant>
        <vt:lpwstr>_Toc468833949</vt:lpwstr>
      </vt:variant>
      <vt:variant>
        <vt:i4>1966134</vt:i4>
      </vt:variant>
      <vt:variant>
        <vt:i4>68</vt:i4>
      </vt:variant>
      <vt:variant>
        <vt:i4>0</vt:i4>
      </vt:variant>
      <vt:variant>
        <vt:i4>5</vt:i4>
      </vt:variant>
      <vt:variant>
        <vt:lpwstr/>
      </vt:variant>
      <vt:variant>
        <vt:lpwstr>_Toc468833948</vt:lpwstr>
      </vt:variant>
      <vt:variant>
        <vt:i4>1966134</vt:i4>
      </vt:variant>
      <vt:variant>
        <vt:i4>62</vt:i4>
      </vt:variant>
      <vt:variant>
        <vt:i4>0</vt:i4>
      </vt:variant>
      <vt:variant>
        <vt:i4>5</vt:i4>
      </vt:variant>
      <vt:variant>
        <vt:lpwstr/>
      </vt:variant>
      <vt:variant>
        <vt:lpwstr>_Toc468833947</vt:lpwstr>
      </vt:variant>
      <vt:variant>
        <vt:i4>1966134</vt:i4>
      </vt:variant>
      <vt:variant>
        <vt:i4>56</vt:i4>
      </vt:variant>
      <vt:variant>
        <vt:i4>0</vt:i4>
      </vt:variant>
      <vt:variant>
        <vt:i4>5</vt:i4>
      </vt:variant>
      <vt:variant>
        <vt:lpwstr/>
      </vt:variant>
      <vt:variant>
        <vt:lpwstr>_Toc468833946</vt:lpwstr>
      </vt:variant>
      <vt:variant>
        <vt:i4>1966134</vt:i4>
      </vt:variant>
      <vt:variant>
        <vt:i4>50</vt:i4>
      </vt:variant>
      <vt:variant>
        <vt:i4>0</vt:i4>
      </vt:variant>
      <vt:variant>
        <vt:i4>5</vt:i4>
      </vt:variant>
      <vt:variant>
        <vt:lpwstr/>
      </vt:variant>
      <vt:variant>
        <vt:lpwstr>_Toc468833945</vt:lpwstr>
      </vt:variant>
      <vt:variant>
        <vt:i4>1966134</vt:i4>
      </vt:variant>
      <vt:variant>
        <vt:i4>44</vt:i4>
      </vt:variant>
      <vt:variant>
        <vt:i4>0</vt:i4>
      </vt:variant>
      <vt:variant>
        <vt:i4>5</vt:i4>
      </vt:variant>
      <vt:variant>
        <vt:lpwstr/>
      </vt:variant>
      <vt:variant>
        <vt:lpwstr>_Toc468833944</vt:lpwstr>
      </vt:variant>
      <vt:variant>
        <vt:i4>1966134</vt:i4>
      </vt:variant>
      <vt:variant>
        <vt:i4>38</vt:i4>
      </vt:variant>
      <vt:variant>
        <vt:i4>0</vt:i4>
      </vt:variant>
      <vt:variant>
        <vt:i4>5</vt:i4>
      </vt:variant>
      <vt:variant>
        <vt:lpwstr/>
      </vt:variant>
      <vt:variant>
        <vt:lpwstr>_Toc468833943</vt:lpwstr>
      </vt:variant>
      <vt:variant>
        <vt:i4>1966134</vt:i4>
      </vt:variant>
      <vt:variant>
        <vt:i4>32</vt:i4>
      </vt:variant>
      <vt:variant>
        <vt:i4>0</vt:i4>
      </vt:variant>
      <vt:variant>
        <vt:i4>5</vt:i4>
      </vt:variant>
      <vt:variant>
        <vt:lpwstr/>
      </vt:variant>
      <vt:variant>
        <vt:lpwstr>_Toc468833942</vt:lpwstr>
      </vt:variant>
      <vt:variant>
        <vt:i4>1966134</vt:i4>
      </vt:variant>
      <vt:variant>
        <vt:i4>26</vt:i4>
      </vt:variant>
      <vt:variant>
        <vt:i4>0</vt:i4>
      </vt:variant>
      <vt:variant>
        <vt:i4>5</vt:i4>
      </vt:variant>
      <vt:variant>
        <vt:lpwstr/>
      </vt:variant>
      <vt:variant>
        <vt:lpwstr>_Toc468833941</vt:lpwstr>
      </vt:variant>
      <vt:variant>
        <vt:i4>1966134</vt:i4>
      </vt:variant>
      <vt:variant>
        <vt:i4>20</vt:i4>
      </vt:variant>
      <vt:variant>
        <vt:i4>0</vt:i4>
      </vt:variant>
      <vt:variant>
        <vt:i4>5</vt:i4>
      </vt:variant>
      <vt:variant>
        <vt:lpwstr/>
      </vt:variant>
      <vt:variant>
        <vt:lpwstr>_Toc468833940</vt:lpwstr>
      </vt:variant>
      <vt:variant>
        <vt:i4>1638454</vt:i4>
      </vt:variant>
      <vt:variant>
        <vt:i4>14</vt:i4>
      </vt:variant>
      <vt:variant>
        <vt:i4>0</vt:i4>
      </vt:variant>
      <vt:variant>
        <vt:i4>5</vt:i4>
      </vt:variant>
      <vt:variant>
        <vt:lpwstr/>
      </vt:variant>
      <vt:variant>
        <vt:lpwstr>_Toc468833939</vt:lpwstr>
      </vt:variant>
      <vt:variant>
        <vt:i4>1638454</vt:i4>
      </vt:variant>
      <vt:variant>
        <vt:i4>8</vt:i4>
      </vt:variant>
      <vt:variant>
        <vt:i4>0</vt:i4>
      </vt:variant>
      <vt:variant>
        <vt:i4>5</vt:i4>
      </vt:variant>
      <vt:variant>
        <vt:lpwstr/>
      </vt:variant>
      <vt:variant>
        <vt:lpwstr>_Toc468833938</vt:lpwstr>
      </vt:variant>
      <vt:variant>
        <vt:i4>1638454</vt:i4>
      </vt:variant>
      <vt:variant>
        <vt:i4>2</vt:i4>
      </vt:variant>
      <vt:variant>
        <vt:i4>0</vt:i4>
      </vt:variant>
      <vt:variant>
        <vt:i4>5</vt:i4>
      </vt:variant>
      <vt:variant>
        <vt:lpwstr/>
      </vt:variant>
      <vt:variant>
        <vt:lpwstr>_Toc468833937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Microsoft</cp:lastModifiedBy>
  <cp:revision>2</cp:revision>
  <cp:lastPrinted>2017-11-02T15:29:00Z</cp:lastPrinted>
  <dcterms:created xsi:type="dcterms:W3CDTF">2020-02-24T09:34:00Z</dcterms:created>
  <dcterms:modified xsi:type="dcterms:W3CDTF">2020-02-24T09:34:00Z</dcterms:modified>
</cp:coreProperties>
</file>