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176" w:tblpY="11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0"/>
        <w:gridCol w:w="3082"/>
        <w:gridCol w:w="3179"/>
      </w:tblGrid>
      <w:tr w:rsidR="00004E3B" w:rsidRPr="00727BCD" w:rsidTr="004D4D7C">
        <w:trPr>
          <w:trHeight w:val="903"/>
        </w:trPr>
        <w:tc>
          <w:tcPr>
            <w:tcW w:w="5000" w:type="pct"/>
            <w:gridSpan w:val="3"/>
            <w:tcBorders>
              <w:top w:val="nil"/>
              <w:left w:val="nil"/>
              <w:bottom w:val="single" w:sz="4" w:space="0" w:color="auto"/>
              <w:right w:val="nil"/>
            </w:tcBorders>
            <w:shd w:val="clear" w:color="auto" w:fill="D6E3BC" w:themeFill="accent3" w:themeFillTint="66"/>
            <w:vAlign w:val="center"/>
          </w:tcPr>
          <w:p w:rsidR="00004E3B" w:rsidRPr="004A6278" w:rsidRDefault="00004E3B" w:rsidP="00F54DA2">
            <w:pPr>
              <w:spacing w:after="0" w:line="240" w:lineRule="auto"/>
              <w:ind w:left="1980"/>
              <w:rPr>
                <w:rFonts w:asciiTheme="majorHAnsi" w:hAnsiTheme="majorHAnsi"/>
                <w:b/>
                <w:smallCaps/>
                <w:noProof/>
                <w:sz w:val="40"/>
                <w:szCs w:val="40"/>
                <w:lang w:eastAsia="fr-FR"/>
              </w:rPr>
            </w:pPr>
            <w:r w:rsidRPr="004A6278">
              <w:rPr>
                <w:rFonts w:asciiTheme="majorHAnsi" w:hAnsiTheme="majorHAnsi"/>
                <w:b/>
                <w:smallCaps/>
                <w:noProof/>
                <w:sz w:val="40"/>
                <w:szCs w:val="40"/>
                <w:lang w:eastAsia="fr-FR"/>
              </w:rPr>
              <w:t>Fiche de communication</w:t>
            </w:r>
          </w:p>
        </w:tc>
      </w:tr>
      <w:tr w:rsidR="00004E3B" w:rsidRPr="00727BCD" w:rsidTr="004D4D7C">
        <w:trPr>
          <w:trHeight w:val="903"/>
        </w:trPr>
        <w:tc>
          <w:tcPr>
            <w:tcW w:w="5000" w:type="pct"/>
            <w:gridSpan w:val="3"/>
            <w:tcBorders>
              <w:top w:val="nil"/>
              <w:left w:val="nil"/>
              <w:bottom w:val="single" w:sz="4" w:space="0" w:color="auto"/>
              <w:right w:val="nil"/>
            </w:tcBorders>
            <w:shd w:val="clear" w:color="auto" w:fill="auto"/>
            <w:vAlign w:val="center"/>
          </w:tcPr>
          <w:p w:rsidR="00004E3B" w:rsidRPr="00840D35" w:rsidRDefault="00296D9C" w:rsidP="003D7398">
            <w:pPr>
              <w:spacing w:after="0" w:line="240" w:lineRule="auto"/>
              <w:ind w:left="1980"/>
              <w:jc w:val="center"/>
              <w:rPr>
                <w:rFonts w:asciiTheme="majorHAnsi" w:hAnsiTheme="majorHAnsi"/>
                <w:b/>
                <w:sz w:val="24"/>
                <w:szCs w:val="24"/>
              </w:rPr>
            </w:pPr>
            <w:r w:rsidRPr="00296D9C">
              <w:rPr>
                <w:rFonts w:asciiTheme="majorHAnsi" w:hAnsiTheme="majorHAnsi"/>
                <w:b/>
                <w:noProof/>
                <w:color w:val="5FA326"/>
                <w:sz w:val="24"/>
                <w:szCs w:val="24"/>
                <w:lang w:val="en-US"/>
              </w:rPr>
              <w:pict>
                <v:rect id="Rectangle 25" o:spid="_x0000_s1026" style="position:absolute;left:0;text-align:left;margin-left:65.8pt;margin-top:7.9pt;width:15.75pt;height:15pt;rotation:180;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" fillcolor="#930" stroked="f" strokeweight="2pt"/>
              </w:pict>
            </w:r>
            <w:r w:rsidRPr="00296D9C">
              <w:rPr>
                <w:rFonts w:asciiTheme="majorHAnsi" w:hAnsiTheme="majorHAnsi"/>
                <w:b/>
                <w:noProof/>
                <w:color w:val="5FA326"/>
                <w:sz w:val="24"/>
                <w:szCs w:val="24"/>
                <w:lang w:val="en-US"/>
              </w:rPr>
              <w:pict>
                <v:rect id="Rectangle 24" o:spid="_x0000_s1037" style="position:absolute;left:0;text-align:left;margin-left:47.05pt;margin-top:7.9pt;width:15.75pt;height:15pt;rotation:180;z-index:25165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" fillcolor="red" stroked="f" strokeweight="2pt"/>
              </w:pict>
            </w:r>
            <w:r w:rsidRPr="00296D9C">
              <w:rPr>
                <w:rFonts w:asciiTheme="majorHAnsi" w:hAnsiTheme="majorHAnsi"/>
                <w:b/>
                <w:noProof/>
                <w:color w:val="5FA326"/>
                <w:sz w:val="24"/>
                <w:szCs w:val="24"/>
                <w:lang w:val="en-US"/>
              </w:rPr>
              <w:pict>
                <v:rect id="Rectangle 21" o:spid="_x0000_s1036" style="position:absolute;left:0;text-align:left;margin-left:-12.15pt;margin-top:7.9pt;width:15.75pt;height:15pt;rotation:180;z-index:251654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" fillcolor="#92d050" stroked="f" strokeweight="2pt"/>
              </w:pict>
            </w:r>
            <w:r w:rsidRPr="00296D9C">
              <w:rPr>
                <w:rFonts w:asciiTheme="majorHAnsi" w:hAnsiTheme="majorHAnsi"/>
                <w:b/>
                <w:noProof/>
                <w:color w:val="5FA326"/>
                <w:sz w:val="24"/>
                <w:szCs w:val="24"/>
                <w:lang w:val="en-US"/>
              </w:rPr>
              <w:pict>
                <v:rect id="Rectangle 22" o:spid="_x0000_s1035" style="position:absolute;left:0;text-align:left;margin-left:7.35pt;margin-top:7.9pt;width:15.75pt;height:15pt;rotation:180;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" fillcolor="#ff6" stroked="f" strokeweight="2pt"/>
              </w:pict>
            </w:r>
            <w:r w:rsidRPr="00296D9C">
              <w:rPr>
                <w:rFonts w:asciiTheme="majorHAnsi" w:hAnsiTheme="majorHAnsi"/>
                <w:b/>
                <w:noProof/>
                <w:color w:val="5FA326"/>
                <w:sz w:val="24"/>
                <w:szCs w:val="24"/>
                <w:lang w:val="en-US"/>
              </w:rPr>
              <w:pict>
                <v:rect id="Rectangle 23" o:spid="_x0000_s1034" style="position:absolute;left:0;text-align:left;margin-left:27.55pt;margin-top:7.9pt;width:15.75pt;height:15pt;rotation:180;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" fillcolor="#e46c0a" stroked="f" strokeweight="2pt"/>
              </w:pict>
            </w:r>
            <w:r w:rsidR="00004E3B" w:rsidRPr="00840D35">
              <w:rPr>
                <w:rFonts w:asciiTheme="majorHAnsi" w:hAnsiTheme="majorHAnsi"/>
                <w:b/>
                <w:color w:val="5FA326"/>
                <w:sz w:val="24"/>
                <w:szCs w:val="24"/>
              </w:rPr>
              <w:t xml:space="preserve">Cadre Harmonisé </w:t>
            </w:r>
            <w:r w:rsidR="00E164A1" w:rsidRPr="00840D35">
              <w:rPr>
                <w:rFonts w:asciiTheme="majorHAnsi" w:hAnsiTheme="majorHAnsi"/>
                <w:b/>
                <w:color w:val="5FA326"/>
                <w:sz w:val="24"/>
                <w:szCs w:val="24"/>
              </w:rPr>
              <w:t xml:space="preserve">d’analyse et </w:t>
            </w:r>
            <w:r w:rsidR="00004E3B" w:rsidRPr="00840D35">
              <w:rPr>
                <w:rFonts w:asciiTheme="majorHAnsi" w:hAnsiTheme="majorHAnsi"/>
                <w:b/>
                <w:color w:val="5FA326"/>
                <w:sz w:val="24"/>
                <w:szCs w:val="24"/>
              </w:rPr>
              <w:t>d’identification des zones à risque et des populations en insécurité alimentaire au sahel et en Afrique de l’Ouest</w:t>
            </w:r>
          </w:p>
        </w:tc>
      </w:tr>
      <w:tr w:rsidR="004D4D7C" w:rsidRPr="00666E17" w:rsidTr="00586F77">
        <w:tc>
          <w:tcPr>
            <w:tcW w:w="1786" w:type="pct"/>
            <w:tcBorders>
              <w:top w:val="single" w:sz="4" w:space="0" w:color="auto"/>
              <w:left w:val="single" w:sz="4" w:space="0" w:color="auto"/>
              <w:bottom w:val="single" w:sz="4" w:space="0" w:color="auto"/>
              <w:right w:val="single" w:sz="4" w:space="0" w:color="auto"/>
            </w:tcBorders>
            <w:shd w:val="clear" w:color="auto" w:fill="C2D69B"/>
            <w:vAlign w:val="center"/>
          </w:tcPr>
          <w:p w:rsidR="00004E3B" w:rsidRPr="00666E17" w:rsidRDefault="00004E3B" w:rsidP="003D7398">
            <w:pPr>
              <w:spacing w:after="0" w:line="240" w:lineRule="auto"/>
              <w:rPr>
                <w:rFonts w:asciiTheme="majorHAnsi" w:hAnsiTheme="majorHAnsi"/>
                <w:b/>
                <w:i/>
                <w:color w:val="5FA326"/>
                <w:szCs w:val="24"/>
              </w:rPr>
            </w:pPr>
            <w:r w:rsidRPr="00666E17">
              <w:rPr>
                <w:rFonts w:asciiTheme="majorHAnsi" w:hAnsiTheme="majorHAnsi"/>
                <w:b/>
                <w:i/>
                <w:color w:val="5FA326"/>
                <w:szCs w:val="24"/>
              </w:rPr>
              <w:t>Pays : BURKINA FASO</w:t>
            </w:r>
          </w:p>
          <w:p w:rsidR="00004E3B" w:rsidRPr="00666E17" w:rsidRDefault="00004E3B" w:rsidP="003D7398">
            <w:pPr>
              <w:spacing w:after="0" w:line="240" w:lineRule="auto"/>
              <w:rPr>
                <w:rFonts w:asciiTheme="majorHAnsi" w:hAnsiTheme="majorHAnsi"/>
                <w:i/>
                <w:color w:val="5FA326"/>
                <w:szCs w:val="24"/>
              </w:rPr>
            </w:pPr>
            <w:r w:rsidRPr="00666E17">
              <w:rPr>
                <w:rFonts w:asciiTheme="majorHAnsi" w:hAnsiTheme="majorHAnsi"/>
                <w:i/>
                <w:noProof/>
                <w:color w:val="5FA326"/>
                <w:szCs w:val="24"/>
                <w:lang w:eastAsia="fr-FR"/>
              </w:rPr>
              <w:drawing>
                <wp:anchor distT="36576" distB="36576" distL="36576" distR="36576" simplePos="0" relativeHeight="251659264" behindDoc="0" locked="0" layoutInCell="1" allowOverlap="1">
                  <wp:simplePos x="0" y="0"/>
                  <wp:positionH relativeFrom="column">
                    <wp:posOffset>519430</wp:posOffset>
                  </wp:positionH>
                  <wp:positionV relativeFrom="paragraph">
                    <wp:posOffset>3810</wp:posOffset>
                  </wp:positionV>
                  <wp:extent cx="506730" cy="274955"/>
                  <wp:effectExtent l="0" t="0" r="0" b="0"/>
                  <wp:wrapNone/>
                  <wp:docPr id="70" name="Image 70" descr="bur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rkina"/>
                          <pic:cNvPicPr>
                            <a:picLocks noChangeAspect="1" noChangeArrowheads="1"/>
                          </pic:cNvPicPr>
                        </pic:nvPicPr>
                        <pic:blipFill>
                          <a:blip r:embed="rId8" cstate="print"/>
                          <a:srcRect/>
                          <a:stretch>
                            <a:fillRect/>
                          </a:stretch>
                        </pic:blipFill>
                        <pic:spPr bwMode="auto">
                          <a:xfrm>
                            <a:off x="0" y="0"/>
                            <a:ext cx="506730" cy="274955"/>
                          </a:xfrm>
                          <a:prstGeom prst="rect">
                            <a:avLst/>
                          </a:prstGeom>
                          <a:noFill/>
                          <a:ln w="9525" algn="in">
                            <a:noFill/>
                            <a:miter lim="800000"/>
                            <a:headEnd/>
                            <a:tailEnd/>
                          </a:ln>
                          <a:effectLst/>
                        </pic:spPr>
                      </pic:pic>
                    </a:graphicData>
                  </a:graphic>
                </wp:anchor>
              </w:drawing>
            </w:r>
          </w:p>
        </w:tc>
        <w:tc>
          <w:tcPr>
            <w:tcW w:w="1582" w:type="pct"/>
            <w:tcBorders>
              <w:top w:val="single" w:sz="4" w:space="0" w:color="auto"/>
              <w:left w:val="single" w:sz="4" w:space="0" w:color="auto"/>
              <w:bottom w:val="single" w:sz="4" w:space="0" w:color="auto"/>
              <w:right w:val="single" w:sz="4" w:space="0" w:color="auto"/>
            </w:tcBorders>
            <w:shd w:val="clear" w:color="auto" w:fill="C2D69B"/>
            <w:vAlign w:val="center"/>
          </w:tcPr>
          <w:p w:rsidR="00004E3B" w:rsidRPr="00666E17" w:rsidRDefault="00004E3B" w:rsidP="003D7398">
            <w:pPr>
              <w:spacing w:after="0" w:line="240" w:lineRule="auto"/>
              <w:jc w:val="center"/>
              <w:rPr>
                <w:rFonts w:asciiTheme="majorHAnsi" w:hAnsiTheme="majorHAnsi"/>
                <w:b/>
                <w:szCs w:val="24"/>
              </w:rPr>
            </w:pPr>
            <w:r w:rsidRPr="00666E17">
              <w:rPr>
                <w:rFonts w:asciiTheme="majorHAnsi" w:hAnsiTheme="majorHAnsi"/>
                <w:b/>
                <w:szCs w:val="24"/>
              </w:rPr>
              <w:t>Résultats de l’analyse de la situation de l’insécurité alimentaire aiguë actuelle</w:t>
            </w:r>
            <w:r w:rsidR="00ED20A1" w:rsidRPr="00666E17">
              <w:rPr>
                <w:rFonts w:asciiTheme="majorHAnsi" w:hAnsiTheme="majorHAnsi"/>
                <w:b/>
                <w:szCs w:val="24"/>
              </w:rPr>
              <w:t xml:space="preserve"> et projetée</w:t>
            </w:r>
          </w:p>
        </w:tc>
        <w:tc>
          <w:tcPr>
            <w:tcW w:w="1632" w:type="pct"/>
            <w:tcBorders>
              <w:top w:val="single" w:sz="4" w:space="0" w:color="auto"/>
              <w:left w:val="single" w:sz="4" w:space="0" w:color="auto"/>
              <w:bottom w:val="single" w:sz="4" w:space="0" w:color="auto"/>
              <w:right w:val="single" w:sz="4" w:space="0" w:color="auto"/>
            </w:tcBorders>
            <w:shd w:val="clear" w:color="auto" w:fill="C2D69B"/>
            <w:vAlign w:val="center"/>
          </w:tcPr>
          <w:p w:rsidR="00004E3B" w:rsidRPr="00666E17" w:rsidRDefault="00004E3B" w:rsidP="003D7398">
            <w:pPr>
              <w:tabs>
                <w:tab w:val="left" w:pos="2932"/>
              </w:tabs>
              <w:spacing w:after="0" w:line="240" w:lineRule="auto"/>
              <w:jc w:val="both"/>
              <w:rPr>
                <w:rFonts w:asciiTheme="majorHAnsi" w:hAnsiTheme="majorHAnsi"/>
                <w:b/>
              </w:rPr>
            </w:pPr>
            <w:r w:rsidRPr="00666E17">
              <w:rPr>
                <w:rFonts w:asciiTheme="majorHAnsi" w:hAnsiTheme="majorHAnsi"/>
                <w:b/>
                <w:color w:val="5FA326"/>
              </w:rPr>
              <w:t>Valable</w:t>
            </w:r>
            <w:r w:rsidRPr="00666E17">
              <w:rPr>
                <w:rFonts w:asciiTheme="majorHAnsi" w:hAnsiTheme="majorHAnsi"/>
                <w:b/>
              </w:rPr>
              <w:t> </w:t>
            </w:r>
            <w:r w:rsidR="00434572" w:rsidRPr="00666E17">
              <w:rPr>
                <w:rFonts w:asciiTheme="majorHAnsi" w:hAnsiTheme="majorHAnsi"/>
                <w:b/>
              </w:rPr>
              <w:t xml:space="preserve">: </w:t>
            </w:r>
            <w:r w:rsidR="004D6355">
              <w:rPr>
                <w:rFonts w:asciiTheme="majorHAnsi" w:hAnsiTheme="majorHAnsi"/>
                <w:b/>
              </w:rPr>
              <w:t>mars</w:t>
            </w:r>
            <w:r w:rsidR="00964412" w:rsidRPr="00666E17">
              <w:rPr>
                <w:rFonts w:asciiTheme="majorHAnsi" w:hAnsiTheme="majorHAnsi"/>
                <w:b/>
              </w:rPr>
              <w:t xml:space="preserve"> à </w:t>
            </w:r>
            <w:r w:rsidR="004D6355">
              <w:rPr>
                <w:rFonts w:asciiTheme="majorHAnsi" w:hAnsiTheme="majorHAnsi"/>
                <w:b/>
              </w:rPr>
              <w:t>mai 2018</w:t>
            </w:r>
          </w:p>
          <w:p w:rsidR="00004E3B" w:rsidRPr="00666E17" w:rsidRDefault="00004E3B" w:rsidP="004D6355">
            <w:pPr>
              <w:spacing w:after="0" w:line="240" w:lineRule="auto"/>
              <w:jc w:val="both"/>
              <w:rPr>
                <w:rFonts w:asciiTheme="majorHAnsi" w:hAnsiTheme="majorHAnsi"/>
                <w:b/>
                <w:szCs w:val="24"/>
              </w:rPr>
            </w:pPr>
            <w:r w:rsidRPr="00666E17">
              <w:rPr>
                <w:rFonts w:asciiTheme="majorHAnsi" w:hAnsiTheme="majorHAnsi"/>
                <w:b/>
                <w:color w:val="5FA326"/>
              </w:rPr>
              <w:t>Créé le</w:t>
            </w:r>
            <w:r w:rsidRPr="00666E17">
              <w:rPr>
                <w:rFonts w:asciiTheme="majorHAnsi" w:hAnsiTheme="majorHAnsi"/>
                <w:b/>
                <w:color w:val="0070C0"/>
              </w:rPr>
              <w:t> </w:t>
            </w:r>
            <w:r w:rsidRPr="00666E17">
              <w:rPr>
                <w:rFonts w:asciiTheme="majorHAnsi" w:hAnsiTheme="majorHAnsi"/>
                <w:b/>
              </w:rPr>
              <w:t xml:space="preserve">: </w:t>
            </w:r>
            <w:r w:rsidR="004D6355">
              <w:rPr>
                <w:rFonts w:asciiTheme="majorHAnsi" w:hAnsiTheme="majorHAnsi"/>
                <w:b/>
              </w:rPr>
              <w:t>17mars</w:t>
            </w:r>
            <w:r w:rsidR="005E56FF" w:rsidRPr="00666E17">
              <w:rPr>
                <w:rFonts w:asciiTheme="majorHAnsi" w:hAnsiTheme="majorHAnsi"/>
                <w:b/>
              </w:rPr>
              <w:t>201</w:t>
            </w:r>
            <w:r w:rsidR="004D6355">
              <w:rPr>
                <w:rFonts w:asciiTheme="majorHAnsi" w:hAnsiTheme="majorHAnsi"/>
                <w:b/>
              </w:rPr>
              <w:t>8</w:t>
            </w:r>
          </w:p>
        </w:tc>
      </w:tr>
      <w:tr w:rsidR="00004E3B" w:rsidRPr="00914C5A" w:rsidTr="00586F77">
        <w:tc>
          <w:tcPr>
            <w:tcW w:w="1786" w:type="pct"/>
            <w:tcBorders>
              <w:top w:val="single" w:sz="4" w:space="0" w:color="auto"/>
              <w:left w:val="single" w:sz="4" w:space="0" w:color="auto"/>
              <w:bottom w:val="single" w:sz="4" w:space="0" w:color="auto"/>
              <w:right w:val="single" w:sz="4" w:space="0" w:color="auto"/>
            </w:tcBorders>
            <w:shd w:val="clear" w:color="auto" w:fill="auto"/>
          </w:tcPr>
          <w:p w:rsidR="00004E3B" w:rsidRPr="005B262B" w:rsidRDefault="00004E3B" w:rsidP="00F65E90">
            <w:pPr>
              <w:pStyle w:val="Paragraphedeliste"/>
              <w:numPr>
                <w:ilvl w:val="0"/>
                <w:numId w:val="21"/>
              </w:numPr>
              <w:spacing w:after="0" w:line="240" w:lineRule="auto"/>
              <w:ind w:left="227" w:hanging="227"/>
              <w:rPr>
                <w:rFonts w:asciiTheme="majorHAnsi" w:hAnsiTheme="majorHAnsi"/>
                <w:b/>
                <w:sz w:val="20"/>
                <w:szCs w:val="20"/>
              </w:rPr>
            </w:pPr>
            <w:r w:rsidRPr="005B262B">
              <w:rPr>
                <w:rFonts w:asciiTheme="majorHAnsi" w:hAnsiTheme="majorHAnsi"/>
                <w:b/>
                <w:sz w:val="20"/>
                <w:szCs w:val="20"/>
              </w:rPr>
              <w:t xml:space="preserve">Principaux </w:t>
            </w:r>
            <w:r w:rsidR="00583E1D" w:rsidRPr="005B262B">
              <w:rPr>
                <w:rFonts w:asciiTheme="majorHAnsi" w:hAnsiTheme="majorHAnsi"/>
                <w:b/>
                <w:sz w:val="20"/>
                <w:szCs w:val="20"/>
              </w:rPr>
              <w:t xml:space="preserve">indicateurs et </w:t>
            </w:r>
            <w:r w:rsidRPr="005B262B">
              <w:rPr>
                <w:rFonts w:asciiTheme="majorHAnsi" w:hAnsiTheme="majorHAnsi"/>
                <w:b/>
                <w:sz w:val="20"/>
                <w:szCs w:val="20"/>
              </w:rPr>
              <w:t>résultats</w:t>
            </w:r>
          </w:p>
          <w:p w:rsidR="00004E3B" w:rsidRPr="005B262B" w:rsidRDefault="00004E3B" w:rsidP="00A54FFE">
            <w:pPr>
              <w:pStyle w:val="Paragraphedeliste"/>
              <w:numPr>
                <w:ilvl w:val="0"/>
                <w:numId w:val="4"/>
              </w:numPr>
              <w:spacing w:after="0" w:line="240" w:lineRule="auto"/>
              <w:ind w:left="357" w:hanging="357"/>
              <w:rPr>
                <w:rFonts w:ascii="Times New Roman" w:hAnsi="Times New Roman"/>
                <w:b/>
                <w:sz w:val="20"/>
                <w:szCs w:val="20"/>
              </w:rPr>
            </w:pPr>
            <w:r w:rsidRPr="005B262B">
              <w:rPr>
                <w:rFonts w:ascii="Times New Roman" w:hAnsi="Times New Roman"/>
                <w:b/>
                <w:sz w:val="20"/>
                <w:szCs w:val="20"/>
              </w:rPr>
              <w:t>Consommation alimentaire:</w:t>
            </w:r>
          </w:p>
          <w:p w:rsidR="00F45E31" w:rsidRPr="005B262B" w:rsidRDefault="00F45E31" w:rsidP="00A54FFE">
            <w:pPr>
              <w:pStyle w:val="Paragraphedeliste"/>
              <w:numPr>
                <w:ilvl w:val="0"/>
                <w:numId w:val="22"/>
              </w:numPr>
              <w:spacing w:after="0" w:line="240" w:lineRule="auto"/>
              <w:ind w:left="318" w:hanging="142"/>
              <w:jc w:val="both"/>
              <w:rPr>
                <w:rFonts w:ascii="Times New Roman" w:hAnsi="Times New Roman"/>
                <w:i/>
                <w:sz w:val="20"/>
                <w:szCs w:val="20"/>
              </w:rPr>
            </w:pPr>
            <w:r w:rsidRPr="005B262B">
              <w:rPr>
                <w:rFonts w:ascii="Times New Roman" w:hAnsi="Times New Roman"/>
                <w:i/>
                <w:sz w:val="20"/>
                <w:szCs w:val="20"/>
              </w:rPr>
              <w:t>SCA :</w:t>
            </w:r>
          </w:p>
          <w:p w:rsidR="002B03C5" w:rsidRPr="005B262B" w:rsidRDefault="00C5565B" w:rsidP="00A54FFE">
            <w:pPr>
              <w:pStyle w:val="Paragraphedeliste"/>
              <w:numPr>
                <w:ilvl w:val="1"/>
                <w:numId w:val="4"/>
              </w:numPr>
              <w:spacing w:after="0" w:line="240" w:lineRule="auto"/>
              <w:jc w:val="both"/>
              <w:rPr>
                <w:rFonts w:ascii="Times New Roman" w:hAnsi="Times New Roman"/>
                <w:sz w:val="20"/>
                <w:szCs w:val="20"/>
              </w:rPr>
            </w:pPr>
            <w:r>
              <w:rPr>
                <w:rFonts w:ascii="Times New Roman" w:hAnsi="Times New Roman"/>
                <w:sz w:val="20"/>
                <w:szCs w:val="20"/>
              </w:rPr>
              <w:t>P</w:t>
            </w:r>
            <w:r w:rsidR="002B61FB" w:rsidRPr="005B262B">
              <w:rPr>
                <w:rFonts w:ascii="Times New Roman" w:hAnsi="Times New Roman"/>
                <w:sz w:val="20"/>
                <w:szCs w:val="20"/>
              </w:rPr>
              <w:t xml:space="preserve">roportion </w:t>
            </w:r>
            <w:r w:rsidR="006E545C" w:rsidRPr="005B262B">
              <w:rPr>
                <w:rFonts w:ascii="Times New Roman" w:hAnsi="Times New Roman"/>
                <w:sz w:val="20"/>
                <w:szCs w:val="20"/>
              </w:rPr>
              <w:t>moyenne</w:t>
            </w:r>
            <w:r w:rsidR="00EC553D">
              <w:rPr>
                <w:rFonts w:ascii="Times New Roman" w:hAnsi="Times New Roman"/>
                <w:sz w:val="20"/>
                <w:szCs w:val="20"/>
              </w:rPr>
              <w:t xml:space="preserve"> de</w:t>
            </w:r>
            <w:r w:rsidR="002B03C5" w:rsidRPr="005B262B">
              <w:rPr>
                <w:rFonts w:ascii="Times New Roman" w:hAnsi="Times New Roman"/>
                <w:sz w:val="20"/>
                <w:szCs w:val="20"/>
              </w:rPr>
              <w:t xml:space="preserve">SCA pauvre : </w:t>
            </w:r>
            <w:r w:rsidR="00185547">
              <w:rPr>
                <w:rFonts w:ascii="Times New Roman" w:hAnsi="Times New Roman"/>
                <w:sz w:val="20"/>
                <w:szCs w:val="20"/>
              </w:rPr>
              <w:t>9,4</w:t>
            </w:r>
            <w:r w:rsidR="002B03C5" w:rsidRPr="005B262B">
              <w:rPr>
                <w:rFonts w:ascii="Times New Roman" w:hAnsi="Times New Roman"/>
                <w:sz w:val="20"/>
                <w:szCs w:val="20"/>
              </w:rPr>
              <w:t>%</w:t>
            </w:r>
          </w:p>
          <w:p w:rsidR="002B03C5" w:rsidRPr="005B262B" w:rsidRDefault="00C5565B" w:rsidP="00A54FFE">
            <w:pPr>
              <w:pStyle w:val="Paragraphedeliste"/>
              <w:numPr>
                <w:ilvl w:val="1"/>
                <w:numId w:val="4"/>
              </w:numPr>
              <w:spacing w:after="0" w:line="240" w:lineRule="auto"/>
              <w:jc w:val="both"/>
              <w:rPr>
                <w:rFonts w:ascii="Times New Roman" w:hAnsi="Times New Roman"/>
                <w:sz w:val="20"/>
                <w:szCs w:val="20"/>
              </w:rPr>
            </w:pPr>
            <w:r>
              <w:rPr>
                <w:rFonts w:ascii="Times New Roman" w:hAnsi="Times New Roman"/>
                <w:sz w:val="20"/>
                <w:szCs w:val="20"/>
              </w:rPr>
              <w:t>P</w:t>
            </w:r>
            <w:r w:rsidR="002B03C5" w:rsidRPr="005B262B">
              <w:rPr>
                <w:rFonts w:ascii="Times New Roman" w:hAnsi="Times New Roman"/>
                <w:sz w:val="20"/>
                <w:szCs w:val="20"/>
              </w:rPr>
              <w:t>roportion moyenne de SCA limite:</w:t>
            </w:r>
            <w:r w:rsidR="00185547">
              <w:rPr>
                <w:rFonts w:ascii="Times New Roman" w:hAnsi="Times New Roman"/>
                <w:sz w:val="20"/>
                <w:szCs w:val="20"/>
              </w:rPr>
              <w:t>35,1</w:t>
            </w:r>
            <w:r w:rsidR="002B03C5" w:rsidRPr="005B262B">
              <w:rPr>
                <w:rFonts w:ascii="Times New Roman" w:hAnsi="Times New Roman"/>
                <w:sz w:val="20"/>
                <w:szCs w:val="20"/>
              </w:rPr>
              <w:t xml:space="preserve">% </w:t>
            </w:r>
          </w:p>
          <w:p w:rsidR="00B42368" w:rsidRPr="005B262B" w:rsidRDefault="00C512C1" w:rsidP="00A54FFE">
            <w:pPr>
              <w:pStyle w:val="Paragraphedeliste"/>
              <w:numPr>
                <w:ilvl w:val="0"/>
                <w:numId w:val="22"/>
              </w:numPr>
              <w:spacing w:after="0" w:line="240" w:lineRule="auto"/>
              <w:ind w:left="318" w:hanging="142"/>
              <w:jc w:val="both"/>
              <w:rPr>
                <w:rFonts w:ascii="Times New Roman" w:hAnsi="Times New Roman"/>
                <w:i/>
                <w:sz w:val="20"/>
                <w:szCs w:val="20"/>
              </w:rPr>
            </w:pPr>
            <w:r w:rsidRPr="005B262B">
              <w:rPr>
                <w:rFonts w:ascii="Times New Roman" w:hAnsi="Times New Roman"/>
                <w:sz w:val="20"/>
                <w:szCs w:val="20"/>
              </w:rPr>
              <w:t>r</w:t>
            </w:r>
            <w:r w:rsidR="00004E3B" w:rsidRPr="005B262B">
              <w:rPr>
                <w:rFonts w:ascii="Times New Roman" w:hAnsi="Times New Roman"/>
                <w:sz w:val="20"/>
                <w:szCs w:val="20"/>
              </w:rPr>
              <w:t>CSI </w:t>
            </w:r>
            <w:r w:rsidR="005300AF" w:rsidRPr="005B262B">
              <w:rPr>
                <w:rFonts w:ascii="Times New Roman" w:hAnsi="Times New Roman"/>
                <w:sz w:val="20"/>
                <w:szCs w:val="20"/>
              </w:rPr>
              <w:t xml:space="preserve">: </w:t>
            </w:r>
          </w:p>
          <w:p w:rsidR="00B42368" w:rsidRPr="005B262B" w:rsidRDefault="00C5565B" w:rsidP="00A54FFE">
            <w:pPr>
              <w:pStyle w:val="Paragraphedeliste"/>
              <w:numPr>
                <w:ilvl w:val="1"/>
                <w:numId w:val="4"/>
              </w:numPr>
              <w:spacing w:after="0" w:line="240" w:lineRule="auto"/>
              <w:jc w:val="both"/>
              <w:rPr>
                <w:rFonts w:ascii="Times New Roman" w:hAnsi="Times New Roman"/>
                <w:i/>
                <w:sz w:val="20"/>
                <w:szCs w:val="20"/>
              </w:rPr>
            </w:pPr>
            <w:r>
              <w:rPr>
                <w:rFonts w:ascii="Times New Roman" w:hAnsi="Times New Roman"/>
                <w:sz w:val="20"/>
                <w:szCs w:val="20"/>
              </w:rPr>
              <w:t>M</w:t>
            </w:r>
            <w:r w:rsidR="006E545C" w:rsidRPr="005B262B">
              <w:rPr>
                <w:rFonts w:ascii="Times New Roman" w:hAnsi="Times New Roman"/>
                <w:sz w:val="20"/>
                <w:szCs w:val="20"/>
              </w:rPr>
              <w:t>oyenne</w:t>
            </w:r>
            <w:r w:rsidR="00FC0CE4">
              <w:rPr>
                <w:rFonts w:ascii="Times New Roman" w:hAnsi="Times New Roman"/>
                <w:sz w:val="20"/>
                <w:szCs w:val="20"/>
              </w:rPr>
              <w:t> : 4,</w:t>
            </w:r>
            <w:r w:rsidR="000046EC">
              <w:rPr>
                <w:rFonts w:ascii="Times New Roman" w:hAnsi="Times New Roman"/>
                <w:sz w:val="20"/>
                <w:szCs w:val="20"/>
              </w:rPr>
              <w:t>3</w:t>
            </w:r>
          </w:p>
          <w:p w:rsidR="00B42368" w:rsidRPr="005B262B" w:rsidRDefault="00B42368" w:rsidP="00A54FFE">
            <w:pPr>
              <w:pStyle w:val="Paragraphedeliste"/>
              <w:numPr>
                <w:ilvl w:val="1"/>
                <w:numId w:val="4"/>
              </w:numPr>
              <w:spacing w:after="0" w:line="240" w:lineRule="auto"/>
              <w:jc w:val="both"/>
              <w:rPr>
                <w:rFonts w:ascii="Times New Roman" w:hAnsi="Times New Roman"/>
                <w:i/>
                <w:sz w:val="20"/>
                <w:szCs w:val="20"/>
              </w:rPr>
            </w:pPr>
            <w:r w:rsidRPr="005B262B">
              <w:rPr>
                <w:rFonts w:ascii="Times New Roman" w:hAnsi="Times New Roman"/>
                <w:sz w:val="20"/>
                <w:szCs w:val="20"/>
              </w:rPr>
              <w:t xml:space="preserve">Min : </w:t>
            </w:r>
            <w:r w:rsidR="00435299" w:rsidRPr="005B262B">
              <w:rPr>
                <w:rFonts w:ascii="Times New Roman" w:hAnsi="Times New Roman"/>
                <w:sz w:val="20"/>
                <w:szCs w:val="20"/>
              </w:rPr>
              <w:t>0</w:t>
            </w:r>
            <w:r w:rsidR="00D9229F" w:rsidRPr="005B262B">
              <w:rPr>
                <w:rFonts w:ascii="Times New Roman" w:hAnsi="Times New Roman"/>
                <w:sz w:val="20"/>
                <w:szCs w:val="20"/>
              </w:rPr>
              <w:t>,2</w:t>
            </w:r>
            <w:r w:rsidR="000046EC">
              <w:rPr>
                <w:rFonts w:ascii="Times New Roman" w:hAnsi="Times New Roman"/>
                <w:sz w:val="20"/>
                <w:szCs w:val="20"/>
              </w:rPr>
              <w:t>3</w:t>
            </w:r>
          </w:p>
          <w:p w:rsidR="00004E3B" w:rsidRPr="005B262B" w:rsidRDefault="00B42368" w:rsidP="00A54FFE">
            <w:pPr>
              <w:pStyle w:val="Paragraphedeliste"/>
              <w:numPr>
                <w:ilvl w:val="1"/>
                <w:numId w:val="4"/>
              </w:numPr>
              <w:spacing w:after="0" w:line="240" w:lineRule="auto"/>
              <w:jc w:val="both"/>
              <w:rPr>
                <w:rFonts w:ascii="Times New Roman" w:hAnsi="Times New Roman"/>
                <w:i/>
                <w:sz w:val="20"/>
                <w:szCs w:val="20"/>
              </w:rPr>
            </w:pPr>
            <w:r w:rsidRPr="005B262B">
              <w:rPr>
                <w:rFonts w:ascii="Times New Roman" w:hAnsi="Times New Roman"/>
                <w:sz w:val="20"/>
                <w:szCs w:val="20"/>
              </w:rPr>
              <w:t xml:space="preserve">Max : </w:t>
            </w:r>
            <w:r w:rsidR="00D9229F" w:rsidRPr="005B262B">
              <w:rPr>
                <w:rFonts w:ascii="Times New Roman" w:hAnsi="Times New Roman"/>
                <w:sz w:val="20"/>
                <w:szCs w:val="20"/>
              </w:rPr>
              <w:t>1</w:t>
            </w:r>
            <w:r w:rsidR="000046EC">
              <w:rPr>
                <w:rFonts w:ascii="Times New Roman" w:hAnsi="Times New Roman"/>
                <w:sz w:val="20"/>
                <w:szCs w:val="20"/>
              </w:rPr>
              <w:t>5</w:t>
            </w:r>
            <w:r w:rsidR="00D9229F" w:rsidRPr="005B262B">
              <w:rPr>
                <w:rFonts w:ascii="Times New Roman" w:hAnsi="Times New Roman"/>
                <w:sz w:val="20"/>
                <w:szCs w:val="20"/>
              </w:rPr>
              <w:t>,</w:t>
            </w:r>
            <w:r w:rsidR="000046EC">
              <w:rPr>
                <w:rFonts w:ascii="Times New Roman" w:hAnsi="Times New Roman"/>
                <w:sz w:val="20"/>
                <w:szCs w:val="20"/>
              </w:rPr>
              <w:t>5</w:t>
            </w:r>
          </w:p>
          <w:p w:rsidR="006E545C" w:rsidRPr="005B262B" w:rsidRDefault="00004E3B" w:rsidP="00A54FFE">
            <w:pPr>
              <w:pStyle w:val="Paragraphedeliste"/>
              <w:numPr>
                <w:ilvl w:val="0"/>
                <w:numId w:val="22"/>
              </w:numPr>
              <w:spacing w:after="0" w:line="240" w:lineRule="auto"/>
              <w:ind w:left="318" w:hanging="142"/>
              <w:jc w:val="both"/>
              <w:rPr>
                <w:rFonts w:ascii="Times New Roman" w:hAnsi="Times New Roman"/>
                <w:i/>
                <w:sz w:val="20"/>
                <w:szCs w:val="20"/>
              </w:rPr>
            </w:pPr>
            <w:r w:rsidRPr="005B262B">
              <w:rPr>
                <w:rFonts w:ascii="Times New Roman" w:hAnsi="Times New Roman"/>
                <w:sz w:val="20"/>
                <w:szCs w:val="20"/>
              </w:rPr>
              <w:t xml:space="preserve">SDA : </w:t>
            </w:r>
          </w:p>
          <w:p w:rsidR="00A927F4" w:rsidRPr="005B262B" w:rsidRDefault="00C5565B" w:rsidP="00A54FFE">
            <w:pPr>
              <w:pStyle w:val="Paragraphedeliste"/>
              <w:numPr>
                <w:ilvl w:val="1"/>
                <w:numId w:val="4"/>
              </w:numPr>
              <w:spacing w:after="0" w:line="240" w:lineRule="auto"/>
              <w:jc w:val="both"/>
              <w:rPr>
                <w:rFonts w:ascii="Times New Roman" w:hAnsi="Times New Roman"/>
                <w:sz w:val="20"/>
                <w:szCs w:val="20"/>
              </w:rPr>
            </w:pPr>
            <w:r>
              <w:rPr>
                <w:rFonts w:ascii="Times New Roman" w:hAnsi="Times New Roman"/>
                <w:sz w:val="20"/>
                <w:szCs w:val="20"/>
              </w:rPr>
              <w:t>M</w:t>
            </w:r>
            <w:r w:rsidR="00FC0CE4">
              <w:rPr>
                <w:rFonts w:ascii="Times New Roman" w:hAnsi="Times New Roman"/>
                <w:sz w:val="20"/>
                <w:szCs w:val="20"/>
              </w:rPr>
              <w:t>oyenne : 4,</w:t>
            </w:r>
            <w:r w:rsidR="00FE6660">
              <w:rPr>
                <w:rFonts w:ascii="Times New Roman" w:hAnsi="Times New Roman"/>
                <w:sz w:val="20"/>
                <w:szCs w:val="20"/>
              </w:rPr>
              <w:t>5</w:t>
            </w:r>
          </w:p>
          <w:p w:rsidR="00A927F4" w:rsidRPr="005B262B" w:rsidRDefault="00A927F4" w:rsidP="00A54FFE">
            <w:pPr>
              <w:pStyle w:val="Paragraphedeliste"/>
              <w:numPr>
                <w:ilvl w:val="1"/>
                <w:numId w:val="4"/>
              </w:numPr>
              <w:spacing w:after="0" w:line="240" w:lineRule="auto"/>
              <w:jc w:val="both"/>
              <w:rPr>
                <w:rFonts w:ascii="Times New Roman" w:hAnsi="Times New Roman"/>
                <w:sz w:val="20"/>
                <w:szCs w:val="20"/>
              </w:rPr>
            </w:pPr>
            <w:r w:rsidRPr="005B262B">
              <w:rPr>
                <w:rFonts w:ascii="Times New Roman" w:hAnsi="Times New Roman"/>
                <w:sz w:val="20"/>
                <w:szCs w:val="20"/>
              </w:rPr>
              <w:t xml:space="preserve">Min : </w:t>
            </w:r>
            <w:r w:rsidR="00FE6660">
              <w:rPr>
                <w:rFonts w:ascii="Times New Roman" w:hAnsi="Times New Roman"/>
                <w:sz w:val="20"/>
                <w:szCs w:val="20"/>
              </w:rPr>
              <w:t>2,95</w:t>
            </w:r>
          </w:p>
          <w:p w:rsidR="00A927F4" w:rsidRPr="005B262B" w:rsidRDefault="00F3289A" w:rsidP="00A54FFE">
            <w:pPr>
              <w:pStyle w:val="Paragraphedeliste"/>
              <w:numPr>
                <w:ilvl w:val="1"/>
                <w:numId w:val="4"/>
              </w:numPr>
              <w:spacing w:after="0" w:line="240" w:lineRule="auto"/>
              <w:jc w:val="both"/>
              <w:rPr>
                <w:rFonts w:ascii="Times New Roman" w:hAnsi="Times New Roman"/>
                <w:sz w:val="20"/>
                <w:szCs w:val="20"/>
              </w:rPr>
            </w:pPr>
            <w:r w:rsidRPr="005B262B">
              <w:rPr>
                <w:rFonts w:ascii="Times New Roman" w:hAnsi="Times New Roman"/>
                <w:sz w:val="20"/>
                <w:szCs w:val="20"/>
              </w:rPr>
              <w:t>Max : 6,</w:t>
            </w:r>
            <w:r w:rsidR="00FE6660">
              <w:rPr>
                <w:rFonts w:ascii="Times New Roman" w:hAnsi="Times New Roman"/>
                <w:sz w:val="20"/>
                <w:szCs w:val="20"/>
              </w:rPr>
              <w:t>16</w:t>
            </w:r>
          </w:p>
          <w:p w:rsidR="00004E3B" w:rsidRPr="005B262B" w:rsidRDefault="00004E3B" w:rsidP="00A54FFE">
            <w:pPr>
              <w:pStyle w:val="Paragraphedeliste"/>
              <w:numPr>
                <w:ilvl w:val="0"/>
                <w:numId w:val="4"/>
              </w:numPr>
              <w:spacing w:after="0" w:line="240" w:lineRule="auto"/>
              <w:ind w:left="357" w:hanging="357"/>
              <w:rPr>
                <w:rFonts w:ascii="Times New Roman" w:hAnsi="Times New Roman"/>
                <w:b/>
                <w:sz w:val="20"/>
                <w:szCs w:val="20"/>
              </w:rPr>
            </w:pPr>
            <w:r w:rsidRPr="005B262B">
              <w:rPr>
                <w:rFonts w:ascii="Times New Roman" w:hAnsi="Times New Roman"/>
                <w:b/>
                <w:sz w:val="20"/>
                <w:szCs w:val="20"/>
              </w:rPr>
              <w:t xml:space="preserve">Evolution des moyens d’existence : </w:t>
            </w:r>
          </w:p>
          <w:p w:rsidR="002377FD" w:rsidRPr="005B262B" w:rsidRDefault="006665B8" w:rsidP="00A54FFE">
            <w:pPr>
              <w:pStyle w:val="Paragraphedeliste"/>
              <w:numPr>
                <w:ilvl w:val="0"/>
                <w:numId w:val="22"/>
              </w:numPr>
              <w:spacing w:after="0" w:line="240" w:lineRule="auto"/>
              <w:ind w:left="318" w:hanging="142"/>
              <w:jc w:val="both"/>
              <w:rPr>
                <w:rFonts w:ascii="Times New Roman" w:hAnsi="Times New Roman"/>
                <w:sz w:val="20"/>
                <w:szCs w:val="20"/>
              </w:rPr>
            </w:pPr>
            <w:r w:rsidRPr="005B262B">
              <w:rPr>
                <w:rFonts w:ascii="Times New Roman" w:hAnsi="Times New Roman"/>
                <w:sz w:val="20"/>
                <w:szCs w:val="20"/>
              </w:rPr>
              <w:t>Proportion de</w:t>
            </w:r>
            <w:r w:rsidR="003F3607" w:rsidRPr="005B262B">
              <w:rPr>
                <w:rFonts w:ascii="Times New Roman" w:hAnsi="Times New Roman"/>
                <w:sz w:val="20"/>
                <w:szCs w:val="20"/>
              </w:rPr>
              <w:t>s</w:t>
            </w:r>
            <w:r w:rsidR="00DC3487" w:rsidRPr="005B262B">
              <w:rPr>
                <w:rFonts w:ascii="Times New Roman" w:hAnsi="Times New Roman"/>
                <w:sz w:val="20"/>
                <w:szCs w:val="20"/>
              </w:rPr>
              <w:t>ménages</w:t>
            </w:r>
            <w:r w:rsidRPr="005B262B">
              <w:rPr>
                <w:rFonts w:ascii="Times New Roman" w:hAnsi="Times New Roman"/>
                <w:sz w:val="20"/>
                <w:szCs w:val="20"/>
              </w:rPr>
              <w:t xml:space="preserve"> ayant adopté des stratégies de :</w:t>
            </w:r>
          </w:p>
          <w:p w:rsidR="006665B8" w:rsidRPr="005B262B" w:rsidRDefault="006665B8" w:rsidP="00A54FFE">
            <w:pPr>
              <w:pStyle w:val="Paragraphedeliste"/>
              <w:numPr>
                <w:ilvl w:val="1"/>
                <w:numId w:val="4"/>
              </w:numPr>
              <w:spacing w:after="0" w:line="240" w:lineRule="auto"/>
              <w:jc w:val="both"/>
              <w:rPr>
                <w:rFonts w:ascii="Times New Roman" w:hAnsi="Times New Roman"/>
                <w:sz w:val="20"/>
                <w:szCs w:val="20"/>
              </w:rPr>
            </w:pPr>
            <w:r w:rsidRPr="005B262B">
              <w:rPr>
                <w:rFonts w:ascii="Times New Roman" w:hAnsi="Times New Roman"/>
                <w:sz w:val="20"/>
                <w:szCs w:val="20"/>
              </w:rPr>
              <w:t>Stress </w:t>
            </w:r>
            <w:r w:rsidR="00DC3487" w:rsidRPr="005B262B">
              <w:rPr>
                <w:rFonts w:ascii="Times New Roman" w:hAnsi="Times New Roman"/>
                <w:sz w:val="20"/>
                <w:szCs w:val="20"/>
              </w:rPr>
              <w:t>:</w:t>
            </w:r>
            <w:r w:rsidR="008C2297" w:rsidRPr="005B262B">
              <w:rPr>
                <w:rFonts w:ascii="Times New Roman" w:hAnsi="Times New Roman"/>
                <w:sz w:val="20"/>
                <w:szCs w:val="20"/>
              </w:rPr>
              <w:t xml:space="preserve"> 1</w:t>
            </w:r>
            <w:r w:rsidR="002506B4">
              <w:rPr>
                <w:rFonts w:ascii="Times New Roman" w:hAnsi="Times New Roman"/>
                <w:sz w:val="20"/>
                <w:szCs w:val="20"/>
              </w:rPr>
              <w:t>7,2</w:t>
            </w:r>
            <w:r w:rsidR="008C2297" w:rsidRPr="005B262B">
              <w:rPr>
                <w:rFonts w:ascii="Times New Roman" w:hAnsi="Times New Roman"/>
                <w:sz w:val="20"/>
                <w:szCs w:val="20"/>
              </w:rPr>
              <w:t>%</w:t>
            </w:r>
          </w:p>
          <w:p w:rsidR="006665B8" w:rsidRPr="005B262B" w:rsidRDefault="006665B8" w:rsidP="00A54FFE">
            <w:pPr>
              <w:pStyle w:val="Paragraphedeliste"/>
              <w:numPr>
                <w:ilvl w:val="1"/>
                <w:numId w:val="4"/>
              </w:numPr>
              <w:spacing w:after="0" w:line="240" w:lineRule="auto"/>
              <w:jc w:val="both"/>
              <w:rPr>
                <w:rFonts w:ascii="Times New Roman" w:hAnsi="Times New Roman"/>
                <w:sz w:val="20"/>
                <w:szCs w:val="20"/>
              </w:rPr>
            </w:pPr>
            <w:r w:rsidRPr="005B262B">
              <w:rPr>
                <w:rFonts w:ascii="Times New Roman" w:hAnsi="Times New Roman"/>
                <w:sz w:val="20"/>
                <w:szCs w:val="20"/>
              </w:rPr>
              <w:t xml:space="preserve">Crise : </w:t>
            </w:r>
            <w:r w:rsidR="002506B4">
              <w:rPr>
                <w:rFonts w:ascii="Times New Roman" w:hAnsi="Times New Roman"/>
                <w:sz w:val="20"/>
                <w:szCs w:val="20"/>
              </w:rPr>
              <w:t>7,2</w:t>
            </w:r>
            <w:r w:rsidR="003D1784" w:rsidRPr="005B262B">
              <w:rPr>
                <w:rFonts w:ascii="Times New Roman" w:hAnsi="Times New Roman"/>
                <w:sz w:val="20"/>
                <w:szCs w:val="20"/>
              </w:rPr>
              <w:t>%</w:t>
            </w:r>
          </w:p>
          <w:p w:rsidR="006665B8" w:rsidRPr="005B262B" w:rsidRDefault="006665B8" w:rsidP="00A54FFE">
            <w:pPr>
              <w:pStyle w:val="Paragraphedeliste"/>
              <w:numPr>
                <w:ilvl w:val="1"/>
                <w:numId w:val="4"/>
              </w:numPr>
              <w:spacing w:after="0" w:line="240" w:lineRule="auto"/>
              <w:jc w:val="both"/>
              <w:rPr>
                <w:rFonts w:ascii="Times New Roman" w:hAnsi="Times New Roman"/>
                <w:sz w:val="20"/>
                <w:szCs w:val="20"/>
              </w:rPr>
            </w:pPr>
            <w:r w:rsidRPr="005B262B">
              <w:rPr>
                <w:rFonts w:ascii="Times New Roman" w:hAnsi="Times New Roman"/>
                <w:sz w:val="20"/>
                <w:szCs w:val="20"/>
              </w:rPr>
              <w:t>Urgence </w:t>
            </w:r>
            <w:r w:rsidR="00DC3487" w:rsidRPr="005B262B">
              <w:rPr>
                <w:rFonts w:ascii="Times New Roman" w:hAnsi="Times New Roman"/>
                <w:sz w:val="20"/>
                <w:szCs w:val="20"/>
              </w:rPr>
              <w:t>:</w:t>
            </w:r>
            <w:r w:rsidR="002506B4">
              <w:rPr>
                <w:rFonts w:ascii="Times New Roman" w:hAnsi="Times New Roman"/>
                <w:sz w:val="20"/>
                <w:szCs w:val="20"/>
              </w:rPr>
              <w:t>4,1</w:t>
            </w:r>
            <w:r w:rsidR="003D1784" w:rsidRPr="005B262B">
              <w:rPr>
                <w:rFonts w:ascii="Times New Roman" w:hAnsi="Times New Roman"/>
                <w:sz w:val="20"/>
                <w:szCs w:val="20"/>
              </w:rPr>
              <w:t>%</w:t>
            </w:r>
          </w:p>
          <w:p w:rsidR="00004E3B" w:rsidRPr="005B262B" w:rsidRDefault="00004E3B" w:rsidP="008A47AA">
            <w:pPr>
              <w:pStyle w:val="Paragraphedeliste"/>
              <w:numPr>
                <w:ilvl w:val="0"/>
                <w:numId w:val="4"/>
              </w:numPr>
              <w:spacing w:after="0" w:line="240" w:lineRule="auto"/>
              <w:ind w:left="357" w:hanging="357"/>
              <w:rPr>
                <w:rFonts w:ascii="Times New Roman" w:hAnsi="Times New Roman"/>
                <w:b/>
                <w:sz w:val="20"/>
                <w:szCs w:val="20"/>
              </w:rPr>
            </w:pPr>
            <w:r w:rsidRPr="005B262B">
              <w:rPr>
                <w:rFonts w:ascii="Times New Roman" w:hAnsi="Times New Roman"/>
                <w:b/>
                <w:sz w:val="20"/>
                <w:szCs w:val="20"/>
              </w:rPr>
              <w:t xml:space="preserve">Nutrition :  </w:t>
            </w:r>
          </w:p>
          <w:p w:rsidR="00AB544A" w:rsidRPr="008A47AA" w:rsidRDefault="00180551" w:rsidP="008A47AA">
            <w:pPr>
              <w:pStyle w:val="Paragraphedeliste"/>
              <w:numPr>
                <w:ilvl w:val="0"/>
                <w:numId w:val="22"/>
              </w:numPr>
              <w:spacing w:after="0" w:line="240" w:lineRule="auto"/>
              <w:ind w:left="318" w:hanging="142"/>
              <w:jc w:val="both"/>
              <w:rPr>
                <w:rFonts w:ascii="Times New Roman" w:hAnsi="Times New Roman"/>
                <w:sz w:val="20"/>
                <w:szCs w:val="20"/>
              </w:rPr>
            </w:pPr>
            <w:r w:rsidRPr="008A47AA">
              <w:rPr>
                <w:rFonts w:ascii="Times New Roman" w:hAnsi="Times New Roman"/>
                <w:sz w:val="20"/>
                <w:szCs w:val="20"/>
              </w:rPr>
              <w:t>Médiane</w:t>
            </w:r>
            <w:r w:rsidR="009B0BCE" w:rsidRPr="008A47AA">
              <w:rPr>
                <w:rFonts w:ascii="Times New Roman" w:hAnsi="Times New Roman"/>
                <w:sz w:val="20"/>
                <w:szCs w:val="20"/>
              </w:rPr>
              <w:t xml:space="preserve"> de la </w:t>
            </w:r>
            <w:r w:rsidR="00AB544A" w:rsidRPr="008A47AA">
              <w:rPr>
                <w:rFonts w:ascii="Times New Roman" w:hAnsi="Times New Roman"/>
                <w:sz w:val="20"/>
                <w:szCs w:val="20"/>
              </w:rPr>
              <w:t>MAG :</w:t>
            </w:r>
          </w:p>
          <w:p w:rsidR="00EC553D" w:rsidRPr="008A47AA" w:rsidRDefault="00180551" w:rsidP="008A47AA">
            <w:pPr>
              <w:pStyle w:val="Paragraphedeliste"/>
              <w:numPr>
                <w:ilvl w:val="1"/>
                <w:numId w:val="4"/>
              </w:numPr>
              <w:spacing w:after="0" w:line="240" w:lineRule="auto"/>
              <w:jc w:val="both"/>
              <w:rPr>
                <w:rFonts w:ascii="Times New Roman" w:hAnsi="Times New Roman"/>
                <w:sz w:val="20"/>
                <w:szCs w:val="20"/>
              </w:rPr>
            </w:pPr>
            <w:r w:rsidRPr="008A47AA">
              <w:rPr>
                <w:rFonts w:ascii="Times New Roman" w:hAnsi="Times New Roman"/>
                <w:sz w:val="20"/>
                <w:szCs w:val="20"/>
              </w:rPr>
              <w:t>Médiane</w:t>
            </w:r>
            <w:r w:rsidR="008A47AA" w:rsidRPr="008A47AA">
              <w:rPr>
                <w:rFonts w:ascii="Times New Roman" w:hAnsi="Times New Roman"/>
                <w:sz w:val="20"/>
                <w:szCs w:val="20"/>
              </w:rPr>
              <w:t xml:space="preserve"> nationale</w:t>
            </w:r>
            <w:r w:rsidR="00496B1A" w:rsidRPr="008A47AA">
              <w:rPr>
                <w:rFonts w:ascii="Times New Roman" w:hAnsi="Times New Roman"/>
                <w:sz w:val="20"/>
                <w:szCs w:val="20"/>
              </w:rPr>
              <w:t xml:space="preserve"> : </w:t>
            </w:r>
            <w:r w:rsidR="008A47AA" w:rsidRPr="008A47AA">
              <w:rPr>
                <w:rFonts w:ascii="Times New Roman" w:hAnsi="Times New Roman"/>
                <w:sz w:val="20"/>
                <w:szCs w:val="20"/>
              </w:rPr>
              <w:t>10,2</w:t>
            </w:r>
            <w:r w:rsidR="00E76F7C" w:rsidRPr="008A47AA">
              <w:rPr>
                <w:rFonts w:ascii="Times New Roman" w:hAnsi="Times New Roman"/>
                <w:sz w:val="20"/>
                <w:szCs w:val="20"/>
              </w:rPr>
              <w:t>%</w:t>
            </w:r>
          </w:p>
          <w:p w:rsidR="00AB544A" w:rsidRPr="008A47AA" w:rsidRDefault="00151C4E" w:rsidP="008A47AA">
            <w:pPr>
              <w:pStyle w:val="Paragraphedeliste"/>
              <w:numPr>
                <w:ilvl w:val="1"/>
                <w:numId w:val="4"/>
              </w:numPr>
              <w:spacing w:after="0" w:line="240" w:lineRule="auto"/>
              <w:jc w:val="both"/>
              <w:rPr>
                <w:rFonts w:ascii="Times New Roman" w:hAnsi="Times New Roman"/>
                <w:sz w:val="20"/>
                <w:szCs w:val="20"/>
              </w:rPr>
            </w:pPr>
            <w:r w:rsidRPr="008A47AA">
              <w:rPr>
                <w:rFonts w:ascii="Times New Roman" w:hAnsi="Times New Roman"/>
                <w:sz w:val="20"/>
                <w:szCs w:val="20"/>
              </w:rPr>
              <w:t>Min</w:t>
            </w:r>
            <w:r w:rsidR="00496B1A" w:rsidRPr="008A47AA">
              <w:rPr>
                <w:rFonts w:ascii="Times New Roman" w:hAnsi="Times New Roman"/>
                <w:sz w:val="20"/>
                <w:szCs w:val="20"/>
              </w:rPr>
              <w:t xml:space="preserve"> : </w:t>
            </w:r>
            <w:r w:rsidR="008A47AA" w:rsidRPr="008A47AA">
              <w:rPr>
                <w:rFonts w:ascii="Times New Roman" w:hAnsi="Times New Roman"/>
                <w:sz w:val="20"/>
                <w:szCs w:val="20"/>
              </w:rPr>
              <w:t>6,5</w:t>
            </w:r>
            <w:r w:rsidR="0018575B" w:rsidRPr="008A47AA">
              <w:rPr>
                <w:rFonts w:ascii="Times New Roman" w:hAnsi="Times New Roman"/>
                <w:sz w:val="20"/>
                <w:szCs w:val="20"/>
              </w:rPr>
              <w:t>%</w:t>
            </w:r>
            <w:r w:rsidRPr="008A47AA">
              <w:rPr>
                <w:rFonts w:ascii="Times New Roman" w:hAnsi="Times New Roman"/>
                <w:sz w:val="20"/>
                <w:szCs w:val="20"/>
              </w:rPr>
              <w:t xml:space="preserve"> à </w:t>
            </w:r>
            <w:r w:rsidR="008A47AA" w:rsidRPr="008A47AA">
              <w:rPr>
                <w:rFonts w:ascii="Times New Roman" w:hAnsi="Times New Roman"/>
                <w:sz w:val="20"/>
                <w:szCs w:val="20"/>
              </w:rPr>
              <w:t>Cascades</w:t>
            </w:r>
            <w:r w:rsidRPr="008A47AA">
              <w:rPr>
                <w:rFonts w:ascii="Times New Roman" w:hAnsi="Times New Roman"/>
                <w:sz w:val="20"/>
                <w:szCs w:val="20"/>
              </w:rPr>
              <w:t> ;</w:t>
            </w:r>
          </w:p>
          <w:p w:rsidR="00151C4E" w:rsidRPr="008A47AA" w:rsidRDefault="0018575B" w:rsidP="008A47AA">
            <w:pPr>
              <w:pStyle w:val="Paragraphedeliste"/>
              <w:numPr>
                <w:ilvl w:val="1"/>
                <w:numId w:val="4"/>
              </w:numPr>
              <w:spacing w:after="0" w:line="240" w:lineRule="auto"/>
              <w:jc w:val="both"/>
              <w:rPr>
                <w:rFonts w:ascii="Times New Roman" w:hAnsi="Times New Roman"/>
                <w:sz w:val="20"/>
                <w:szCs w:val="20"/>
              </w:rPr>
            </w:pPr>
            <w:r w:rsidRPr="008A47AA">
              <w:rPr>
                <w:rFonts w:ascii="Times New Roman" w:hAnsi="Times New Roman"/>
                <w:sz w:val="20"/>
                <w:szCs w:val="20"/>
              </w:rPr>
              <w:t>Ma</w:t>
            </w:r>
            <w:r w:rsidR="00496B1A" w:rsidRPr="008A47AA">
              <w:rPr>
                <w:rFonts w:ascii="Times New Roman" w:hAnsi="Times New Roman"/>
                <w:sz w:val="20"/>
                <w:szCs w:val="20"/>
              </w:rPr>
              <w:t>x :</w:t>
            </w:r>
            <w:r w:rsidR="008A47AA" w:rsidRPr="008A47AA">
              <w:rPr>
                <w:rFonts w:ascii="Times New Roman" w:hAnsi="Times New Roman"/>
                <w:sz w:val="20"/>
                <w:szCs w:val="20"/>
              </w:rPr>
              <w:t xml:space="preserve"> 11,5</w:t>
            </w:r>
            <w:r w:rsidRPr="008A47AA">
              <w:rPr>
                <w:rFonts w:ascii="Times New Roman" w:hAnsi="Times New Roman"/>
                <w:sz w:val="20"/>
                <w:szCs w:val="20"/>
              </w:rPr>
              <w:t>%</w:t>
            </w:r>
            <w:r w:rsidR="008A47AA" w:rsidRPr="008A47AA">
              <w:rPr>
                <w:rFonts w:ascii="Times New Roman" w:hAnsi="Times New Roman"/>
                <w:sz w:val="20"/>
                <w:szCs w:val="20"/>
              </w:rPr>
              <w:t xml:space="preserve"> au Sahel</w:t>
            </w:r>
            <w:r w:rsidR="00D1118F" w:rsidRPr="008A47AA">
              <w:rPr>
                <w:rFonts w:ascii="Times New Roman" w:hAnsi="Times New Roman"/>
                <w:sz w:val="20"/>
                <w:szCs w:val="20"/>
              </w:rPr>
              <w:t>.</w:t>
            </w:r>
          </w:p>
          <w:p w:rsidR="00004E3B" w:rsidRPr="008A47AA" w:rsidRDefault="00004E3B" w:rsidP="008A47AA">
            <w:pPr>
              <w:pStyle w:val="Paragraphedeliste"/>
              <w:numPr>
                <w:ilvl w:val="0"/>
                <w:numId w:val="4"/>
              </w:numPr>
              <w:spacing w:after="0" w:line="240" w:lineRule="auto"/>
              <w:ind w:left="357" w:hanging="357"/>
              <w:rPr>
                <w:rFonts w:ascii="Times New Roman" w:hAnsi="Times New Roman"/>
                <w:sz w:val="20"/>
                <w:szCs w:val="20"/>
              </w:rPr>
            </w:pPr>
            <w:r w:rsidRPr="008A47AA">
              <w:rPr>
                <w:rFonts w:ascii="Times New Roman" w:hAnsi="Times New Roman"/>
                <w:b/>
                <w:sz w:val="20"/>
                <w:szCs w:val="20"/>
              </w:rPr>
              <w:t>Mortalité </w:t>
            </w:r>
            <w:r w:rsidRPr="008A47AA">
              <w:rPr>
                <w:rFonts w:ascii="Times New Roman" w:hAnsi="Times New Roman"/>
                <w:sz w:val="20"/>
                <w:szCs w:val="20"/>
              </w:rPr>
              <w:t xml:space="preserve">: </w:t>
            </w:r>
          </w:p>
          <w:p w:rsidR="00004E3B" w:rsidRPr="005B262B" w:rsidRDefault="00B13660" w:rsidP="00A54FFE">
            <w:pPr>
              <w:spacing w:after="0" w:line="240" w:lineRule="auto"/>
              <w:jc w:val="both"/>
              <w:rPr>
                <w:rFonts w:ascii="Times New Roman" w:hAnsi="Times New Roman"/>
                <w:sz w:val="20"/>
                <w:szCs w:val="20"/>
              </w:rPr>
            </w:pPr>
            <w:r>
              <w:rPr>
                <w:rFonts w:ascii="Times New Roman" w:hAnsi="Times New Roman"/>
                <w:sz w:val="20"/>
                <w:szCs w:val="20"/>
              </w:rPr>
              <w:t>Pas</w:t>
            </w:r>
            <w:r w:rsidR="00B8504E" w:rsidRPr="005B262B">
              <w:rPr>
                <w:rFonts w:ascii="Times New Roman" w:hAnsi="Times New Roman"/>
                <w:sz w:val="20"/>
                <w:szCs w:val="20"/>
              </w:rPr>
              <w:t xml:space="preserve">de données </w:t>
            </w:r>
            <w:r>
              <w:rPr>
                <w:rFonts w:ascii="Times New Roman" w:hAnsi="Times New Roman"/>
                <w:sz w:val="20"/>
                <w:szCs w:val="20"/>
              </w:rPr>
              <w:t>disponibles</w:t>
            </w:r>
            <w:r w:rsidR="00004E3B" w:rsidRPr="005B262B">
              <w:rPr>
                <w:rFonts w:ascii="Times New Roman" w:hAnsi="Times New Roman"/>
                <w:sz w:val="20"/>
                <w:szCs w:val="20"/>
              </w:rPr>
              <w:t>.</w:t>
            </w:r>
          </w:p>
          <w:p w:rsidR="00C22057" w:rsidRPr="005B262B" w:rsidRDefault="00E42148" w:rsidP="00A54FFE">
            <w:pPr>
              <w:pStyle w:val="Paragraphedeliste"/>
              <w:numPr>
                <w:ilvl w:val="0"/>
                <w:numId w:val="4"/>
              </w:numPr>
              <w:spacing w:after="0" w:line="240" w:lineRule="auto"/>
              <w:ind w:left="227" w:hanging="227"/>
              <w:rPr>
                <w:rFonts w:ascii="Times New Roman" w:hAnsi="Times New Roman"/>
                <w:sz w:val="20"/>
                <w:szCs w:val="20"/>
              </w:rPr>
            </w:pPr>
            <w:r>
              <w:rPr>
                <w:rFonts w:ascii="Times New Roman" w:hAnsi="Times New Roman"/>
                <w:b/>
                <w:sz w:val="20"/>
                <w:szCs w:val="20"/>
              </w:rPr>
              <w:t>Disponibilités</w:t>
            </w:r>
            <w:r w:rsidR="00EC553D">
              <w:rPr>
                <w:rFonts w:ascii="Times New Roman" w:hAnsi="Times New Roman"/>
                <w:b/>
                <w:sz w:val="20"/>
                <w:szCs w:val="20"/>
              </w:rPr>
              <w:t xml:space="preserve"> alimentaires</w:t>
            </w:r>
            <w:r w:rsidR="00C22057" w:rsidRPr="005B262B">
              <w:rPr>
                <w:rFonts w:ascii="Times New Roman" w:hAnsi="Times New Roman"/>
                <w:sz w:val="20"/>
                <w:szCs w:val="20"/>
              </w:rPr>
              <w:t xml:space="preserve"> : </w:t>
            </w:r>
          </w:p>
          <w:p w:rsidR="00C22057" w:rsidRPr="005B262B" w:rsidRDefault="00B8313D" w:rsidP="00A54FFE">
            <w:pPr>
              <w:pStyle w:val="Paragraphedeliste"/>
              <w:numPr>
                <w:ilvl w:val="0"/>
                <w:numId w:val="22"/>
              </w:numPr>
              <w:spacing w:after="0" w:line="240" w:lineRule="auto"/>
              <w:ind w:left="318" w:hanging="142"/>
              <w:jc w:val="both"/>
              <w:rPr>
                <w:rFonts w:ascii="Times New Roman" w:hAnsi="Times New Roman"/>
                <w:sz w:val="20"/>
                <w:szCs w:val="20"/>
              </w:rPr>
            </w:pPr>
            <w:r w:rsidRPr="005B262B">
              <w:rPr>
                <w:rFonts w:ascii="Times New Roman" w:hAnsi="Times New Roman"/>
                <w:sz w:val="20"/>
                <w:szCs w:val="20"/>
              </w:rPr>
              <w:t xml:space="preserve">Production </w:t>
            </w:r>
            <w:r w:rsidR="00EC553D" w:rsidRPr="005B262B">
              <w:rPr>
                <w:rFonts w:ascii="Times New Roman" w:hAnsi="Times New Roman"/>
                <w:sz w:val="20"/>
                <w:szCs w:val="20"/>
              </w:rPr>
              <w:t>c</w:t>
            </w:r>
            <w:r w:rsidR="00EC553D">
              <w:rPr>
                <w:rFonts w:ascii="Times New Roman" w:hAnsi="Times New Roman"/>
                <w:sz w:val="20"/>
                <w:szCs w:val="20"/>
              </w:rPr>
              <w:t>éré</w:t>
            </w:r>
            <w:r w:rsidR="00EC553D" w:rsidRPr="005B262B">
              <w:rPr>
                <w:rFonts w:ascii="Times New Roman" w:hAnsi="Times New Roman"/>
                <w:sz w:val="20"/>
                <w:szCs w:val="20"/>
              </w:rPr>
              <w:t xml:space="preserve">alière </w:t>
            </w:r>
            <w:r w:rsidR="00180551">
              <w:rPr>
                <w:rFonts w:ascii="Times New Roman" w:hAnsi="Times New Roman"/>
                <w:sz w:val="20"/>
                <w:szCs w:val="20"/>
              </w:rPr>
              <w:t>définitive</w:t>
            </w:r>
            <w:r w:rsidRPr="005B262B">
              <w:rPr>
                <w:rFonts w:ascii="Times New Roman" w:hAnsi="Times New Roman"/>
                <w:sz w:val="20"/>
                <w:szCs w:val="20"/>
              </w:rPr>
              <w:t xml:space="preserve"> nationale :</w:t>
            </w:r>
            <w:r w:rsidR="00323113" w:rsidRPr="00D35D79">
              <w:rPr>
                <w:rFonts w:ascii="Times New Roman" w:hAnsi="Times New Roman"/>
                <w:lang w:val="fr-CI"/>
              </w:rPr>
              <w:t>4</w:t>
            </w:r>
            <w:r w:rsidR="00323113">
              <w:rPr>
                <w:rFonts w:ascii="Times New Roman" w:hAnsi="Times New Roman"/>
                <w:lang w:val="fr-CI"/>
              </w:rPr>
              <w:t xml:space="preserve"> 067 124 </w:t>
            </w:r>
            <w:r w:rsidR="00323113">
              <w:rPr>
                <w:rFonts w:ascii="Times New Roman" w:hAnsi="Times New Roman"/>
                <w:sz w:val="20"/>
                <w:szCs w:val="20"/>
              </w:rPr>
              <w:t> </w:t>
            </w:r>
            <w:r w:rsidR="00B90F6E" w:rsidRPr="005B262B">
              <w:rPr>
                <w:rFonts w:ascii="Times New Roman" w:hAnsi="Times New Roman"/>
                <w:sz w:val="20"/>
                <w:szCs w:val="20"/>
              </w:rPr>
              <w:t>tonnes</w:t>
            </w:r>
          </w:p>
          <w:p w:rsidR="00C22057" w:rsidRPr="005B262B" w:rsidRDefault="00FB27F9" w:rsidP="00A54FFE">
            <w:pPr>
              <w:pStyle w:val="Paragraphedeliste"/>
              <w:numPr>
                <w:ilvl w:val="0"/>
                <w:numId w:val="22"/>
              </w:numPr>
              <w:spacing w:after="0" w:line="240" w:lineRule="auto"/>
              <w:ind w:left="318" w:hanging="142"/>
              <w:jc w:val="both"/>
              <w:rPr>
                <w:rFonts w:ascii="Times New Roman" w:hAnsi="Times New Roman"/>
                <w:sz w:val="20"/>
                <w:szCs w:val="20"/>
              </w:rPr>
            </w:pPr>
            <w:r w:rsidRPr="005B262B">
              <w:rPr>
                <w:rFonts w:ascii="Times New Roman" w:hAnsi="Times New Roman"/>
                <w:sz w:val="20"/>
                <w:szCs w:val="20"/>
              </w:rPr>
              <w:t>Taux de couverture de</w:t>
            </w:r>
            <w:r w:rsidR="005A26D0" w:rsidRPr="005B262B">
              <w:rPr>
                <w:rFonts w:ascii="Times New Roman" w:hAnsi="Times New Roman"/>
                <w:sz w:val="20"/>
                <w:szCs w:val="20"/>
              </w:rPr>
              <w:t xml:space="preserve">s besoins </w:t>
            </w:r>
            <w:r w:rsidR="00E42148" w:rsidRPr="005B262B">
              <w:rPr>
                <w:rFonts w:ascii="Times New Roman" w:hAnsi="Times New Roman"/>
                <w:sz w:val="20"/>
                <w:szCs w:val="20"/>
              </w:rPr>
              <w:t>céréaliers</w:t>
            </w:r>
            <w:r w:rsidR="005A26D0" w:rsidRPr="005B262B">
              <w:rPr>
                <w:rFonts w:ascii="Times New Roman" w:hAnsi="Times New Roman"/>
                <w:sz w:val="20"/>
                <w:szCs w:val="20"/>
              </w:rPr>
              <w:t> :</w:t>
            </w:r>
          </w:p>
          <w:p w:rsidR="005A26D0" w:rsidRPr="005B262B" w:rsidRDefault="00B13660" w:rsidP="00A54FFE">
            <w:pPr>
              <w:pStyle w:val="Paragraphedeliste"/>
              <w:numPr>
                <w:ilvl w:val="1"/>
                <w:numId w:val="22"/>
              </w:numPr>
              <w:spacing w:after="0" w:line="240" w:lineRule="auto"/>
              <w:rPr>
                <w:rFonts w:ascii="Times New Roman" w:hAnsi="Times New Roman"/>
                <w:sz w:val="20"/>
                <w:szCs w:val="20"/>
              </w:rPr>
            </w:pPr>
            <w:r>
              <w:rPr>
                <w:rFonts w:ascii="Times New Roman" w:hAnsi="Times New Roman"/>
                <w:sz w:val="20"/>
                <w:szCs w:val="20"/>
              </w:rPr>
              <w:t xml:space="preserve">TCBC </w:t>
            </w:r>
            <w:r w:rsidR="005A26D0" w:rsidRPr="005B262B">
              <w:rPr>
                <w:rFonts w:ascii="Times New Roman" w:hAnsi="Times New Roman"/>
                <w:sz w:val="20"/>
                <w:szCs w:val="20"/>
              </w:rPr>
              <w:t>National :</w:t>
            </w:r>
            <w:r w:rsidR="006B24F4">
              <w:rPr>
                <w:rFonts w:ascii="Times New Roman" w:hAnsi="Times New Roman"/>
                <w:sz w:val="20"/>
                <w:szCs w:val="20"/>
              </w:rPr>
              <w:t>8</w:t>
            </w:r>
            <w:r w:rsidR="002811E5" w:rsidRPr="005B262B">
              <w:rPr>
                <w:rFonts w:ascii="Times New Roman" w:hAnsi="Times New Roman"/>
                <w:sz w:val="20"/>
                <w:szCs w:val="20"/>
              </w:rPr>
              <w:t>8%</w:t>
            </w:r>
          </w:p>
          <w:p w:rsidR="005A26D0" w:rsidRPr="005B262B" w:rsidRDefault="00DB5D64" w:rsidP="00A54FFE">
            <w:pPr>
              <w:pStyle w:val="Paragraphedeliste"/>
              <w:numPr>
                <w:ilvl w:val="1"/>
                <w:numId w:val="22"/>
              </w:numPr>
              <w:spacing w:after="0" w:line="240" w:lineRule="auto"/>
              <w:rPr>
                <w:rFonts w:ascii="Times New Roman" w:hAnsi="Times New Roman"/>
                <w:sz w:val="20"/>
                <w:szCs w:val="20"/>
              </w:rPr>
            </w:pPr>
            <w:r>
              <w:rPr>
                <w:rFonts w:ascii="Times New Roman" w:hAnsi="Times New Roman"/>
                <w:sz w:val="20"/>
                <w:szCs w:val="20"/>
              </w:rPr>
              <w:t>Effectifs des p</w:t>
            </w:r>
            <w:r w:rsidR="005A26D0" w:rsidRPr="005B262B">
              <w:rPr>
                <w:rFonts w:ascii="Times New Roman" w:hAnsi="Times New Roman"/>
                <w:sz w:val="20"/>
                <w:szCs w:val="20"/>
              </w:rPr>
              <w:t xml:space="preserve">rovinces </w:t>
            </w:r>
            <w:r w:rsidR="00EC553D" w:rsidRPr="005B262B">
              <w:rPr>
                <w:rFonts w:ascii="Times New Roman" w:hAnsi="Times New Roman"/>
                <w:sz w:val="20"/>
                <w:szCs w:val="20"/>
              </w:rPr>
              <w:t>d</w:t>
            </w:r>
            <w:r w:rsidR="00EC553D">
              <w:rPr>
                <w:rFonts w:ascii="Times New Roman" w:hAnsi="Times New Roman"/>
                <w:sz w:val="20"/>
                <w:szCs w:val="20"/>
              </w:rPr>
              <w:t>é</w:t>
            </w:r>
            <w:r w:rsidR="00EC553D" w:rsidRPr="005B262B">
              <w:rPr>
                <w:rFonts w:ascii="Times New Roman" w:hAnsi="Times New Roman"/>
                <w:sz w:val="20"/>
                <w:szCs w:val="20"/>
              </w:rPr>
              <w:t>ficitaires </w:t>
            </w:r>
            <w:r w:rsidR="002811E5" w:rsidRPr="005B262B">
              <w:rPr>
                <w:rFonts w:ascii="Times New Roman" w:hAnsi="Times New Roman"/>
                <w:sz w:val="20"/>
                <w:szCs w:val="20"/>
              </w:rPr>
              <w:t xml:space="preserve">: </w:t>
            </w:r>
            <w:r w:rsidR="001060CA">
              <w:rPr>
                <w:rFonts w:ascii="Times New Roman" w:hAnsi="Times New Roman"/>
                <w:sz w:val="20"/>
                <w:szCs w:val="20"/>
              </w:rPr>
              <w:t>22</w:t>
            </w:r>
          </w:p>
          <w:p w:rsidR="005A26D0" w:rsidRPr="005B262B" w:rsidRDefault="00DB5D64" w:rsidP="00A54FFE">
            <w:pPr>
              <w:pStyle w:val="Paragraphedeliste"/>
              <w:numPr>
                <w:ilvl w:val="1"/>
                <w:numId w:val="22"/>
              </w:numPr>
              <w:spacing w:after="0" w:line="240" w:lineRule="auto"/>
              <w:rPr>
                <w:rFonts w:ascii="Times New Roman" w:hAnsi="Times New Roman"/>
                <w:sz w:val="20"/>
                <w:szCs w:val="20"/>
              </w:rPr>
            </w:pPr>
            <w:r>
              <w:rPr>
                <w:rFonts w:ascii="Times New Roman" w:hAnsi="Times New Roman"/>
                <w:sz w:val="20"/>
                <w:szCs w:val="20"/>
              </w:rPr>
              <w:t>Effectifs des p</w:t>
            </w:r>
            <w:r w:rsidR="005A26D0" w:rsidRPr="005B262B">
              <w:rPr>
                <w:rFonts w:ascii="Times New Roman" w:hAnsi="Times New Roman"/>
                <w:sz w:val="20"/>
                <w:szCs w:val="20"/>
              </w:rPr>
              <w:t>rovinces en équilibre</w:t>
            </w:r>
            <w:r w:rsidR="002811E5" w:rsidRPr="005B262B">
              <w:rPr>
                <w:rFonts w:ascii="Times New Roman" w:hAnsi="Times New Roman"/>
                <w:sz w:val="20"/>
                <w:szCs w:val="20"/>
              </w:rPr>
              <w:t xml:space="preserve"> : </w:t>
            </w:r>
            <w:r w:rsidR="001060CA">
              <w:rPr>
                <w:rFonts w:ascii="Times New Roman" w:hAnsi="Times New Roman"/>
                <w:sz w:val="20"/>
                <w:szCs w:val="20"/>
              </w:rPr>
              <w:t>8</w:t>
            </w:r>
          </w:p>
          <w:p w:rsidR="00C22057" w:rsidRPr="005B262B" w:rsidRDefault="00DB5D64" w:rsidP="00A54FFE">
            <w:pPr>
              <w:pStyle w:val="Paragraphedeliste"/>
              <w:numPr>
                <w:ilvl w:val="1"/>
                <w:numId w:val="22"/>
              </w:numPr>
              <w:spacing w:after="0" w:line="240" w:lineRule="auto"/>
              <w:rPr>
                <w:rFonts w:ascii="Times New Roman" w:hAnsi="Times New Roman"/>
                <w:sz w:val="20"/>
                <w:szCs w:val="20"/>
              </w:rPr>
            </w:pPr>
            <w:r>
              <w:rPr>
                <w:rFonts w:ascii="Times New Roman" w:hAnsi="Times New Roman"/>
                <w:sz w:val="20"/>
                <w:szCs w:val="20"/>
              </w:rPr>
              <w:t>Effectifs des p</w:t>
            </w:r>
            <w:r w:rsidR="005A26D0" w:rsidRPr="005B262B">
              <w:rPr>
                <w:rFonts w:ascii="Times New Roman" w:hAnsi="Times New Roman"/>
                <w:sz w:val="20"/>
                <w:szCs w:val="20"/>
              </w:rPr>
              <w:t xml:space="preserve">rovinces </w:t>
            </w:r>
            <w:r w:rsidR="00EC553D" w:rsidRPr="005B262B">
              <w:rPr>
                <w:rFonts w:ascii="Times New Roman" w:hAnsi="Times New Roman"/>
                <w:sz w:val="20"/>
                <w:szCs w:val="20"/>
              </w:rPr>
              <w:t>exc</w:t>
            </w:r>
            <w:r w:rsidR="00EC553D">
              <w:rPr>
                <w:rFonts w:ascii="Times New Roman" w:hAnsi="Times New Roman"/>
                <w:sz w:val="20"/>
                <w:szCs w:val="20"/>
              </w:rPr>
              <w:t>é</w:t>
            </w:r>
            <w:r w:rsidR="00EC553D" w:rsidRPr="005B262B">
              <w:rPr>
                <w:rFonts w:ascii="Times New Roman" w:hAnsi="Times New Roman"/>
                <w:sz w:val="20"/>
                <w:szCs w:val="20"/>
              </w:rPr>
              <w:t>dentaires </w:t>
            </w:r>
            <w:r w:rsidR="005A26D0" w:rsidRPr="005B262B">
              <w:rPr>
                <w:rFonts w:ascii="Times New Roman" w:hAnsi="Times New Roman"/>
                <w:sz w:val="20"/>
                <w:szCs w:val="20"/>
              </w:rPr>
              <w:t>:</w:t>
            </w:r>
            <w:r w:rsidR="001060CA">
              <w:rPr>
                <w:rFonts w:ascii="Times New Roman" w:hAnsi="Times New Roman"/>
                <w:sz w:val="20"/>
                <w:szCs w:val="20"/>
              </w:rPr>
              <w:t>15</w:t>
            </w:r>
          </w:p>
          <w:p w:rsidR="00D44C58" w:rsidRPr="005B262B" w:rsidRDefault="00D44C58" w:rsidP="00F56149">
            <w:pPr>
              <w:pStyle w:val="Paragraphedeliste"/>
              <w:numPr>
                <w:ilvl w:val="0"/>
                <w:numId w:val="22"/>
              </w:numPr>
              <w:spacing w:after="0" w:line="240" w:lineRule="auto"/>
              <w:ind w:left="318" w:hanging="142"/>
              <w:jc w:val="both"/>
              <w:rPr>
                <w:rFonts w:ascii="Times New Roman" w:hAnsi="Times New Roman"/>
                <w:sz w:val="20"/>
                <w:szCs w:val="20"/>
              </w:rPr>
            </w:pPr>
            <w:r w:rsidRPr="005B262B">
              <w:rPr>
                <w:rFonts w:ascii="Times New Roman" w:hAnsi="Times New Roman"/>
                <w:sz w:val="20"/>
                <w:szCs w:val="20"/>
              </w:rPr>
              <w:t>Proxy moyens </w:t>
            </w:r>
            <w:r w:rsidR="00DE4FFD" w:rsidRPr="005B262B">
              <w:rPr>
                <w:rFonts w:ascii="Times New Roman" w:hAnsi="Times New Roman"/>
                <w:sz w:val="20"/>
                <w:szCs w:val="20"/>
              </w:rPr>
              <w:t xml:space="preserve">: </w:t>
            </w:r>
            <w:r w:rsidR="00D44121">
              <w:rPr>
                <w:rFonts w:ascii="Times New Roman" w:hAnsi="Times New Roman"/>
                <w:sz w:val="20"/>
                <w:szCs w:val="20"/>
              </w:rPr>
              <w:t>2155</w:t>
            </w:r>
          </w:p>
          <w:p w:rsidR="00004E3B" w:rsidRPr="00E42148" w:rsidRDefault="001A0357" w:rsidP="00F56149">
            <w:pPr>
              <w:pStyle w:val="Paragraphedeliste"/>
              <w:numPr>
                <w:ilvl w:val="0"/>
                <w:numId w:val="4"/>
              </w:numPr>
              <w:spacing w:after="0" w:line="240" w:lineRule="auto"/>
              <w:ind w:left="357" w:hanging="357"/>
              <w:jc w:val="both"/>
              <w:rPr>
                <w:rFonts w:ascii="Times New Roman" w:hAnsi="Times New Roman"/>
                <w:b/>
                <w:sz w:val="20"/>
                <w:szCs w:val="20"/>
              </w:rPr>
            </w:pPr>
            <w:bookmarkStart w:id="0" w:name="OLE_LINK1"/>
            <w:bookmarkStart w:id="1" w:name="OLE_LINK2"/>
            <w:r w:rsidRPr="005B262B">
              <w:rPr>
                <w:rFonts w:ascii="Times New Roman" w:hAnsi="Times New Roman"/>
                <w:b/>
                <w:sz w:val="20"/>
                <w:szCs w:val="20"/>
              </w:rPr>
              <w:t>R</w:t>
            </w:r>
            <w:r>
              <w:rPr>
                <w:rFonts w:ascii="Times New Roman" w:hAnsi="Times New Roman"/>
                <w:b/>
                <w:sz w:val="20"/>
                <w:szCs w:val="20"/>
              </w:rPr>
              <w:t>é</w:t>
            </w:r>
            <w:r w:rsidRPr="00E42148">
              <w:rPr>
                <w:rFonts w:ascii="Times New Roman" w:hAnsi="Times New Roman"/>
                <w:b/>
                <w:sz w:val="20"/>
                <w:szCs w:val="20"/>
              </w:rPr>
              <w:t xml:space="preserve">sultats </w:t>
            </w:r>
            <w:r w:rsidR="008E36B9" w:rsidRPr="00E42148">
              <w:rPr>
                <w:rFonts w:ascii="Times New Roman" w:hAnsi="Times New Roman"/>
                <w:b/>
                <w:sz w:val="20"/>
                <w:szCs w:val="20"/>
              </w:rPr>
              <w:t>situation</w:t>
            </w:r>
            <w:r w:rsidR="00004E3B" w:rsidRPr="00E42148">
              <w:rPr>
                <w:rFonts w:ascii="Times New Roman" w:hAnsi="Times New Roman"/>
                <w:b/>
                <w:sz w:val="20"/>
                <w:szCs w:val="20"/>
              </w:rPr>
              <w:t xml:space="preserve"> actuelle</w:t>
            </w:r>
            <w:r w:rsidR="008E36B9" w:rsidRPr="00E42148">
              <w:rPr>
                <w:rFonts w:ascii="Times New Roman" w:hAnsi="Times New Roman"/>
                <w:b/>
                <w:sz w:val="20"/>
                <w:szCs w:val="20"/>
              </w:rPr>
              <w:t xml:space="preserve"> (</w:t>
            </w:r>
            <w:r w:rsidR="001060CA">
              <w:rPr>
                <w:rFonts w:ascii="Times New Roman" w:hAnsi="Times New Roman"/>
                <w:b/>
                <w:sz w:val="20"/>
                <w:szCs w:val="20"/>
              </w:rPr>
              <w:t>mars</w:t>
            </w:r>
            <w:r w:rsidR="008E36B9" w:rsidRPr="00E42148">
              <w:rPr>
                <w:rFonts w:ascii="Times New Roman" w:hAnsi="Times New Roman"/>
                <w:b/>
                <w:sz w:val="20"/>
                <w:szCs w:val="20"/>
              </w:rPr>
              <w:t xml:space="preserve">à </w:t>
            </w:r>
            <w:r w:rsidR="001060CA">
              <w:rPr>
                <w:rFonts w:ascii="Times New Roman" w:hAnsi="Times New Roman"/>
                <w:b/>
                <w:sz w:val="20"/>
                <w:szCs w:val="20"/>
              </w:rPr>
              <w:t>mai</w:t>
            </w:r>
            <w:r w:rsidR="008E36B9" w:rsidRPr="00E42148">
              <w:rPr>
                <w:rFonts w:ascii="Times New Roman" w:hAnsi="Times New Roman"/>
                <w:b/>
                <w:sz w:val="20"/>
                <w:szCs w:val="20"/>
              </w:rPr>
              <w:t>201</w:t>
            </w:r>
            <w:r w:rsidR="001060CA">
              <w:rPr>
                <w:rFonts w:ascii="Times New Roman" w:hAnsi="Times New Roman"/>
                <w:b/>
                <w:sz w:val="20"/>
                <w:szCs w:val="20"/>
              </w:rPr>
              <w:t>8</w:t>
            </w:r>
            <w:r w:rsidR="008E36B9" w:rsidRPr="00E42148">
              <w:rPr>
                <w:rFonts w:ascii="Times New Roman" w:hAnsi="Times New Roman"/>
                <w:b/>
                <w:sz w:val="20"/>
                <w:szCs w:val="20"/>
              </w:rPr>
              <w:t>)</w:t>
            </w:r>
            <w:r w:rsidR="00004E3B" w:rsidRPr="00E42148">
              <w:rPr>
                <w:rFonts w:ascii="Times New Roman" w:hAnsi="Times New Roman"/>
                <w:b/>
                <w:sz w:val="20"/>
                <w:szCs w:val="20"/>
              </w:rPr>
              <w:t xml:space="preserve">: </w:t>
            </w:r>
          </w:p>
          <w:p w:rsidR="00004E3B" w:rsidRDefault="00250C3E" w:rsidP="00F56149">
            <w:pPr>
              <w:pStyle w:val="Paragraphedeliste"/>
              <w:numPr>
                <w:ilvl w:val="0"/>
                <w:numId w:val="22"/>
              </w:numPr>
              <w:spacing w:after="0" w:line="240" w:lineRule="auto"/>
              <w:ind w:left="318" w:hanging="142"/>
              <w:jc w:val="both"/>
              <w:rPr>
                <w:rFonts w:ascii="Times New Roman" w:hAnsi="Times New Roman"/>
                <w:sz w:val="20"/>
                <w:szCs w:val="20"/>
              </w:rPr>
            </w:pPr>
            <w:r>
              <w:rPr>
                <w:rFonts w:ascii="Times New Roman" w:hAnsi="Times New Roman"/>
                <w:sz w:val="20"/>
                <w:szCs w:val="20"/>
              </w:rPr>
              <w:t>14</w:t>
            </w:r>
            <w:r w:rsidR="00BC57DA" w:rsidRPr="005B262B">
              <w:rPr>
                <w:rFonts w:ascii="Times New Roman" w:hAnsi="Times New Roman"/>
                <w:sz w:val="20"/>
                <w:szCs w:val="20"/>
              </w:rPr>
              <w:t>province</w:t>
            </w:r>
            <w:r w:rsidR="00263BFE">
              <w:rPr>
                <w:rFonts w:ascii="Times New Roman" w:hAnsi="Times New Roman"/>
                <w:sz w:val="20"/>
                <w:szCs w:val="20"/>
              </w:rPr>
              <w:t>s</w:t>
            </w:r>
            <w:r w:rsidR="00004E3B" w:rsidRPr="005B262B">
              <w:rPr>
                <w:rFonts w:ascii="Times New Roman" w:hAnsi="Times New Roman"/>
                <w:sz w:val="20"/>
                <w:szCs w:val="20"/>
              </w:rPr>
              <w:t>en phase 2 (sous pression)</w:t>
            </w:r>
            <w:r w:rsidR="003F3607" w:rsidRPr="005B262B">
              <w:rPr>
                <w:rFonts w:ascii="Times New Roman" w:hAnsi="Times New Roman"/>
                <w:sz w:val="20"/>
                <w:szCs w:val="20"/>
              </w:rPr>
              <w:t> ;</w:t>
            </w:r>
          </w:p>
          <w:p w:rsidR="007B2603" w:rsidRPr="005B262B" w:rsidRDefault="00084CAB" w:rsidP="00F56149">
            <w:pPr>
              <w:pStyle w:val="Paragraphedeliste"/>
              <w:numPr>
                <w:ilvl w:val="0"/>
                <w:numId w:val="22"/>
              </w:numPr>
              <w:spacing w:after="0" w:line="240" w:lineRule="auto"/>
              <w:ind w:left="318" w:hanging="142"/>
              <w:jc w:val="both"/>
              <w:rPr>
                <w:rFonts w:ascii="Times New Roman" w:hAnsi="Times New Roman"/>
                <w:sz w:val="20"/>
                <w:szCs w:val="20"/>
              </w:rPr>
            </w:pPr>
            <w:r>
              <w:rPr>
                <w:rFonts w:ascii="Times New Roman" w:hAnsi="Times New Roman"/>
                <w:sz w:val="20"/>
                <w:szCs w:val="20"/>
              </w:rPr>
              <w:t>6 provinces en phase 3 (crise)</w:t>
            </w:r>
          </w:p>
          <w:p w:rsidR="00F56149" w:rsidRDefault="007C19E0" w:rsidP="00F56149">
            <w:pPr>
              <w:pStyle w:val="Paragraphedeliste"/>
              <w:numPr>
                <w:ilvl w:val="0"/>
                <w:numId w:val="22"/>
              </w:numPr>
              <w:spacing w:after="0" w:line="240" w:lineRule="auto"/>
              <w:ind w:left="318" w:hanging="142"/>
              <w:jc w:val="both"/>
              <w:rPr>
                <w:rFonts w:ascii="Times New Roman" w:hAnsi="Times New Roman"/>
                <w:sz w:val="20"/>
                <w:szCs w:val="20"/>
              </w:rPr>
            </w:pPr>
            <w:r>
              <w:rPr>
                <w:rFonts w:ascii="Times New Roman" w:hAnsi="Times New Roman"/>
                <w:b/>
                <w:sz w:val="20"/>
                <w:szCs w:val="20"/>
              </w:rPr>
              <w:t>2</w:t>
            </w:r>
            <w:r w:rsidR="00E06CD2">
              <w:rPr>
                <w:rFonts w:ascii="Times New Roman" w:hAnsi="Times New Roman"/>
                <w:b/>
                <w:sz w:val="20"/>
                <w:szCs w:val="20"/>
              </w:rPr>
              <w:t> </w:t>
            </w:r>
            <w:r w:rsidR="002B3563">
              <w:rPr>
                <w:rFonts w:ascii="Times New Roman" w:hAnsi="Times New Roman"/>
                <w:b/>
                <w:sz w:val="20"/>
                <w:szCs w:val="20"/>
              </w:rPr>
              <w:t>462324</w:t>
            </w:r>
            <w:r w:rsidR="003112E2" w:rsidRPr="005B262B">
              <w:rPr>
                <w:rFonts w:ascii="Times New Roman" w:hAnsi="Times New Roman"/>
                <w:sz w:val="20"/>
                <w:szCs w:val="20"/>
              </w:rPr>
              <w:t xml:space="preserve">personnes sous stress </w:t>
            </w:r>
            <w:r w:rsidR="001D18DE" w:rsidRPr="005B262B">
              <w:rPr>
                <w:rFonts w:ascii="Times New Roman" w:hAnsi="Times New Roman"/>
                <w:sz w:val="20"/>
                <w:szCs w:val="20"/>
              </w:rPr>
              <w:t>alimentaire (phase 2)</w:t>
            </w:r>
            <w:r w:rsidR="00882632">
              <w:rPr>
                <w:rFonts w:ascii="Times New Roman" w:hAnsi="Times New Roman"/>
                <w:sz w:val="20"/>
                <w:szCs w:val="20"/>
              </w:rPr>
              <w:t xml:space="preserve">, soit </w:t>
            </w:r>
            <w:r w:rsidR="008A47AA">
              <w:rPr>
                <w:rFonts w:ascii="Times New Roman" w:hAnsi="Times New Roman"/>
                <w:sz w:val="20"/>
                <w:szCs w:val="20"/>
              </w:rPr>
              <w:t>12,3</w:t>
            </w:r>
            <w:r w:rsidR="00882632">
              <w:rPr>
                <w:rFonts w:ascii="Times New Roman" w:hAnsi="Times New Roman"/>
                <w:sz w:val="20"/>
                <w:szCs w:val="20"/>
              </w:rPr>
              <w:t>% de la population</w:t>
            </w:r>
            <w:r w:rsidR="001D18DE" w:rsidRPr="005B262B">
              <w:rPr>
                <w:rFonts w:ascii="Times New Roman" w:hAnsi="Times New Roman"/>
                <w:sz w:val="20"/>
                <w:szCs w:val="20"/>
              </w:rPr>
              <w:t xml:space="preserve"> et </w:t>
            </w:r>
            <w:r w:rsidR="002B3563">
              <w:rPr>
                <w:rFonts w:ascii="Times New Roman" w:hAnsi="Times New Roman"/>
                <w:b/>
                <w:sz w:val="20"/>
                <w:szCs w:val="20"/>
              </w:rPr>
              <w:t>661</w:t>
            </w:r>
            <w:r w:rsidR="00E06CD2">
              <w:rPr>
                <w:rFonts w:ascii="Times New Roman" w:hAnsi="Times New Roman"/>
                <w:b/>
                <w:sz w:val="20"/>
                <w:szCs w:val="20"/>
              </w:rPr>
              <w:t> </w:t>
            </w:r>
            <w:r w:rsidR="002B3563">
              <w:rPr>
                <w:rFonts w:ascii="Times New Roman" w:hAnsi="Times New Roman"/>
                <w:b/>
                <w:sz w:val="20"/>
                <w:szCs w:val="20"/>
              </w:rPr>
              <w:t>781</w:t>
            </w:r>
            <w:r w:rsidR="003112E2" w:rsidRPr="005B262B">
              <w:rPr>
                <w:rFonts w:ascii="Times New Roman" w:hAnsi="Times New Roman"/>
                <w:sz w:val="20"/>
                <w:szCs w:val="20"/>
              </w:rPr>
              <w:t>personnes en</w:t>
            </w:r>
            <w:r w:rsidR="003F3607" w:rsidRPr="005B262B">
              <w:rPr>
                <w:rFonts w:ascii="Times New Roman" w:hAnsi="Times New Roman"/>
                <w:sz w:val="20"/>
                <w:szCs w:val="20"/>
              </w:rPr>
              <w:t xml:space="preserve"> crise alimentaire(phase </w:t>
            </w:r>
            <w:r w:rsidR="00180551" w:rsidRPr="005B262B">
              <w:rPr>
                <w:rFonts w:ascii="Times New Roman" w:hAnsi="Times New Roman"/>
                <w:sz w:val="20"/>
                <w:szCs w:val="20"/>
              </w:rPr>
              <w:t>3</w:t>
            </w:r>
            <w:r w:rsidR="00180551">
              <w:rPr>
                <w:rFonts w:ascii="Times New Roman" w:hAnsi="Times New Roman"/>
                <w:sz w:val="20"/>
                <w:szCs w:val="20"/>
              </w:rPr>
              <w:t>)</w:t>
            </w:r>
            <w:r w:rsidR="00D52C99">
              <w:rPr>
                <w:rFonts w:ascii="Times New Roman" w:hAnsi="Times New Roman"/>
                <w:sz w:val="20"/>
                <w:szCs w:val="20"/>
              </w:rPr>
              <w:t xml:space="preserve">, soit </w:t>
            </w:r>
            <w:r w:rsidR="00F56149">
              <w:rPr>
                <w:rFonts w:ascii="Times New Roman" w:hAnsi="Times New Roman"/>
                <w:sz w:val="20"/>
                <w:szCs w:val="20"/>
              </w:rPr>
              <w:lastRenderedPageBreak/>
              <w:t>3,7</w:t>
            </w:r>
            <w:r w:rsidR="009120AD">
              <w:rPr>
                <w:rFonts w:ascii="Times New Roman" w:hAnsi="Times New Roman"/>
                <w:sz w:val="20"/>
                <w:szCs w:val="20"/>
              </w:rPr>
              <w:t>% de la population</w:t>
            </w:r>
          </w:p>
          <w:p w:rsidR="003112E2" w:rsidRPr="005B262B" w:rsidRDefault="00BA6DB8" w:rsidP="00F56149">
            <w:pPr>
              <w:pStyle w:val="Paragraphedeliste"/>
              <w:numPr>
                <w:ilvl w:val="0"/>
                <w:numId w:val="22"/>
              </w:numPr>
              <w:spacing w:after="0" w:line="240" w:lineRule="auto"/>
              <w:ind w:left="318" w:hanging="142"/>
              <w:jc w:val="both"/>
              <w:rPr>
                <w:rFonts w:ascii="Times New Roman" w:hAnsi="Times New Roman"/>
                <w:sz w:val="20"/>
                <w:szCs w:val="20"/>
              </w:rPr>
            </w:pPr>
            <w:r>
              <w:rPr>
                <w:rFonts w:ascii="Times New Roman" w:hAnsi="Times New Roman"/>
                <w:sz w:val="20"/>
                <w:szCs w:val="20"/>
              </w:rPr>
              <w:t xml:space="preserve">et 80 069 </w:t>
            </w:r>
            <w:r w:rsidR="00F56149">
              <w:rPr>
                <w:rFonts w:ascii="Times New Roman" w:hAnsi="Times New Roman"/>
                <w:sz w:val="20"/>
                <w:szCs w:val="20"/>
              </w:rPr>
              <w:t xml:space="preserve">personnes </w:t>
            </w:r>
            <w:r>
              <w:rPr>
                <w:rFonts w:ascii="Times New Roman" w:hAnsi="Times New Roman"/>
                <w:sz w:val="20"/>
                <w:szCs w:val="20"/>
              </w:rPr>
              <w:t>en phase 4</w:t>
            </w:r>
            <w:r w:rsidR="00F56149">
              <w:rPr>
                <w:rFonts w:ascii="Times New Roman" w:hAnsi="Times New Roman"/>
                <w:sz w:val="20"/>
                <w:szCs w:val="20"/>
              </w:rPr>
              <w:t>, urgence alimentaire.</w:t>
            </w:r>
          </w:p>
          <w:bookmarkEnd w:id="0"/>
          <w:bookmarkEnd w:id="1"/>
          <w:p w:rsidR="00004E3B" w:rsidRPr="005B262B" w:rsidRDefault="00E42148" w:rsidP="00F56149">
            <w:pPr>
              <w:numPr>
                <w:ilvl w:val="0"/>
                <w:numId w:val="4"/>
              </w:numPr>
              <w:tabs>
                <w:tab w:val="left" w:pos="1394"/>
              </w:tabs>
              <w:spacing w:after="0" w:line="240" w:lineRule="auto"/>
              <w:ind w:left="357" w:hanging="357"/>
              <w:jc w:val="both"/>
              <w:rPr>
                <w:rFonts w:ascii="Times New Roman" w:hAnsi="Times New Roman"/>
                <w:b/>
                <w:sz w:val="20"/>
                <w:szCs w:val="20"/>
              </w:rPr>
            </w:pPr>
            <w:r w:rsidRPr="005B262B">
              <w:rPr>
                <w:rFonts w:ascii="Times New Roman" w:hAnsi="Times New Roman"/>
                <w:b/>
                <w:sz w:val="20"/>
                <w:szCs w:val="20"/>
              </w:rPr>
              <w:t>Résultat</w:t>
            </w:r>
            <w:r w:rsidR="001D7BF6" w:rsidRPr="005B262B">
              <w:rPr>
                <w:rFonts w:ascii="Times New Roman" w:hAnsi="Times New Roman"/>
                <w:b/>
                <w:sz w:val="20"/>
                <w:szCs w:val="20"/>
              </w:rPr>
              <w:t xml:space="preserve"> s</w:t>
            </w:r>
            <w:r w:rsidR="00F9791F" w:rsidRPr="005B262B">
              <w:rPr>
                <w:rFonts w:ascii="Times New Roman" w:hAnsi="Times New Roman"/>
                <w:b/>
                <w:sz w:val="20"/>
                <w:szCs w:val="20"/>
              </w:rPr>
              <w:t>ituation</w:t>
            </w:r>
            <w:r w:rsidR="00004E3B" w:rsidRPr="005B262B">
              <w:rPr>
                <w:rFonts w:ascii="Times New Roman" w:hAnsi="Times New Roman"/>
                <w:b/>
                <w:sz w:val="20"/>
                <w:szCs w:val="20"/>
              </w:rPr>
              <w:t xml:space="preserve"> projetée</w:t>
            </w:r>
            <w:r w:rsidR="001D7BF6" w:rsidRPr="005B262B">
              <w:rPr>
                <w:rFonts w:ascii="Times New Roman" w:hAnsi="Times New Roman"/>
                <w:b/>
                <w:sz w:val="20"/>
                <w:szCs w:val="20"/>
              </w:rPr>
              <w:t>(juin-juillet-août 2018)</w:t>
            </w:r>
            <w:r w:rsidR="00004E3B" w:rsidRPr="005B262B">
              <w:rPr>
                <w:rFonts w:ascii="Times New Roman" w:hAnsi="Times New Roman"/>
                <w:b/>
                <w:sz w:val="20"/>
                <w:szCs w:val="20"/>
              </w:rPr>
              <w:t xml:space="preserve">: </w:t>
            </w:r>
          </w:p>
          <w:p w:rsidR="003112E2" w:rsidRPr="005B262B" w:rsidRDefault="007B758E" w:rsidP="00F56149">
            <w:pPr>
              <w:pStyle w:val="Paragraphedeliste"/>
              <w:numPr>
                <w:ilvl w:val="0"/>
                <w:numId w:val="22"/>
              </w:numPr>
              <w:spacing w:after="0" w:line="240" w:lineRule="auto"/>
              <w:ind w:left="318" w:hanging="142"/>
              <w:jc w:val="both"/>
              <w:rPr>
                <w:rFonts w:asciiTheme="majorHAnsi" w:hAnsiTheme="majorHAnsi"/>
                <w:sz w:val="20"/>
                <w:szCs w:val="20"/>
              </w:rPr>
            </w:pPr>
            <w:r>
              <w:rPr>
                <w:rFonts w:ascii="Times New Roman" w:hAnsi="Times New Roman"/>
                <w:sz w:val="20"/>
                <w:szCs w:val="20"/>
              </w:rPr>
              <w:t>1</w:t>
            </w:r>
            <w:r w:rsidR="007B2603">
              <w:rPr>
                <w:rFonts w:ascii="Times New Roman" w:hAnsi="Times New Roman"/>
                <w:sz w:val="20"/>
                <w:szCs w:val="20"/>
              </w:rPr>
              <w:t>4</w:t>
            </w:r>
            <w:r w:rsidR="00840D35" w:rsidRPr="005B262B">
              <w:rPr>
                <w:rFonts w:ascii="Times New Roman" w:hAnsi="Times New Roman"/>
                <w:sz w:val="20"/>
                <w:szCs w:val="20"/>
              </w:rPr>
              <w:t>provinces en phase 2</w:t>
            </w:r>
          </w:p>
          <w:p w:rsidR="00025138" w:rsidRPr="005B262B" w:rsidRDefault="007B2603" w:rsidP="00F56149">
            <w:pPr>
              <w:pStyle w:val="Paragraphedeliste"/>
              <w:numPr>
                <w:ilvl w:val="0"/>
                <w:numId w:val="22"/>
              </w:numPr>
              <w:spacing w:after="0" w:line="240" w:lineRule="auto"/>
              <w:ind w:left="318" w:hanging="142"/>
              <w:jc w:val="both"/>
              <w:rPr>
                <w:rFonts w:asciiTheme="majorHAnsi" w:hAnsiTheme="majorHAnsi"/>
                <w:sz w:val="20"/>
                <w:szCs w:val="20"/>
              </w:rPr>
            </w:pPr>
            <w:r>
              <w:rPr>
                <w:rFonts w:ascii="Times New Roman" w:hAnsi="Times New Roman"/>
                <w:sz w:val="20"/>
                <w:szCs w:val="20"/>
              </w:rPr>
              <w:t>8</w:t>
            </w:r>
            <w:r w:rsidR="00E42148" w:rsidRPr="005B262B">
              <w:rPr>
                <w:rFonts w:ascii="Times New Roman" w:hAnsi="Times New Roman"/>
                <w:sz w:val="20"/>
                <w:szCs w:val="20"/>
              </w:rPr>
              <w:t>provinces</w:t>
            </w:r>
            <w:r w:rsidR="00025138" w:rsidRPr="005B262B">
              <w:rPr>
                <w:rFonts w:ascii="Times New Roman" w:hAnsi="Times New Roman"/>
                <w:sz w:val="20"/>
                <w:szCs w:val="20"/>
              </w:rPr>
              <w:t xml:space="preserve"> en phase 3</w:t>
            </w:r>
          </w:p>
          <w:p w:rsidR="003112E2" w:rsidRPr="005B262B" w:rsidRDefault="00BC4F14" w:rsidP="00F56149">
            <w:pPr>
              <w:pStyle w:val="Paragraphedeliste"/>
              <w:numPr>
                <w:ilvl w:val="0"/>
                <w:numId w:val="22"/>
              </w:numPr>
              <w:spacing w:after="0" w:line="240" w:lineRule="auto"/>
              <w:jc w:val="both"/>
              <w:rPr>
                <w:rFonts w:asciiTheme="majorHAnsi" w:hAnsiTheme="majorHAnsi"/>
                <w:sz w:val="20"/>
                <w:szCs w:val="20"/>
              </w:rPr>
            </w:pPr>
            <w:r w:rsidRPr="00465E2F">
              <w:rPr>
                <w:rFonts w:ascii="Times New Roman" w:hAnsi="Times New Roman"/>
                <w:b/>
                <w:color w:val="000000"/>
                <w:sz w:val="20"/>
                <w:szCs w:val="20"/>
              </w:rPr>
              <w:t xml:space="preserve">2 </w:t>
            </w:r>
            <w:r w:rsidR="00F56149">
              <w:rPr>
                <w:rFonts w:ascii="Times New Roman" w:hAnsi="Times New Roman"/>
                <w:b/>
                <w:color w:val="000000"/>
                <w:sz w:val="20"/>
                <w:szCs w:val="20"/>
              </w:rPr>
              <w:t>671</w:t>
            </w:r>
            <w:r w:rsidRPr="00465E2F">
              <w:rPr>
                <w:rFonts w:ascii="Times New Roman" w:hAnsi="Times New Roman"/>
                <w:b/>
                <w:color w:val="000000"/>
                <w:sz w:val="20"/>
                <w:szCs w:val="20"/>
              </w:rPr>
              <w:t> </w:t>
            </w:r>
            <w:r w:rsidR="00F56149">
              <w:rPr>
                <w:rFonts w:ascii="Times New Roman" w:hAnsi="Times New Roman"/>
                <w:b/>
                <w:color w:val="000000"/>
                <w:sz w:val="20"/>
                <w:szCs w:val="20"/>
              </w:rPr>
              <w:t>867</w:t>
            </w:r>
            <w:r w:rsidR="003112E2" w:rsidRPr="005B262B">
              <w:rPr>
                <w:rFonts w:ascii="Times New Roman" w:hAnsi="Times New Roman"/>
                <w:sz w:val="20"/>
                <w:szCs w:val="20"/>
              </w:rPr>
              <w:t>personnes sous stress alimentaire (phase 2)</w:t>
            </w:r>
            <w:r w:rsidR="00B14DFE">
              <w:rPr>
                <w:rFonts w:ascii="Times New Roman" w:hAnsi="Times New Roman"/>
                <w:sz w:val="20"/>
                <w:szCs w:val="20"/>
              </w:rPr>
              <w:t>, soit 13% de la population</w:t>
            </w:r>
            <w:r w:rsidR="003112E2" w:rsidRPr="005B262B">
              <w:rPr>
                <w:rFonts w:ascii="Times New Roman" w:hAnsi="Times New Roman"/>
                <w:sz w:val="20"/>
                <w:szCs w:val="20"/>
              </w:rPr>
              <w:t xml:space="preserve"> et </w:t>
            </w:r>
            <w:r w:rsidR="00D619C7">
              <w:rPr>
                <w:rFonts w:ascii="Times New Roman" w:eastAsia="Times New Roman" w:hAnsi="Times New Roman"/>
                <w:b/>
                <w:bCs/>
                <w:color w:val="000000"/>
                <w:sz w:val="20"/>
                <w:szCs w:val="20"/>
                <w:lang w:eastAsia="fr-FR"/>
              </w:rPr>
              <w:t> </w:t>
            </w:r>
            <w:r w:rsidR="00F56149">
              <w:rPr>
                <w:rFonts w:ascii="Times New Roman" w:eastAsia="Times New Roman" w:hAnsi="Times New Roman"/>
                <w:b/>
                <w:bCs/>
                <w:color w:val="000000"/>
                <w:sz w:val="20"/>
                <w:szCs w:val="20"/>
                <w:lang w:eastAsia="fr-FR"/>
              </w:rPr>
              <w:t>954315</w:t>
            </w:r>
            <w:r w:rsidR="003112E2" w:rsidRPr="005B262B">
              <w:rPr>
                <w:rFonts w:ascii="Times New Roman" w:hAnsi="Times New Roman"/>
                <w:sz w:val="20"/>
                <w:szCs w:val="20"/>
              </w:rPr>
              <w:t>personnes en crise</w:t>
            </w:r>
            <w:r w:rsidR="00465E2F">
              <w:rPr>
                <w:rFonts w:ascii="Times New Roman" w:hAnsi="Times New Roman"/>
                <w:sz w:val="20"/>
                <w:szCs w:val="20"/>
              </w:rPr>
              <w:t xml:space="preserve"> à pire (phase 3 à 5)</w:t>
            </w:r>
            <w:r w:rsidR="00B14DFE">
              <w:rPr>
                <w:rFonts w:ascii="Times New Roman" w:hAnsi="Times New Roman"/>
                <w:sz w:val="20"/>
                <w:szCs w:val="20"/>
              </w:rPr>
              <w:t xml:space="preserve">, soit </w:t>
            </w:r>
            <w:r w:rsidR="008A440D">
              <w:rPr>
                <w:rFonts w:ascii="Times New Roman" w:hAnsi="Times New Roman"/>
                <w:sz w:val="20"/>
                <w:szCs w:val="20"/>
              </w:rPr>
              <w:t>5</w:t>
            </w:r>
            <w:r w:rsidR="00B14DFE">
              <w:rPr>
                <w:rFonts w:ascii="Times New Roman" w:hAnsi="Times New Roman"/>
                <w:sz w:val="20"/>
                <w:szCs w:val="20"/>
              </w:rPr>
              <w:t>% de la population</w:t>
            </w:r>
            <w:r w:rsidR="00465E2F">
              <w:rPr>
                <w:rFonts w:ascii="Times New Roman" w:hAnsi="Times New Roman"/>
                <w:sz w:val="20"/>
                <w:szCs w:val="20"/>
              </w:rPr>
              <w:t>.</w:t>
            </w:r>
          </w:p>
        </w:tc>
        <w:tc>
          <w:tcPr>
            <w:tcW w:w="3214" w:type="pct"/>
            <w:gridSpan w:val="2"/>
            <w:tcBorders>
              <w:top w:val="single" w:sz="4" w:space="0" w:color="auto"/>
              <w:left w:val="single" w:sz="4" w:space="0" w:color="auto"/>
              <w:bottom w:val="single" w:sz="4" w:space="0" w:color="auto"/>
              <w:right w:val="single" w:sz="4" w:space="0" w:color="auto"/>
            </w:tcBorders>
            <w:shd w:val="clear" w:color="auto" w:fill="auto"/>
          </w:tcPr>
          <w:p w:rsidR="003D7398" w:rsidRPr="00E52A1B" w:rsidRDefault="007E3E36" w:rsidP="00E52A1B">
            <w:pPr>
              <w:pStyle w:val="Paragraphedeliste"/>
              <w:numPr>
                <w:ilvl w:val="0"/>
                <w:numId w:val="21"/>
              </w:numPr>
              <w:autoSpaceDE w:val="0"/>
              <w:autoSpaceDN w:val="0"/>
              <w:adjustRightInd w:val="0"/>
              <w:spacing w:after="0" w:line="240" w:lineRule="auto"/>
              <w:jc w:val="both"/>
              <w:rPr>
                <w:rFonts w:asciiTheme="majorHAnsi" w:hAnsiTheme="majorHAnsi"/>
                <w:b/>
                <w:sz w:val="24"/>
                <w:szCs w:val="24"/>
              </w:rPr>
            </w:pPr>
            <w:r w:rsidRPr="00E52A1B">
              <w:rPr>
                <w:rFonts w:asciiTheme="majorHAnsi" w:hAnsiTheme="majorHAnsi"/>
                <w:b/>
                <w:sz w:val="24"/>
                <w:szCs w:val="24"/>
              </w:rPr>
              <w:lastRenderedPageBreak/>
              <w:t>C</w:t>
            </w:r>
            <w:r w:rsidR="00751EB2" w:rsidRPr="00E52A1B">
              <w:rPr>
                <w:rFonts w:asciiTheme="majorHAnsi" w:hAnsiTheme="majorHAnsi"/>
                <w:b/>
                <w:sz w:val="24"/>
                <w:szCs w:val="24"/>
              </w:rPr>
              <w:t>ontexte</w:t>
            </w:r>
          </w:p>
          <w:p w:rsidR="00362233" w:rsidRPr="008E3117" w:rsidRDefault="00362233" w:rsidP="00362233">
            <w:pPr>
              <w:spacing w:after="0"/>
              <w:jc w:val="both"/>
              <w:rPr>
                <w:rFonts w:ascii="Times New Roman" w:hAnsi="Times New Roman"/>
                <w:szCs w:val="24"/>
                <w:lang w:eastAsia="fr-FR"/>
              </w:rPr>
            </w:pPr>
            <w:r w:rsidRPr="008E3117">
              <w:rPr>
                <w:rFonts w:ascii="Times New Roman" w:hAnsi="Times New Roman"/>
                <w:szCs w:val="24"/>
                <w:lang w:eastAsia="fr-FR"/>
              </w:rPr>
              <w:t xml:space="preserve">La campagne agropastorale 2017/2018 a connu une installation précoce à normale des pluies sur la majeure partie du territoire. Puis s’en est suivie une irrégularité spatiotemporelle de la pluviométrie occasionnant des séquences sèches souvent </w:t>
            </w:r>
            <w:r w:rsidR="00397112">
              <w:rPr>
                <w:rFonts w:ascii="Times New Roman" w:hAnsi="Times New Roman"/>
                <w:szCs w:val="24"/>
                <w:lang w:eastAsia="fr-FR"/>
              </w:rPr>
              <w:t xml:space="preserve">de longue durée et </w:t>
            </w:r>
            <w:r w:rsidRPr="008E3117">
              <w:rPr>
                <w:rFonts w:ascii="Times New Roman" w:hAnsi="Times New Roman"/>
                <w:szCs w:val="24"/>
                <w:lang w:eastAsia="fr-FR"/>
              </w:rPr>
              <w:t>de très grandes étendues.</w:t>
            </w:r>
          </w:p>
          <w:p w:rsidR="00362233" w:rsidRPr="008E3117" w:rsidRDefault="00362233" w:rsidP="00362233">
            <w:pPr>
              <w:spacing w:after="0"/>
              <w:jc w:val="both"/>
              <w:rPr>
                <w:rFonts w:ascii="Times New Roman" w:hAnsi="Times New Roman"/>
                <w:szCs w:val="24"/>
              </w:rPr>
            </w:pPr>
            <w:r w:rsidRPr="008E3117">
              <w:rPr>
                <w:rFonts w:ascii="Times New Roman" w:hAnsi="Times New Roman"/>
                <w:szCs w:val="24"/>
              </w:rPr>
              <w:t>Les cumuls saisonniers du 1</w:t>
            </w:r>
            <w:r w:rsidRPr="008E3117">
              <w:rPr>
                <w:rFonts w:ascii="Times New Roman" w:hAnsi="Times New Roman"/>
                <w:szCs w:val="24"/>
                <w:vertAlign w:val="superscript"/>
              </w:rPr>
              <w:t>er</w:t>
            </w:r>
            <w:r w:rsidRPr="008E3117">
              <w:rPr>
                <w:rFonts w:ascii="Times New Roman" w:hAnsi="Times New Roman"/>
                <w:szCs w:val="24"/>
              </w:rPr>
              <w:t xml:space="preserve"> avril au 10 octobre 2017 comparés à ceux de la normale (moyenne 1981-2010), présentent une situation pluviométrique similaire à excédentaire sur la majeure partie du pays avec néanmoins des déf</w:t>
            </w:r>
            <w:r w:rsidR="00AC3FCB">
              <w:rPr>
                <w:rFonts w:ascii="Times New Roman" w:hAnsi="Times New Roman"/>
                <w:szCs w:val="24"/>
              </w:rPr>
              <w:t>icits localisés dans le Centre-O</w:t>
            </w:r>
            <w:r w:rsidRPr="008E3117">
              <w:rPr>
                <w:rFonts w:ascii="Times New Roman" w:hAnsi="Times New Roman"/>
                <w:szCs w:val="24"/>
              </w:rPr>
              <w:t>uest, les Cascades, l’Es</w:t>
            </w:r>
            <w:r w:rsidR="00AC3FCB">
              <w:rPr>
                <w:rFonts w:ascii="Times New Roman" w:hAnsi="Times New Roman"/>
                <w:szCs w:val="24"/>
              </w:rPr>
              <w:t>t, le Centre-Nord et le Centre-S</w:t>
            </w:r>
            <w:r w:rsidRPr="008E3117">
              <w:rPr>
                <w:rFonts w:ascii="Times New Roman" w:hAnsi="Times New Roman"/>
                <w:szCs w:val="24"/>
              </w:rPr>
              <w:t>ud.</w:t>
            </w:r>
          </w:p>
          <w:p w:rsidR="007D0C66" w:rsidRDefault="008C1F6E" w:rsidP="006C01DF">
            <w:pPr>
              <w:autoSpaceDE w:val="0"/>
              <w:autoSpaceDN w:val="0"/>
              <w:adjustRightInd w:val="0"/>
              <w:spacing w:after="0"/>
              <w:jc w:val="both"/>
              <w:rPr>
                <w:rFonts w:ascii="Times New Roman" w:hAnsi="Times New Roman"/>
                <w:lang w:val="fr-CI"/>
              </w:rPr>
            </w:pPr>
            <w:r>
              <w:rPr>
                <w:rFonts w:ascii="Times New Roman" w:hAnsi="Times New Roman"/>
                <w:lang w:val="fr-CI"/>
              </w:rPr>
              <w:t xml:space="preserve">Les </w:t>
            </w:r>
            <w:r w:rsidR="00BF0EF8">
              <w:rPr>
                <w:rFonts w:ascii="Times New Roman" w:hAnsi="Times New Roman"/>
                <w:lang w:val="fr-CI"/>
              </w:rPr>
              <w:t>résultats</w:t>
            </w:r>
            <w:r w:rsidR="00180551">
              <w:rPr>
                <w:rFonts w:ascii="Times New Roman" w:hAnsi="Times New Roman"/>
                <w:lang w:val="fr-CI"/>
              </w:rPr>
              <w:t>définitifs</w:t>
            </w:r>
            <w:r w:rsidR="008D7769">
              <w:rPr>
                <w:rFonts w:ascii="Times New Roman" w:hAnsi="Times New Roman"/>
                <w:lang w:val="fr-CI"/>
              </w:rPr>
              <w:t xml:space="preserve"> de l’enquête permanente agricole </w:t>
            </w:r>
            <w:r w:rsidR="00880C9F">
              <w:rPr>
                <w:rFonts w:ascii="Times New Roman" w:hAnsi="Times New Roman"/>
                <w:lang w:val="fr-CI"/>
              </w:rPr>
              <w:t xml:space="preserve">(EPA) </w:t>
            </w:r>
            <w:r w:rsidR="008D7769">
              <w:rPr>
                <w:rFonts w:ascii="Times New Roman" w:hAnsi="Times New Roman"/>
                <w:lang w:val="fr-CI"/>
              </w:rPr>
              <w:t>font ressortir une</w:t>
            </w:r>
            <w:r w:rsidR="00592CDB">
              <w:rPr>
                <w:rFonts w:ascii="Times New Roman" w:hAnsi="Times New Roman"/>
                <w:lang w:val="fr-CI"/>
              </w:rPr>
              <w:t xml:space="preserve"> production céréalière </w:t>
            </w:r>
            <w:r w:rsidR="00880C9F">
              <w:rPr>
                <w:rFonts w:ascii="Times New Roman" w:hAnsi="Times New Roman"/>
                <w:lang w:val="fr-CI"/>
              </w:rPr>
              <w:t>nationale de</w:t>
            </w:r>
            <w:r w:rsidR="006C01DF" w:rsidRPr="001A16BB">
              <w:rPr>
                <w:rFonts w:ascii="Times New Roman" w:hAnsi="Times New Roman"/>
                <w:lang w:val="fr-CI"/>
              </w:rPr>
              <w:t>4 063 198</w:t>
            </w:r>
            <w:r w:rsidR="00D06387">
              <w:rPr>
                <w:rFonts w:ascii="Times New Roman" w:hAnsi="Times New Roman"/>
                <w:lang w:val="fr-CI"/>
              </w:rPr>
              <w:t xml:space="preserve">tonnes, soit </w:t>
            </w:r>
            <w:r w:rsidR="009A3721" w:rsidRPr="00D8582D">
              <w:rPr>
                <w:rFonts w:ascii="Times New Roman" w:hAnsi="Times New Roman"/>
                <w:lang w:val="fr-CI"/>
              </w:rPr>
              <w:t>en baisse</w:t>
            </w:r>
            <w:r w:rsidR="004F309D" w:rsidRPr="00D8582D">
              <w:rPr>
                <w:rFonts w:ascii="Times New Roman" w:hAnsi="Times New Roman"/>
                <w:lang w:val="fr-CI"/>
              </w:rPr>
              <w:t xml:space="preserve"> de </w:t>
            </w:r>
            <w:r w:rsidR="00055950" w:rsidRPr="00D8582D">
              <w:rPr>
                <w:rFonts w:ascii="Times New Roman" w:hAnsi="Times New Roman"/>
                <w:lang w:val="fr-CI"/>
              </w:rPr>
              <w:t>11,03</w:t>
            </w:r>
            <w:r w:rsidR="003921E7" w:rsidRPr="00D8582D">
              <w:rPr>
                <w:rFonts w:ascii="Times New Roman" w:hAnsi="Times New Roman"/>
                <w:lang w:val="fr-CI"/>
              </w:rPr>
              <w:t xml:space="preserve">% par rapport à la campagne </w:t>
            </w:r>
            <w:r w:rsidR="00BF0EF8" w:rsidRPr="00D8582D">
              <w:rPr>
                <w:rFonts w:ascii="Times New Roman" w:hAnsi="Times New Roman"/>
                <w:lang w:val="fr-CI"/>
              </w:rPr>
              <w:t>précédente</w:t>
            </w:r>
            <w:r w:rsidR="003921E7" w:rsidRPr="00D8582D">
              <w:rPr>
                <w:rFonts w:ascii="Times New Roman" w:hAnsi="Times New Roman"/>
                <w:lang w:val="fr-CI"/>
              </w:rPr>
              <w:t xml:space="preserve"> et </w:t>
            </w:r>
            <w:r w:rsidR="00B60F9F" w:rsidRPr="00D8582D">
              <w:rPr>
                <w:rFonts w:ascii="Times New Roman" w:hAnsi="Times New Roman"/>
                <w:lang w:val="fr-CI"/>
              </w:rPr>
              <w:t xml:space="preserve">de </w:t>
            </w:r>
            <w:r w:rsidR="00055950" w:rsidRPr="00D8582D">
              <w:rPr>
                <w:rFonts w:ascii="Times New Roman" w:hAnsi="Times New Roman"/>
                <w:lang w:val="fr-CI"/>
              </w:rPr>
              <w:t>11,65</w:t>
            </w:r>
            <w:r w:rsidR="003921E7" w:rsidRPr="00D8582D">
              <w:rPr>
                <w:rFonts w:ascii="Times New Roman" w:hAnsi="Times New Roman"/>
                <w:lang w:val="fr-CI"/>
              </w:rPr>
              <w:t xml:space="preserve">% par rapport à la moyenne des cinq dernières </w:t>
            </w:r>
            <w:r w:rsidR="00D06387" w:rsidRPr="00D8582D">
              <w:rPr>
                <w:rFonts w:ascii="Times New Roman" w:hAnsi="Times New Roman"/>
                <w:lang w:val="fr-CI"/>
              </w:rPr>
              <w:t>campagnes</w:t>
            </w:r>
            <w:r w:rsidR="003921E7" w:rsidRPr="00D8582D">
              <w:rPr>
                <w:rFonts w:ascii="Times New Roman" w:hAnsi="Times New Roman"/>
                <w:lang w:val="fr-CI"/>
              </w:rPr>
              <w:t xml:space="preserve">. </w:t>
            </w:r>
            <w:r w:rsidR="00AA19AA" w:rsidRPr="00D8582D">
              <w:rPr>
                <w:rFonts w:ascii="Times New Roman" w:hAnsi="Times New Roman"/>
                <w:lang w:val="fr-CI"/>
              </w:rPr>
              <w:t xml:space="preserve">Avec cette </w:t>
            </w:r>
            <w:r w:rsidR="00D06387" w:rsidRPr="00D8582D">
              <w:rPr>
                <w:rFonts w:ascii="Times New Roman" w:hAnsi="Times New Roman"/>
                <w:lang w:val="fr-CI"/>
              </w:rPr>
              <w:t>production, les besoins céréaliers</w:t>
            </w:r>
            <w:r w:rsidR="00DE1038" w:rsidRPr="00D8582D">
              <w:rPr>
                <w:rFonts w:ascii="Times New Roman" w:hAnsi="Times New Roman"/>
                <w:lang w:val="fr-CI"/>
              </w:rPr>
              <w:t xml:space="preserve">au niveaunational </w:t>
            </w:r>
            <w:r w:rsidR="00AA19AA" w:rsidRPr="00D8582D">
              <w:rPr>
                <w:rFonts w:ascii="Times New Roman" w:hAnsi="Times New Roman"/>
                <w:lang w:val="fr-CI"/>
              </w:rPr>
              <w:t>sont couvert</w:t>
            </w:r>
            <w:r w:rsidR="00FE15C2" w:rsidRPr="00D8582D">
              <w:rPr>
                <w:rFonts w:ascii="Times New Roman" w:hAnsi="Times New Roman"/>
                <w:lang w:val="fr-CI"/>
              </w:rPr>
              <w:t>s</w:t>
            </w:r>
            <w:r w:rsidR="00E43D05" w:rsidRPr="00D8582D">
              <w:rPr>
                <w:rFonts w:ascii="Times New Roman" w:hAnsi="Times New Roman"/>
                <w:lang w:val="fr-CI"/>
              </w:rPr>
              <w:t xml:space="preserve">à </w:t>
            </w:r>
            <w:r w:rsidR="00055950" w:rsidRPr="00D8582D">
              <w:rPr>
                <w:rFonts w:ascii="Times New Roman" w:hAnsi="Times New Roman"/>
                <w:lang w:val="fr-CI"/>
              </w:rPr>
              <w:t>8</w:t>
            </w:r>
            <w:r w:rsidR="00E43D05" w:rsidRPr="00D8582D">
              <w:rPr>
                <w:rFonts w:ascii="Times New Roman" w:hAnsi="Times New Roman"/>
                <w:lang w:val="fr-CI"/>
              </w:rPr>
              <w:t>8</w:t>
            </w:r>
            <w:r w:rsidR="00577DF5" w:rsidRPr="00D8582D">
              <w:rPr>
                <w:rFonts w:ascii="Times New Roman" w:hAnsi="Times New Roman"/>
                <w:lang w:val="fr-CI"/>
              </w:rPr>
              <w:t>%</w:t>
            </w:r>
            <w:r w:rsidR="008B1E24" w:rsidRPr="00D8582D">
              <w:rPr>
                <w:rFonts w:ascii="Times New Roman" w:hAnsi="Times New Roman"/>
                <w:lang w:val="fr-CI"/>
              </w:rPr>
              <w:t xml:space="preserve">. </w:t>
            </w:r>
            <w:r w:rsidR="00627207" w:rsidRPr="00D8582D">
              <w:rPr>
                <w:rFonts w:ascii="Times New Roman" w:hAnsi="Times New Roman"/>
                <w:lang w:val="fr-CI"/>
              </w:rPr>
              <w:t xml:space="preserve">Par </w:t>
            </w:r>
            <w:r w:rsidR="00180551" w:rsidRPr="00D8582D">
              <w:rPr>
                <w:rFonts w:ascii="Times New Roman" w:hAnsi="Times New Roman"/>
                <w:lang w:val="fr-CI"/>
              </w:rPr>
              <w:t>ailleurs</w:t>
            </w:r>
            <w:r w:rsidR="00180551">
              <w:rPr>
                <w:rFonts w:ascii="Times New Roman" w:hAnsi="Times New Roman"/>
                <w:lang w:val="fr-CI"/>
              </w:rPr>
              <w:t>,</w:t>
            </w:r>
            <w:r w:rsidR="003F4F09">
              <w:rPr>
                <w:rFonts w:ascii="Times New Roman" w:hAnsi="Times New Roman"/>
                <w:lang w:val="fr-CI"/>
              </w:rPr>
              <w:t xml:space="preserve"> il existe des disparités </w:t>
            </w:r>
            <w:r w:rsidR="00F851CF">
              <w:rPr>
                <w:rFonts w:ascii="Times New Roman" w:hAnsi="Times New Roman"/>
                <w:lang w:val="fr-CI"/>
              </w:rPr>
              <w:t>importantes entre les provinces</w:t>
            </w:r>
            <w:r w:rsidR="004E75C7">
              <w:rPr>
                <w:rFonts w:ascii="Times New Roman" w:hAnsi="Times New Roman"/>
                <w:lang w:val="fr-CI"/>
              </w:rPr>
              <w:t> :</w:t>
            </w:r>
            <w:r w:rsidR="000616D9">
              <w:rPr>
                <w:rFonts w:ascii="Times New Roman" w:hAnsi="Times New Roman"/>
                <w:lang w:val="fr-CI"/>
              </w:rPr>
              <w:t xml:space="preserve">15 </w:t>
            </w:r>
            <w:r w:rsidR="005B0EEE">
              <w:rPr>
                <w:rFonts w:ascii="Times New Roman" w:hAnsi="Times New Roman"/>
                <w:lang w:val="fr-CI"/>
              </w:rPr>
              <w:t xml:space="preserve">provinces </w:t>
            </w:r>
            <w:r w:rsidR="00B60F9F">
              <w:rPr>
                <w:rFonts w:ascii="Times New Roman" w:hAnsi="Times New Roman"/>
                <w:lang w:val="fr-CI"/>
              </w:rPr>
              <w:t xml:space="preserve">sont </w:t>
            </w:r>
            <w:r w:rsidR="00BF0EF8">
              <w:rPr>
                <w:rFonts w:ascii="Times New Roman" w:hAnsi="Times New Roman"/>
                <w:lang w:val="fr-CI"/>
              </w:rPr>
              <w:t>excédentaires</w:t>
            </w:r>
            <w:r w:rsidR="004E75C7">
              <w:rPr>
                <w:rFonts w:ascii="Times New Roman" w:hAnsi="Times New Roman"/>
                <w:lang w:val="fr-CI"/>
              </w:rPr>
              <w:t xml:space="preserve">, </w:t>
            </w:r>
            <w:r w:rsidR="000616D9">
              <w:rPr>
                <w:rFonts w:ascii="Times New Roman" w:hAnsi="Times New Roman"/>
                <w:lang w:val="fr-CI"/>
              </w:rPr>
              <w:t xml:space="preserve">8 </w:t>
            </w:r>
            <w:r w:rsidR="00664F9D">
              <w:rPr>
                <w:rFonts w:ascii="Times New Roman" w:hAnsi="Times New Roman"/>
                <w:lang w:val="fr-CI"/>
              </w:rPr>
              <w:t>en situation d’</w:t>
            </w:r>
            <w:r w:rsidR="00847826">
              <w:rPr>
                <w:rFonts w:ascii="Times New Roman" w:hAnsi="Times New Roman"/>
                <w:lang w:val="fr-CI"/>
              </w:rPr>
              <w:t>é</w:t>
            </w:r>
            <w:r w:rsidR="00E43D05">
              <w:rPr>
                <w:rFonts w:ascii="Times New Roman" w:hAnsi="Times New Roman"/>
                <w:lang w:val="fr-CI"/>
              </w:rPr>
              <w:t xml:space="preserve">quilibre et </w:t>
            </w:r>
            <w:r w:rsidR="000616D9">
              <w:rPr>
                <w:rFonts w:ascii="Times New Roman" w:hAnsi="Times New Roman"/>
                <w:lang w:val="fr-CI"/>
              </w:rPr>
              <w:t xml:space="preserve">22 </w:t>
            </w:r>
            <w:r w:rsidR="00664F9D">
              <w:rPr>
                <w:rFonts w:ascii="Times New Roman" w:hAnsi="Times New Roman"/>
                <w:lang w:val="fr-CI"/>
              </w:rPr>
              <w:t>déficitaires.</w:t>
            </w:r>
            <w:r w:rsidR="000E24BD">
              <w:rPr>
                <w:rFonts w:ascii="Times New Roman" w:hAnsi="Times New Roman"/>
                <w:lang w:val="fr-CI"/>
              </w:rPr>
              <w:t xml:space="preserve">La production </w:t>
            </w:r>
            <w:r w:rsidR="00571840">
              <w:rPr>
                <w:rFonts w:ascii="Times New Roman" w:hAnsi="Times New Roman"/>
                <w:lang w:val="fr-CI"/>
              </w:rPr>
              <w:t xml:space="preserve">globale </w:t>
            </w:r>
            <w:r w:rsidR="000E24BD">
              <w:rPr>
                <w:rFonts w:ascii="Times New Roman" w:hAnsi="Times New Roman"/>
                <w:lang w:val="fr-CI"/>
              </w:rPr>
              <w:t>des culture</w:t>
            </w:r>
            <w:r w:rsidR="00571840">
              <w:rPr>
                <w:rFonts w:ascii="Times New Roman" w:hAnsi="Times New Roman"/>
                <w:lang w:val="fr-CI"/>
              </w:rPr>
              <w:t>s</w:t>
            </w:r>
            <w:r w:rsidR="000E24BD">
              <w:rPr>
                <w:rFonts w:ascii="Times New Roman" w:hAnsi="Times New Roman"/>
                <w:lang w:val="fr-CI"/>
              </w:rPr>
              <w:t xml:space="preserve"> de rente</w:t>
            </w:r>
            <w:r w:rsidR="00A659A8">
              <w:rPr>
                <w:rFonts w:ascii="Times New Roman" w:hAnsi="Times New Roman"/>
                <w:lang w:val="fr-CI"/>
              </w:rPr>
              <w:t xml:space="preserve"> est estimée à 1 </w:t>
            </w:r>
            <w:r w:rsidR="000616D9">
              <w:rPr>
                <w:rFonts w:ascii="Times New Roman" w:hAnsi="Times New Roman"/>
                <w:lang w:val="fr-CI"/>
              </w:rPr>
              <w:t xml:space="preserve">360 958 </w:t>
            </w:r>
            <w:r w:rsidR="00A659A8">
              <w:rPr>
                <w:rFonts w:ascii="Times New Roman" w:hAnsi="Times New Roman"/>
                <w:lang w:val="fr-CI"/>
              </w:rPr>
              <w:t xml:space="preserve">tonnes, soit </w:t>
            </w:r>
            <w:r w:rsidR="00D171D6">
              <w:rPr>
                <w:rFonts w:ascii="Times New Roman" w:hAnsi="Times New Roman"/>
                <w:lang w:val="fr-CI"/>
              </w:rPr>
              <w:t>une</w:t>
            </w:r>
            <w:r w:rsidR="00C90F9C">
              <w:rPr>
                <w:rFonts w:ascii="Times New Roman" w:hAnsi="Times New Roman"/>
                <w:lang w:val="fr-CI"/>
              </w:rPr>
              <w:t xml:space="preserve">baisse </w:t>
            </w:r>
            <w:r w:rsidR="00A659A8">
              <w:rPr>
                <w:rFonts w:ascii="Times New Roman" w:hAnsi="Times New Roman"/>
                <w:lang w:val="fr-CI"/>
              </w:rPr>
              <w:t>de</w:t>
            </w:r>
            <w:r w:rsidR="00C90F9C">
              <w:rPr>
                <w:rFonts w:ascii="Times New Roman" w:hAnsi="Times New Roman"/>
                <w:lang w:val="fr-CI"/>
              </w:rPr>
              <w:t>8,9</w:t>
            </w:r>
            <w:r w:rsidR="00251922" w:rsidRPr="00251922">
              <w:rPr>
                <w:rFonts w:ascii="Times New Roman" w:hAnsi="Times New Roman"/>
                <w:lang w:val="fr-CI"/>
              </w:rPr>
              <w:t>%</w:t>
            </w:r>
            <w:r w:rsidR="00CA6E4B">
              <w:rPr>
                <w:rFonts w:ascii="Times New Roman" w:hAnsi="Times New Roman"/>
                <w:lang w:val="fr-CI"/>
              </w:rPr>
              <w:t xml:space="preserve">par rapport </w:t>
            </w:r>
            <w:r w:rsidR="00CD4C78">
              <w:rPr>
                <w:rFonts w:ascii="Times New Roman" w:hAnsi="Times New Roman"/>
                <w:lang w:val="fr-CI"/>
              </w:rPr>
              <w:t xml:space="preserve">l’année passée et </w:t>
            </w:r>
            <w:r w:rsidR="00C90F9C">
              <w:rPr>
                <w:rFonts w:ascii="Times New Roman" w:hAnsi="Times New Roman"/>
                <w:lang w:val="fr-CI"/>
              </w:rPr>
              <w:t xml:space="preserve">une hausse </w:t>
            </w:r>
            <w:r w:rsidR="00CD4C78">
              <w:rPr>
                <w:rFonts w:ascii="Times New Roman" w:hAnsi="Times New Roman"/>
                <w:lang w:val="fr-CI"/>
              </w:rPr>
              <w:t>de</w:t>
            </w:r>
            <w:r w:rsidR="00C90F9C">
              <w:rPr>
                <w:rFonts w:ascii="Times New Roman" w:hAnsi="Times New Roman"/>
                <w:lang w:val="fr-CI"/>
              </w:rPr>
              <w:t>0,53</w:t>
            </w:r>
            <w:r w:rsidR="00417744" w:rsidRPr="00417744">
              <w:rPr>
                <w:rFonts w:ascii="Times New Roman" w:hAnsi="Times New Roman"/>
                <w:lang w:val="fr-CI"/>
              </w:rPr>
              <w:t>%</w:t>
            </w:r>
            <w:r w:rsidR="00417744">
              <w:rPr>
                <w:rFonts w:ascii="Times New Roman" w:hAnsi="Times New Roman"/>
                <w:lang w:val="fr-CI"/>
              </w:rPr>
              <w:t xml:space="preserve"> par rapport </w:t>
            </w:r>
            <w:r w:rsidR="00CA6E4B">
              <w:rPr>
                <w:rFonts w:ascii="Times New Roman" w:hAnsi="Times New Roman"/>
                <w:lang w:val="fr-CI"/>
              </w:rPr>
              <w:t>à la moyenne quinquennale</w:t>
            </w:r>
            <w:r w:rsidR="00571840">
              <w:rPr>
                <w:rFonts w:ascii="Times New Roman" w:hAnsi="Times New Roman"/>
                <w:lang w:val="fr-CI"/>
              </w:rPr>
              <w:t>.</w:t>
            </w:r>
            <w:r w:rsidR="00804CED">
              <w:rPr>
                <w:rFonts w:ascii="Times New Roman" w:hAnsi="Times New Roman"/>
                <w:lang w:val="fr-CI"/>
              </w:rPr>
              <w:t xml:space="preserve">Quant </w:t>
            </w:r>
            <w:r w:rsidR="00AE7590">
              <w:rPr>
                <w:rFonts w:ascii="Times New Roman" w:hAnsi="Times New Roman"/>
                <w:lang w:val="fr-CI"/>
              </w:rPr>
              <w:t>à la production des</w:t>
            </w:r>
            <w:r w:rsidR="00804CED">
              <w:rPr>
                <w:rFonts w:ascii="Times New Roman" w:hAnsi="Times New Roman"/>
                <w:lang w:val="fr-CI"/>
              </w:rPr>
              <w:t xml:space="preserve"> autres produits vivriers</w:t>
            </w:r>
            <w:r w:rsidR="00AE7590">
              <w:rPr>
                <w:rFonts w:ascii="Times New Roman" w:hAnsi="Times New Roman"/>
                <w:lang w:val="fr-CI"/>
              </w:rPr>
              <w:t xml:space="preserve">, elle est </w:t>
            </w:r>
            <w:r w:rsidR="000A41AD">
              <w:rPr>
                <w:rFonts w:ascii="Times New Roman" w:hAnsi="Times New Roman"/>
                <w:lang w:val="fr-CI"/>
              </w:rPr>
              <w:t xml:space="preserve">estimée à </w:t>
            </w:r>
            <w:r w:rsidR="001914DF">
              <w:rPr>
                <w:rFonts w:ascii="Times New Roman" w:hAnsi="Times New Roman"/>
                <w:lang w:val="fr-CI"/>
              </w:rPr>
              <w:t>717 419</w:t>
            </w:r>
            <w:r w:rsidR="00D171D6">
              <w:rPr>
                <w:rFonts w:ascii="Times New Roman" w:hAnsi="Times New Roman"/>
                <w:lang w:val="fr-CI"/>
              </w:rPr>
              <w:t xml:space="preserve">tonnes, soit </w:t>
            </w:r>
            <w:r w:rsidR="0045531D">
              <w:rPr>
                <w:rFonts w:ascii="Times New Roman" w:hAnsi="Times New Roman"/>
                <w:lang w:val="fr-CI"/>
              </w:rPr>
              <w:t xml:space="preserve">en </w:t>
            </w:r>
            <w:r w:rsidR="00A27CA8">
              <w:rPr>
                <w:rFonts w:ascii="Times New Roman" w:hAnsi="Times New Roman"/>
                <w:lang w:val="fr-CI"/>
              </w:rPr>
              <w:t xml:space="preserve">baisse </w:t>
            </w:r>
            <w:r w:rsidR="0045531D">
              <w:rPr>
                <w:rFonts w:ascii="Times New Roman" w:hAnsi="Times New Roman"/>
                <w:lang w:val="fr-CI"/>
              </w:rPr>
              <w:t xml:space="preserve">de </w:t>
            </w:r>
            <w:r w:rsidR="00A27CA8">
              <w:rPr>
                <w:rFonts w:ascii="Times New Roman" w:hAnsi="Times New Roman"/>
                <w:lang w:val="fr-CI"/>
              </w:rPr>
              <w:t>0,95</w:t>
            </w:r>
            <w:r w:rsidR="0045531D" w:rsidRPr="0045531D">
              <w:rPr>
                <w:rFonts w:ascii="Times New Roman" w:hAnsi="Times New Roman"/>
                <w:lang w:val="fr-CI"/>
              </w:rPr>
              <w:t>%</w:t>
            </w:r>
            <w:r w:rsidR="00950508">
              <w:rPr>
                <w:rFonts w:ascii="Times New Roman" w:hAnsi="Times New Roman"/>
                <w:lang w:val="fr-CI"/>
              </w:rPr>
              <w:t xml:space="preserve">par rapport à l’année passée </w:t>
            </w:r>
            <w:r w:rsidR="00CD4C78">
              <w:rPr>
                <w:rFonts w:ascii="Times New Roman" w:hAnsi="Times New Roman"/>
                <w:lang w:val="fr-CI"/>
              </w:rPr>
              <w:t>et de</w:t>
            </w:r>
            <w:r w:rsidR="00A27CA8">
              <w:rPr>
                <w:rFonts w:ascii="Times New Roman" w:hAnsi="Times New Roman"/>
                <w:lang w:val="fr-CI"/>
              </w:rPr>
              <w:t>8</w:t>
            </w:r>
            <w:r w:rsidR="00950508" w:rsidRPr="00950508">
              <w:rPr>
                <w:rFonts w:ascii="Times New Roman" w:hAnsi="Times New Roman"/>
                <w:lang w:val="fr-CI"/>
              </w:rPr>
              <w:t>%</w:t>
            </w:r>
            <w:r w:rsidR="00D171D6">
              <w:rPr>
                <w:rFonts w:ascii="Times New Roman" w:hAnsi="Times New Roman"/>
                <w:lang w:val="fr-CI"/>
              </w:rPr>
              <w:t>par rapport à la moyenne quinquennale.</w:t>
            </w:r>
          </w:p>
          <w:p w:rsidR="00243268" w:rsidRPr="007B7C31" w:rsidRDefault="00243268" w:rsidP="007B7C31">
            <w:pPr>
              <w:spacing w:after="0"/>
              <w:jc w:val="both"/>
              <w:rPr>
                <w:rFonts w:ascii="Times New Roman" w:hAnsi="Times New Roman"/>
                <w:szCs w:val="24"/>
              </w:rPr>
            </w:pPr>
            <w:r w:rsidRPr="007B7C31">
              <w:rPr>
                <w:rFonts w:ascii="Times New Roman" w:hAnsi="Times New Roman"/>
                <w:szCs w:val="24"/>
              </w:rPr>
              <w:t>L</w:t>
            </w:r>
            <w:r w:rsidR="00397112">
              <w:rPr>
                <w:rFonts w:ascii="Times New Roman" w:hAnsi="Times New Roman"/>
                <w:szCs w:val="24"/>
              </w:rPr>
              <w:t>’analyse du</w:t>
            </w:r>
            <w:r w:rsidRPr="007B7C31">
              <w:rPr>
                <w:rFonts w:ascii="Times New Roman" w:hAnsi="Times New Roman"/>
                <w:szCs w:val="24"/>
              </w:rPr>
              <w:t xml:space="preserve"> bilan fourrager de la campagne pastorale 2017-2018  fait ressortir 15 provinces</w:t>
            </w:r>
            <w:r w:rsidR="00FE3C32" w:rsidRPr="00FE3C32">
              <w:rPr>
                <w:rFonts w:ascii="Times New Roman" w:hAnsi="Times New Roman"/>
                <w:szCs w:val="24"/>
              </w:rPr>
              <w:t xml:space="preserve"> déficitaires, avec des</w:t>
            </w:r>
            <w:r w:rsidR="00180551" w:rsidRPr="007B7C31">
              <w:rPr>
                <w:rFonts w:ascii="Times New Roman" w:hAnsi="Times New Roman"/>
                <w:szCs w:val="24"/>
              </w:rPr>
              <w:t>déficits</w:t>
            </w:r>
            <w:r w:rsidR="007B7C31" w:rsidRPr="007B7C31">
              <w:rPr>
                <w:rFonts w:ascii="Times New Roman" w:hAnsi="Times New Roman"/>
                <w:szCs w:val="24"/>
              </w:rPr>
              <w:t xml:space="preserve"> variant</w:t>
            </w:r>
            <w:r w:rsidRPr="007B7C31">
              <w:rPr>
                <w:rFonts w:ascii="Times New Roman" w:hAnsi="Times New Roman"/>
                <w:szCs w:val="24"/>
              </w:rPr>
              <w:t xml:space="preserve"> de 8 519 à 1 072 103 tonnes de MS</w:t>
            </w:r>
            <w:r w:rsidR="007B7C31">
              <w:rPr>
                <w:rFonts w:ascii="Times New Roman" w:hAnsi="Times New Roman"/>
                <w:szCs w:val="24"/>
              </w:rPr>
              <w:t xml:space="preserve"> ; </w:t>
            </w:r>
            <w:r w:rsidRPr="007B7C31">
              <w:rPr>
                <w:rFonts w:ascii="Times New Roman" w:hAnsi="Times New Roman"/>
                <w:szCs w:val="24"/>
              </w:rPr>
              <w:t xml:space="preserve">25 provinces excédentaires </w:t>
            </w:r>
            <w:r w:rsidR="007B7C31">
              <w:rPr>
                <w:rFonts w:ascii="Times New Roman" w:hAnsi="Times New Roman"/>
                <w:szCs w:val="24"/>
              </w:rPr>
              <w:t>et 05 provinces en situation d’équilibre</w:t>
            </w:r>
            <w:r w:rsidR="00AB509E">
              <w:rPr>
                <w:rFonts w:ascii="Times New Roman" w:hAnsi="Times New Roman"/>
                <w:szCs w:val="24"/>
              </w:rPr>
              <w:t>.</w:t>
            </w:r>
          </w:p>
          <w:p w:rsidR="00243268" w:rsidRDefault="007A58DC" w:rsidP="007A58DC">
            <w:pPr>
              <w:autoSpaceDE w:val="0"/>
              <w:autoSpaceDN w:val="0"/>
              <w:adjustRightInd w:val="0"/>
              <w:spacing w:after="0"/>
              <w:jc w:val="both"/>
              <w:rPr>
                <w:rFonts w:ascii="Times New Roman" w:hAnsi="Times New Roman"/>
                <w:lang w:val="fr-CI"/>
              </w:rPr>
            </w:pPr>
            <w:r w:rsidRPr="007A58DC">
              <w:rPr>
                <w:rFonts w:ascii="Times New Roman" w:hAnsi="Times New Roman"/>
                <w:lang w:val="fr-CI"/>
              </w:rPr>
              <w:t xml:space="preserve">Au mois de </w:t>
            </w:r>
            <w:r w:rsidR="00A27CA8">
              <w:rPr>
                <w:rFonts w:ascii="Times New Roman" w:hAnsi="Times New Roman"/>
                <w:lang w:val="fr-CI"/>
              </w:rPr>
              <w:t>février 2018</w:t>
            </w:r>
            <w:r w:rsidRPr="007A58DC">
              <w:rPr>
                <w:rFonts w:ascii="Times New Roman" w:hAnsi="Times New Roman"/>
                <w:lang w:val="fr-CI"/>
              </w:rPr>
              <w:t xml:space="preserve">, les prix moyens des principales céréales sont </w:t>
            </w:r>
            <w:r w:rsidR="0056565B">
              <w:rPr>
                <w:rFonts w:ascii="Times New Roman" w:hAnsi="Times New Roman"/>
                <w:lang w:val="fr-CI"/>
              </w:rPr>
              <w:t xml:space="preserve">restés </w:t>
            </w:r>
            <w:r w:rsidRPr="007A58DC">
              <w:rPr>
                <w:rFonts w:ascii="Times New Roman" w:hAnsi="Times New Roman"/>
                <w:lang w:val="fr-CI"/>
              </w:rPr>
              <w:t>élevés</w:t>
            </w:r>
            <w:r w:rsidR="006C0DF4">
              <w:rPr>
                <w:rFonts w:ascii="Times New Roman" w:hAnsi="Times New Roman"/>
                <w:lang w:val="fr-CI"/>
              </w:rPr>
              <w:t xml:space="preserve"> sur la plupart des marchés. Le prix </w:t>
            </w:r>
            <w:r w:rsidR="00DF28BF">
              <w:rPr>
                <w:rFonts w:ascii="Times New Roman" w:hAnsi="Times New Roman"/>
                <w:lang w:val="fr-CI"/>
              </w:rPr>
              <w:t xml:space="preserve">kg </w:t>
            </w:r>
            <w:r w:rsidR="006C0DF4">
              <w:rPr>
                <w:rFonts w:ascii="Times New Roman" w:hAnsi="Times New Roman"/>
                <w:lang w:val="fr-CI"/>
              </w:rPr>
              <w:t xml:space="preserve">du sorgho </w:t>
            </w:r>
            <w:r w:rsidR="00DF28BF">
              <w:rPr>
                <w:rFonts w:ascii="Times New Roman" w:hAnsi="Times New Roman"/>
                <w:lang w:val="fr-CI"/>
              </w:rPr>
              <w:t>co</w:t>
            </w:r>
            <w:r w:rsidR="0020018C">
              <w:rPr>
                <w:rFonts w:ascii="Times New Roman" w:hAnsi="Times New Roman"/>
                <w:lang w:val="fr-CI"/>
              </w:rPr>
              <w:t>û</w:t>
            </w:r>
            <w:r w:rsidR="00DF28BF">
              <w:rPr>
                <w:rFonts w:ascii="Times New Roman" w:hAnsi="Times New Roman"/>
                <w:lang w:val="fr-CI"/>
              </w:rPr>
              <w:t xml:space="preserve">te entre 140 FCFA </w:t>
            </w:r>
            <w:r w:rsidR="00D17E07">
              <w:rPr>
                <w:rFonts w:ascii="Times New Roman" w:hAnsi="Times New Roman"/>
                <w:lang w:val="fr-CI"/>
              </w:rPr>
              <w:t>dans le</w:t>
            </w:r>
            <w:r w:rsidR="00DF28BF">
              <w:rPr>
                <w:rFonts w:ascii="Times New Roman" w:hAnsi="Times New Roman"/>
                <w:lang w:val="fr-CI"/>
              </w:rPr>
              <w:t xml:space="preserve"> Tuy</w:t>
            </w:r>
            <w:r w:rsidR="00D17E07">
              <w:rPr>
                <w:rFonts w:ascii="Times New Roman" w:hAnsi="Times New Roman"/>
                <w:lang w:val="fr-CI"/>
              </w:rPr>
              <w:t xml:space="preserve"> et 262 FCFA dans la Gnagna. </w:t>
            </w:r>
            <w:r w:rsidR="00E36B5D">
              <w:rPr>
                <w:rFonts w:ascii="Times New Roman" w:hAnsi="Times New Roman"/>
                <w:lang w:val="fr-CI"/>
              </w:rPr>
              <w:t xml:space="preserve">La plus faible variation par rapport à la moyenne quinquennale est </w:t>
            </w:r>
            <w:r w:rsidR="002F5E31">
              <w:rPr>
                <w:rFonts w:ascii="Times New Roman" w:hAnsi="Times New Roman"/>
                <w:lang w:val="fr-CI"/>
              </w:rPr>
              <w:t>enregistrée</w:t>
            </w:r>
            <w:r w:rsidR="00E36B5D">
              <w:rPr>
                <w:rFonts w:ascii="Times New Roman" w:hAnsi="Times New Roman"/>
                <w:lang w:val="fr-CI"/>
              </w:rPr>
              <w:t xml:space="preserve"> à l’Oudalan (-1%) et la forte variation </w:t>
            </w:r>
            <w:r w:rsidR="000F3782">
              <w:rPr>
                <w:rFonts w:ascii="Times New Roman" w:hAnsi="Times New Roman"/>
                <w:lang w:val="fr-CI"/>
              </w:rPr>
              <w:t xml:space="preserve">à la Leraba (83%). Les variations quinquennales de plus de 25% ont été enregistrées dans 27 provinces. </w:t>
            </w:r>
            <w:r w:rsidR="00BB0265">
              <w:rPr>
                <w:rFonts w:ascii="Times New Roman" w:hAnsi="Times New Roman"/>
                <w:lang w:val="fr-CI"/>
              </w:rPr>
              <w:t>Le</w:t>
            </w:r>
            <w:r w:rsidR="00D17E07">
              <w:rPr>
                <w:rFonts w:ascii="Times New Roman" w:hAnsi="Times New Roman"/>
                <w:lang w:val="fr-CI"/>
              </w:rPr>
              <w:t xml:space="preserve"> mil local</w:t>
            </w:r>
            <w:r w:rsidR="00BB0265">
              <w:rPr>
                <w:rFonts w:ascii="Times New Roman" w:hAnsi="Times New Roman"/>
                <w:lang w:val="fr-CI"/>
              </w:rPr>
              <w:t xml:space="preserve"> a co</w:t>
            </w:r>
            <w:r w:rsidR="0020018C">
              <w:rPr>
                <w:rFonts w:ascii="Times New Roman" w:hAnsi="Times New Roman"/>
                <w:lang w:val="fr-CI"/>
              </w:rPr>
              <w:t>û</w:t>
            </w:r>
            <w:r w:rsidR="00BB0265">
              <w:rPr>
                <w:rFonts w:ascii="Times New Roman" w:hAnsi="Times New Roman"/>
                <w:lang w:val="fr-CI"/>
              </w:rPr>
              <w:t xml:space="preserve">té entre </w:t>
            </w:r>
            <w:r w:rsidR="0005064F">
              <w:rPr>
                <w:rFonts w:ascii="Times New Roman" w:hAnsi="Times New Roman"/>
                <w:lang w:val="fr-CI"/>
              </w:rPr>
              <w:t xml:space="preserve">154 FCFA/kg </w:t>
            </w:r>
            <w:r w:rsidR="0020018C">
              <w:rPr>
                <w:rFonts w:ascii="Times New Roman" w:hAnsi="Times New Roman"/>
                <w:lang w:val="fr-CI"/>
              </w:rPr>
              <w:t>dans la K</w:t>
            </w:r>
            <w:r w:rsidR="0005064F">
              <w:rPr>
                <w:rFonts w:ascii="Times New Roman" w:hAnsi="Times New Roman"/>
                <w:lang w:val="fr-CI"/>
              </w:rPr>
              <w:t xml:space="preserve">omandjoari et 311 FCFA/kg </w:t>
            </w:r>
            <w:r w:rsidR="0020018C">
              <w:rPr>
                <w:rFonts w:ascii="Times New Roman" w:hAnsi="Times New Roman"/>
                <w:lang w:val="fr-CI"/>
              </w:rPr>
              <w:t xml:space="preserve">dans le </w:t>
            </w:r>
            <w:r w:rsidR="0005064F">
              <w:rPr>
                <w:rFonts w:ascii="Times New Roman" w:hAnsi="Times New Roman"/>
                <w:lang w:val="fr-CI"/>
              </w:rPr>
              <w:t xml:space="preserve">Poni. Les </w:t>
            </w:r>
            <w:r w:rsidR="008F21E4">
              <w:rPr>
                <w:rFonts w:ascii="Times New Roman" w:hAnsi="Times New Roman"/>
                <w:lang w:val="fr-CI"/>
              </w:rPr>
              <w:t>variations</w:t>
            </w:r>
            <w:r w:rsidR="0005064F">
              <w:rPr>
                <w:rFonts w:ascii="Times New Roman" w:hAnsi="Times New Roman"/>
                <w:lang w:val="fr-CI"/>
              </w:rPr>
              <w:t xml:space="preserve"> quinquennales enregistrées </w:t>
            </w:r>
            <w:r w:rsidR="0020018C">
              <w:rPr>
                <w:rFonts w:ascii="Times New Roman" w:hAnsi="Times New Roman"/>
                <w:lang w:val="fr-CI"/>
              </w:rPr>
              <w:t xml:space="preserve">varient </w:t>
            </w:r>
            <w:r w:rsidR="0005064F">
              <w:rPr>
                <w:rFonts w:ascii="Times New Roman" w:hAnsi="Times New Roman"/>
                <w:lang w:val="fr-CI"/>
              </w:rPr>
              <w:t xml:space="preserve">de </w:t>
            </w:r>
            <w:r w:rsidR="0005064F" w:rsidRPr="0005064F">
              <w:rPr>
                <w:rFonts w:ascii="Times New Roman" w:hAnsi="Times New Roman"/>
                <w:lang w:val="fr-CI"/>
              </w:rPr>
              <w:t xml:space="preserve">2% au Noumbiel </w:t>
            </w:r>
            <w:r w:rsidR="0005064F">
              <w:rPr>
                <w:rFonts w:ascii="Times New Roman" w:hAnsi="Times New Roman"/>
                <w:lang w:val="fr-CI"/>
              </w:rPr>
              <w:t xml:space="preserve">à </w:t>
            </w:r>
            <w:r w:rsidR="0005064F" w:rsidRPr="0005064F">
              <w:rPr>
                <w:rFonts w:ascii="Times New Roman" w:hAnsi="Times New Roman"/>
                <w:lang w:val="fr-CI"/>
              </w:rPr>
              <w:t xml:space="preserve">49% </w:t>
            </w:r>
            <w:r w:rsidR="0020018C">
              <w:rPr>
                <w:rFonts w:ascii="Times New Roman" w:hAnsi="Times New Roman"/>
                <w:lang w:val="fr-CI"/>
              </w:rPr>
              <w:t>dans les</w:t>
            </w:r>
            <w:r w:rsidR="0005064F" w:rsidRPr="0005064F">
              <w:rPr>
                <w:rFonts w:ascii="Times New Roman" w:hAnsi="Times New Roman"/>
                <w:lang w:val="fr-CI"/>
              </w:rPr>
              <w:t>Balé</w:t>
            </w:r>
            <w:r w:rsidR="0020018C">
              <w:rPr>
                <w:rFonts w:ascii="Times New Roman" w:hAnsi="Times New Roman"/>
                <w:lang w:val="fr-CI"/>
              </w:rPr>
              <w:t>s</w:t>
            </w:r>
            <w:r w:rsidR="0005064F">
              <w:rPr>
                <w:rFonts w:ascii="Times New Roman" w:hAnsi="Times New Roman"/>
                <w:lang w:val="fr-CI"/>
              </w:rPr>
              <w:t>. Les variations de plus 25% sont enregistrées dans 26 provinces.</w:t>
            </w:r>
            <w:r w:rsidR="009A6DFD">
              <w:rPr>
                <w:rFonts w:ascii="Times New Roman" w:hAnsi="Times New Roman"/>
                <w:lang w:val="fr-CI"/>
              </w:rPr>
              <w:t>Quant au maïs, il a co</w:t>
            </w:r>
            <w:r w:rsidR="0020018C">
              <w:rPr>
                <w:rFonts w:ascii="Times New Roman" w:hAnsi="Times New Roman"/>
                <w:lang w:val="fr-CI"/>
              </w:rPr>
              <w:t>û</w:t>
            </w:r>
            <w:r w:rsidR="009A6DFD">
              <w:rPr>
                <w:rFonts w:ascii="Times New Roman" w:hAnsi="Times New Roman"/>
                <w:lang w:val="fr-CI"/>
              </w:rPr>
              <w:t xml:space="preserve">té 125 FCFA/kg à la Leraba et 223 FCFA/ kg dans la Gnagna. Les variations </w:t>
            </w:r>
            <w:r w:rsidR="009A6DFD">
              <w:rPr>
                <w:rFonts w:ascii="Times New Roman" w:hAnsi="Times New Roman"/>
                <w:lang w:val="fr-CI"/>
              </w:rPr>
              <w:lastRenderedPageBreak/>
              <w:t xml:space="preserve">quinquennales sont comprises entre </w:t>
            </w:r>
            <w:r w:rsidR="000B19F7">
              <w:rPr>
                <w:rFonts w:ascii="Times New Roman" w:hAnsi="Times New Roman"/>
                <w:lang w:val="fr-CI"/>
              </w:rPr>
              <w:t xml:space="preserve">-13% </w:t>
            </w:r>
            <w:r w:rsidR="0020018C">
              <w:rPr>
                <w:rFonts w:ascii="Times New Roman" w:hAnsi="Times New Roman"/>
                <w:lang w:val="fr-CI"/>
              </w:rPr>
              <w:t xml:space="preserve">dans le </w:t>
            </w:r>
            <w:r w:rsidR="000B19F7">
              <w:rPr>
                <w:rFonts w:ascii="Times New Roman" w:hAnsi="Times New Roman"/>
                <w:lang w:val="fr-CI"/>
              </w:rPr>
              <w:t>Nahouri à 49% au Kénédougou.</w:t>
            </w:r>
          </w:p>
          <w:p w:rsidR="00AB509E" w:rsidRPr="00AB509E" w:rsidRDefault="00144918" w:rsidP="00AB509E">
            <w:pPr>
              <w:autoSpaceDE w:val="0"/>
              <w:autoSpaceDN w:val="0"/>
              <w:adjustRightInd w:val="0"/>
              <w:spacing w:after="0"/>
              <w:jc w:val="both"/>
              <w:rPr>
                <w:rFonts w:ascii="Times New Roman" w:hAnsi="Times New Roman"/>
              </w:rPr>
            </w:pPr>
            <w:r>
              <w:rPr>
                <w:rFonts w:ascii="Times New Roman" w:hAnsi="Times New Roman"/>
              </w:rPr>
              <w:t xml:space="preserve">Sur les marchés à </w:t>
            </w:r>
            <w:r w:rsidR="008F21E4">
              <w:rPr>
                <w:rFonts w:ascii="Times New Roman" w:hAnsi="Times New Roman"/>
              </w:rPr>
              <w:t>bétail</w:t>
            </w:r>
            <w:r>
              <w:rPr>
                <w:rFonts w:ascii="Times New Roman" w:hAnsi="Times New Roman"/>
              </w:rPr>
              <w:t>, les b</w:t>
            </w:r>
            <w:r w:rsidR="00AB509E" w:rsidRPr="00AB509E">
              <w:rPr>
                <w:rFonts w:ascii="Times New Roman" w:hAnsi="Times New Roman"/>
              </w:rPr>
              <w:t>ovins</w:t>
            </w:r>
            <w:r>
              <w:rPr>
                <w:rFonts w:ascii="Times New Roman" w:hAnsi="Times New Roman"/>
              </w:rPr>
              <w:t xml:space="preserve"> ont couté entre</w:t>
            </w:r>
            <w:r w:rsidR="00AB509E" w:rsidRPr="00AB509E">
              <w:rPr>
                <w:rFonts w:ascii="Times New Roman" w:hAnsi="Times New Roman"/>
              </w:rPr>
              <w:t xml:space="preserve"> 263</w:t>
            </w:r>
            <w:r>
              <w:rPr>
                <w:rFonts w:ascii="Times New Roman" w:hAnsi="Times New Roman"/>
              </w:rPr>
              <w:t> </w:t>
            </w:r>
            <w:r w:rsidR="00AB509E" w:rsidRPr="00AB509E">
              <w:rPr>
                <w:rFonts w:ascii="Times New Roman" w:hAnsi="Times New Roman"/>
              </w:rPr>
              <w:t>819</w:t>
            </w:r>
            <w:r>
              <w:rPr>
                <w:rFonts w:ascii="Times New Roman" w:hAnsi="Times New Roman"/>
              </w:rPr>
              <w:t xml:space="preserve"> FCFA sur le marché de Tô et </w:t>
            </w:r>
            <w:r w:rsidRPr="00AB509E">
              <w:rPr>
                <w:rFonts w:ascii="Times New Roman" w:hAnsi="Times New Roman"/>
              </w:rPr>
              <w:t>311</w:t>
            </w:r>
            <w:r>
              <w:rPr>
                <w:rFonts w:ascii="Times New Roman" w:hAnsi="Times New Roman"/>
              </w:rPr>
              <w:t> </w:t>
            </w:r>
            <w:r w:rsidRPr="00AB509E">
              <w:rPr>
                <w:rFonts w:ascii="Times New Roman" w:hAnsi="Times New Roman"/>
              </w:rPr>
              <w:t>849</w:t>
            </w:r>
            <w:r>
              <w:rPr>
                <w:rFonts w:ascii="Times New Roman" w:hAnsi="Times New Roman"/>
              </w:rPr>
              <w:t xml:space="preserve"> FCFA sur le m</w:t>
            </w:r>
            <w:r w:rsidR="00AB509E" w:rsidRPr="00AB509E">
              <w:rPr>
                <w:rFonts w:ascii="Times New Roman" w:hAnsi="Times New Roman"/>
              </w:rPr>
              <w:t>arché de Pouytenga</w:t>
            </w:r>
            <w:r>
              <w:rPr>
                <w:rFonts w:ascii="Times New Roman" w:hAnsi="Times New Roman"/>
              </w:rPr>
              <w:t xml:space="preserve">. </w:t>
            </w:r>
            <w:r w:rsidR="00067BE7">
              <w:rPr>
                <w:rFonts w:ascii="Times New Roman" w:hAnsi="Times New Roman"/>
              </w:rPr>
              <w:t xml:space="preserve">Les variations quinquennales sont comprises entre -34% sur le </w:t>
            </w:r>
            <w:r w:rsidR="008F21E4">
              <w:rPr>
                <w:rFonts w:ascii="Times New Roman" w:hAnsi="Times New Roman"/>
              </w:rPr>
              <w:t>marché</w:t>
            </w:r>
            <w:r w:rsidR="00067BE7">
              <w:rPr>
                <w:rFonts w:ascii="Times New Roman" w:hAnsi="Times New Roman"/>
              </w:rPr>
              <w:t xml:space="preserve"> de </w:t>
            </w:r>
            <w:r w:rsidR="00067BE7" w:rsidRPr="00AB509E">
              <w:rPr>
                <w:rFonts w:ascii="Times New Roman" w:hAnsi="Times New Roman"/>
              </w:rPr>
              <w:t>Guelwongo</w:t>
            </w:r>
            <w:r w:rsidR="00067BE7">
              <w:rPr>
                <w:rFonts w:ascii="Times New Roman" w:hAnsi="Times New Roman"/>
              </w:rPr>
              <w:t xml:space="preserve"> et de +7% </w:t>
            </w:r>
            <w:r w:rsidR="00AB509E" w:rsidRPr="00AB509E">
              <w:rPr>
                <w:rFonts w:ascii="Times New Roman" w:hAnsi="Times New Roman"/>
              </w:rPr>
              <w:t>sur le marché de Kaya</w:t>
            </w:r>
            <w:r w:rsidR="002F34CD">
              <w:rPr>
                <w:rFonts w:ascii="Times New Roman" w:hAnsi="Times New Roman"/>
              </w:rPr>
              <w:t>. Des baisses quinquennales sont enregistrées sur la plupart des marchés.</w:t>
            </w:r>
            <w:r w:rsidR="00BE6D51">
              <w:rPr>
                <w:rFonts w:ascii="Times New Roman" w:hAnsi="Times New Roman"/>
              </w:rPr>
              <w:t xml:space="preserve"> Les variation</w:t>
            </w:r>
            <w:r w:rsidR="004702C1">
              <w:rPr>
                <w:rFonts w:ascii="Times New Roman" w:hAnsi="Times New Roman"/>
              </w:rPr>
              <w:t>s quinquennales</w:t>
            </w:r>
            <w:r w:rsidR="00BE6D51">
              <w:rPr>
                <w:rFonts w:ascii="Times New Roman" w:hAnsi="Times New Roman"/>
              </w:rPr>
              <w:t xml:space="preserve"> des prix des ovins </w:t>
            </w:r>
            <w:r w:rsidR="004702C1">
              <w:rPr>
                <w:rFonts w:ascii="Times New Roman" w:hAnsi="Times New Roman"/>
              </w:rPr>
              <w:t xml:space="preserve">sont comprises entre -14% sur le marché de Bittou et </w:t>
            </w:r>
            <w:r w:rsidR="004E59BD">
              <w:rPr>
                <w:rFonts w:ascii="Times New Roman" w:hAnsi="Times New Roman"/>
              </w:rPr>
              <w:t>+31% sur le marché de Pouytenga.</w:t>
            </w:r>
          </w:p>
          <w:p w:rsidR="00AB509E" w:rsidRPr="00AB509E" w:rsidRDefault="004E59BD" w:rsidP="00AB509E">
            <w:pPr>
              <w:autoSpaceDE w:val="0"/>
              <w:autoSpaceDN w:val="0"/>
              <w:adjustRightInd w:val="0"/>
              <w:spacing w:after="0"/>
              <w:jc w:val="both"/>
              <w:rPr>
                <w:rFonts w:ascii="Times New Roman" w:hAnsi="Times New Roman"/>
              </w:rPr>
            </w:pPr>
            <w:r>
              <w:rPr>
                <w:rFonts w:ascii="Times New Roman" w:hAnsi="Times New Roman"/>
              </w:rPr>
              <w:t>Quant aux prix des caprins, ils ont varié entre -23%</w:t>
            </w:r>
            <w:r w:rsidRPr="00AB509E">
              <w:rPr>
                <w:rFonts w:ascii="Times New Roman" w:hAnsi="Times New Roman"/>
              </w:rPr>
              <w:t xml:space="preserve"> sur le marché de nadiabonly (tapoa)</w:t>
            </w:r>
            <w:r>
              <w:rPr>
                <w:rFonts w:ascii="Times New Roman" w:hAnsi="Times New Roman"/>
              </w:rPr>
              <w:t xml:space="preserve"> et </w:t>
            </w:r>
            <w:r w:rsidR="00D8582D">
              <w:rPr>
                <w:rFonts w:ascii="Times New Roman" w:hAnsi="Times New Roman"/>
              </w:rPr>
              <w:t xml:space="preserve">+35% </w:t>
            </w:r>
            <w:r w:rsidR="00D8582D" w:rsidRPr="00AB509E">
              <w:rPr>
                <w:rFonts w:ascii="Times New Roman" w:hAnsi="Times New Roman"/>
              </w:rPr>
              <w:t xml:space="preserve"> sur le marché de Guelwongo</w:t>
            </w:r>
            <w:r w:rsidR="00D8582D">
              <w:rPr>
                <w:rFonts w:ascii="Times New Roman" w:hAnsi="Times New Roman"/>
              </w:rPr>
              <w:t>.</w:t>
            </w:r>
          </w:p>
          <w:p w:rsidR="001F4000" w:rsidRPr="00856F40" w:rsidRDefault="00CF5FE7" w:rsidP="0020018C">
            <w:pPr>
              <w:autoSpaceDE w:val="0"/>
              <w:autoSpaceDN w:val="0"/>
              <w:adjustRightInd w:val="0"/>
              <w:spacing w:after="0"/>
              <w:jc w:val="both"/>
              <w:rPr>
                <w:rFonts w:ascii="Times New Roman" w:hAnsi="Times New Roman"/>
                <w:lang w:val="fr-CI"/>
              </w:rPr>
            </w:pPr>
            <w:r>
              <w:rPr>
                <w:rFonts w:ascii="Times New Roman" w:hAnsi="Times New Roman"/>
                <w:lang w:val="fr-CI"/>
              </w:rPr>
              <w:t xml:space="preserve">Sur le plan nutritionnel, </w:t>
            </w:r>
            <w:r w:rsidR="0020018C">
              <w:rPr>
                <w:rFonts w:ascii="Times New Roman" w:hAnsi="Times New Roman"/>
                <w:lang w:val="fr-CI"/>
              </w:rPr>
              <w:t xml:space="preserve">selon les résultats de l’enquête nutritionnelle nationale  (SMART) de septembre 2017, </w:t>
            </w:r>
            <w:r w:rsidR="00D5725D">
              <w:rPr>
                <w:rFonts w:ascii="Times New Roman" w:hAnsi="Times New Roman"/>
                <w:lang w:val="fr-CI"/>
              </w:rPr>
              <w:t>12 province</w:t>
            </w:r>
            <w:r w:rsidR="00D727B0">
              <w:rPr>
                <w:rFonts w:ascii="Times New Roman" w:hAnsi="Times New Roman"/>
                <w:lang w:val="fr-CI"/>
              </w:rPr>
              <w:t>s</w:t>
            </w:r>
            <w:r w:rsidR="00D5725D">
              <w:rPr>
                <w:rFonts w:ascii="Times New Roman" w:hAnsi="Times New Roman"/>
                <w:lang w:val="fr-CI"/>
              </w:rPr>
              <w:t xml:space="preserve"> ont un taux de</w:t>
            </w:r>
            <w:r w:rsidR="000308DB">
              <w:rPr>
                <w:rFonts w:ascii="Times New Roman" w:hAnsi="Times New Roman"/>
                <w:lang w:val="fr-CI"/>
              </w:rPr>
              <w:t xml:space="preserve"> malnutrition </w:t>
            </w:r>
            <w:r w:rsidR="00E42148">
              <w:rPr>
                <w:rFonts w:ascii="Times New Roman" w:hAnsi="Times New Roman"/>
                <w:lang w:val="fr-CI"/>
              </w:rPr>
              <w:t>aiguë</w:t>
            </w:r>
            <w:r w:rsidR="000308DB">
              <w:rPr>
                <w:rFonts w:ascii="Times New Roman" w:hAnsi="Times New Roman"/>
                <w:lang w:val="fr-CI"/>
              </w:rPr>
              <w:t xml:space="preserve"> globale </w:t>
            </w:r>
            <w:r w:rsidR="00EB53DC">
              <w:rPr>
                <w:rFonts w:ascii="Times New Roman" w:hAnsi="Times New Roman"/>
                <w:lang w:val="fr-CI"/>
              </w:rPr>
              <w:t xml:space="preserve">(MAG) </w:t>
            </w:r>
            <w:r w:rsidR="00E42148">
              <w:rPr>
                <w:rFonts w:ascii="Times New Roman" w:hAnsi="Times New Roman"/>
                <w:lang w:val="fr-CI"/>
              </w:rPr>
              <w:t>au-dessus</w:t>
            </w:r>
            <w:r w:rsidR="00D5725D">
              <w:rPr>
                <w:rFonts w:ascii="Times New Roman" w:hAnsi="Times New Roman"/>
                <w:lang w:val="fr-CI"/>
              </w:rPr>
              <w:t xml:space="preserve"> de 10%. </w:t>
            </w:r>
            <w:r w:rsidR="00EB53DC">
              <w:rPr>
                <w:rFonts w:ascii="Times New Roman" w:hAnsi="Times New Roman"/>
                <w:lang w:val="fr-CI"/>
              </w:rPr>
              <w:t xml:space="preserve">La province de l’Oudalan a le taux de la MAG le plus </w:t>
            </w:r>
            <w:r w:rsidR="00E42148">
              <w:rPr>
                <w:rFonts w:ascii="Times New Roman" w:hAnsi="Times New Roman"/>
                <w:lang w:val="fr-CI"/>
              </w:rPr>
              <w:t>élevé</w:t>
            </w:r>
            <w:r w:rsidR="00EB53DC">
              <w:rPr>
                <w:rFonts w:ascii="Times New Roman" w:hAnsi="Times New Roman"/>
                <w:lang w:val="fr-CI"/>
              </w:rPr>
              <w:t xml:space="preserve">, soit 15%. </w:t>
            </w:r>
            <w:r w:rsidR="00DA39C1">
              <w:rPr>
                <w:rFonts w:ascii="Times New Roman" w:hAnsi="Times New Roman"/>
                <w:lang w:val="fr-CI"/>
              </w:rPr>
              <w:t xml:space="preserve">Dans le cadre de cette analyse c’est la </w:t>
            </w:r>
            <w:r w:rsidR="008F21E4">
              <w:rPr>
                <w:rFonts w:ascii="Times New Roman" w:hAnsi="Times New Roman"/>
                <w:lang w:val="fr-CI"/>
              </w:rPr>
              <w:t>médiane</w:t>
            </w:r>
            <w:r w:rsidR="00DA39C1">
              <w:rPr>
                <w:rFonts w:ascii="Times New Roman" w:hAnsi="Times New Roman"/>
                <w:lang w:val="fr-CI"/>
              </w:rPr>
              <w:t xml:space="preserve"> de la </w:t>
            </w:r>
            <w:r w:rsidR="008F21E4">
              <w:rPr>
                <w:rFonts w:ascii="Times New Roman" w:hAnsi="Times New Roman"/>
                <w:lang w:val="fr-CI"/>
              </w:rPr>
              <w:t>série</w:t>
            </w:r>
            <w:r w:rsidR="00DA39C1">
              <w:rPr>
                <w:rFonts w:ascii="Times New Roman" w:hAnsi="Times New Roman"/>
                <w:lang w:val="fr-CI"/>
              </w:rPr>
              <w:t xml:space="preserve"> historique 2009-2017 qui a été utilisé</w:t>
            </w:r>
            <w:r w:rsidR="008F21E4">
              <w:rPr>
                <w:rFonts w:ascii="Times New Roman" w:hAnsi="Times New Roman"/>
                <w:lang w:val="fr-CI"/>
              </w:rPr>
              <w:t>conformément</w:t>
            </w:r>
            <w:r w:rsidR="00B000B4">
              <w:rPr>
                <w:rFonts w:ascii="Times New Roman" w:hAnsi="Times New Roman"/>
                <w:lang w:val="fr-CI"/>
              </w:rPr>
              <w:t xml:space="preserve"> aux </w:t>
            </w:r>
            <w:r w:rsidR="008F21E4">
              <w:rPr>
                <w:rFonts w:ascii="Times New Roman" w:hAnsi="Times New Roman"/>
                <w:lang w:val="fr-CI"/>
              </w:rPr>
              <w:t>recommandations</w:t>
            </w:r>
            <w:r w:rsidR="00B000B4">
              <w:rPr>
                <w:rFonts w:ascii="Times New Roman" w:hAnsi="Times New Roman"/>
                <w:lang w:val="fr-CI"/>
              </w:rPr>
              <w:t xml:space="preserve"> de la </w:t>
            </w:r>
            <w:r w:rsidR="008F21E4">
              <w:rPr>
                <w:rFonts w:ascii="Times New Roman" w:hAnsi="Times New Roman"/>
                <w:lang w:val="fr-CI"/>
              </w:rPr>
              <w:t>méthodologie</w:t>
            </w:r>
            <w:r w:rsidR="00B000B4">
              <w:rPr>
                <w:rFonts w:ascii="Times New Roman" w:hAnsi="Times New Roman"/>
                <w:lang w:val="fr-CI"/>
              </w:rPr>
              <w:t xml:space="preserve"> du CH</w:t>
            </w:r>
            <w:r w:rsidR="00DA39C1">
              <w:rPr>
                <w:rFonts w:ascii="Times New Roman" w:hAnsi="Times New Roman"/>
                <w:lang w:val="fr-CI"/>
              </w:rPr>
              <w:t>.</w:t>
            </w:r>
          </w:p>
        </w:tc>
      </w:tr>
    </w:tbl>
    <w:p w:rsidR="002377FD" w:rsidRDefault="002377FD"/>
    <w:tbl>
      <w:tblPr>
        <w:tblStyle w:val="Grilledutableau"/>
        <w:tblW w:w="0" w:type="auto"/>
        <w:tblLook w:val="04A0"/>
      </w:tblPr>
      <w:tblGrid>
        <w:gridCol w:w="1101"/>
        <w:gridCol w:w="8111"/>
      </w:tblGrid>
      <w:tr w:rsidR="00004E3B" w:rsidTr="00B42D03">
        <w:tc>
          <w:tcPr>
            <w:tcW w:w="1101" w:type="dxa"/>
          </w:tcPr>
          <w:p w:rsidR="00004E3B" w:rsidRDefault="002377FD">
            <w:r>
              <w:br w:type="page"/>
            </w:r>
            <w:r w:rsidR="00004E3B">
              <w:rPr>
                <w:noProof/>
                <w:lang w:eastAsia="fr-FR"/>
              </w:rPr>
              <w:drawing>
                <wp:inline distT="0" distB="0" distL="0" distR="0">
                  <wp:extent cx="457200" cy="457200"/>
                  <wp:effectExtent l="19050" t="0" r="0" b="0"/>
                  <wp:docPr id="5" name="Image 5" descr="activity_information_management_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ctivity_information_management_60px"/>
                          <pic:cNvPicPr>
                            <a:picLocks noChangeAspect="1" noChangeArrowheads="1"/>
                          </pic:cNvPicPr>
                        </pic:nvPicPr>
                        <pic:blipFill>
                          <a:blip r:embed="rId9"/>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111" w:type="dxa"/>
            <w:shd w:val="clear" w:color="auto" w:fill="948A54" w:themeFill="background2" w:themeFillShade="80"/>
          </w:tcPr>
          <w:p w:rsidR="00004E3B" w:rsidRDefault="00004E3B">
            <w:r w:rsidRPr="00281F7A">
              <w:rPr>
                <w:rFonts w:asciiTheme="majorHAnsi" w:hAnsiTheme="majorHAnsi"/>
                <w:b/>
                <w:sz w:val="28"/>
                <w:szCs w:val="28"/>
              </w:rPr>
              <w:t>Principaux résultats et problèmes</w:t>
            </w:r>
          </w:p>
        </w:tc>
      </w:tr>
    </w:tbl>
    <w:p w:rsidR="00843AA0" w:rsidRPr="00843AA0" w:rsidRDefault="00843AA0" w:rsidP="00843AA0">
      <w:pPr>
        <w:pStyle w:val="Paragraphedeliste"/>
        <w:numPr>
          <w:ilvl w:val="0"/>
          <w:numId w:val="38"/>
        </w:numPr>
        <w:autoSpaceDE w:val="0"/>
        <w:autoSpaceDN w:val="0"/>
        <w:adjustRightInd w:val="0"/>
        <w:spacing w:before="240" w:after="0"/>
        <w:rPr>
          <w:rFonts w:ascii="Times New Roman" w:eastAsiaTheme="minorHAnsi" w:hAnsi="Times New Roman"/>
          <w:b/>
          <w:bCs/>
          <w:sz w:val="24"/>
          <w:szCs w:val="24"/>
        </w:rPr>
      </w:pPr>
      <w:r>
        <w:rPr>
          <w:rFonts w:ascii="Times New Roman" w:eastAsiaTheme="minorHAnsi" w:hAnsi="Times New Roman"/>
          <w:b/>
          <w:bCs/>
          <w:sz w:val="24"/>
          <w:szCs w:val="24"/>
        </w:rPr>
        <w:t>Les facteurs contributifs</w:t>
      </w:r>
    </w:p>
    <w:p w:rsidR="007E7235" w:rsidRDefault="007E7235" w:rsidP="00A05FA2">
      <w:pPr>
        <w:pStyle w:val="Paragraphedeliste"/>
        <w:numPr>
          <w:ilvl w:val="0"/>
          <w:numId w:val="3"/>
        </w:numPr>
        <w:autoSpaceDE w:val="0"/>
        <w:autoSpaceDN w:val="0"/>
        <w:adjustRightInd w:val="0"/>
        <w:spacing w:before="240" w:after="0"/>
        <w:rPr>
          <w:rFonts w:ascii="Times New Roman" w:eastAsiaTheme="minorHAnsi" w:hAnsi="Times New Roman"/>
          <w:b/>
          <w:bCs/>
          <w:szCs w:val="24"/>
        </w:rPr>
      </w:pPr>
      <w:r>
        <w:rPr>
          <w:rFonts w:ascii="Times New Roman" w:eastAsiaTheme="minorHAnsi" w:hAnsi="Times New Roman"/>
          <w:b/>
          <w:bCs/>
          <w:szCs w:val="24"/>
        </w:rPr>
        <w:t xml:space="preserve">Danger et </w:t>
      </w:r>
      <w:r w:rsidR="00E42148">
        <w:rPr>
          <w:rFonts w:ascii="Times New Roman" w:eastAsiaTheme="minorHAnsi" w:hAnsi="Times New Roman"/>
          <w:b/>
          <w:bCs/>
          <w:szCs w:val="24"/>
        </w:rPr>
        <w:t>vulnérabilité</w:t>
      </w:r>
    </w:p>
    <w:p w:rsidR="007E7235" w:rsidRPr="00E60E2E" w:rsidRDefault="00F56149" w:rsidP="00C84754">
      <w:pPr>
        <w:keepNext/>
        <w:keepLines/>
        <w:spacing w:after="0" w:line="240" w:lineRule="auto"/>
        <w:jc w:val="both"/>
        <w:rPr>
          <w:rFonts w:ascii="Times New Roman" w:eastAsiaTheme="minorHAnsi" w:hAnsi="Times New Roman"/>
          <w:bCs/>
          <w:szCs w:val="24"/>
        </w:rPr>
      </w:pPr>
      <w:r>
        <w:rPr>
          <w:rFonts w:ascii="Times New Roman" w:eastAsiaTheme="minorHAnsi" w:hAnsi="Times New Roman"/>
          <w:bCs/>
          <w:szCs w:val="24"/>
        </w:rPr>
        <w:t>Durant la campagne hivernale, des</w:t>
      </w:r>
      <w:r w:rsidR="002E75DB" w:rsidRPr="00E60E2E">
        <w:rPr>
          <w:rFonts w:ascii="Times New Roman" w:eastAsiaTheme="minorHAnsi" w:hAnsi="Times New Roman"/>
          <w:bCs/>
          <w:szCs w:val="24"/>
        </w:rPr>
        <w:t xml:space="preserve"> ca</w:t>
      </w:r>
      <w:r w:rsidR="00AF00B3">
        <w:rPr>
          <w:rFonts w:ascii="Times New Roman" w:eastAsiaTheme="minorHAnsi" w:hAnsi="Times New Roman"/>
          <w:bCs/>
          <w:szCs w:val="24"/>
        </w:rPr>
        <w:t>s de catastrophes occasionnées par des inondations</w:t>
      </w:r>
      <w:r w:rsidR="005C4ED0">
        <w:rPr>
          <w:rFonts w:ascii="Times New Roman" w:eastAsiaTheme="minorHAnsi" w:hAnsi="Times New Roman"/>
          <w:bCs/>
          <w:szCs w:val="24"/>
        </w:rPr>
        <w:t>,</w:t>
      </w:r>
      <w:r w:rsidR="009D3B3E">
        <w:rPr>
          <w:rFonts w:ascii="Times New Roman" w:eastAsiaTheme="minorHAnsi" w:hAnsi="Times New Roman"/>
          <w:bCs/>
          <w:szCs w:val="24"/>
        </w:rPr>
        <w:t xml:space="preserve">des </w:t>
      </w:r>
      <w:r w:rsidR="000C06E7">
        <w:rPr>
          <w:rFonts w:ascii="Times New Roman" w:eastAsiaTheme="minorHAnsi" w:hAnsi="Times New Roman"/>
          <w:bCs/>
          <w:szCs w:val="24"/>
        </w:rPr>
        <w:t>vents violents</w:t>
      </w:r>
      <w:r w:rsidR="009D3B3E">
        <w:rPr>
          <w:rFonts w:ascii="Times New Roman" w:eastAsiaTheme="minorHAnsi" w:hAnsi="Times New Roman"/>
          <w:bCs/>
          <w:szCs w:val="24"/>
        </w:rPr>
        <w:t xml:space="preserve">, </w:t>
      </w:r>
      <w:r w:rsidR="005C4ED0">
        <w:rPr>
          <w:rFonts w:ascii="Times New Roman" w:eastAsiaTheme="minorHAnsi" w:hAnsi="Times New Roman"/>
          <w:bCs/>
          <w:szCs w:val="24"/>
        </w:rPr>
        <w:t xml:space="preserve"> des poches de </w:t>
      </w:r>
      <w:r w:rsidR="008D03B5">
        <w:rPr>
          <w:rFonts w:ascii="Times New Roman" w:eastAsiaTheme="minorHAnsi" w:hAnsi="Times New Roman"/>
          <w:bCs/>
          <w:szCs w:val="24"/>
        </w:rPr>
        <w:t>sécheresses</w:t>
      </w:r>
      <w:r w:rsidR="0020018C">
        <w:rPr>
          <w:rFonts w:ascii="Times New Roman" w:eastAsiaTheme="minorHAnsi" w:hAnsi="Times New Roman"/>
          <w:bCs/>
          <w:szCs w:val="24"/>
        </w:rPr>
        <w:t>,</w:t>
      </w:r>
      <w:r w:rsidR="002E75DB" w:rsidRPr="00E60E2E">
        <w:rPr>
          <w:rFonts w:ascii="Times New Roman" w:eastAsiaTheme="minorHAnsi" w:hAnsi="Times New Roman"/>
          <w:bCs/>
          <w:szCs w:val="24"/>
        </w:rPr>
        <w:t xml:space="preserve"> des attaques d</w:t>
      </w:r>
      <w:r w:rsidR="00AF00B3">
        <w:rPr>
          <w:rFonts w:ascii="Times New Roman" w:eastAsiaTheme="minorHAnsi" w:hAnsi="Times New Roman"/>
          <w:bCs/>
          <w:szCs w:val="24"/>
        </w:rPr>
        <w:t>e chenilles</w:t>
      </w:r>
      <w:r w:rsidR="004B3D85">
        <w:rPr>
          <w:rFonts w:ascii="Times New Roman" w:eastAsiaTheme="minorHAnsi" w:hAnsi="Times New Roman"/>
          <w:bCs/>
          <w:szCs w:val="24"/>
        </w:rPr>
        <w:t xml:space="preserve"> légionnaires</w:t>
      </w:r>
      <w:r w:rsidR="00AF00B3">
        <w:rPr>
          <w:rFonts w:ascii="Times New Roman" w:eastAsiaTheme="minorHAnsi" w:hAnsi="Times New Roman"/>
          <w:bCs/>
          <w:szCs w:val="24"/>
        </w:rPr>
        <w:t xml:space="preserve"> et d’</w:t>
      </w:r>
      <w:r w:rsidR="00824E5F" w:rsidRPr="00E60E2E">
        <w:rPr>
          <w:rFonts w:ascii="Times New Roman" w:eastAsiaTheme="minorHAnsi" w:hAnsi="Times New Roman"/>
          <w:bCs/>
          <w:szCs w:val="24"/>
        </w:rPr>
        <w:t>oiseaux granivores ont été enregistrés dans plusieurs localités. A cela s’</w:t>
      </w:r>
      <w:r w:rsidR="00C1246A" w:rsidRPr="00E60E2E">
        <w:rPr>
          <w:rFonts w:ascii="Times New Roman" w:eastAsiaTheme="minorHAnsi" w:hAnsi="Times New Roman"/>
          <w:bCs/>
          <w:szCs w:val="24"/>
        </w:rPr>
        <w:t xml:space="preserve">ajoute la situation </w:t>
      </w:r>
      <w:r w:rsidR="00E42148" w:rsidRPr="00E60E2E">
        <w:rPr>
          <w:rFonts w:ascii="Times New Roman" w:eastAsiaTheme="minorHAnsi" w:hAnsi="Times New Roman"/>
          <w:bCs/>
          <w:szCs w:val="24"/>
        </w:rPr>
        <w:t>sécuritaire</w:t>
      </w:r>
      <w:r w:rsidR="00DD13A2">
        <w:rPr>
          <w:rFonts w:ascii="Times New Roman" w:eastAsiaTheme="minorHAnsi" w:hAnsi="Times New Roman"/>
          <w:bCs/>
          <w:szCs w:val="24"/>
        </w:rPr>
        <w:t>préoccupante</w:t>
      </w:r>
      <w:r w:rsidR="00C1246A" w:rsidRPr="00E60E2E">
        <w:rPr>
          <w:rFonts w:ascii="Times New Roman" w:eastAsiaTheme="minorHAnsi" w:hAnsi="Times New Roman"/>
          <w:bCs/>
          <w:szCs w:val="24"/>
        </w:rPr>
        <w:t xml:space="preserve"> dans la </w:t>
      </w:r>
      <w:r w:rsidR="00DD13A2" w:rsidRPr="00E60E2E">
        <w:rPr>
          <w:rFonts w:ascii="Times New Roman" w:eastAsiaTheme="minorHAnsi" w:hAnsi="Times New Roman"/>
          <w:bCs/>
          <w:szCs w:val="24"/>
        </w:rPr>
        <w:t>r</w:t>
      </w:r>
      <w:r w:rsidR="00DD13A2">
        <w:rPr>
          <w:rFonts w:ascii="Times New Roman" w:eastAsiaTheme="minorHAnsi" w:hAnsi="Times New Roman"/>
          <w:bCs/>
          <w:szCs w:val="24"/>
        </w:rPr>
        <w:t>é</w:t>
      </w:r>
      <w:r w:rsidR="00DD13A2" w:rsidRPr="00E60E2E">
        <w:rPr>
          <w:rFonts w:ascii="Times New Roman" w:eastAsiaTheme="minorHAnsi" w:hAnsi="Times New Roman"/>
          <w:bCs/>
          <w:szCs w:val="24"/>
        </w:rPr>
        <w:t xml:space="preserve">gion </w:t>
      </w:r>
      <w:r w:rsidR="00C1246A" w:rsidRPr="00E60E2E">
        <w:rPr>
          <w:rFonts w:ascii="Times New Roman" w:eastAsiaTheme="minorHAnsi" w:hAnsi="Times New Roman"/>
          <w:bCs/>
          <w:szCs w:val="24"/>
        </w:rPr>
        <w:t>du Sahel due à la recrudescence des attaques terroristes</w:t>
      </w:r>
      <w:r w:rsidR="00324864">
        <w:rPr>
          <w:rFonts w:ascii="Times New Roman" w:eastAsiaTheme="minorHAnsi" w:hAnsi="Times New Roman"/>
          <w:bCs/>
          <w:szCs w:val="24"/>
        </w:rPr>
        <w:t xml:space="preserve"> qui ont </w:t>
      </w:r>
      <w:r w:rsidR="008D03B5">
        <w:rPr>
          <w:rFonts w:ascii="Times New Roman" w:eastAsiaTheme="minorHAnsi" w:hAnsi="Times New Roman"/>
          <w:bCs/>
          <w:szCs w:val="24"/>
        </w:rPr>
        <w:t>occasionnés</w:t>
      </w:r>
      <w:r w:rsidR="00324864">
        <w:rPr>
          <w:rFonts w:ascii="Times New Roman" w:eastAsiaTheme="minorHAnsi" w:hAnsi="Times New Roman"/>
          <w:bCs/>
          <w:szCs w:val="24"/>
        </w:rPr>
        <w:t xml:space="preserve"> des </w:t>
      </w:r>
      <w:r w:rsidR="008D03B5">
        <w:rPr>
          <w:rFonts w:ascii="Times New Roman" w:eastAsiaTheme="minorHAnsi" w:hAnsi="Times New Roman"/>
          <w:bCs/>
          <w:szCs w:val="24"/>
        </w:rPr>
        <w:t>déplacements</w:t>
      </w:r>
      <w:r w:rsidR="00324864">
        <w:rPr>
          <w:rFonts w:ascii="Times New Roman" w:eastAsiaTheme="minorHAnsi" w:hAnsi="Times New Roman"/>
          <w:bCs/>
          <w:szCs w:val="24"/>
        </w:rPr>
        <w:t xml:space="preserve"> de population</w:t>
      </w:r>
      <w:r>
        <w:rPr>
          <w:rFonts w:ascii="Times New Roman" w:eastAsiaTheme="minorHAnsi" w:hAnsi="Times New Roman"/>
          <w:bCs/>
          <w:szCs w:val="24"/>
        </w:rPr>
        <w:t>, principalement dans les provinces du Soum (12 000 perso</w:t>
      </w:r>
      <w:r w:rsidR="0063393B">
        <w:rPr>
          <w:rFonts w:ascii="Times New Roman" w:eastAsiaTheme="minorHAnsi" w:hAnsi="Times New Roman"/>
          <w:bCs/>
          <w:szCs w:val="24"/>
        </w:rPr>
        <w:t>n</w:t>
      </w:r>
      <w:r>
        <w:rPr>
          <w:rFonts w:ascii="Times New Roman" w:eastAsiaTheme="minorHAnsi" w:hAnsi="Times New Roman"/>
          <w:bCs/>
          <w:szCs w:val="24"/>
        </w:rPr>
        <w:t>nes), de Loroum (1</w:t>
      </w:r>
      <w:r w:rsidR="0020018C">
        <w:rPr>
          <w:rFonts w:ascii="Times New Roman" w:eastAsiaTheme="minorHAnsi" w:hAnsi="Times New Roman"/>
          <w:bCs/>
          <w:szCs w:val="24"/>
        </w:rPr>
        <w:t> </w:t>
      </w:r>
      <w:r>
        <w:rPr>
          <w:rFonts w:ascii="Times New Roman" w:eastAsiaTheme="minorHAnsi" w:hAnsi="Times New Roman"/>
          <w:bCs/>
          <w:szCs w:val="24"/>
        </w:rPr>
        <w:t>000</w:t>
      </w:r>
      <w:r w:rsidR="0020018C">
        <w:rPr>
          <w:rFonts w:ascii="Times New Roman" w:eastAsiaTheme="minorHAnsi" w:hAnsi="Times New Roman"/>
          <w:bCs/>
          <w:szCs w:val="24"/>
        </w:rPr>
        <w:t xml:space="preserve"> personnes</w:t>
      </w:r>
      <w:r w:rsidR="008D03B5">
        <w:rPr>
          <w:rFonts w:ascii="Times New Roman" w:eastAsiaTheme="minorHAnsi" w:hAnsi="Times New Roman"/>
          <w:bCs/>
          <w:szCs w:val="24"/>
        </w:rPr>
        <w:t>) et de l’O</w:t>
      </w:r>
      <w:r>
        <w:rPr>
          <w:rFonts w:ascii="Times New Roman" w:eastAsiaTheme="minorHAnsi" w:hAnsi="Times New Roman"/>
          <w:bCs/>
          <w:szCs w:val="24"/>
        </w:rPr>
        <w:t>udalan (500</w:t>
      </w:r>
      <w:r w:rsidR="0020018C">
        <w:rPr>
          <w:rFonts w:ascii="Times New Roman" w:eastAsiaTheme="minorHAnsi" w:hAnsi="Times New Roman"/>
          <w:bCs/>
          <w:szCs w:val="24"/>
        </w:rPr>
        <w:t xml:space="preserve"> personnes</w:t>
      </w:r>
      <w:r>
        <w:rPr>
          <w:rFonts w:ascii="Times New Roman" w:eastAsiaTheme="minorHAnsi" w:hAnsi="Times New Roman"/>
          <w:bCs/>
          <w:szCs w:val="24"/>
        </w:rPr>
        <w:t>)</w:t>
      </w:r>
      <w:r w:rsidR="0020018C">
        <w:rPr>
          <w:rFonts w:ascii="Times New Roman" w:eastAsiaTheme="minorHAnsi" w:hAnsi="Times New Roman"/>
          <w:bCs/>
          <w:szCs w:val="24"/>
        </w:rPr>
        <w:t xml:space="preserve"> ainsi que quelques attaques spo</w:t>
      </w:r>
      <w:r w:rsidR="00D30F9F">
        <w:rPr>
          <w:rFonts w:ascii="Times New Roman" w:eastAsiaTheme="minorHAnsi" w:hAnsi="Times New Roman"/>
          <w:bCs/>
          <w:szCs w:val="24"/>
        </w:rPr>
        <w:t>r</w:t>
      </w:r>
      <w:r w:rsidR="0020018C">
        <w:rPr>
          <w:rFonts w:ascii="Times New Roman" w:eastAsiaTheme="minorHAnsi" w:hAnsi="Times New Roman"/>
          <w:bCs/>
          <w:szCs w:val="24"/>
        </w:rPr>
        <w:t>adiques observées dans certaines régions du pays</w:t>
      </w:r>
      <w:r>
        <w:rPr>
          <w:rFonts w:ascii="Times New Roman" w:eastAsiaTheme="minorHAnsi" w:hAnsi="Times New Roman"/>
          <w:bCs/>
          <w:szCs w:val="24"/>
        </w:rPr>
        <w:t>.</w:t>
      </w:r>
      <w:r w:rsidR="00AF00B3">
        <w:rPr>
          <w:rFonts w:ascii="Times New Roman" w:eastAsiaTheme="minorHAnsi" w:hAnsi="Times New Roman"/>
          <w:bCs/>
          <w:szCs w:val="24"/>
        </w:rPr>
        <w:t xml:space="preserve">Tous ces facteurs ont </w:t>
      </w:r>
      <w:r w:rsidR="0020018C">
        <w:rPr>
          <w:rFonts w:ascii="Times New Roman" w:eastAsiaTheme="minorHAnsi" w:hAnsi="Times New Roman"/>
          <w:bCs/>
          <w:szCs w:val="24"/>
        </w:rPr>
        <w:t>contribué à l’</w:t>
      </w:r>
      <w:r w:rsidR="00764BAB">
        <w:rPr>
          <w:rFonts w:ascii="Times New Roman" w:eastAsiaTheme="minorHAnsi" w:hAnsi="Times New Roman"/>
          <w:bCs/>
          <w:szCs w:val="24"/>
        </w:rPr>
        <w:t>augment</w:t>
      </w:r>
      <w:r w:rsidR="0020018C">
        <w:rPr>
          <w:rFonts w:ascii="Times New Roman" w:eastAsiaTheme="minorHAnsi" w:hAnsi="Times New Roman"/>
          <w:bCs/>
          <w:szCs w:val="24"/>
        </w:rPr>
        <w:t>ation de</w:t>
      </w:r>
      <w:r w:rsidR="00764BAB">
        <w:rPr>
          <w:rFonts w:ascii="Times New Roman" w:eastAsiaTheme="minorHAnsi" w:hAnsi="Times New Roman"/>
          <w:bCs/>
          <w:szCs w:val="24"/>
        </w:rPr>
        <w:t xml:space="preserve"> la vulné</w:t>
      </w:r>
      <w:r w:rsidR="004038A4">
        <w:rPr>
          <w:rFonts w:ascii="Times New Roman" w:eastAsiaTheme="minorHAnsi" w:hAnsi="Times New Roman"/>
          <w:bCs/>
          <w:szCs w:val="24"/>
        </w:rPr>
        <w:t xml:space="preserve">rabilité des </w:t>
      </w:r>
      <w:r w:rsidR="00DD13A2">
        <w:rPr>
          <w:rFonts w:ascii="Times New Roman" w:eastAsiaTheme="minorHAnsi" w:hAnsi="Times New Roman"/>
          <w:bCs/>
          <w:szCs w:val="24"/>
        </w:rPr>
        <w:t>ménages</w:t>
      </w:r>
      <w:r w:rsidR="00C81985">
        <w:rPr>
          <w:rFonts w:ascii="Times New Roman" w:eastAsiaTheme="minorHAnsi" w:hAnsi="Times New Roman"/>
          <w:bCs/>
          <w:szCs w:val="24"/>
        </w:rPr>
        <w:t xml:space="preserve">. </w:t>
      </w:r>
      <w:r w:rsidR="00332D11">
        <w:rPr>
          <w:rFonts w:ascii="Times New Roman" w:eastAsiaTheme="minorHAnsi" w:hAnsi="Times New Roman"/>
          <w:bCs/>
          <w:szCs w:val="24"/>
        </w:rPr>
        <w:t xml:space="preserve">L’impact </w:t>
      </w:r>
      <w:r w:rsidR="004B3D85">
        <w:rPr>
          <w:rFonts w:ascii="Times New Roman" w:eastAsiaTheme="minorHAnsi" w:hAnsi="Times New Roman"/>
          <w:bCs/>
          <w:szCs w:val="24"/>
        </w:rPr>
        <w:t xml:space="preserve">de ces facteurs </w:t>
      </w:r>
      <w:r w:rsidR="00332D11">
        <w:rPr>
          <w:rFonts w:ascii="Times New Roman" w:eastAsiaTheme="minorHAnsi" w:hAnsi="Times New Roman"/>
          <w:bCs/>
          <w:szCs w:val="24"/>
        </w:rPr>
        <w:t xml:space="preserve">sur la consommation alimentaire et les moyens d’existence est </w:t>
      </w:r>
      <w:r w:rsidR="00DD13A2">
        <w:rPr>
          <w:rFonts w:ascii="Times New Roman" w:eastAsiaTheme="minorHAnsi" w:hAnsi="Times New Roman"/>
          <w:bCs/>
          <w:szCs w:val="24"/>
        </w:rPr>
        <w:t>« </w:t>
      </w:r>
      <w:r w:rsidR="00332D11">
        <w:rPr>
          <w:rFonts w:ascii="Times New Roman" w:eastAsiaTheme="minorHAnsi" w:hAnsi="Times New Roman"/>
          <w:bCs/>
          <w:szCs w:val="24"/>
        </w:rPr>
        <w:t xml:space="preserve">négatif </w:t>
      </w:r>
      <w:r w:rsidR="00DD13A2">
        <w:rPr>
          <w:rFonts w:ascii="Times New Roman" w:eastAsiaTheme="minorHAnsi" w:hAnsi="Times New Roman"/>
          <w:bCs/>
          <w:szCs w:val="24"/>
        </w:rPr>
        <w:t xml:space="preserve">léger </w:t>
      </w:r>
      <w:r w:rsidR="00332D11">
        <w:rPr>
          <w:rFonts w:ascii="Times New Roman" w:eastAsiaTheme="minorHAnsi" w:hAnsi="Times New Roman"/>
          <w:bCs/>
          <w:szCs w:val="24"/>
        </w:rPr>
        <w:t>à moyen</w:t>
      </w:r>
      <w:r w:rsidR="00DD13A2">
        <w:rPr>
          <w:rFonts w:ascii="Times New Roman" w:eastAsiaTheme="minorHAnsi" w:hAnsi="Times New Roman"/>
          <w:bCs/>
          <w:szCs w:val="24"/>
        </w:rPr>
        <w:t> »</w:t>
      </w:r>
      <w:r w:rsidR="00332D11">
        <w:rPr>
          <w:rFonts w:ascii="Times New Roman" w:eastAsiaTheme="minorHAnsi" w:hAnsi="Times New Roman"/>
          <w:bCs/>
          <w:szCs w:val="24"/>
        </w:rPr>
        <w:t xml:space="preserve"> en </w:t>
      </w:r>
      <w:r w:rsidR="00E42148">
        <w:rPr>
          <w:rFonts w:ascii="Times New Roman" w:eastAsiaTheme="minorHAnsi" w:hAnsi="Times New Roman"/>
          <w:bCs/>
          <w:szCs w:val="24"/>
        </w:rPr>
        <w:t>période</w:t>
      </w:r>
      <w:r w:rsidR="00332D11">
        <w:rPr>
          <w:rFonts w:ascii="Times New Roman" w:eastAsiaTheme="minorHAnsi" w:hAnsi="Times New Roman"/>
          <w:bCs/>
          <w:szCs w:val="24"/>
        </w:rPr>
        <w:t xml:space="preserve"> courante. </w:t>
      </w:r>
      <w:r w:rsidR="008F6D92">
        <w:rPr>
          <w:rFonts w:ascii="Times New Roman" w:eastAsiaTheme="minorHAnsi" w:hAnsi="Times New Roman"/>
          <w:bCs/>
          <w:szCs w:val="24"/>
        </w:rPr>
        <w:t xml:space="preserve">En situation projetée, les attaques de chenilles </w:t>
      </w:r>
      <w:r w:rsidR="00DD13A2">
        <w:rPr>
          <w:rFonts w:ascii="Times New Roman" w:eastAsiaTheme="minorHAnsi" w:hAnsi="Times New Roman"/>
          <w:bCs/>
          <w:szCs w:val="24"/>
        </w:rPr>
        <w:t xml:space="preserve">légionnaires </w:t>
      </w:r>
      <w:r w:rsidR="008F6D92">
        <w:rPr>
          <w:rFonts w:ascii="Times New Roman" w:eastAsiaTheme="minorHAnsi" w:hAnsi="Times New Roman"/>
          <w:bCs/>
          <w:szCs w:val="24"/>
        </w:rPr>
        <w:t>pourraient connaitre une aggravation</w:t>
      </w:r>
      <w:r>
        <w:rPr>
          <w:rFonts w:ascii="Times New Roman" w:eastAsiaTheme="minorHAnsi" w:hAnsi="Times New Roman"/>
          <w:bCs/>
          <w:szCs w:val="24"/>
        </w:rPr>
        <w:t> ;</w:t>
      </w:r>
      <w:r w:rsidR="00DD13A2">
        <w:rPr>
          <w:rFonts w:ascii="Times New Roman" w:eastAsiaTheme="minorHAnsi" w:hAnsi="Times New Roman"/>
          <w:bCs/>
          <w:szCs w:val="24"/>
        </w:rPr>
        <w:t xml:space="preserve"> tandis que l</w:t>
      </w:r>
      <w:r w:rsidR="00CA369D">
        <w:rPr>
          <w:rFonts w:ascii="Times New Roman" w:eastAsiaTheme="minorHAnsi" w:hAnsi="Times New Roman"/>
          <w:bCs/>
          <w:szCs w:val="24"/>
        </w:rPr>
        <w:t>a situation sécuritaire</w:t>
      </w:r>
      <w:r w:rsidR="008B13E1">
        <w:rPr>
          <w:rFonts w:ascii="Times New Roman" w:eastAsiaTheme="minorHAnsi" w:hAnsi="Times New Roman"/>
          <w:bCs/>
          <w:szCs w:val="24"/>
        </w:rPr>
        <w:t xml:space="preserve"> et les </w:t>
      </w:r>
      <w:r w:rsidR="00EE0AFD">
        <w:rPr>
          <w:rFonts w:ascii="Times New Roman" w:eastAsiaTheme="minorHAnsi" w:hAnsi="Times New Roman"/>
          <w:bCs/>
          <w:szCs w:val="24"/>
        </w:rPr>
        <w:t>occurrences</w:t>
      </w:r>
      <w:r w:rsidR="008B13E1">
        <w:rPr>
          <w:rFonts w:ascii="Times New Roman" w:eastAsiaTheme="minorHAnsi" w:hAnsi="Times New Roman"/>
          <w:bCs/>
          <w:szCs w:val="24"/>
        </w:rPr>
        <w:t xml:space="preserve"> d’inondations resteraient </w:t>
      </w:r>
      <w:r w:rsidR="00E55263">
        <w:rPr>
          <w:rFonts w:ascii="Times New Roman" w:eastAsiaTheme="minorHAnsi" w:hAnsi="Times New Roman"/>
          <w:bCs/>
          <w:szCs w:val="24"/>
        </w:rPr>
        <w:t xml:space="preserve">relativement </w:t>
      </w:r>
      <w:r>
        <w:rPr>
          <w:rFonts w:ascii="Times New Roman" w:eastAsiaTheme="minorHAnsi" w:hAnsi="Times New Roman"/>
          <w:bCs/>
          <w:szCs w:val="24"/>
        </w:rPr>
        <w:t>stables, c</w:t>
      </w:r>
      <w:r w:rsidR="00DD13A2">
        <w:rPr>
          <w:rFonts w:ascii="Times New Roman" w:eastAsiaTheme="minorHAnsi" w:hAnsi="Times New Roman"/>
          <w:bCs/>
          <w:szCs w:val="24"/>
        </w:rPr>
        <w:t>e qui maintiendrait l</w:t>
      </w:r>
      <w:r w:rsidR="008B13E1">
        <w:rPr>
          <w:rFonts w:ascii="Times New Roman" w:eastAsiaTheme="minorHAnsi" w:hAnsi="Times New Roman"/>
          <w:bCs/>
          <w:szCs w:val="24"/>
        </w:rPr>
        <w:t xml:space="preserve">’impact sur la consommation alimentaire et les moyens d’existence globalement </w:t>
      </w:r>
      <w:r w:rsidR="00DD13A2">
        <w:rPr>
          <w:rFonts w:ascii="Times New Roman" w:eastAsiaTheme="minorHAnsi" w:hAnsi="Times New Roman"/>
          <w:bCs/>
          <w:szCs w:val="24"/>
        </w:rPr>
        <w:t xml:space="preserve">« négatif </w:t>
      </w:r>
      <w:r w:rsidR="00EE0AFD">
        <w:rPr>
          <w:rFonts w:ascii="Times New Roman" w:eastAsiaTheme="minorHAnsi" w:hAnsi="Times New Roman"/>
          <w:bCs/>
          <w:szCs w:val="24"/>
        </w:rPr>
        <w:t>léger</w:t>
      </w:r>
      <w:r w:rsidR="008B13E1">
        <w:rPr>
          <w:rFonts w:ascii="Times New Roman" w:eastAsiaTheme="minorHAnsi" w:hAnsi="Times New Roman"/>
          <w:bCs/>
          <w:szCs w:val="24"/>
        </w:rPr>
        <w:t xml:space="preserve"> à moyen</w:t>
      </w:r>
      <w:r w:rsidR="00DD13A2">
        <w:rPr>
          <w:rFonts w:ascii="Times New Roman" w:eastAsiaTheme="minorHAnsi" w:hAnsi="Times New Roman"/>
          <w:bCs/>
          <w:szCs w:val="24"/>
        </w:rPr>
        <w:t> »</w:t>
      </w:r>
      <w:r w:rsidR="008B13E1">
        <w:rPr>
          <w:rFonts w:ascii="Times New Roman" w:eastAsiaTheme="minorHAnsi" w:hAnsi="Times New Roman"/>
          <w:bCs/>
          <w:szCs w:val="24"/>
        </w:rPr>
        <w:t>.</w:t>
      </w:r>
    </w:p>
    <w:p w:rsidR="003D7398" w:rsidRPr="00ED30A9" w:rsidRDefault="00BF4513" w:rsidP="00A05FA2">
      <w:pPr>
        <w:pStyle w:val="Paragraphedeliste"/>
        <w:numPr>
          <w:ilvl w:val="0"/>
          <w:numId w:val="3"/>
        </w:numPr>
        <w:autoSpaceDE w:val="0"/>
        <w:autoSpaceDN w:val="0"/>
        <w:adjustRightInd w:val="0"/>
        <w:spacing w:before="240" w:after="0"/>
        <w:rPr>
          <w:rFonts w:ascii="Times New Roman" w:eastAsiaTheme="minorHAnsi" w:hAnsi="Times New Roman"/>
          <w:b/>
          <w:bCs/>
          <w:szCs w:val="24"/>
        </w:rPr>
      </w:pPr>
      <w:r>
        <w:rPr>
          <w:rFonts w:ascii="Times New Roman" w:eastAsiaTheme="minorHAnsi" w:hAnsi="Times New Roman"/>
          <w:b/>
          <w:bCs/>
          <w:szCs w:val="24"/>
        </w:rPr>
        <w:t xml:space="preserve">Impact globalement </w:t>
      </w:r>
      <w:r w:rsidR="00F56149">
        <w:rPr>
          <w:rFonts w:ascii="Times New Roman" w:eastAsiaTheme="minorHAnsi" w:hAnsi="Times New Roman"/>
          <w:b/>
          <w:bCs/>
          <w:szCs w:val="24"/>
        </w:rPr>
        <w:t>négatif</w:t>
      </w:r>
      <w:r>
        <w:rPr>
          <w:rFonts w:ascii="Times New Roman" w:eastAsiaTheme="minorHAnsi" w:hAnsi="Times New Roman"/>
          <w:b/>
          <w:bCs/>
          <w:szCs w:val="24"/>
        </w:rPr>
        <w:t xml:space="preserve"> de la d</w:t>
      </w:r>
      <w:r w:rsidR="003D7398" w:rsidRPr="00ED30A9">
        <w:rPr>
          <w:rFonts w:ascii="Times New Roman" w:eastAsiaTheme="minorHAnsi" w:hAnsi="Times New Roman"/>
          <w:b/>
          <w:bCs/>
          <w:szCs w:val="24"/>
        </w:rPr>
        <w:t>isponibilité alimentaire</w:t>
      </w:r>
    </w:p>
    <w:p w:rsidR="00EA1BA1" w:rsidRPr="00ED30A9" w:rsidRDefault="007C3391" w:rsidP="00D66B30">
      <w:pPr>
        <w:keepNext/>
        <w:keepLines/>
        <w:spacing w:after="0" w:line="240" w:lineRule="auto"/>
        <w:jc w:val="both"/>
        <w:rPr>
          <w:rFonts w:ascii="Times New Roman" w:hAnsi="Times New Roman"/>
          <w:szCs w:val="24"/>
        </w:rPr>
      </w:pPr>
      <w:r w:rsidRPr="00ED30A9">
        <w:rPr>
          <w:rFonts w:ascii="Times New Roman" w:hAnsi="Times New Roman"/>
          <w:szCs w:val="24"/>
        </w:rPr>
        <w:t>L</w:t>
      </w:r>
      <w:r w:rsidR="00EA1BA1" w:rsidRPr="00ED30A9">
        <w:rPr>
          <w:rFonts w:ascii="Times New Roman" w:hAnsi="Times New Roman"/>
          <w:szCs w:val="24"/>
        </w:rPr>
        <w:t xml:space="preserve">a disponibilité </w:t>
      </w:r>
      <w:r w:rsidR="00A33FDF" w:rsidRPr="00ED30A9">
        <w:rPr>
          <w:rFonts w:ascii="Times New Roman" w:hAnsi="Times New Roman"/>
          <w:szCs w:val="24"/>
        </w:rPr>
        <w:t>alimentaire</w:t>
      </w:r>
      <w:r w:rsidR="00FC5BE0">
        <w:rPr>
          <w:rFonts w:ascii="Times New Roman" w:hAnsi="Times New Roman"/>
          <w:szCs w:val="24"/>
        </w:rPr>
        <w:t xml:space="preserve"> est globalement </w:t>
      </w:r>
      <w:r w:rsidR="00F56149">
        <w:rPr>
          <w:rFonts w:ascii="Times New Roman" w:hAnsi="Times New Roman"/>
          <w:szCs w:val="24"/>
        </w:rPr>
        <w:t xml:space="preserve">moins satisfaisante. Cette situation </w:t>
      </w:r>
      <w:r w:rsidR="00334F19">
        <w:rPr>
          <w:rFonts w:ascii="Times New Roman" w:hAnsi="Times New Roman"/>
          <w:szCs w:val="24"/>
        </w:rPr>
        <w:t xml:space="preserve">s’explique par la </w:t>
      </w:r>
      <w:r w:rsidR="00B31A5C">
        <w:rPr>
          <w:rFonts w:ascii="Times New Roman" w:hAnsi="Times New Roman"/>
          <w:szCs w:val="24"/>
        </w:rPr>
        <w:t xml:space="preserve">faible </w:t>
      </w:r>
      <w:r w:rsidR="008D03B5">
        <w:rPr>
          <w:rFonts w:ascii="Times New Roman" w:hAnsi="Times New Roman"/>
          <w:szCs w:val="24"/>
        </w:rPr>
        <w:t>performance</w:t>
      </w:r>
      <w:r w:rsidR="00334F19">
        <w:rPr>
          <w:rFonts w:ascii="Times New Roman" w:hAnsi="Times New Roman"/>
          <w:szCs w:val="24"/>
        </w:rPr>
        <w:t xml:space="preserve"> de la campagne agricole 2017/2018. Son </w:t>
      </w:r>
      <w:r w:rsidR="00C71B71">
        <w:rPr>
          <w:rFonts w:ascii="Times New Roman" w:hAnsi="Times New Roman"/>
          <w:szCs w:val="24"/>
        </w:rPr>
        <w:t>impact</w:t>
      </w:r>
      <w:r w:rsidR="00B31A5C">
        <w:rPr>
          <w:rFonts w:ascii="Times New Roman" w:hAnsi="Times New Roman"/>
          <w:szCs w:val="24"/>
        </w:rPr>
        <w:t xml:space="preserve">en situation courante </w:t>
      </w:r>
      <w:r w:rsidR="00334F19">
        <w:rPr>
          <w:rFonts w:ascii="Times New Roman" w:hAnsi="Times New Roman"/>
          <w:szCs w:val="24"/>
        </w:rPr>
        <w:t xml:space="preserve">sur la consommation et les moyens d’existence est jugé « négatif </w:t>
      </w:r>
      <w:r w:rsidR="00D30F9F">
        <w:rPr>
          <w:rFonts w:ascii="Times New Roman" w:hAnsi="Times New Roman"/>
          <w:szCs w:val="24"/>
        </w:rPr>
        <w:t xml:space="preserve">léger </w:t>
      </w:r>
      <w:r w:rsidR="00334F19">
        <w:rPr>
          <w:rFonts w:ascii="Times New Roman" w:hAnsi="Times New Roman"/>
          <w:szCs w:val="24"/>
        </w:rPr>
        <w:t xml:space="preserve">à </w:t>
      </w:r>
      <w:r w:rsidR="00D30F9F">
        <w:rPr>
          <w:rFonts w:ascii="Times New Roman" w:hAnsi="Times New Roman"/>
          <w:szCs w:val="24"/>
        </w:rPr>
        <w:t>fort </w:t>
      </w:r>
      <w:r w:rsidR="00334F19">
        <w:rPr>
          <w:rFonts w:ascii="Times New Roman" w:hAnsi="Times New Roman"/>
          <w:szCs w:val="24"/>
        </w:rPr>
        <w:t xml:space="preserve">» dans la plupart des provinces. Il pourrait connaitre encore une </w:t>
      </w:r>
      <w:r w:rsidR="008D03B5">
        <w:rPr>
          <w:rFonts w:ascii="Times New Roman" w:hAnsi="Times New Roman"/>
          <w:szCs w:val="24"/>
        </w:rPr>
        <w:t>dégradation</w:t>
      </w:r>
      <w:r w:rsidR="00334F19">
        <w:rPr>
          <w:rFonts w:ascii="Times New Roman" w:hAnsi="Times New Roman"/>
          <w:szCs w:val="24"/>
        </w:rPr>
        <w:t xml:space="preserve"> pendant la </w:t>
      </w:r>
      <w:r w:rsidR="008D03B5">
        <w:rPr>
          <w:rFonts w:ascii="Times New Roman" w:hAnsi="Times New Roman"/>
          <w:szCs w:val="24"/>
        </w:rPr>
        <w:t>période</w:t>
      </w:r>
      <w:r w:rsidR="00334F19">
        <w:rPr>
          <w:rFonts w:ascii="Times New Roman" w:hAnsi="Times New Roman"/>
          <w:szCs w:val="24"/>
        </w:rPr>
        <w:t xml:space="preserve"> projetée, malgré la relative bonne production de saison sèche.  </w:t>
      </w:r>
    </w:p>
    <w:p w:rsidR="005527F4" w:rsidRPr="00ED30A9" w:rsidRDefault="005527F4" w:rsidP="00D66B30">
      <w:pPr>
        <w:keepNext/>
        <w:keepLines/>
        <w:spacing w:after="0" w:line="240" w:lineRule="auto"/>
        <w:jc w:val="both"/>
        <w:rPr>
          <w:rFonts w:ascii="Times New Roman" w:hAnsi="Times New Roman"/>
          <w:szCs w:val="24"/>
          <w:lang w:eastAsia="fr-FR"/>
        </w:rPr>
      </w:pPr>
    </w:p>
    <w:p w:rsidR="003D7398" w:rsidRPr="00ED30A9" w:rsidRDefault="00227B76" w:rsidP="00D66B30">
      <w:pPr>
        <w:pStyle w:val="Paragraphedeliste"/>
        <w:numPr>
          <w:ilvl w:val="0"/>
          <w:numId w:val="3"/>
        </w:numPr>
        <w:autoSpaceDE w:val="0"/>
        <w:autoSpaceDN w:val="0"/>
        <w:adjustRightInd w:val="0"/>
        <w:spacing w:before="240" w:after="0"/>
        <w:rPr>
          <w:rFonts w:ascii="Times New Roman" w:eastAsiaTheme="minorHAnsi" w:hAnsi="Times New Roman"/>
          <w:b/>
          <w:bCs/>
          <w:szCs w:val="24"/>
        </w:rPr>
      </w:pPr>
      <w:r>
        <w:rPr>
          <w:rFonts w:ascii="Times New Roman" w:eastAsiaTheme="minorHAnsi" w:hAnsi="Times New Roman"/>
          <w:b/>
          <w:bCs/>
          <w:szCs w:val="24"/>
        </w:rPr>
        <w:t xml:space="preserve">Accessibilité alimentaire globalement </w:t>
      </w:r>
      <w:r w:rsidR="00334F19">
        <w:rPr>
          <w:rFonts w:ascii="Times New Roman" w:eastAsiaTheme="minorHAnsi" w:hAnsi="Times New Roman"/>
          <w:b/>
          <w:bCs/>
          <w:szCs w:val="24"/>
        </w:rPr>
        <w:t>difficile dans la plupart des provinces</w:t>
      </w:r>
      <w:r>
        <w:rPr>
          <w:rFonts w:ascii="Times New Roman" w:eastAsiaTheme="minorHAnsi" w:hAnsi="Times New Roman"/>
          <w:b/>
          <w:bCs/>
          <w:szCs w:val="24"/>
        </w:rPr>
        <w:t>.</w:t>
      </w:r>
    </w:p>
    <w:p w:rsidR="00EA6ACB" w:rsidRDefault="003767EA" w:rsidP="00D66B30">
      <w:pPr>
        <w:spacing w:after="0"/>
        <w:jc w:val="both"/>
        <w:rPr>
          <w:rFonts w:ascii="Times New Roman" w:hAnsi="Times New Roman"/>
          <w:szCs w:val="24"/>
        </w:rPr>
      </w:pPr>
      <w:r>
        <w:rPr>
          <w:rFonts w:ascii="Times New Roman" w:hAnsi="Times New Roman"/>
          <w:szCs w:val="24"/>
        </w:rPr>
        <w:t>L’ac</w:t>
      </w:r>
      <w:r w:rsidR="00227B76">
        <w:rPr>
          <w:rFonts w:ascii="Times New Roman" w:hAnsi="Times New Roman"/>
          <w:szCs w:val="24"/>
        </w:rPr>
        <w:t>cès aux aliments en pé</w:t>
      </w:r>
      <w:r>
        <w:rPr>
          <w:rFonts w:ascii="Times New Roman" w:hAnsi="Times New Roman"/>
          <w:szCs w:val="24"/>
        </w:rPr>
        <w:t xml:space="preserve">riode courante est jugé globalement </w:t>
      </w:r>
      <w:r w:rsidR="00334F19">
        <w:rPr>
          <w:rFonts w:ascii="Times New Roman" w:hAnsi="Times New Roman"/>
          <w:szCs w:val="24"/>
        </w:rPr>
        <w:t>difficile</w:t>
      </w:r>
      <w:r>
        <w:rPr>
          <w:rFonts w:ascii="Times New Roman" w:hAnsi="Times New Roman"/>
          <w:szCs w:val="24"/>
        </w:rPr>
        <w:t xml:space="preserve"> dans la majorité</w:t>
      </w:r>
      <w:r w:rsidR="00FB31D5">
        <w:rPr>
          <w:rFonts w:ascii="Times New Roman" w:hAnsi="Times New Roman"/>
          <w:szCs w:val="24"/>
        </w:rPr>
        <w:t xml:space="preserve"> des provinces</w:t>
      </w:r>
      <w:r>
        <w:rPr>
          <w:rFonts w:ascii="Times New Roman" w:hAnsi="Times New Roman"/>
          <w:szCs w:val="24"/>
        </w:rPr>
        <w:t xml:space="preserve">. </w:t>
      </w:r>
      <w:r w:rsidR="00D74523">
        <w:rPr>
          <w:rFonts w:ascii="Times New Roman" w:hAnsi="Times New Roman"/>
          <w:szCs w:val="24"/>
        </w:rPr>
        <w:t xml:space="preserve">Son impact sur la </w:t>
      </w:r>
      <w:r w:rsidR="00EE0AFD">
        <w:rPr>
          <w:rFonts w:ascii="Times New Roman" w:hAnsi="Times New Roman"/>
          <w:szCs w:val="24"/>
        </w:rPr>
        <w:t>consommation</w:t>
      </w:r>
      <w:r w:rsidR="00D74523">
        <w:rPr>
          <w:rFonts w:ascii="Times New Roman" w:hAnsi="Times New Roman"/>
          <w:szCs w:val="24"/>
        </w:rPr>
        <w:t xml:space="preserve"> alimentaire </w:t>
      </w:r>
      <w:r w:rsidR="00DC01DB">
        <w:rPr>
          <w:rFonts w:ascii="Times New Roman" w:hAnsi="Times New Roman"/>
          <w:szCs w:val="24"/>
        </w:rPr>
        <w:t xml:space="preserve">et les moyens d’existence </w:t>
      </w:r>
      <w:r w:rsidR="00D74523">
        <w:rPr>
          <w:rFonts w:ascii="Times New Roman" w:hAnsi="Times New Roman"/>
          <w:szCs w:val="24"/>
        </w:rPr>
        <w:t>est</w:t>
      </w:r>
      <w:r w:rsidR="00334F19">
        <w:rPr>
          <w:rFonts w:ascii="Times New Roman" w:hAnsi="Times New Roman"/>
          <w:szCs w:val="24"/>
        </w:rPr>
        <w:t xml:space="preserve"> jugé</w:t>
      </w:r>
      <w:r w:rsidR="000333C9">
        <w:rPr>
          <w:rFonts w:ascii="Times New Roman" w:hAnsi="Times New Roman"/>
          <w:szCs w:val="24"/>
        </w:rPr>
        <w:t>« </w:t>
      </w:r>
      <w:r w:rsidR="00334F19">
        <w:rPr>
          <w:rFonts w:ascii="Times New Roman" w:hAnsi="Times New Roman"/>
          <w:szCs w:val="24"/>
        </w:rPr>
        <w:t>négatif</w:t>
      </w:r>
      <w:r w:rsidR="003918F4">
        <w:rPr>
          <w:rFonts w:ascii="Times New Roman" w:hAnsi="Times New Roman"/>
          <w:szCs w:val="24"/>
        </w:rPr>
        <w:t>léger</w:t>
      </w:r>
      <w:r w:rsidR="00DC01DB">
        <w:rPr>
          <w:rFonts w:ascii="Times New Roman" w:hAnsi="Times New Roman"/>
          <w:szCs w:val="24"/>
        </w:rPr>
        <w:t xml:space="preserve"> à moyen</w:t>
      </w:r>
      <w:r w:rsidR="000333C9">
        <w:rPr>
          <w:rFonts w:ascii="Times New Roman" w:hAnsi="Times New Roman"/>
          <w:szCs w:val="24"/>
        </w:rPr>
        <w:t> »</w:t>
      </w:r>
      <w:r w:rsidR="00334F19">
        <w:rPr>
          <w:rFonts w:ascii="Times New Roman" w:hAnsi="Times New Roman"/>
          <w:szCs w:val="24"/>
        </w:rPr>
        <w:t xml:space="preserve">. </w:t>
      </w:r>
      <w:r w:rsidR="008D03B5">
        <w:rPr>
          <w:rFonts w:ascii="Times New Roman" w:hAnsi="Times New Roman"/>
          <w:szCs w:val="24"/>
        </w:rPr>
        <w:t>Cette</w:t>
      </w:r>
      <w:r w:rsidR="00334F19">
        <w:rPr>
          <w:rFonts w:ascii="Times New Roman" w:hAnsi="Times New Roman"/>
          <w:szCs w:val="24"/>
        </w:rPr>
        <w:t xml:space="preserve"> situation s’explique en grande partie par des hausse</w:t>
      </w:r>
      <w:r w:rsidR="00B31A5C">
        <w:rPr>
          <w:rFonts w:ascii="Times New Roman" w:hAnsi="Times New Roman"/>
          <w:szCs w:val="24"/>
        </w:rPr>
        <w:t>s</w:t>
      </w:r>
      <w:r w:rsidR="00334F19">
        <w:rPr>
          <w:rFonts w:ascii="Times New Roman" w:hAnsi="Times New Roman"/>
          <w:szCs w:val="24"/>
        </w:rPr>
        <w:t xml:space="preserve"> atypique</w:t>
      </w:r>
      <w:r w:rsidR="00B31A5C">
        <w:rPr>
          <w:rFonts w:ascii="Times New Roman" w:hAnsi="Times New Roman"/>
          <w:szCs w:val="24"/>
        </w:rPr>
        <w:t>s du prix</w:t>
      </w:r>
      <w:r w:rsidR="00334F19">
        <w:rPr>
          <w:rFonts w:ascii="Times New Roman" w:hAnsi="Times New Roman"/>
          <w:szCs w:val="24"/>
        </w:rPr>
        <w:t xml:space="preserve"> des céréales de base sur la plupart des marchés. </w:t>
      </w:r>
      <w:r w:rsidR="00EA6ACB">
        <w:rPr>
          <w:rFonts w:ascii="Times New Roman" w:hAnsi="Times New Roman"/>
          <w:szCs w:val="24"/>
        </w:rPr>
        <w:t xml:space="preserve">A cela s’ajoute la baisse relative du </w:t>
      </w:r>
      <w:r w:rsidR="00334F19">
        <w:rPr>
          <w:rFonts w:ascii="Times New Roman" w:hAnsi="Times New Roman"/>
          <w:szCs w:val="24"/>
        </w:rPr>
        <w:t xml:space="preserve">pouvoir d’achat des </w:t>
      </w:r>
      <w:r w:rsidR="008D03B5">
        <w:rPr>
          <w:rFonts w:ascii="Times New Roman" w:hAnsi="Times New Roman"/>
          <w:szCs w:val="24"/>
        </w:rPr>
        <w:t>ménagesconsécutive</w:t>
      </w:r>
      <w:r w:rsidR="00EA6ACB">
        <w:rPr>
          <w:rFonts w:ascii="Times New Roman" w:hAnsi="Times New Roman"/>
          <w:szCs w:val="24"/>
        </w:rPr>
        <w:t xml:space="preserve"> à la baisse globale des prix des produits maraichers, du </w:t>
      </w:r>
      <w:r w:rsidR="008F21E4">
        <w:rPr>
          <w:rFonts w:ascii="Times New Roman" w:hAnsi="Times New Roman"/>
          <w:szCs w:val="24"/>
        </w:rPr>
        <w:t>bétail</w:t>
      </w:r>
      <w:r w:rsidR="00EA6ACB">
        <w:rPr>
          <w:rFonts w:ascii="Times New Roman" w:hAnsi="Times New Roman"/>
          <w:szCs w:val="24"/>
        </w:rPr>
        <w:t xml:space="preserve"> et des </w:t>
      </w:r>
      <w:r w:rsidR="00B31A5C">
        <w:rPr>
          <w:rFonts w:ascii="Times New Roman" w:hAnsi="Times New Roman"/>
          <w:szCs w:val="24"/>
        </w:rPr>
        <w:t xml:space="preserve">Produits Forestiers </w:t>
      </w:r>
      <w:r w:rsidR="008D03B5">
        <w:rPr>
          <w:rFonts w:ascii="Times New Roman" w:hAnsi="Times New Roman"/>
          <w:szCs w:val="24"/>
        </w:rPr>
        <w:t>Non</w:t>
      </w:r>
      <w:r w:rsidR="00B31A5C">
        <w:rPr>
          <w:rFonts w:ascii="Times New Roman" w:hAnsi="Times New Roman"/>
          <w:szCs w:val="24"/>
        </w:rPr>
        <w:t xml:space="preserve"> Ligneux (</w:t>
      </w:r>
      <w:r w:rsidR="00EA6ACB">
        <w:rPr>
          <w:rFonts w:ascii="Times New Roman" w:hAnsi="Times New Roman"/>
          <w:szCs w:val="24"/>
        </w:rPr>
        <w:t>PFNL</w:t>
      </w:r>
      <w:r w:rsidR="00B31A5C">
        <w:rPr>
          <w:rFonts w:ascii="Times New Roman" w:hAnsi="Times New Roman"/>
          <w:szCs w:val="24"/>
        </w:rPr>
        <w:t xml:space="preserve">) </w:t>
      </w:r>
      <w:r w:rsidR="00EA6ACB">
        <w:rPr>
          <w:rFonts w:ascii="Times New Roman" w:hAnsi="Times New Roman"/>
          <w:szCs w:val="24"/>
        </w:rPr>
        <w:t>par rapport à la moyenne quinquennale.</w:t>
      </w:r>
    </w:p>
    <w:p w:rsidR="00920929" w:rsidRDefault="00817965" w:rsidP="00D66B30">
      <w:pPr>
        <w:spacing w:after="0"/>
        <w:jc w:val="both"/>
        <w:rPr>
          <w:rFonts w:ascii="Times New Roman" w:hAnsi="Times New Roman"/>
          <w:szCs w:val="24"/>
        </w:rPr>
      </w:pPr>
      <w:r>
        <w:rPr>
          <w:rFonts w:ascii="Times New Roman" w:hAnsi="Times New Roman"/>
          <w:szCs w:val="24"/>
        </w:rPr>
        <w:lastRenderedPageBreak/>
        <w:t xml:space="preserve">En situation projetée, </w:t>
      </w:r>
      <w:r w:rsidR="00EA6ACB">
        <w:rPr>
          <w:rFonts w:ascii="Times New Roman" w:hAnsi="Times New Roman"/>
          <w:szCs w:val="24"/>
        </w:rPr>
        <w:t>l’acc</w:t>
      </w:r>
      <w:r w:rsidR="00B31A5C">
        <w:rPr>
          <w:rFonts w:ascii="Times New Roman" w:hAnsi="Times New Roman"/>
          <w:szCs w:val="24"/>
        </w:rPr>
        <w:t>è</w:t>
      </w:r>
      <w:r w:rsidR="00EA6ACB">
        <w:rPr>
          <w:rFonts w:ascii="Times New Roman" w:hAnsi="Times New Roman"/>
          <w:szCs w:val="24"/>
        </w:rPr>
        <w:t>s aux aliments connaitra davantage une d</w:t>
      </w:r>
      <w:r w:rsidR="00B31A5C">
        <w:rPr>
          <w:rFonts w:ascii="Times New Roman" w:hAnsi="Times New Roman"/>
          <w:szCs w:val="24"/>
        </w:rPr>
        <w:t>é</w:t>
      </w:r>
      <w:r w:rsidR="00EA6ACB">
        <w:rPr>
          <w:rFonts w:ascii="Times New Roman" w:hAnsi="Times New Roman"/>
          <w:szCs w:val="24"/>
        </w:rPr>
        <w:t xml:space="preserve">gradation avec </w:t>
      </w:r>
      <w:r w:rsidR="00B31A5C">
        <w:rPr>
          <w:rFonts w:ascii="Times New Roman" w:hAnsi="Times New Roman"/>
          <w:szCs w:val="24"/>
        </w:rPr>
        <w:t xml:space="preserve">la </w:t>
      </w:r>
      <w:r w:rsidR="00EA6ACB">
        <w:rPr>
          <w:rFonts w:ascii="Times New Roman" w:hAnsi="Times New Roman"/>
          <w:szCs w:val="24"/>
        </w:rPr>
        <w:t>pression de la soudure marquée par les baisses saisonnières des stocks paysans et com</w:t>
      </w:r>
      <w:r w:rsidR="002C2D6B">
        <w:rPr>
          <w:rFonts w:ascii="Times New Roman" w:hAnsi="Times New Roman"/>
          <w:szCs w:val="24"/>
        </w:rPr>
        <w:t>merçants,</w:t>
      </w:r>
      <w:r w:rsidR="00EA6ACB">
        <w:rPr>
          <w:rFonts w:ascii="Times New Roman" w:hAnsi="Times New Roman"/>
          <w:szCs w:val="24"/>
        </w:rPr>
        <w:t xml:space="preserve"> la hausse saisonnière des prix des denr</w:t>
      </w:r>
      <w:r w:rsidR="00B31A5C">
        <w:rPr>
          <w:rFonts w:ascii="Times New Roman" w:hAnsi="Times New Roman"/>
          <w:szCs w:val="24"/>
        </w:rPr>
        <w:t>é</w:t>
      </w:r>
      <w:r w:rsidR="00EA6ACB">
        <w:rPr>
          <w:rFonts w:ascii="Times New Roman" w:hAnsi="Times New Roman"/>
          <w:szCs w:val="24"/>
        </w:rPr>
        <w:t>es alimentaires sur les marchés</w:t>
      </w:r>
      <w:r w:rsidR="002C2D6B">
        <w:rPr>
          <w:rFonts w:ascii="Times New Roman" w:hAnsi="Times New Roman"/>
          <w:szCs w:val="24"/>
        </w:rPr>
        <w:t xml:space="preserve"> et la baisse des revenus des </w:t>
      </w:r>
      <w:r w:rsidR="008D03B5">
        <w:rPr>
          <w:rFonts w:ascii="Times New Roman" w:hAnsi="Times New Roman"/>
          <w:szCs w:val="24"/>
        </w:rPr>
        <w:t>ménages</w:t>
      </w:r>
      <w:r w:rsidR="002C2D6B">
        <w:rPr>
          <w:rFonts w:ascii="Times New Roman" w:hAnsi="Times New Roman"/>
          <w:szCs w:val="24"/>
        </w:rPr>
        <w:t>.</w:t>
      </w:r>
    </w:p>
    <w:p w:rsidR="00DD56A6" w:rsidRPr="00ED30A9" w:rsidRDefault="005530CD" w:rsidP="00D66B30">
      <w:pPr>
        <w:pStyle w:val="Paragraphedeliste"/>
        <w:numPr>
          <w:ilvl w:val="0"/>
          <w:numId w:val="3"/>
        </w:numPr>
        <w:autoSpaceDE w:val="0"/>
        <w:autoSpaceDN w:val="0"/>
        <w:adjustRightInd w:val="0"/>
        <w:spacing w:before="240" w:after="0"/>
        <w:rPr>
          <w:rFonts w:ascii="Times New Roman" w:eastAsiaTheme="minorHAnsi" w:hAnsi="Times New Roman"/>
          <w:b/>
          <w:bCs/>
          <w:szCs w:val="24"/>
        </w:rPr>
      </w:pPr>
      <w:r w:rsidRPr="00ED30A9">
        <w:rPr>
          <w:rFonts w:ascii="Times New Roman" w:eastAsiaTheme="minorHAnsi" w:hAnsi="Times New Roman"/>
          <w:b/>
          <w:bCs/>
          <w:szCs w:val="24"/>
        </w:rPr>
        <w:t>Utilisation et stabilité</w:t>
      </w:r>
    </w:p>
    <w:p w:rsidR="002C2D6B" w:rsidRDefault="001455E8" w:rsidP="00D66B30">
      <w:pPr>
        <w:autoSpaceDE w:val="0"/>
        <w:autoSpaceDN w:val="0"/>
        <w:adjustRightInd w:val="0"/>
        <w:spacing w:after="0"/>
        <w:jc w:val="both"/>
        <w:rPr>
          <w:rFonts w:ascii="Times New Roman" w:eastAsiaTheme="minorHAnsi" w:hAnsi="Times New Roman"/>
          <w:bCs/>
          <w:szCs w:val="24"/>
        </w:rPr>
      </w:pPr>
      <w:r w:rsidRPr="00ED30A9">
        <w:rPr>
          <w:rFonts w:ascii="Times New Roman" w:eastAsiaTheme="minorHAnsi" w:hAnsi="Times New Roman"/>
          <w:bCs/>
          <w:szCs w:val="24"/>
        </w:rPr>
        <w:t>D’une manière générale, le taux d’accès à l’eau potab</w:t>
      </w:r>
      <w:r w:rsidR="00463773" w:rsidRPr="00ED30A9">
        <w:rPr>
          <w:rFonts w:ascii="Times New Roman" w:eastAsiaTheme="minorHAnsi" w:hAnsi="Times New Roman"/>
          <w:bCs/>
          <w:szCs w:val="24"/>
        </w:rPr>
        <w:t>le des</w:t>
      </w:r>
      <w:r w:rsidR="002C2D6B">
        <w:rPr>
          <w:rFonts w:ascii="Times New Roman" w:eastAsiaTheme="minorHAnsi" w:hAnsi="Times New Roman"/>
          <w:bCs/>
          <w:szCs w:val="24"/>
        </w:rPr>
        <w:t xml:space="preserve"> ménages est assez faible (66</w:t>
      </w:r>
      <w:r w:rsidR="00463773" w:rsidRPr="00ED30A9">
        <w:rPr>
          <w:rFonts w:ascii="Times New Roman" w:eastAsiaTheme="minorHAnsi" w:hAnsi="Times New Roman"/>
          <w:bCs/>
          <w:szCs w:val="24"/>
        </w:rPr>
        <w:t xml:space="preserve">%), ce qui a un impact </w:t>
      </w:r>
      <w:r w:rsidR="000333C9">
        <w:rPr>
          <w:rFonts w:ascii="Times New Roman" w:eastAsiaTheme="minorHAnsi" w:hAnsi="Times New Roman"/>
          <w:bCs/>
          <w:szCs w:val="24"/>
        </w:rPr>
        <w:t>« </w:t>
      </w:r>
      <w:r w:rsidR="00463773" w:rsidRPr="00ED30A9">
        <w:rPr>
          <w:rFonts w:ascii="Times New Roman" w:eastAsiaTheme="minorHAnsi" w:hAnsi="Times New Roman"/>
          <w:bCs/>
          <w:szCs w:val="24"/>
        </w:rPr>
        <w:t>négatif</w:t>
      </w:r>
      <w:r w:rsidR="002E78F3">
        <w:rPr>
          <w:rFonts w:ascii="Times New Roman" w:eastAsiaTheme="minorHAnsi" w:hAnsi="Times New Roman"/>
          <w:bCs/>
          <w:szCs w:val="24"/>
        </w:rPr>
        <w:t xml:space="preserve"> léger à moyen</w:t>
      </w:r>
      <w:r w:rsidR="000333C9">
        <w:rPr>
          <w:rFonts w:ascii="Times New Roman" w:eastAsiaTheme="minorHAnsi" w:hAnsi="Times New Roman"/>
          <w:bCs/>
          <w:szCs w:val="24"/>
        </w:rPr>
        <w:t> »</w:t>
      </w:r>
      <w:r w:rsidR="00463773" w:rsidRPr="00ED30A9">
        <w:rPr>
          <w:rFonts w:ascii="Times New Roman" w:eastAsiaTheme="minorHAnsi" w:hAnsi="Times New Roman"/>
          <w:bCs/>
          <w:szCs w:val="24"/>
        </w:rPr>
        <w:t xml:space="preserve"> sur la consommation alimentaire et l’</w:t>
      </w:r>
      <w:r w:rsidR="003904F9" w:rsidRPr="00ED30A9">
        <w:rPr>
          <w:rFonts w:ascii="Times New Roman" w:eastAsiaTheme="minorHAnsi" w:hAnsi="Times New Roman"/>
          <w:bCs/>
          <w:szCs w:val="24"/>
        </w:rPr>
        <w:t>état</w:t>
      </w:r>
      <w:r w:rsidR="00463773" w:rsidRPr="00ED30A9">
        <w:rPr>
          <w:rFonts w:ascii="Times New Roman" w:eastAsiaTheme="minorHAnsi" w:hAnsi="Times New Roman"/>
          <w:bCs/>
          <w:szCs w:val="24"/>
        </w:rPr>
        <w:t xml:space="preserve"> nutritionnel des m</w:t>
      </w:r>
      <w:r w:rsidR="00D73242">
        <w:rPr>
          <w:rFonts w:ascii="Times New Roman" w:eastAsiaTheme="minorHAnsi" w:hAnsi="Times New Roman"/>
          <w:bCs/>
          <w:szCs w:val="24"/>
        </w:rPr>
        <w:t>é</w:t>
      </w:r>
      <w:r w:rsidR="00463773" w:rsidRPr="00ED30A9">
        <w:rPr>
          <w:rFonts w:ascii="Times New Roman" w:eastAsiaTheme="minorHAnsi" w:hAnsi="Times New Roman"/>
          <w:bCs/>
          <w:szCs w:val="24"/>
        </w:rPr>
        <w:t>nages.</w:t>
      </w:r>
      <w:r w:rsidR="002C2D6B">
        <w:rPr>
          <w:rFonts w:ascii="Times New Roman" w:eastAsiaTheme="minorHAnsi" w:hAnsi="Times New Roman"/>
          <w:bCs/>
          <w:szCs w:val="24"/>
        </w:rPr>
        <w:t xml:space="preserve"> A cela s’ajoute les taux </w:t>
      </w:r>
      <w:r w:rsidR="008D03B5">
        <w:rPr>
          <w:rFonts w:ascii="Times New Roman" w:eastAsiaTheme="minorHAnsi" w:hAnsi="Times New Roman"/>
          <w:bCs/>
          <w:szCs w:val="24"/>
        </w:rPr>
        <w:t>élevés</w:t>
      </w:r>
      <w:r w:rsidR="002C2D6B">
        <w:rPr>
          <w:rFonts w:ascii="Times New Roman" w:eastAsiaTheme="minorHAnsi" w:hAnsi="Times New Roman"/>
          <w:bCs/>
          <w:szCs w:val="24"/>
        </w:rPr>
        <w:t xml:space="preserve"> de la malnutrition chronique dans certaines provinces qui pourraient être la </w:t>
      </w:r>
      <w:r w:rsidR="008D03B5">
        <w:rPr>
          <w:rFonts w:ascii="Times New Roman" w:eastAsiaTheme="minorHAnsi" w:hAnsi="Times New Roman"/>
          <w:bCs/>
          <w:szCs w:val="24"/>
        </w:rPr>
        <w:t>conséquence</w:t>
      </w:r>
      <w:r w:rsidR="002C2D6B">
        <w:rPr>
          <w:rFonts w:ascii="Times New Roman" w:eastAsiaTheme="minorHAnsi" w:hAnsi="Times New Roman"/>
          <w:bCs/>
          <w:szCs w:val="24"/>
        </w:rPr>
        <w:t xml:space="preserve"> d’une mauvaise utilisation des aliments.</w:t>
      </w:r>
    </w:p>
    <w:p w:rsidR="00A4357D" w:rsidRDefault="000F402D" w:rsidP="00D66B30">
      <w:pPr>
        <w:autoSpaceDE w:val="0"/>
        <w:autoSpaceDN w:val="0"/>
        <w:adjustRightInd w:val="0"/>
        <w:spacing w:after="0"/>
        <w:jc w:val="both"/>
        <w:rPr>
          <w:rFonts w:ascii="Times New Roman" w:eastAsiaTheme="minorHAnsi" w:hAnsi="Times New Roman"/>
          <w:bCs/>
          <w:szCs w:val="24"/>
        </w:rPr>
      </w:pPr>
      <w:r w:rsidRPr="00ED30A9">
        <w:rPr>
          <w:rFonts w:ascii="Times New Roman" w:eastAsiaTheme="minorHAnsi" w:hAnsi="Times New Roman"/>
          <w:bCs/>
          <w:szCs w:val="24"/>
        </w:rPr>
        <w:t xml:space="preserve">Les activités </w:t>
      </w:r>
      <w:r w:rsidR="002C2D6B">
        <w:rPr>
          <w:rFonts w:ascii="Times New Roman" w:eastAsiaTheme="minorHAnsi" w:hAnsi="Times New Roman"/>
          <w:bCs/>
          <w:szCs w:val="24"/>
        </w:rPr>
        <w:t>liées aux moyens d’existence</w:t>
      </w:r>
      <w:r w:rsidR="00A0438F">
        <w:rPr>
          <w:rFonts w:ascii="Times New Roman" w:eastAsiaTheme="minorHAnsi" w:hAnsi="Times New Roman"/>
          <w:bCs/>
          <w:szCs w:val="24"/>
        </w:rPr>
        <w:t xml:space="preserve"> des ménages se </w:t>
      </w:r>
      <w:r w:rsidR="003904F9">
        <w:rPr>
          <w:rFonts w:ascii="Times New Roman" w:eastAsiaTheme="minorHAnsi" w:hAnsi="Times New Roman"/>
          <w:bCs/>
          <w:szCs w:val="24"/>
        </w:rPr>
        <w:t>déroul</w:t>
      </w:r>
      <w:r w:rsidR="003904F9" w:rsidRPr="00ED30A9">
        <w:rPr>
          <w:rFonts w:ascii="Times New Roman" w:eastAsiaTheme="minorHAnsi" w:hAnsi="Times New Roman"/>
          <w:bCs/>
          <w:szCs w:val="24"/>
        </w:rPr>
        <w:t>ent</w:t>
      </w:r>
      <w:r w:rsidRPr="00ED30A9">
        <w:rPr>
          <w:rFonts w:ascii="Times New Roman" w:eastAsiaTheme="minorHAnsi" w:hAnsi="Times New Roman"/>
          <w:bCs/>
          <w:szCs w:val="24"/>
        </w:rPr>
        <w:t xml:space="preserve"> normalement dans la plupart des localités</w:t>
      </w:r>
      <w:r w:rsidR="00524031" w:rsidRPr="00ED30A9">
        <w:rPr>
          <w:rFonts w:ascii="Times New Roman" w:eastAsiaTheme="minorHAnsi" w:hAnsi="Times New Roman"/>
          <w:bCs/>
          <w:szCs w:val="24"/>
        </w:rPr>
        <w:t xml:space="preserve">. Cette situation pourrait se maintenir </w:t>
      </w:r>
      <w:r w:rsidR="00A84E48">
        <w:rPr>
          <w:rFonts w:ascii="Times New Roman" w:eastAsiaTheme="minorHAnsi" w:hAnsi="Times New Roman"/>
          <w:bCs/>
          <w:szCs w:val="24"/>
        </w:rPr>
        <w:t>en p</w:t>
      </w:r>
      <w:r w:rsidR="00C57743">
        <w:rPr>
          <w:rFonts w:ascii="Times New Roman" w:eastAsiaTheme="minorHAnsi" w:hAnsi="Times New Roman"/>
          <w:bCs/>
          <w:szCs w:val="24"/>
        </w:rPr>
        <w:t>é</w:t>
      </w:r>
      <w:r w:rsidR="00A84E48">
        <w:rPr>
          <w:rFonts w:ascii="Times New Roman" w:eastAsiaTheme="minorHAnsi" w:hAnsi="Times New Roman"/>
          <w:bCs/>
          <w:szCs w:val="24"/>
        </w:rPr>
        <w:t>riode projetée</w:t>
      </w:r>
      <w:r w:rsidR="00B96C7B" w:rsidRPr="00ED30A9">
        <w:rPr>
          <w:rFonts w:ascii="Times New Roman" w:eastAsiaTheme="minorHAnsi" w:hAnsi="Times New Roman"/>
          <w:bCs/>
          <w:szCs w:val="24"/>
        </w:rPr>
        <w:t xml:space="preserve">. </w:t>
      </w:r>
      <w:r w:rsidR="005627F4">
        <w:rPr>
          <w:rFonts w:ascii="Times New Roman" w:eastAsiaTheme="minorHAnsi" w:hAnsi="Times New Roman"/>
          <w:bCs/>
          <w:szCs w:val="24"/>
        </w:rPr>
        <w:t>T</w:t>
      </w:r>
      <w:r w:rsidR="00B96C7B" w:rsidRPr="00ED30A9">
        <w:rPr>
          <w:rFonts w:ascii="Times New Roman" w:eastAsiaTheme="minorHAnsi" w:hAnsi="Times New Roman"/>
          <w:bCs/>
          <w:szCs w:val="24"/>
        </w:rPr>
        <w:t xml:space="preserve">outefois, la situation sécuritaire </w:t>
      </w:r>
      <w:r w:rsidR="00321C8A" w:rsidRPr="00ED30A9">
        <w:rPr>
          <w:rFonts w:ascii="Times New Roman" w:eastAsiaTheme="minorHAnsi" w:hAnsi="Times New Roman"/>
          <w:bCs/>
          <w:szCs w:val="24"/>
        </w:rPr>
        <w:t>pr</w:t>
      </w:r>
      <w:r w:rsidR="00D73242">
        <w:rPr>
          <w:rFonts w:ascii="Times New Roman" w:eastAsiaTheme="minorHAnsi" w:hAnsi="Times New Roman"/>
          <w:bCs/>
          <w:szCs w:val="24"/>
        </w:rPr>
        <w:t>é</w:t>
      </w:r>
      <w:r w:rsidR="00321C8A" w:rsidRPr="00ED30A9">
        <w:rPr>
          <w:rFonts w:ascii="Times New Roman" w:eastAsiaTheme="minorHAnsi" w:hAnsi="Times New Roman"/>
          <w:bCs/>
          <w:szCs w:val="24"/>
        </w:rPr>
        <w:t xml:space="preserve">occupante </w:t>
      </w:r>
      <w:r w:rsidR="00B96C7B" w:rsidRPr="00ED30A9">
        <w:rPr>
          <w:rFonts w:ascii="Times New Roman" w:eastAsiaTheme="minorHAnsi" w:hAnsi="Times New Roman"/>
          <w:bCs/>
          <w:szCs w:val="24"/>
        </w:rPr>
        <w:t xml:space="preserve">dans la partie nord du pays pourrait </w:t>
      </w:r>
      <w:r w:rsidR="00A36976" w:rsidRPr="00ED30A9">
        <w:rPr>
          <w:rFonts w:ascii="Times New Roman" w:eastAsiaTheme="minorHAnsi" w:hAnsi="Times New Roman"/>
          <w:bCs/>
          <w:szCs w:val="24"/>
        </w:rPr>
        <w:t xml:space="preserve">perturber </w:t>
      </w:r>
      <w:r w:rsidR="007F7744" w:rsidRPr="00ED30A9">
        <w:rPr>
          <w:rFonts w:ascii="Times New Roman" w:eastAsiaTheme="minorHAnsi" w:hAnsi="Times New Roman"/>
          <w:bCs/>
          <w:szCs w:val="24"/>
        </w:rPr>
        <w:t>certaines de ces activités, ainsi que la stabilité</w:t>
      </w:r>
      <w:r w:rsidR="00EA299C">
        <w:rPr>
          <w:rFonts w:ascii="Times New Roman" w:eastAsiaTheme="minorHAnsi" w:hAnsi="Times New Roman"/>
          <w:bCs/>
          <w:szCs w:val="24"/>
        </w:rPr>
        <w:t xml:space="preserve"> d</w:t>
      </w:r>
      <w:r w:rsidR="00483469">
        <w:rPr>
          <w:rFonts w:ascii="Times New Roman" w:eastAsiaTheme="minorHAnsi" w:hAnsi="Times New Roman"/>
          <w:bCs/>
          <w:szCs w:val="24"/>
        </w:rPr>
        <w:t>es dimen</w:t>
      </w:r>
      <w:r w:rsidR="00EA299C">
        <w:rPr>
          <w:rFonts w:ascii="Times New Roman" w:eastAsiaTheme="minorHAnsi" w:hAnsi="Times New Roman"/>
          <w:bCs/>
          <w:szCs w:val="24"/>
        </w:rPr>
        <w:t>sion</w:t>
      </w:r>
      <w:r w:rsidR="00D71BD5">
        <w:rPr>
          <w:rFonts w:ascii="Times New Roman" w:eastAsiaTheme="minorHAnsi" w:hAnsi="Times New Roman"/>
          <w:bCs/>
          <w:szCs w:val="24"/>
        </w:rPr>
        <w:t xml:space="preserve">s de la </w:t>
      </w:r>
      <w:r w:rsidR="003904F9">
        <w:rPr>
          <w:rFonts w:ascii="Times New Roman" w:eastAsiaTheme="minorHAnsi" w:hAnsi="Times New Roman"/>
          <w:bCs/>
          <w:szCs w:val="24"/>
        </w:rPr>
        <w:t>sécurité</w:t>
      </w:r>
      <w:r w:rsidR="00D71BD5">
        <w:rPr>
          <w:rFonts w:ascii="Times New Roman" w:eastAsiaTheme="minorHAnsi" w:hAnsi="Times New Roman"/>
          <w:bCs/>
          <w:szCs w:val="24"/>
        </w:rPr>
        <w:t xml:space="preserve"> alimentaire.</w:t>
      </w:r>
    </w:p>
    <w:p w:rsidR="00834384" w:rsidRPr="00483469" w:rsidRDefault="00834384" w:rsidP="00D66B30">
      <w:pPr>
        <w:autoSpaceDE w:val="0"/>
        <w:autoSpaceDN w:val="0"/>
        <w:adjustRightInd w:val="0"/>
        <w:spacing w:after="0"/>
        <w:jc w:val="both"/>
        <w:rPr>
          <w:rFonts w:ascii="Times New Roman" w:eastAsiaTheme="minorHAnsi" w:hAnsi="Times New Roman"/>
          <w:bCs/>
          <w:szCs w:val="24"/>
        </w:rPr>
      </w:pPr>
    </w:p>
    <w:p w:rsidR="00A4357D" w:rsidRPr="00A4357D" w:rsidRDefault="00A4357D" w:rsidP="00ED30A9">
      <w:pPr>
        <w:pStyle w:val="Paragraphedeliste"/>
        <w:numPr>
          <w:ilvl w:val="0"/>
          <w:numId w:val="38"/>
        </w:numPr>
        <w:autoSpaceDE w:val="0"/>
        <w:autoSpaceDN w:val="0"/>
        <w:adjustRightInd w:val="0"/>
        <w:spacing w:before="240" w:after="0"/>
        <w:rPr>
          <w:rFonts w:ascii="Times New Roman" w:eastAsiaTheme="minorHAnsi" w:hAnsi="Times New Roman"/>
          <w:b/>
          <w:bCs/>
          <w:sz w:val="24"/>
          <w:szCs w:val="24"/>
        </w:rPr>
      </w:pPr>
      <w:r w:rsidRPr="00A4357D">
        <w:rPr>
          <w:rFonts w:ascii="Times New Roman" w:eastAsiaTheme="minorHAnsi" w:hAnsi="Times New Roman"/>
          <w:b/>
          <w:bCs/>
          <w:sz w:val="24"/>
          <w:szCs w:val="24"/>
        </w:rPr>
        <w:t xml:space="preserve">Classification des zones en différentes phases d’insécurité alimentaire </w:t>
      </w:r>
    </w:p>
    <w:p w:rsidR="00004E3B" w:rsidRPr="00314A12" w:rsidRDefault="005A401F" w:rsidP="00A05FA2">
      <w:pPr>
        <w:spacing w:after="0"/>
        <w:jc w:val="both"/>
        <w:rPr>
          <w:rFonts w:ascii="Times New Roman" w:hAnsi="Times New Roman"/>
          <w:szCs w:val="24"/>
        </w:rPr>
      </w:pPr>
      <w:r w:rsidRPr="00314A12">
        <w:rPr>
          <w:rFonts w:ascii="Times New Roman" w:hAnsi="Times New Roman"/>
          <w:szCs w:val="24"/>
        </w:rPr>
        <w:t>L’</w:t>
      </w:r>
      <w:r w:rsidR="000A2D92" w:rsidRPr="00314A12">
        <w:rPr>
          <w:rFonts w:ascii="Times New Roman" w:hAnsi="Times New Roman"/>
          <w:szCs w:val="24"/>
        </w:rPr>
        <w:t>analyse</w:t>
      </w:r>
      <w:r w:rsidR="00004E3B" w:rsidRPr="00314A12">
        <w:rPr>
          <w:rFonts w:ascii="Times New Roman" w:hAnsi="Times New Roman"/>
          <w:szCs w:val="24"/>
        </w:rPr>
        <w:t xml:space="preserve"> des différents indicateurs</w:t>
      </w:r>
      <w:r w:rsidR="00C14DEC">
        <w:rPr>
          <w:rFonts w:ascii="Times New Roman" w:hAnsi="Times New Roman"/>
          <w:szCs w:val="24"/>
        </w:rPr>
        <w:t xml:space="preserve">de </w:t>
      </w:r>
      <w:r w:rsidR="003904F9">
        <w:rPr>
          <w:rFonts w:ascii="Times New Roman" w:hAnsi="Times New Roman"/>
          <w:szCs w:val="24"/>
        </w:rPr>
        <w:t>résultats</w:t>
      </w:r>
      <w:r w:rsidR="00C14DEC">
        <w:rPr>
          <w:rFonts w:ascii="Times New Roman" w:hAnsi="Times New Roman"/>
          <w:szCs w:val="24"/>
        </w:rPr>
        <w:t xml:space="preserve"> et des facteurs contributifs </w:t>
      </w:r>
      <w:r w:rsidRPr="00314A12">
        <w:rPr>
          <w:rFonts w:ascii="Times New Roman" w:hAnsi="Times New Roman"/>
          <w:szCs w:val="24"/>
        </w:rPr>
        <w:t>disponibles a abouti aux conclusions suivantes</w:t>
      </w:r>
      <w:r w:rsidR="00837C1B" w:rsidRPr="00314A12">
        <w:rPr>
          <w:rFonts w:ascii="Times New Roman" w:hAnsi="Times New Roman"/>
          <w:szCs w:val="24"/>
        </w:rPr>
        <w:t xml:space="preserve"> sur le niveau d</w:t>
      </w:r>
      <w:r w:rsidR="00711A3A">
        <w:rPr>
          <w:rFonts w:ascii="Times New Roman" w:hAnsi="Times New Roman"/>
          <w:szCs w:val="24"/>
        </w:rPr>
        <w:t>’ins</w:t>
      </w:r>
      <w:r w:rsidR="00837C1B" w:rsidRPr="00314A12">
        <w:rPr>
          <w:rFonts w:ascii="Times New Roman" w:hAnsi="Times New Roman"/>
          <w:szCs w:val="24"/>
        </w:rPr>
        <w:t>écurité alimentaire et nutritionnelle en situation courante et projetée.</w:t>
      </w:r>
    </w:p>
    <w:p w:rsidR="000C7DF0" w:rsidRPr="008D2B7D" w:rsidRDefault="000C7DF0" w:rsidP="00A05FA2">
      <w:pPr>
        <w:spacing w:after="0"/>
        <w:jc w:val="both"/>
        <w:rPr>
          <w:rFonts w:ascii="Times New Roman" w:hAnsi="Times New Roman"/>
          <w:sz w:val="24"/>
          <w:szCs w:val="24"/>
        </w:rPr>
      </w:pPr>
    </w:p>
    <w:p w:rsidR="00004E3B" w:rsidRPr="00804BFB" w:rsidRDefault="00EB305D" w:rsidP="00804BFB">
      <w:pPr>
        <w:shd w:val="clear" w:color="auto" w:fill="DAEEF3" w:themeFill="accent5" w:themeFillTint="33"/>
        <w:spacing w:after="0" w:line="240" w:lineRule="auto"/>
        <w:jc w:val="both"/>
        <w:rPr>
          <w:rFonts w:asciiTheme="majorHAnsi" w:hAnsiTheme="majorHAnsi"/>
          <w:b/>
          <w:sz w:val="28"/>
          <w:szCs w:val="28"/>
        </w:rPr>
      </w:pPr>
      <w:r>
        <w:rPr>
          <w:noProof/>
          <w:sz w:val="24"/>
          <w:szCs w:val="24"/>
          <w:lang w:eastAsia="fr-FR"/>
        </w:rPr>
        <w:drawing>
          <wp:inline distT="0" distB="0" distL="0" distR="0">
            <wp:extent cx="219075" cy="219075"/>
            <wp:effectExtent l="0" t="0" r="9525" b="9525"/>
            <wp:docPr id="3" name="Image 193" descr="magnifying_gl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agnifying_glass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19075"/>
                    </a:xfrm>
                    <a:prstGeom prst="rect">
                      <a:avLst/>
                    </a:prstGeom>
                    <a:noFill/>
                    <a:ln>
                      <a:noFill/>
                    </a:ln>
                  </pic:spPr>
                </pic:pic>
              </a:graphicData>
            </a:graphic>
          </wp:inline>
        </w:drawing>
      </w:r>
      <w:r w:rsidR="00004E3B" w:rsidRPr="00804BFB">
        <w:rPr>
          <w:rFonts w:asciiTheme="majorHAnsi" w:hAnsiTheme="majorHAnsi"/>
          <w:b/>
          <w:sz w:val="28"/>
          <w:szCs w:val="28"/>
        </w:rPr>
        <w:t xml:space="preserve">Situation </w:t>
      </w:r>
      <w:r w:rsidR="00DE103D" w:rsidRPr="00804BFB">
        <w:rPr>
          <w:rFonts w:asciiTheme="majorHAnsi" w:hAnsiTheme="majorHAnsi"/>
          <w:b/>
          <w:sz w:val="28"/>
          <w:szCs w:val="28"/>
        </w:rPr>
        <w:t>courante</w:t>
      </w:r>
      <w:r w:rsidR="00004E3B" w:rsidRPr="00804BFB">
        <w:rPr>
          <w:rFonts w:asciiTheme="majorHAnsi" w:hAnsiTheme="majorHAnsi"/>
          <w:b/>
          <w:sz w:val="28"/>
          <w:szCs w:val="28"/>
        </w:rPr>
        <w:t> </w:t>
      </w:r>
      <w:r w:rsidR="00325C86" w:rsidRPr="00804BFB">
        <w:rPr>
          <w:rFonts w:asciiTheme="majorHAnsi" w:hAnsiTheme="majorHAnsi"/>
          <w:b/>
          <w:sz w:val="28"/>
          <w:szCs w:val="28"/>
        </w:rPr>
        <w:t xml:space="preserve">: </w:t>
      </w:r>
      <w:r w:rsidR="00AD422E">
        <w:rPr>
          <w:rFonts w:asciiTheme="majorHAnsi" w:hAnsiTheme="majorHAnsi"/>
          <w:b/>
          <w:sz w:val="28"/>
          <w:szCs w:val="28"/>
        </w:rPr>
        <w:t xml:space="preserve">mars  </w:t>
      </w:r>
      <w:r w:rsidR="005478E2">
        <w:rPr>
          <w:rFonts w:asciiTheme="majorHAnsi" w:hAnsiTheme="majorHAnsi"/>
          <w:b/>
          <w:sz w:val="28"/>
          <w:szCs w:val="28"/>
        </w:rPr>
        <w:t xml:space="preserve">à </w:t>
      </w:r>
      <w:r w:rsidR="00AD422E">
        <w:rPr>
          <w:rFonts w:asciiTheme="majorHAnsi" w:hAnsiTheme="majorHAnsi"/>
          <w:b/>
          <w:sz w:val="28"/>
          <w:szCs w:val="28"/>
        </w:rPr>
        <w:t xml:space="preserve">mai </w:t>
      </w:r>
      <w:r w:rsidR="00175630">
        <w:rPr>
          <w:rFonts w:asciiTheme="majorHAnsi" w:hAnsiTheme="majorHAnsi"/>
          <w:b/>
          <w:sz w:val="28"/>
          <w:szCs w:val="28"/>
        </w:rPr>
        <w:t>201</w:t>
      </w:r>
      <w:r w:rsidR="00AD422E">
        <w:rPr>
          <w:rFonts w:asciiTheme="majorHAnsi" w:hAnsiTheme="majorHAnsi"/>
          <w:b/>
          <w:sz w:val="28"/>
          <w:szCs w:val="28"/>
        </w:rPr>
        <w:t>8</w:t>
      </w:r>
    </w:p>
    <w:p w:rsidR="003D7398" w:rsidRPr="00FE7705" w:rsidRDefault="003D7398" w:rsidP="003D7398">
      <w:pPr>
        <w:spacing w:after="0" w:line="240" w:lineRule="auto"/>
        <w:jc w:val="both"/>
        <w:rPr>
          <w:rFonts w:asciiTheme="majorHAnsi" w:hAnsiTheme="majorHAnsi"/>
          <w:sz w:val="24"/>
          <w:szCs w:val="24"/>
        </w:rPr>
      </w:pPr>
    </w:p>
    <w:p w:rsidR="00B170BE" w:rsidRPr="00747C75" w:rsidRDefault="00AB1C23" w:rsidP="00BE2E31">
      <w:pPr>
        <w:pStyle w:val="Paragraphedeliste"/>
        <w:numPr>
          <w:ilvl w:val="0"/>
          <w:numId w:val="21"/>
        </w:numPr>
        <w:shd w:val="clear" w:color="auto" w:fill="00B050"/>
        <w:spacing w:after="0" w:line="240" w:lineRule="auto"/>
        <w:jc w:val="both"/>
        <w:rPr>
          <w:rFonts w:asciiTheme="majorHAnsi" w:hAnsiTheme="majorHAnsi"/>
          <w:b/>
          <w:bCs/>
          <w:color w:val="CDFACD"/>
          <w:sz w:val="28"/>
          <w:szCs w:val="28"/>
        </w:rPr>
      </w:pPr>
      <w:r>
        <w:rPr>
          <w:rFonts w:asciiTheme="majorHAnsi" w:hAnsiTheme="majorHAnsi"/>
          <w:b/>
          <w:bCs/>
          <w:color w:val="CDFACD"/>
          <w:sz w:val="28"/>
          <w:szCs w:val="28"/>
        </w:rPr>
        <w:t>25</w:t>
      </w:r>
      <w:r w:rsidR="00B170BE" w:rsidRPr="00747C75">
        <w:rPr>
          <w:rFonts w:asciiTheme="majorHAnsi" w:hAnsiTheme="majorHAnsi"/>
          <w:b/>
          <w:bCs/>
          <w:color w:val="CDFACD"/>
          <w:sz w:val="28"/>
          <w:szCs w:val="28"/>
        </w:rPr>
        <w:t xml:space="preserve"> provinces en phase 1 ‘Minimale’</w:t>
      </w:r>
    </w:p>
    <w:p w:rsidR="002C7555" w:rsidRDefault="002C7555" w:rsidP="000C7DF0">
      <w:pPr>
        <w:spacing w:after="0"/>
        <w:jc w:val="both"/>
        <w:rPr>
          <w:rFonts w:ascii="Times New Roman" w:hAnsi="Times New Roman"/>
          <w:sz w:val="24"/>
          <w:szCs w:val="24"/>
        </w:rPr>
      </w:pPr>
    </w:p>
    <w:p w:rsidR="00BD4B0C" w:rsidRPr="00314A12" w:rsidRDefault="005A15B9" w:rsidP="000C7DF0">
      <w:pPr>
        <w:spacing w:after="0"/>
        <w:jc w:val="both"/>
        <w:rPr>
          <w:rFonts w:ascii="Times New Roman" w:hAnsi="Times New Roman"/>
          <w:szCs w:val="24"/>
        </w:rPr>
      </w:pPr>
      <w:r w:rsidRPr="00314A12">
        <w:rPr>
          <w:rFonts w:ascii="Times New Roman" w:hAnsi="Times New Roman"/>
          <w:szCs w:val="24"/>
        </w:rPr>
        <w:t xml:space="preserve">Dans les provinces concernées, </w:t>
      </w:r>
      <w:r w:rsidR="00EA6B96" w:rsidRPr="00314A12">
        <w:rPr>
          <w:rFonts w:ascii="Times New Roman" w:hAnsi="Times New Roman"/>
          <w:szCs w:val="24"/>
        </w:rPr>
        <w:t>la consommation alimentaire</w:t>
      </w:r>
      <w:r w:rsidR="008579B8" w:rsidRPr="00314A12">
        <w:rPr>
          <w:rFonts w:ascii="Times New Roman" w:hAnsi="Times New Roman"/>
          <w:szCs w:val="24"/>
        </w:rPr>
        <w:t xml:space="preserve">des ménages </w:t>
      </w:r>
      <w:r w:rsidR="00E63AC7" w:rsidRPr="00314A12">
        <w:rPr>
          <w:rFonts w:ascii="Times New Roman" w:hAnsi="Times New Roman"/>
          <w:szCs w:val="24"/>
        </w:rPr>
        <w:t>est acceptable à bonne.</w:t>
      </w:r>
      <w:r w:rsidR="008C4113">
        <w:rPr>
          <w:rFonts w:ascii="Times New Roman" w:hAnsi="Times New Roman"/>
          <w:szCs w:val="24"/>
        </w:rPr>
        <w:t xml:space="preserve"> Globalement,</w:t>
      </w:r>
      <w:r w:rsidR="00363DB2" w:rsidRPr="00314A12">
        <w:rPr>
          <w:rFonts w:ascii="Times New Roman" w:hAnsi="Times New Roman"/>
          <w:szCs w:val="24"/>
        </w:rPr>
        <w:t xml:space="preserve">la </w:t>
      </w:r>
      <w:r w:rsidR="00DA3EFB" w:rsidRPr="00314A12">
        <w:rPr>
          <w:rFonts w:ascii="Times New Roman" w:hAnsi="Times New Roman"/>
          <w:szCs w:val="24"/>
        </w:rPr>
        <w:t>majorité</w:t>
      </w:r>
      <w:r w:rsidR="00363DB2" w:rsidRPr="00314A12">
        <w:rPr>
          <w:rFonts w:ascii="Times New Roman" w:hAnsi="Times New Roman"/>
          <w:szCs w:val="24"/>
        </w:rPr>
        <w:t xml:space="preserve"> des m</w:t>
      </w:r>
      <w:r w:rsidR="00D73242">
        <w:rPr>
          <w:rFonts w:ascii="Times New Roman" w:hAnsi="Times New Roman"/>
          <w:szCs w:val="24"/>
        </w:rPr>
        <w:t>é</w:t>
      </w:r>
      <w:r w:rsidR="00363DB2" w:rsidRPr="00314A12">
        <w:rPr>
          <w:rFonts w:ascii="Times New Roman" w:hAnsi="Times New Roman"/>
          <w:szCs w:val="24"/>
        </w:rPr>
        <w:t>nages de ces province</w:t>
      </w:r>
      <w:r w:rsidR="00DA3EFB" w:rsidRPr="00314A12">
        <w:rPr>
          <w:rFonts w:ascii="Times New Roman" w:hAnsi="Times New Roman"/>
          <w:szCs w:val="24"/>
        </w:rPr>
        <w:t>s n’</w:t>
      </w:r>
      <w:r w:rsidR="002A4A77" w:rsidRPr="00314A12">
        <w:rPr>
          <w:rFonts w:ascii="Times New Roman" w:hAnsi="Times New Roman"/>
          <w:szCs w:val="24"/>
        </w:rPr>
        <w:t xml:space="preserve">a </w:t>
      </w:r>
      <w:r w:rsidR="008C4113">
        <w:rPr>
          <w:rFonts w:ascii="Times New Roman" w:hAnsi="Times New Roman"/>
          <w:szCs w:val="24"/>
        </w:rPr>
        <w:t>pas a</w:t>
      </w:r>
      <w:r w:rsidR="00DA3EFB" w:rsidRPr="00314A12">
        <w:rPr>
          <w:rFonts w:ascii="Times New Roman" w:hAnsi="Times New Roman"/>
          <w:szCs w:val="24"/>
        </w:rPr>
        <w:t xml:space="preserve">dopté </w:t>
      </w:r>
      <w:r w:rsidR="00A12820">
        <w:rPr>
          <w:rFonts w:ascii="Times New Roman" w:hAnsi="Times New Roman"/>
          <w:szCs w:val="24"/>
        </w:rPr>
        <w:t xml:space="preserve">de </w:t>
      </w:r>
      <w:r w:rsidR="002A4A77" w:rsidRPr="00314A12">
        <w:rPr>
          <w:rFonts w:ascii="Times New Roman" w:hAnsi="Times New Roman"/>
          <w:szCs w:val="24"/>
        </w:rPr>
        <w:t>stratégie</w:t>
      </w:r>
      <w:r w:rsidR="008C4113">
        <w:rPr>
          <w:rFonts w:ascii="Times New Roman" w:hAnsi="Times New Roman"/>
          <w:szCs w:val="24"/>
        </w:rPr>
        <w:t>s</w:t>
      </w:r>
      <w:r w:rsidR="00363DB2" w:rsidRPr="00314A12">
        <w:rPr>
          <w:rFonts w:ascii="Times New Roman" w:hAnsi="Times New Roman"/>
          <w:szCs w:val="24"/>
        </w:rPr>
        <w:t xml:space="preserve"> d’adaptation</w:t>
      </w:r>
      <w:r w:rsidR="00752D80" w:rsidRPr="00314A12">
        <w:rPr>
          <w:rFonts w:ascii="Times New Roman" w:hAnsi="Times New Roman"/>
          <w:szCs w:val="24"/>
        </w:rPr>
        <w:t xml:space="preserve">. </w:t>
      </w:r>
      <w:r w:rsidR="00BD4B0C" w:rsidRPr="00314A12">
        <w:rPr>
          <w:rFonts w:ascii="Times New Roman" w:hAnsi="Times New Roman"/>
          <w:szCs w:val="24"/>
        </w:rPr>
        <w:t xml:space="preserve">Les facteurs contributifs (disponibilité, accessibilité, utilisation et stabilité) ont globalement un impact positif sur les indicateurs de </w:t>
      </w:r>
      <w:r w:rsidR="00325C86" w:rsidRPr="00314A12">
        <w:rPr>
          <w:rFonts w:ascii="Times New Roman" w:hAnsi="Times New Roman"/>
          <w:szCs w:val="24"/>
        </w:rPr>
        <w:t>résulta</w:t>
      </w:r>
      <w:r w:rsidR="00325C86">
        <w:rPr>
          <w:rFonts w:ascii="Times New Roman" w:hAnsi="Times New Roman"/>
          <w:szCs w:val="24"/>
        </w:rPr>
        <w:t>ts</w:t>
      </w:r>
      <w:r w:rsidR="007305EF">
        <w:rPr>
          <w:rFonts w:ascii="Times New Roman" w:hAnsi="Times New Roman"/>
          <w:szCs w:val="24"/>
        </w:rPr>
        <w:t xml:space="preserve"> (consommation alimentaire, </w:t>
      </w:r>
      <w:r w:rsidR="00325C86" w:rsidRPr="00314A12">
        <w:rPr>
          <w:rFonts w:ascii="Times New Roman" w:hAnsi="Times New Roman"/>
          <w:szCs w:val="24"/>
        </w:rPr>
        <w:t>évolution</w:t>
      </w:r>
      <w:r w:rsidR="00BD4B0C" w:rsidRPr="00314A12">
        <w:rPr>
          <w:rFonts w:ascii="Times New Roman" w:hAnsi="Times New Roman"/>
          <w:szCs w:val="24"/>
        </w:rPr>
        <w:t xml:space="preserve"> des moyens d’existence</w:t>
      </w:r>
      <w:r w:rsidR="007305EF">
        <w:rPr>
          <w:rFonts w:ascii="Times New Roman" w:hAnsi="Times New Roman"/>
          <w:szCs w:val="24"/>
        </w:rPr>
        <w:t xml:space="preserve"> et nutrition</w:t>
      </w:r>
      <w:r w:rsidR="00BD4B0C" w:rsidRPr="00314A12">
        <w:rPr>
          <w:rFonts w:ascii="Times New Roman" w:hAnsi="Times New Roman"/>
          <w:szCs w:val="24"/>
        </w:rPr>
        <w:t>).</w:t>
      </w:r>
    </w:p>
    <w:p w:rsidR="000C7DF0" w:rsidRPr="00314A12" w:rsidRDefault="000C7DF0" w:rsidP="000C7DF0">
      <w:pPr>
        <w:spacing w:after="0"/>
        <w:jc w:val="both"/>
        <w:rPr>
          <w:rFonts w:ascii="Times New Roman" w:hAnsi="Times New Roman"/>
          <w:szCs w:val="24"/>
        </w:rPr>
      </w:pPr>
    </w:p>
    <w:p w:rsidR="00B170BE" w:rsidRPr="00BE2E31" w:rsidRDefault="00AB1C23" w:rsidP="00BE2E31">
      <w:pPr>
        <w:pStyle w:val="Paragraphedeliste"/>
        <w:numPr>
          <w:ilvl w:val="0"/>
          <w:numId w:val="21"/>
        </w:numPr>
        <w:shd w:val="clear" w:color="auto" w:fill="FFFF00"/>
        <w:spacing w:after="0" w:line="240" w:lineRule="auto"/>
        <w:jc w:val="both"/>
        <w:rPr>
          <w:rFonts w:asciiTheme="majorHAnsi" w:hAnsiTheme="majorHAnsi"/>
          <w:b/>
          <w:bCs/>
          <w:sz w:val="24"/>
          <w:szCs w:val="24"/>
        </w:rPr>
      </w:pPr>
      <w:r>
        <w:rPr>
          <w:rFonts w:asciiTheme="majorHAnsi" w:hAnsiTheme="majorHAnsi"/>
          <w:b/>
          <w:bCs/>
          <w:sz w:val="28"/>
          <w:szCs w:val="28"/>
        </w:rPr>
        <w:t>14</w:t>
      </w:r>
      <w:r w:rsidR="00A077BB">
        <w:rPr>
          <w:rFonts w:asciiTheme="majorHAnsi" w:hAnsiTheme="majorHAnsi"/>
          <w:b/>
          <w:bCs/>
          <w:sz w:val="28"/>
          <w:szCs w:val="28"/>
        </w:rPr>
        <w:t xml:space="preserve"> province</w:t>
      </w:r>
      <w:r w:rsidR="009B3393">
        <w:rPr>
          <w:rFonts w:asciiTheme="majorHAnsi" w:hAnsiTheme="majorHAnsi"/>
          <w:b/>
          <w:bCs/>
          <w:sz w:val="28"/>
          <w:szCs w:val="28"/>
        </w:rPr>
        <w:t>s</w:t>
      </w:r>
      <w:r w:rsidR="00B170BE" w:rsidRPr="00BE2E31">
        <w:rPr>
          <w:rFonts w:asciiTheme="majorHAnsi" w:hAnsiTheme="majorHAnsi"/>
          <w:b/>
          <w:bCs/>
          <w:sz w:val="28"/>
          <w:szCs w:val="28"/>
        </w:rPr>
        <w:t xml:space="preserve"> en phase </w:t>
      </w:r>
      <w:r w:rsidR="009B3393">
        <w:rPr>
          <w:rFonts w:asciiTheme="majorHAnsi" w:hAnsiTheme="majorHAnsi"/>
          <w:b/>
          <w:bCs/>
          <w:sz w:val="28"/>
          <w:szCs w:val="28"/>
        </w:rPr>
        <w:t>2</w:t>
      </w:r>
      <w:r w:rsidR="00B170BE" w:rsidRPr="00BE2E31">
        <w:rPr>
          <w:rFonts w:asciiTheme="majorHAnsi" w:hAnsiTheme="majorHAnsi"/>
          <w:b/>
          <w:bCs/>
          <w:sz w:val="28"/>
          <w:szCs w:val="28"/>
        </w:rPr>
        <w:t xml:space="preserve"> ‘sous pression’</w:t>
      </w:r>
    </w:p>
    <w:p w:rsidR="002C7555" w:rsidRDefault="002C7555" w:rsidP="007C3391">
      <w:pPr>
        <w:spacing w:after="0"/>
        <w:jc w:val="both"/>
        <w:rPr>
          <w:rFonts w:ascii="Times New Roman" w:hAnsi="Times New Roman"/>
          <w:sz w:val="24"/>
          <w:szCs w:val="24"/>
        </w:rPr>
      </w:pPr>
    </w:p>
    <w:p w:rsidR="00557A76" w:rsidRPr="00314A12" w:rsidRDefault="000100E7" w:rsidP="007C3391">
      <w:pPr>
        <w:spacing w:after="0"/>
        <w:jc w:val="both"/>
        <w:rPr>
          <w:rFonts w:ascii="Times New Roman" w:hAnsi="Times New Roman"/>
          <w:szCs w:val="24"/>
        </w:rPr>
      </w:pPr>
      <w:r>
        <w:rPr>
          <w:rFonts w:ascii="Times New Roman" w:hAnsi="Times New Roman"/>
          <w:szCs w:val="24"/>
        </w:rPr>
        <w:t xml:space="preserve">Au total, 14 </w:t>
      </w:r>
      <w:r w:rsidR="009B3393">
        <w:rPr>
          <w:rFonts w:ascii="Times New Roman" w:hAnsi="Times New Roman"/>
          <w:szCs w:val="24"/>
        </w:rPr>
        <w:t xml:space="preserve">provinces </w:t>
      </w:r>
      <w:r>
        <w:rPr>
          <w:rFonts w:ascii="Times New Roman" w:hAnsi="Times New Roman"/>
          <w:szCs w:val="24"/>
        </w:rPr>
        <w:t xml:space="preserve">sont classées </w:t>
      </w:r>
      <w:r w:rsidR="005D3EB4">
        <w:rPr>
          <w:rFonts w:ascii="Times New Roman" w:hAnsi="Times New Roman"/>
          <w:szCs w:val="24"/>
        </w:rPr>
        <w:t xml:space="preserve">en phase 2 </w:t>
      </w:r>
      <w:r w:rsidR="007C3391" w:rsidRPr="00314A12">
        <w:rPr>
          <w:rFonts w:ascii="Times New Roman" w:hAnsi="Times New Roman"/>
          <w:szCs w:val="24"/>
        </w:rPr>
        <w:t xml:space="preserve">sous pression. </w:t>
      </w:r>
      <w:r w:rsidR="0064607D">
        <w:rPr>
          <w:rFonts w:ascii="Times New Roman" w:hAnsi="Times New Roman"/>
          <w:szCs w:val="24"/>
        </w:rPr>
        <w:t>Dans ces provinces,</w:t>
      </w:r>
      <w:r>
        <w:rPr>
          <w:rFonts w:ascii="Times New Roman" w:hAnsi="Times New Roman"/>
          <w:szCs w:val="24"/>
        </w:rPr>
        <w:t>la situation alimentaire se caract</w:t>
      </w:r>
      <w:r w:rsidR="00B31A5C">
        <w:rPr>
          <w:rFonts w:ascii="Times New Roman" w:hAnsi="Times New Roman"/>
          <w:szCs w:val="24"/>
        </w:rPr>
        <w:t>é</w:t>
      </w:r>
      <w:r>
        <w:rPr>
          <w:rFonts w:ascii="Times New Roman" w:hAnsi="Times New Roman"/>
          <w:szCs w:val="24"/>
        </w:rPr>
        <w:t>rise par une r</w:t>
      </w:r>
      <w:r w:rsidR="00B31A5C">
        <w:rPr>
          <w:rFonts w:ascii="Times New Roman" w:hAnsi="Times New Roman"/>
          <w:szCs w:val="24"/>
        </w:rPr>
        <w:t>é</w:t>
      </w:r>
      <w:r>
        <w:rPr>
          <w:rFonts w:ascii="Times New Roman" w:hAnsi="Times New Roman"/>
          <w:szCs w:val="24"/>
        </w:rPr>
        <w:t xml:space="preserve">duction de la consommation </w:t>
      </w:r>
      <w:r w:rsidR="00651E06">
        <w:rPr>
          <w:rFonts w:ascii="Times New Roman" w:hAnsi="Times New Roman"/>
          <w:szCs w:val="24"/>
        </w:rPr>
        <w:t xml:space="preserve">alimentaire </w:t>
      </w:r>
      <w:r>
        <w:rPr>
          <w:rFonts w:ascii="Times New Roman" w:hAnsi="Times New Roman"/>
          <w:szCs w:val="24"/>
        </w:rPr>
        <w:t xml:space="preserve">au </w:t>
      </w:r>
      <w:r w:rsidR="00582C99">
        <w:rPr>
          <w:rFonts w:ascii="Times New Roman" w:hAnsi="Times New Roman"/>
          <w:szCs w:val="24"/>
        </w:rPr>
        <w:t>strict</w:t>
      </w:r>
      <w:r>
        <w:rPr>
          <w:rFonts w:ascii="Times New Roman" w:hAnsi="Times New Roman"/>
          <w:szCs w:val="24"/>
        </w:rPr>
        <w:t xml:space="preserve"> minimumchez plus de 20% des </w:t>
      </w:r>
      <w:r w:rsidR="008D03B5">
        <w:rPr>
          <w:rFonts w:ascii="Times New Roman" w:hAnsi="Times New Roman"/>
          <w:szCs w:val="24"/>
        </w:rPr>
        <w:t>ménages</w:t>
      </w:r>
      <w:r>
        <w:rPr>
          <w:rFonts w:ascii="Times New Roman" w:hAnsi="Times New Roman"/>
          <w:szCs w:val="24"/>
        </w:rPr>
        <w:t xml:space="preserve">. Ces derniers sont dans l’incapacité de se </w:t>
      </w:r>
      <w:r w:rsidR="0064607D" w:rsidRPr="0064607D">
        <w:rPr>
          <w:rFonts w:ascii="Times New Roman" w:hAnsi="Times New Roman"/>
          <w:szCs w:val="24"/>
        </w:rPr>
        <w:t xml:space="preserve">permettre certaines dépenses non alimentaires essentielles sans </w:t>
      </w:r>
      <w:r w:rsidR="00651E06">
        <w:rPr>
          <w:rFonts w:ascii="Times New Roman" w:hAnsi="Times New Roman"/>
          <w:szCs w:val="24"/>
        </w:rPr>
        <w:t>recourir à</w:t>
      </w:r>
      <w:r>
        <w:rPr>
          <w:rFonts w:ascii="Times New Roman" w:hAnsi="Times New Roman"/>
          <w:szCs w:val="24"/>
        </w:rPr>
        <w:t xml:space="preserve"> de mauvaises</w:t>
      </w:r>
      <w:r w:rsidR="0064607D" w:rsidRPr="0064607D">
        <w:rPr>
          <w:rFonts w:ascii="Times New Roman" w:hAnsi="Times New Roman"/>
          <w:szCs w:val="24"/>
        </w:rPr>
        <w:t xml:space="preserve"> stratégies d’adaptation.</w:t>
      </w:r>
      <w:r>
        <w:rPr>
          <w:rFonts w:ascii="Times New Roman" w:hAnsi="Times New Roman"/>
          <w:szCs w:val="24"/>
        </w:rPr>
        <w:t xml:space="preserve"> Ces provinces sont : Oudalan, Seno, Sanmatenga, Bam, Loroum, Yatenga, Zondoma, Passoré, Oubritenga, Bazega, Sanguié, Ioba, Poni et Tapoa.</w:t>
      </w:r>
    </w:p>
    <w:p w:rsidR="00D73242" w:rsidRPr="00314A12" w:rsidRDefault="00D73242" w:rsidP="000C7DF0">
      <w:pPr>
        <w:spacing w:after="0"/>
        <w:jc w:val="both"/>
        <w:rPr>
          <w:rFonts w:ascii="Times New Roman" w:hAnsi="Times New Roman"/>
          <w:szCs w:val="24"/>
        </w:rPr>
      </w:pPr>
    </w:p>
    <w:p w:rsidR="00AB1C23" w:rsidRPr="00BE2E31" w:rsidRDefault="00AB1C23" w:rsidP="00AB1C23">
      <w:pPr>
        <w:pStyle w:val="Paragraphedeliste"/>
        <w:numPr>
          <w:ilvl w:val="0"/>
          <w:numId w:val="21"/>
        </w:numPr>
        <w:shd w:val="clear" w:color="auto" w:fill="FFC000"/>
        <w:spacing w:after="0" w:line="240" w:lineRule="auto"/>
        <w:jc w:val="both"/>
        <w:rPr>
          <w:rFonts w:asciiTheme="majorHAnsi" w:hAnsiTheme="majorHAnsi"/>
          <w:b/>
          <w:bCs/>
          <w:sz w:val="24"/>
          <w:szCs w:val="24"/>
        </w:rPr>
      </w:pPr>
      <w:r>
        <w:rPr>
          <w:rFonts w:asciiTheme="majorHAnsi" w:hAnsiTheme="majorHAnsi"/>
          <w:b/>
          <w:bCs/>
          <w:sz w:val="28"/>
          <w:szCs w:val="28"/>
        </w:rPr>
        <w:t>6 provinces</w:t>
      </w:r>
      <w:r w:rsidRPr="00BE2E31">
        <w:rPr>
          <w:rFonts w:asciiTheme="majorHAnsi" w:hAnsiTheme="majorHAnsi"/>
          <w:b/>
          <w:bCs/>
          <w:sz w:val="28"/>
          <w:szCs w:val="28"/>
        </w:rPr>
        <w:t xml:space="preserve"> en phase </w:t>
      </w:r>
      <w:r>
        <w:rPr>
          <w:rFonts w:asciiTheme="majorHAnsi" w:hAnsiTheme="majorHAnsi"/>
          <w:b/>
          <w:bCs/>
          <w:sz w:val="28"/>
          <w:szCs w:val="28"/>
        </w:rPr>
        <w:t>3 « crise »</w:t>
      </w:r>
    </w:p>
    <w:p w:rsidR="00C16F51" w:rsidRPr="00D66B30" w:rsidRDefault="000100E7" w:rsidP="000C7DF0">
      <w:pPr>
        <w:autoSpaceDE w:val="0"/>
        <w:autoSpaceDN w:val="0"/>
        <w:adjustRightInd w:val="0"/>
        <w:spacing w:after="0"/>
        <w:jc w:val="both"/>
        <w:rPr>
          <w:rFonts w:ascii="Times New Roman" w:hAnsi="Times New Roman"/>
          <w:bCs/>
          <w:sz w:val="24"/>
          <w:szCs w:val="24"/>
        </w:rPr>
      </w:pPr>
      <w:r w:rsidRPr="00D66B30">
        <w:rPr>
          <w:rFonts w:ascii="Times New Roman" w:hAnsi="Times New Roman"/>
          <w:bCs/>
          <w:sz w:val="24"/>
          <w:szCs w:val="24"/>
        </w:rPr>
        <w:t xml:space="preserve">Six (6) provinces sont classées en phase 3 « crise ». </w:t>
      </w:r>
      <w:r w:rsidR="00D66B30">
        <w:rPr>
          <w:rFonts w:ascii="Times New Roman" w:hAnsi="Times New Roman"/>
          <w:bCs/>
          <w:sz w:val="24"/>
          <w:szCs w:val="24"/>
        </w:rPr>
        <w:t>D</w:t>
      </w:r>
      <w:r w:rsidRPr="00D66B30">
        <w:rPr>
          <w:rFonts w:ascii="Times New Roman" w:hAnsi="Times New Roman"/>
          <w:bCs/>
          <w:sz w:val="24"/>
          <w:szCs w:val="24"/>
        </w:rPr>
        <w:t xml:space="preserve">ans ces provinces la situation alimentaire est </w:t>
      </w:r>
      <w:r w:rsidR="00582C99" w:rsidRPr="00D66B30">
        <w:rPr>
          <w:rFonts w:ascii="Times New Roman" w:hAnsi="Times New Roman"/>
          <w:bCs/>
          <w:sz w:val="24"/>
          <w:szCs w:val="24"/>
        </w:rPr>
        <w:t>caractérisée</w:t>
      </w:r>
      <w:r w:rsidRPr="00D66B30">
        <w:rPr>
          <w:rFonts w:ascii="Times New Roman" w:hAnsi="Times New Roman"/>
          <w:bCs/>
          <w:sz w:val="24"/>
          <w:szCs w:val="24"/>
        </w:rPr>
        <w:t xml:space="preserve"> par des taux </w:t>
      </w:r>
      <w:r w:rsidR="00D66B30" w:rsidRPr="00D66B30">
        <w:rPr>
          <w:rFonts w:ascii="Times New Roman" w:hAnsi="Times New Roman"/>
          <w:bCs/>
          <w:sz w:val="24"/>
          <w:szCs w:val="24"/>
        </w:rPr>
        <w:t xml:space="preserve">de </w:t>
      </w:r>
      <w:r w:rsidRPr="00D66B30">
        <w:rPr>
          <w:rFonts w:ascii="Times New Roman" w:hAnsi="Times New Roman"/>
          <w:bCs/>
          <w:sz w:val="24"/>
          <w:szCs w:val="24"/>
        </w:rPr>
        <w:t xml:space="preserve">malnutrition aiguë </w:t>
      </w:r>
      <w:r w:rsidR="00582C99" w:rsidRPr="00D66B30">
        <w:rPr>
          <w:rFonts w:ascii="Times New Roman" w:hAnsi="Times New Roman"/>
          <w:bCs/>
          <w:sz w:val="24"/>
          <w:szCs w:val="24"/>
        </w:rPr>
        <w:t>élevés</w:t>
      </w:r>
      <w:r w:rsidR="00D66B30" w:rsidRPr="00D66B30">
        <w:rPr>
          <w:rFonts w:ascii="Times New Roman" w:hAnsi="Times New Roman"/>
          <w:bCs/>
          <w:sz w:val="24"/>
          <w:szCs w:val="24"/>
        </w:rPr>
        <w:t xml:space="preserve"> et plus de 20% des </w:t>
      </w:r>
      <w:r w:rsidR="00582C99" w:rsidRPr="00D66B30">
        <w:rPr>
          <w:rFonts w:ascii="Times New Roman" w:hAnsi="Times New Roman"/>
          <w:bCs/>
          <w:sz w:val="24"/>
          <w:szCs w:val="24"/>
        </w:rPr>
        <w:t>ménages</w:t>
      </w:r>
      <w:r w:rsidR="00D66B30" w:rsidRPr="00D66B30">
        <w:rPr>
          <w:rFonts w:ascii="Times New Roman" w:hAnsi="Times New Roman"/>
          <w:bCs/>
          <w:sz w:val="24"/>
          <w:szCs w:val="24"/>
        </w:rPr>
        <w:t xml:space="preserve"> couvrent </w:t>
      </w:r>
      <w:r w:rsidR="00582C99" w:rsidRPr="00D66B30">
        <w:rPr>
          <w:rFonts w:ascii="Times New Roman" w:hAnsi="Times New Roman"/>
          <w:bCs/>
          <w:sz w:val="24"/>
          <w:szCs w:val="24"/>
        </w:rPr>
        <w:t>leurs besoins alimentaires</w:t>
      </w:r>
      <w:r w:rsidR="00D66B30" w:rsidRPr="00D66B30">
        <w:rPr>
          <w:rFonts w:ascii="Times New Roman" w:hAnsi="Times New Roman"/>
          <w:bCs/>
          <w:sz w:val="24"/>
          <w:szCs w:val="24"/>
        </w:rPr>
        <w:t xml:space="preserve"> minimum en </w:t>
      </w:r>
      <w:r w:rsidR="00582C99" w:rsidRPr="00D66B30">
        <w:rPr>
          <w:rFonts w:ascii="Times New Roman" w:hAnsi="Times New Roman"/>
          <w:bCs/>
          <w:sz w:val="24"/>
          <w:szCs w:val="24"/>
        </w:rPr>
        <w:t>épuisant</w:t>
      </w:r>
      <w:r w:rsidR="00D66B30" w:rsidRPr="00D66B30">
        <w:rPr>
          <w:rFonts w:ascii="Times New Roman" w:hAnsi="Times New Roman"/>
          <w:bCs/>
          <w:sz w:val="24"/>
          <w:szCs w:val="24"/>
        </w:rPr>
        <w:t xml:space="preserve"> les avoirs relatifs </w:t>
      </w:r>
      <w:r w:rsidR="00582C99" w:rsidRPr="00D66B30">
        <w:rPr>
          <w:rFonts w:ascii="Times New Roman" w:hAnsi="Times New Roman"/>
          <w:bCs/>
          <w:sz w:val="24"/>
          <w:szCs w:val="24"/>
        </w:rPr>
        <w:t>aux moyens</w:t>
      </w:r>
      <w:r w:rsidR="00D66B30" w:rsidRPr="00D66B30">
        <w:rPr>
          <w:rFonts w:ascii="Times New Roman" w:hAnsi="Times New Roman"/>
          <w:bCs/>
          <w:sz w:val="24"/>
          <w:szCs w:val="24"/>
        </w:rPr>
        <w:t xml:space="preserve"> d’</w:t>
      </w:r>
      <w:r w:rsidR="00D66B30">
        <w:rPr>
          <w:rFonts w:ascii="Times New Roman" w:hAnsi="Times New Roman"/>
          <w:bCs/>
          <w:sz w:val="24"/>
          <w:szCs w:val="24"/>
        </w:rPr>
        <w:t>e</w:t>
      </w:r>
      <w:r w:rsidR="00D66B30" w:rsidRPr="00D66B30">
        <w:rPr>
          <w:rFonts w:ascii="Times New Roman" w:hAnsi="Times New Roman"/>
          <w:bCs/>
          <w:sz w:val="24"/>
          <w:szCs w:val="24"/>
        </w:rPr>
        <w:t xml:space="preserve">xistence, ce qui conduira à des </w:t>
      </w:r>
      <w:r w:rsidR="00582C99" w:rsidRPr="00D66B30">
        <w:rPr>
          <w:rFonts w:ascii="Times New Roman" w:hAnsi="Times New Roman"/>
          <w:bCs/>
          <w:sz w:val="24"/>
          <w:szCs w:val="24"/>
        </w:rPr>
        <w:t>déficits</w:t>
      </w:r>
      <w:r w:rsidR="00D66B30" w:rsidRPr="00D66B30">
        <w:rPr>
          <w:rFonts w:ascii="Times New Roman" w:hAnsi="Times New Roman"/>
          <w:bCs/>
          <w:sz w:val="24"/>
          <w:szCs w:val="24"/>
        </w:rPr>
        <w:t xml:space="preserve"> de consommation alimentaire à court terme.</w:t>
      </w:r>
      <w:r w:rsidR="00D66B30">
        <w:rPr>
          <w:rFonts w:ascii="Times New Roman" w:hAnsi="Times New Roman"/>
          <w:bCs/>
          <w:sz w:val="24"/>
          <w:szCs w:val="24"/>
        </w:rPr>
        <w:t xml:space="preserve"> Ces provinces : Soum, Namentenga, Gnagna, Kom</w:t>
      </w:r>
      <w:r w:rsidR="002F5912">
        <w:rPr>
          <w:rFonts w:ascii="Times New Roman" w:hAnsi="Times New Roman"/>
          <w:bCs/>
          <w:sz w:val="24"/>
          <w:szCs w:val="24"/>
        </w:rPr>
        <w:t>a</w:t>
      </w:r>
      <w:r w:rsidR="00D66B30">
        <w:rPr>
          <w:rFonts w:ascii="Times New Roman" w:hAnsi="Times New Roman"/>
          <w:bCs/>
          <w:sz w:val="24"/>
          <w:szCs w:val="24"/>
        </w:rPr>
        <w:t>ndjoari, Boulkiemdé et Kourwéogo.</w:t>
      </w:r>
    </w:p>
    <w:p w:rsidR="000C7DF0" w:rsidRDefault="000C7DF0" w:rsidP="00C16F51">
      <w:pPr>
        <w:autoSpaceDE w:val="0"/>
        <w:autoSpaceDN w:val="0"/>
        <w:adjustRightInd w:val="0"/>
        <w:spacing w:after="0" w:line="240" w:lineRule="auto"/>
        <w:jc w:val="both"/>
        <w:rPr>
          <w:rFonts w:ascii="Times New Roman" w:hAnsi="Times New Roman"/>
          <w:b/>
          <w:bCs/>
          <w:sz w:val="24"/>
          <w:szCs w:val="24"/>
        </w:rPr>
      </w:pPr>
    </w:p>
    <w:tbl>
      <w:tblPr>
        <w:tblStyle w:val="Grilledutableau"/>
        <w:tblW w:w="0" w:type="auto"/>
        <w:shd w:val="clear" w:color="auto" w:fill="76923C" w:themeFill="accent3" w:themeFillShade="BF"/>
        <w:tblLook w:val="04A0"/>
      </w:tblPr>
      <w:tblGrid>
        <w:gridCol w:w="959"/>
        <w:gridCol w:w="8253"/>
      </w:tblGrid>
      <w:tr w:rsidR="00C16F51" w:rsidTr="00B42D03">
        <w:tc>
          <w:tcPr>
            <w:tcW w:w="959" w:type="dxa"/>
            <w:shd w:val="clear" w:color="auto" w:fill="76923C" w:themeFill="accent3" w:themeFillShade="BF"/>
          </w:tcPr>
          <w:p w:rsidR="00C16F51" w:rsidRDefault="00C16F51" w:rsidP="00DD6FB8">
            <w:pPr>
              <w:tabs>
                <w:tab w:val="left" w:pos="1140"/>
              </w:tabs>
            </w:pPr>
            <w:r w:rsidRPr="00CA1024">
              <w:rPr>
                <w:rFonts w:asciiTheme="majorHAnsi" w:hAnsiTheme="majorHAnsi"/>
                <w:bCs/>
                <w:noProof/>
                <w:sz w:val="24"/>
                <w:szCs w:val="24"/>
                <w:lang w:eastAsia="fr-FR"/>
              </w:rPr>
              <w:drawing>
                <wp:inline distT="0" distB="0" distL="0" distR="0">
                  <wp:extent cx="419100" cy="285750"/>
                  <wp:effectExtent l="19050" t="0" r="0" b="0"/>
                  <wp:docPr id="194" name="Image 194" descr="img009059"/>
                  <wp:cNvGraphicFramePr/>
                  <a:graphic xmlns:a="http://schemas.openxmlformats.org/drawingml/2006/main">
                    <a:graphicData uri="http://schemas.openxmlformats.org/drawingml/2006/picture">
                      <pic:pic xmlns:pic="http://schemas.openxmlformats.org/drawingml/2006/picture">
                        <pic:nvPicPr>
                          <pic:cNvPr id="18446" name="Picture 31" descr="img009059"/>
                          <pic:cNvPicPr>
                            <a:picLocks noChangeAspect="1" noChangeArrowheads="1"/>
                          </pic:cNvPicPr>
                        </pic:nvPicPr>
                        <pic:blipFill>
                          <a:blip r:embed="rId11"/>
                          <a:srcRect/>
                          <a:stretch>
                            <a:fillRect/>
                          </a:stretch>
                        </pic:blipFill>
                        <pic:spPr bwMode="auto">
                          <a:xfrm>
                            <a:off x="0" y="0"/>
                            <a:ext cx="419100" cy="285750"/>
                          </a:xfrm>
                          <a:prstGeom prst="rect">
                            <a:avLst/>
                          </a:prstGeom>
                          <a:noFill/>
                          <a:ln w="9525">
                            <a:noFill/>
                            <a:miter lim="800000"/>
                            <a:headEnd/>
                            <a:tailEnd/>
                          </a:ln>
                        </pic:spPr>
                      </pic:pic>
                    </a:graphicData>
                  </a:graphic>
                </wp:inline>
              </w:drawing>
            </w:r>
          </w:p>
        </w:tc>
        <w:tc>
          <w:tcPr>
            <w:tcW w:w="8253" w:type="dxa"/>
            <w:shd w:val="clear" w:color="auto" w:fill="76923C" w:themeFill="accent3" w:themeFillShade="BF"/>
          </w:tcPr>
          <w:p w:rsidR="00C16F51" w:rsidRDefault="00C16F51" w:rsidP="00DD6FB8">
            <w:pPr>
              <w:tabs>
                <w:tab w:val="left" w:pos="1140"/>
              </w:tabs>
            </w:pPr>
            <w:r w:rsidRPr="001137C4">
              <w:rPr>
                <w:rFonts w:asciiTheme="majorHAnsi" w:hAnsiTheme="majorHAnsi"/>
                <w:b/>
                <w:bCs/>
                <w:sz w:val="28"/>
                <w:szCs w:val="28"/>
              </w:rPr>
              <w:t xml:space="preserve">Situation </w:t>
            </w:r>
            <w:r w:rsidRPr="00712812">
              <w:rPr>
                <w:rFonts w:asciiTheme="majorHAnsi" w:hAnsiTheme="majorHAnsi"/>
                <w:b/>
                <w:bCs/>
                <w:sz w:val="28"/>
                <w:szCs w:val="28"/>
              </w:rPr>
              <w:t>pro</w:t>
            </w:r>
            <w:r w:rsidR="008D3CDD">
              <w:rPr>
                <w:rFonts w:asciiTheme="majorHAnsi" w:hAnsiTheme="majorHAnsi"/>
                <w:b/>
                <w:bCs/>
                <w:sz w:val="28"/>
                <w:szCs w:val="28"/>
              </w:rPr>
              <w:t>jetée : juin-juillet- août  2018</w:t>
            </w:r>
          </w:p>
        </w:tc>
      </w:tr>
    </w:tbl>
    <w:p w:rsidR="00C16F51" w:rsidRDefault="00C16F51" w:rsidP="00C16F51">
      <w:pPr>
        <w:spacing w:after="0" w:line="240" w:lineRule="auto"/>
        <w:jc w:val="both"/>
        <w:rPr>
          <w:rFonts w:asciiTheme="majorHAnsi" w:hAnsiTheme="majorHAnsi"/>
          <w:bCs/>
          <w:sz w:val="24"/>
          <w:szCs w:val="24"/>
        </w:rPr>
      </w:pPr>
    </w:p>
    <w:p w:rsidR="00C16F51" w:rsidRPr="00747C75" w:rsidRDefault="00825F07" w:rsidP="00C16F51">
      <w:pPr>
        <w:numPr>
          <w:ilvl w:val="0"/>
          <w:numId w:val="7"/>
        </w:numPr>
        <w:shd w:val="clear" w:color="auto" w:fill="00B050"/>
        <w:spacing w:after="0"/>
        <w:jc w:val="both"/>
        <w:rPr>
          <w:rFonts w:asciiTheme="majorHAnsi" w:hAnsiTheme="majorHAnsi"/>
          <w:b/>
          <w:bCs/>
          <w:i/>
          <w:color w:val="CDFACD"/>
          <w:sz w:val="24"/>
          <w:szCs w:val="24"/>
        </w:rPr>
      </w:pPr>
      <w:r>
        <w:rPr>
          <w:rFonts w:asciiTheme="majorHAnsi" w:hAnsiTheme="majorHAnsi"/>
          <w:b/>
          <w:bCs/>
          <w:i/>
          <w:color w:val="CDFACD"/>
          <w:sz w:val="28"/>
          <w:szCs w:val="28"/>
        </w:rPr>
        <w:t>23</w:t>
      </w:r>
      <w:r w:rsidR="00C16F51" w:rsidRPr="00747C75">
        <w:rPr>
          <w:rFonts w:asciiTheme="majorHAnsi" w:hAnsiTheme="majorHAnsi"/>
          <w:b/>
          <w:bCs/>
          <w:i/>
          <w:color w:val="CDFACD"/>
          <w:sz w:val="28"/>
          <w:szCs w:val="28"/>
        </w:rPr>
        <w:t>provinces en phase 1 « insécurité alimentaire minimale »</w:t>
      </w:r>
    </w:p>
    <w:p w:rsidR="00D66B30" w:rsidRDefault="00C16F51" w:rsidP="00C16F51">
      <w:pPr>
        <w:spacing w:after="0"/>
        <w:jc w:val="both"/>
        <w:rPr>
          <w:rFonts w:ascii="Times New Roman" w:hAnsi="Times New Roman"/>
          <w:bCs/>
          <w:szCs w:val="24"/>
        </w:rPr>
      </w:pPr>
      <w:r w:rsidRPr="002E2707">
        <w:rPr>
          <w:rFonts w:ascii="Times New Roman" w:hAnsi="Times New Roman"/>
          <w:bCs/>
          <w:szCs w:val="24"/>
        </w:rPr>
        <w:lastRenderedPageBreak/>
        <w:t>Dans ces provinces la plupart des indicateurs de résultats ne subiront pas de dégradations significatives. En effet, la disponibilité reste</w:t>
      </w:r>
      <w:r w:rsidR="0043678F" w:rsidRPr="002E2707">
        <w:rPr>
          <w:rFonts w:ascii="Times New Roman" w:hAnsi="Times New Roman"/>
          <w:bCs/>
          <w:szCs w:val="24"/>
        </w:rPr>
        <w:t>r</w:t>
      </w:r>
      <w:r w:rsidRPr="002E2707">
        <w:rPr>
          <w:rFonts w:ascii="Times New Roman" w:hAnsi="Times New Roman"/>
          <w:bCs/>
          <w:szCs w:val="24"/>
        </w:rPr>
        <w:t xml:space="preserve">a </w:t>
      </w:r>
      <w:r w:rsidR="00D66B30">
        <w:rPr>
          <w:rFonts w:ascii="Times New Roman" w:hAnsi="Times New Roman"/>
          <w:bCs/>
          <w:szCs w:val="24"/>
        </w:rPr>
        <w:t>acceptable</w:t>
      </w:r>
      <w:r w:rsidRPr="002E2707">
        <w:rPr>
          <w:rFonts w:ascii="Times New Roman" w:hAnsi="Times New Roman"/>
          <w:bCs/>
          <w:szCs w:val="24"/>
        </w:rPr>
        <w:t>, les moyens d’existence</w:t>
      </w:r>
      <w:r w:rsidR="0074333E" w:rsidRPr="002E2707">
        <w:rPr>
          <w:rFonts w:ascii="Times New Roman" w:hAnsi="Times New Roman"/>
          <w:bCs/>
          <w:szCs w:val="24"/>
        </w:rPr>
        <w:t xml:space="preserve"> seront </w:t>
      </w:r>
      <w:r w:rsidRPr="002E2707">
        <w:rPr>
          <w:rFonts w:ascii="Times New Roman" w:hAnsi="Times New Roman"/>
          <w:bCs/>
          <w:szCs w:val="24"/>
        </w:rPr>
        <w:t>préservés et les sources de revenus diversifiées. Par ailleur</w:t>
      </w:r>
      <w:r w:rsidR="007C3391" w:rsidRPr="002E2707">
        <w:rPr>
          <w:rFonts w:ascii="Times New Roman" w:hAnsi="Times New Roman"/>
          <w:bCs/>
          <w:szCs w:val="24"/>
        </w:rPr>
        <w:t>s</w:t>
      </w:r>
      <w:r w:rsidRPr="002E2707">
        <w:rPr>
          <w:rFonts w:ascii="Times New Roman" w:hAnsi="Times New Roman"/>
          <w:bCs/>
          <w:szCs w:val="24"/>
        </w:rPr>
        <w:t xml:space="preserve"> la d</w:t>
      </w:r>
      <w:r w:rsidR="00D66B30">
        <w:rPr>
          <w:rFonts w:ascii="Times New Roman" w:hAnsi="Times New Roman"/>
          <w:bCs/>
          <w:szCs w:val="24"/>
        </w:rPr>
        <w:t xml:space="preserve">isponibilité des PFNL et de quelques </w:t>
      </w:r>
      <w:r w:rsidRPr="002E2707">
        <w:rPr>
          <w:rFonts w:ascii="Times New Roman" w:hAnsi="Times New Roman"/>
          <w:bCs/>
          <w:szCs w:val="24"/>
        </w:rPr>
        <w:t xml:space="preserve">produits maraîchers </w:t>
      </w:r>
      <w:r w:rsidR="00D66B30">
        <w:rPr>
          <w:rFonts w:ascii="Times New Roman" w:hAnsi="Times New Roman"/>
          <w:bCs/>
          <w:szCs w:val="24"/>
        </w:rPr>
        <w:t>permettront d</w:t>
      </w:r>
      <w:r w:rsidRPr="002E2707">
        <w:rPr>
          <w:rFonts w:ascii="Times New Roman" w:hAnsi="Times New Roman"/>
          <w:bCs/>
          <w:szCs w:val="24"/>
        </w:rPr>
        <w:t>’amélioration la consommation alimentaire</w:t>
      </w:r>
      <w:r w:rsidR="00D66B30">
        <w:rPr>
          <w:rFonts w:ascii="Times New Roman" w:hAnsi="Times New Roman"/>
          <w:bCs/>
          <w:szCs w:val="24"/>
        </w:rPr>
        <w:t xml:space="preserve">des </w:t>
      </w:r>
      <w:r w:rsidR="00582C99">
        <w:rPr>
          <w:rFonts w:ascii="Times New Roman" w:hAnsi="Times New Roman"/>
          <w:bCs/>
          <w:szCs w:val="24"/>
        </w:rPr>
        <w:t>ménages</w:t>
      </w:r>
      <w:r w:rsidRPr="002E2707">
        <w:rPr>
          <w:rFonts w:ascii="Times New Roman" w:hAnsi="Times New Roman"/>
          <w:bCs/>
          <w:szCs w:val="24"/>
        </w:rPr>
        <w:t>.</w:t>
      </w:r>
      <w:r w:rsidR="00D66B30">
        <w:rPr>
          <w:rFonts w:ascii="Times New Roman" w:hAnsi="Times New Roman"/>
          <w:bCs/>
          <w:szCs w:val="24"/>
        </w:rPr>
        <w:t xml:space="preserve"> La situation </w:t>
      </w:r>
      <w:r w:rsidR="00582C99">
        <w:rPr>
          <w:rFonts w:ascii="Times New Roman" w:hAnsi="Times New Roman"/>
          <w:bCs/>
          <w:szCs w:val="24"/>
        </w:rPr>
        <w:t>alimentaire</w:t>
      </w:r>
      <w:r w:rsidR="00D66B30">
        <w:rPr>
          <w:rFonts w:ascii="Times New Roman" w:hAnsi="Times New Roman"/>
          <w:bCs/>
          <w:szCs w:val="24"/>
        </w:rPr>
        <w:t xml:space="preserve"> des </w:t>
      </w:r>
      <w:r w:rsidR="00582C99">
        <w:rPr>
          <w:rFonts w:ascii="Times New Roman" w:hAnsi="Times New Roman"/>
          <w:bCs/>
          <w:szCs w:val="24"/>
        </w:rPr>
        <w:t>ménages</w:t>
      </w:r>
      <w:r w:rsidR="00D66B30">
        <w:rPr>
          <w:rFonts w:ascii="Times New Roman" w:hAnsi="Times New Roman"/>
          <w:bCs/>
          <w:szCs w:val="24"/>
        </w:rPr>
        <w:t xml:space="preserve"> est jugée globalement acceptable.</w:t>
      </w:r>
    </w:p>
    <w:p w:rsidR="00C16F51" w:rsidRPr="00D66B30" w:rsidRDefault="00D66B30" w:rsidP="00D66B30">
      <w:pPr>
        <w:tabs>
          <w:tab w:val="left" w:pos="5280"/>
        </w:tabs>
        <w:rPr>
          <w:rFonts w:ascii="Times New Roman" w:hAnsi="Times New Roman"/>
          <w:szCs w:val="24"/>
        </w:rPr>
      </w:pPr>
      <w:r>
        <w:rPr>
          <w:rFonts w:ascii="Times New Roman" w:hAnsi="Times New Roman"/>
          <w:szCs w:val="24"/>
        </w:rPr>
        <w:tab/>
      </w:r>
    </w:p>
    <w:p w:rsidR="00C16F51" w:rsidRPr="00747C75" w:rsidRDefault="00DA5C8F" w:rsidP="00C16F51">
      <w:pPr>
        <w:pStyle w:val="Paragraphedeliste"/>
        <w:numPr>
          <w:ilvl w:val="0"/>
          <w:numId w:val="7"/>
        </w:numPr>
        <w:shd w:val="clear" w:color="auto" w:fill="FFFF00"/>
        <w:spacing w:after="0"/>
        <w:jc w:val="both"/>
        <w:rPr>
          <w:rFonts w:asciiTheme="majorHAnsi" w:hAnsiTheme="majorHAnsi"/>
          <w:b/>
          <w:bCs/>
          <w:i/>
          <w:sz w:val="24"/>
          <w:szCs w:val="24"/>
        </w:rPr>
      </w:pPr>
      <w:r>
        <w:rPr>
          <w:rFonts w:asciiTheme="majorHAnsi" w:hAnsiTheme="majorHAnsi"/>
          <w:b/>
          <w:bCs/>
          <w:i/>
          <w:sz w:val="28"/>
          <w:szCs w:val="28"/>
        </w:rPr>
        <w:t>1</w:t>
      </w:r>
      <w:r w:rsidR="0004761D">
        <w:rPr>
          <w:rFonts w:asciiTheme="majorHAnsi" w:hAnsiTheme="majorHAnsi"/>
          <w:b/>
          <w:bCs/>
          <w:i/>
          <w:sz w:val="28"/>
          <w:szCs w:val="28"/>
        </w:rPr>
        <w:t>4</w:t>
      </w:r>
      <w:r w:rsidR="00C16F51" w:rsidRPr="00747C75">
        <w:rPr>
          <w:rFonts w:asciiTheme="majorHAnsi" w:hAnsiTheme="majorHAnsi"/>
          <w:b/>
          <w:bCs/>
          <w:i/>
          <w:sz w:val="28"/>
          <w:szCs w:val="28"/>
        </w:rPr>
        <w:t xml:space="preserve"> provinces en phase 2 « sous </w:t>
      </w:r>
      <w:r w:rsidR="002A05DE">
        <w:rPr>
          <w:rFonts w:asciiTheme="majorHAnsi" w:hAnsiTheme="majorHAnsi"/>
          <w:b/>
          <w:bCs/>
          <w:i/>
          <w:sz w:val="28"/>
          <w:szCs w:val="28"/>
        </w:rPr>
        <w:t>pression</w:t>
      </w:r>
      <w:r w:rsidR="00C16F51" w:rsidRPr="00747C75">
        <w:rPr>
          <w:rFonts w:asciiTheme="majorHAnsi" w:hAnsiTheme="majorHAnsi"/>
          <w:b/>
          <w:bCs/>
          <w:i/>
          <w:sz w:val="28"/>
          <w:szCs w:val="28"/>
        </w:rPr>
        <w:t xml:space="preserve"> »: </w:t>
      </w:r>
    </w:p>
    <w:p w:rsidR="00C16F51" w:rsidRDefault="00C16F51" w:rsidP="00C16F51">
      <w:pPr>
        <w:spacing w:after="0"/>
        <w:jc w:val="both"/>
        <w:rPr>
          <w:rFonts w:ascii="Times New Roman" w:hAnsi="Times New Roman"/>
          <w:bCs/>
          <w:sz w:val="24"/>
          <w:szCs w:val="24"/>
        </w:rPr>
      </w:pPr>
    </w:p>
    <w:p w:rsidR="00651E06" w:rsidRPr="00314A12" w:rsidRDefault="00651E06" w:rsidP="00651E06">
      <w:pPr>
        <w:spacing w:after="0"/>
        <w:jc w:val="both"/>
        <w:rPr>
          <w:rFonts w:ascii="Times New Roman" w:hAnsi="Times New Roman"/>
          <w:szCs w:val="24"/>
        </w:rPr>
      </w:pPr>
      <w:r>
        <w:rPr>
          <w:rFonts w:ascii="Times New Roman" w:hAnsi="Times New Roman"/>
          <w:szCs w:val="24"/>
        </w:rPr>
        <w:t>Au total, 14 provinces seront classées en phase 2</w:t>
      </w:r>
      <w:r w:rsidR="001756E1">
        <w:rPr>
          <w:rFonts w:ascii="Times New Roman" w:hAnsi="Times New Roman"/>
          <w:szCs w:val="24"/>
        </w:rPr>
        <w:t> « </w:t>
      </w:r>
      <w:r w:rsidRPr="00314A12">
        <w:rPr>
          <w:rFonts w:ascii="Times New Roman" w:hAnsi="Times New Roman"/>
          <w:szCs w:val="24"/>
        </w:rPr>
        <w:t>sous pression</w:t>
      </w:r>
      <w:r w:rsidR="001756E1">
        <w:rPr>
          <w:rFonts w:ascii="Times New Roman" w:hAnsi="Times New Roman"/>
          <w:szCs w:val="24"/>
        </w:rPr>
        <w:t> »</w:t>
      </w:r>
      <w:r>
        <w:rPr>
          <w:rFonts w:ascii="Times New Roman" w:hAnsi="Times New Roman"/>
          <w:szCs w:val="24"/>
        </w:rPr>
        <w:t xml:space="preserve"> pendant la période projetée</w:t>
      </w:r>
      <w:r w:rsidRPr="00314A12">
        <w:rPr>
          <w:rFonts w:ascii="Times New Roman" w:hAnsi="Times New Roman"/>
          <w:szCs w:val="24"/>
        </w:rPr>
        <w:t xml:space="preserve">. </w:t>
      </w:r>
      <w:r>
        <w:rPr>
          <w:rFonts w:ascii="Times New Roman" w:hAnsi="Times New Roman"/>
          <w:szCs w:val="24"/>
        </w:rPr>
        <w:t>Il est attendu dans  ces provinces, des r</w:t>
      </w:r>
      <w:r w:rsidR="002F5912">
        <w:rPr>
          <w:rFonts w:ascii="Times New Roman" w:hAnsi="Times New Roman"/>
          <w:szCs w:val="24"/>
        </w:rPr>
        <w:t>é</w:t>
      </w:r>
      <w:r>
        <w:rPr>
          <w:rFonts w:ascii="Times New Roman" w:hAnsi="Times New Roman"/>
          <w:szCs w:val="24"/>
        </w:rPr>
        <w:t xml:space="preserve">ductions au </w:t>
      </w:r>
      <w:r w:rsidR="00582C99">
        <w:rPr>
          <w:rFonts w:ascii="Times New Roman" w:hAnsi="Times New Roman"/>
          <w:szCs w:val="24"/>
        </w:rPr>
        <w:t>strict</w:t>
      </w:r>
      <w:r>
        <w:rPr>
          <w:rFonts w:ascii="Times New Roman" w:hAnsi="Times New Roman"/>
          <w:szCs w:val="24"/>
        </w:rPr>
        <w:t xml:space="preserve"> minimum de la consommation alimentaire chez plus de 20% des </w:t>
      </w:r>
      <w:r w:rsidR="00582C99">
        <w:rPr>
          <w:rFonts w:ascii="Times New Roman" w:hAnsi="Times New Roman"/>
          <w:szCs w:val="24"/>
        </w:rPr>
        <w:t>ménages</w:t>
      </w:r>
      <w:r>
        <w:rPr>
          <w:rFonts w:ascii="Times New Roman" w:hAnsi="Times New Roman"/>
          <w:szCs w:val="24"/>
        </w:rPr>
        <w:t xml:space="preserve">. Ces derniers seront dans l’incapacité de se </w:t>
      </w:r>
      <w:r w:rsidRPr="0064607D">
        <w:rPr>
          <w:rFonts w:ascii="Times New Roman" w:hAnsi="Times New Roman"/>
          <w:szCs w:val="24"/>
        </w:rPr>
        <w:t xml:space="preserve">permettre certaines dépenses non alimentaires essentielles sans </w:t>
      </w:r>
      <w:r>
        <w:rPr>
          <w:rFonts w:ascii="Times New Roman" w:hAnsi="Times New Roman"/>
          <w:szCs w:val="24"/>
        </w:rPr>
        <w:t>recourir à de mauvaises</w:t>
      </w:r>
      <w:r w:rsidRPr="0064607D">
        <w:rPr>
          <w:rFonts w:ascii="Times New Roman" w:hAnsi="Times New Roman"/>
          <w:szCs w:val="24"/>
        </w:rPr>
        <w:t xml:space="preserve"> stratégies d’adaptation.</w:t>
      </w:r>
      <w:r>
        <w:rPr>
          <w:rFonts w:ascii="Times New Roman" w:hAnsi="Times New Roman"/>
          <w:szCs w:val="24"/>
        </w:rPr>
        <w:t xml:space="preserve"> Ces provinces sont : Noumbiel, Seno, Sanmatenga, Bam, Loroum, Yatenga, Zondoma, Passoré, Sourou, Bazega, Sanguié, Ioba, Poni et Tapoa. </w:t>
      </w:r>
    </w:p>
    <w:p w:rsidR="00E3074D" w:rsidRPr="005B2505" w:rsidRDefault="00E3074D" w:rsidP="005B2505">
      <w:pPr>
        <w:spacing w:after="0" w:line="240" w:lineRule="auto"/>
        <w:jc w:val="both"/>
        <w:rPr>
          <w:rFonts w:ascii="Times New Roman" w:hAnsi="Times New Roman"/>
        </w:rPr>
      </w:pPr>
    </w:p>
    <w:p w:rsidR="002F3195" w:rsidRPr="008A08B4" w:rsidRDefault="00E3074D" w:rsidP="008A08B4">
      <w:pPr>
        <w:pStyle w:val="Paragraphedeliste"/>
        <w:numPr>
          <w:ilvl w:val="0"/>
          <w:numId w:val="7"/>
        </w:numPr>
        <w:shd w:val="clear" w:color="auto" w:fill="FFC000"/>
        <w:spacing w:after="0"/>
        <w:jc w:val="both"/>
        <w:rPr>
          <w:rFonts w:asciiTheme="majorHAnsi" w:hAnsiTheme="majorHAnsi"/>
          <w:b/>
          <w:bCs/>
          <w:i/>
          <w:sz w:val="28"/>
          <w:szCs w:val="28"/>
        </w:rPr>
      </w:pPr>
      <w:r>
        <w:rPr>
          <w:rFonts w:asciiTheme="majorHAnsi" w:hAnsiTheme="majorHAnsi"/>
          <w:b/>
          <w:bCs/>
          <w:i/>
          <w:sz w:val="28"/>
          <w:szCs w:val="28"/>
        </w:rPr>
        <w:t>8</w:t>
      </w:r>
      <w:r w:rsidR="002F3195" w:rsidRPr="008A08B4">
        <w:rPr>
          <w:rFonts w:asciiTheme="majorHAnsi" w:hAnsiTheme="majorHAnsi"/>
          <w:b/>
          <w:bCs/>
          <w:i/>
          <w:sz w:val="28"/>
          <w:szCs w:val="28"/>
        </w:rPr>
        <w:t xml:space="preserve"> province</w:t>
      </w:r>
      <w:r w:rsidR="002E42F7">
        <w:rPr>
          <w:rFonts w:asciiTheme="majorHAnsi" w:hAnsiTheme="majorHAnsi"/>
          <w:b/>
          <w:bCs/>
          <w:i/>
          <w:sz w:val="28"/>
          <w:szCs w:val="28"/>
        </w:rPr>
        <w:t>s</w:t>
      </w:r>
      <w:r w:rsidR="002F3195" w:rsidRPr="008A08B4">
        <w:rPr>
          <w:rFonts w:asciiTheme="majorHAnsi" w:hAnsiTheme="majorHAnsi"/>
          <w:b/>
          <w:bCs/>
          <w:i/>
          <w:sz w:val="28"/>
          <w:szCs w:val="28"/>
        </w:rPr>
        <w:t xml:space="preserve"> en phase 3</w:t>
      </w:r>
      <w:r w:rsidR="008A08B4" w:rsidRPr="008A08B4">
        <w:rPr>
          <w:rFonts w:asciiTheme="majorHAnsi" w:hAnsiTheme="majorHAnsi"/>
          <w:b/>
          <w:bCs/>
          <w:i/>
          <w:sz w:val="28"/>
          <w:szCs w:val="28"/>
        </w:rPr>
        <w:t xml:space="preserve"> « crise »</w:t>
      </w:r>
    </w:p>
    <w:p w:rsidR="00C16F51" w:rsidRDefault="00C16F51" w:rsidP="00C16F51">
      <w:pPr>
        <w:spacing w:after="0" w:line="240" w:lineRule="auto"/>
        <w:jc w:val="both"/>
        <w:rPr>
          <w:rFonts w:asciiTheme="majorHAnsi" w:hAnsiTheme="majorHAnsi"/>
          <w:bCs/>
          <w:i/>
          <w:sz w:val="24"/>
          <w:szCs w:val="24"/>
        </w:rPr>
      </w:pPr>
    </w:p>
    <w:p w:rsidR="001756E1" w:rsidRPr="00D66B30" w:rsidRDefault="001756E1" w:rsidP="001756E1">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Les</w:t>
      </w:r>
      <w:r w:rsidRPr="00D66B30">
        <w:rPr>
          <w:rFonts w:ascii="Times New Roman" w:hAnsi="Times New Roman"/>
          <w:bCs/>
          <w:sz w:val="24"/>
          <w:szCs w:val="24"/>
        </w:rPr>
        <w:t xml:space="preserve"> provinces </w:t>
      </w:r>
      <w:r>
        <w:rPr>
          <w:rFonts w:ascii="Times New Roman" w:hAnsi="Times New Roman"/>
          <w:bCs/>
          <w:sz w:val="24"/>
          <w:szCs w:val="24"/>
        </w:rPr>
        <w:t>d</w:t>
      </w:r>
      <w:r w:rsidR="002F5912">
        <w:rPr>
          <w:rFonts w:ascii="Times New Roman" w:hAnsi="Times New Roman"/>
          <w:bCs/>
          <w:sz w:val="24"/>
          <w:szCs w:val="24"/>
        </w:rPr>
        <w:t>e</w:t>
      </w:r>
      <w:r w:rsidR="00F530BB">
        <w:rPr>
          <w:rFonts w:ascii="Times New Roman" w:hAnsi="Times New Roman"/>
          <w:bCs/>
          <w:sz w:val="24"/>
          <w:szCs w:val="24"/>
        </w:rPr>
        <w:t xml:space="preserve"> l</w:t>
      </w:r>
      <w:r>
        <w:rPr>
          <w:rFonts w:ascii="Times New Roman" w:hAnsi="Times New Roman"/>
          <w:bCs/>
          <w:sz w:val="24"/>
          <w:szCs w:val="24"/>
        </w:rPr>
        <w:t xml:space="preserve"> Oubritenga, du Namentenga, de la Gnagna, de la Kom</w:t>
      </w:r>
      <w:r w:rsidR="002F5912">
        <w:rPr>
          <w:rFonts w:ascii="Times New Roman" w:hAnsi="Times New Roman"/>
          <w:bCs/>
          <w:sz w:val="24"/>
          <w:szCs w:val="24"/>
        </w:rPr>
        <w:t>a</w:t>
      </w:r>
      <w:r>
        <w:rPr>
          <w:rFonts w:ascii="Times New Roman" w:hAnsi="Times New Roman"/>
          <w:bCs/>
          <w:sz w:val="24"/>
          <w:szCs w:val="24"/>
        </w:rPr>
        <w:t>ndjoari, du Boulkiemdé, du Kourwéogo, de l’oudalan et du Soum</w:t>
      </w:r>
      <w:r w:rsidRPr="00D66B30">
        <w:rPr>
          <w:rFonts w:ascii="Times New Roman" w:hAnsi="Times New Roman"/>
          <w:bCs/>
          <w:sz w:val="24"/>
          <w:szCs w:val="24"/>
        </w:rPr>
        <w:t xml:space="preserve"> sont classées en phase 3 « crise »</w:t>
      </w:r>
      <w:r>
        <w:rPr>
          <w:rFonts w:ascii="Times New Roman" w:hAnsi="Times New Roman"/>
          <w:bCs/>
          <w:sz w:val="24"/>
          <w:szCs w:val="24"/>
        </w:rPr>
        <w:t xml:space="preserve"> en situation projetée</w:t>
      </w:r>
      <w:r w:rsidRPr="00D66B30">
        <w:rPr>
          <w:rFonts w:ascii="Times New Roman" w:hAnsi="Times New Roman"/>
          <w:bCs/>
          <w:sz w:val="24"/>
          <w:szCs w:val="24"/>
        </w:rPr>
        <w:t xml:space="preserve">. </w:t>
      </w:r>
      <w:r>
        <w:rPr>
          <w:rFonts w:ascii="Times New Roman" w:hAnsi="Times New Roman"/>
          <w:bCs/>
          <w:sz w:val="24"/>
          <w:szCs w:val="24"/>
        </w:rPr>
        <w:t>D</w:t>
      </w:r>
      <w:r w:rsidRPr="00D66B30">
        <w:rPr>
          <w:rFonts w:ascii="Times New Roman" w:hAnsi="Times New Roman"/>
          <w:bCs/>
          <w:sz w:val="24"/>
          <w:szCs w:val="24"/>
        </w:rPr>
        <w:t>ans ces provinces</w:t>
      </w:r>
      <w:r w:rsidR="002F5912">
        <w:rPr>
          <w:rFonts w:ascii="Times New Roman" w:hAnsi="Times New Roman"/>
          <w:bCs/>
          <w:sz w:val="24"/>
          <w:szCs w:val="24"/>
        </w:rPr>
        <w:t>,</w:t>
      </w:r>
      <w:r w:rsidRPr="00D66B30">
        <w:rPr>
          <w:rFonts w:ascii="Times New Roman" w:hAnsi="Times New Roman"/>
          <w:bCs/>
          <w:sz w:val="24"/>
          <w:szCs w:val="24"/>
        </w:rPr>
        <w:t xml:space="preserve"> la situation alimentaire est </w:t>
      </w:r>
      <w:r w:rsidR="00582C99" w:rsidRPr="00D66B30">
        <w:rPr>
          <w:rFonts w:ascii="Times New Roman" w:hAnsi="Times New Roman"/>
          <w:bCs/>
          <w:sz w:val="24"/>
          <w:szCs w:val="24"/>
        </w:rPr>
        <w:t>caractérisée</w:t>
      </w:r>
      <w:r w:rsidRPr="00D66B30">
        <w:rPr>
          <w:rFonts w:ascii="Times New Roman" w:hAnsi="Times New Roman"/>
          <w:bCs/>
          <w:sz w:val="24"/>
          <w:szCs w:val="24"/>
        </w:rPr>
        <w:t xml:space="preserve"> par des taux de malnutrition aiguë </w:t>
      </w:r>
      <w:r w:rsidR="00582C99" w:rsidRPr="00D66B30">
        <w:rPr>
          <w:rFonts w:ascii="Times New Roman" w:hAnsi="Times New Roman"/>
          <w:bCs/>
          <w:sz w:val="24"/>
          <w:szCs w:val="24"/>
        </w:rPr>
        <w:t>élevés</w:t>
      </w:r>
      <w:r w:rsidRPr="00D66B30">
        <w:rPr>
          <w:rFonts w:ascii="Times New Roman" w:hAnsi="Times New Roman"/>
          <w:bCs/>
          <w:sz w:val="24"/>
          <w:szCs w:val="24"/>
        </w:rPr>
        <w:t xml:space="preserve"> et plus de 20% des </w:t>
      </w:r>
      <w:r w:rsidR="00582C99" w:rsidRPr="00D66B30">
        <w:rPr>
          <w:rFonts w:ascii="Times New Roman" w:hAnsi="Times New Roman"/>
          <w:bCs/>
          <w:sz w:val="24"/>
          <w:szCs w:val="24"/>
        </w:rPr>
        <w:t>ménages</w:t>
      </w:r>
      <w:r w:rsidRPr="00D66B30">
        <w:rPr>
          <w:rFonts w:ascii="Times New Roman" w:hAnsi="Times New Roman"/>
          <w:bCs/>
          <w:sz w:val="24"/>
          <w:szCs w:val="24"/>
        </w:rPr>
        <w:t xml:space="preserve"> couvrent </w:t>
      </w:r>
      <w:r w:rsidR="00F530BB" w:rsidRPr="00D66B30">
        <w:rPr>
          <w:rFonts w:ascii="Times New Roman" w:hAnsi="Times New Roman"/>
          <w:bCs/>
          <w:sz w:val="24"/>
          <w:szCs w:val="24"/>
        </w:rPr>
        <w:t>leurs besoins alimentaires</w:t>
      </w:r>
      <w:r w:rsidRPr="00D66B30">
        <w:rPr>
          <w:rFonts w:ascii="Times New Roman" w:hAnsi="Times New Roman"/>
          <w:bCs/>
          <w:sz w:val="24"/>
          <w:szCs w:val="24"/>
        </w:rPr>
        <w:t xml:space="preserve"> minimum en </w:t>
      </w:r>
      <w:r w:rsidR="00582C99" w:rsidRPr="00D66B30">
        <w:rPr>
          <w:rFonts w:ascii="Times New Roman" w:hAnsi="Times New Roman"/>
          <w:bCs/>
          <w:sz w:val="24"/>
          <w:szCs w:val="24"/>
        </w:rPr>
        <w:t>épuisant</w:t>
      </w:r>
      <w:r w:rsidRPr="00D66B30">
        <w:rPr>
          <w:rFonts w:ascii="Times New Roman" w:hAnsi="Times New Roman"/>
          <w:bCs/>
          <w:sz w:val="24"/>
          <w:szCs w:val="24"/>
        </w:rPr>
        <w:t xml:space="preserve"> les avoirs relatifs </w:t>
      </w:r>
      <w:r w:rsidR="00F530BB" w:rsidRPr="00D66B30">
        <w:rPr>
          <w:rFonts w:ascii="Times New Roman" w:hAnsi="Times New Roman"/>
          <w:bCs/>
          <w:sz w:val="24"/>
          <w:szCs w:val="24"/>
        </w:rPr>
        <w:t>aux moyens</w:t>
      </w:r>
      <w:r w:rsidRPr="00D66B30">
        <w:rPr>
          <w:rFonts w:ascii="Times New Roman" w:hAnsi="Times New Roman"/>
          <w:bCs/>
          <w:sz w:val="24"/>
          <w:szCs w:val="24"/>
        </w:rPr>
        <w:t xml:space="preserve"> d’</w:t>
      </w:r>
      <w:r>
        <w:rPr>
          <w:rFonts w:ascii="Times New Roman" w:hAnsi="Times New Roman"/>
          <w:bCs/>
          <w:sz w:val="24"/>
          <w:szCs w:val="24"/>
        </w:rPr>
        <w:t>e</w:t>
      </w:r>
      <w:r w:rsidRPr="00D66B30">
        <w:rPr>
          <w:rFonts w:ascii="Times New Roman" w:hAnsi="Times New Roman"/>
          <w:bCs/>
          <w:sz w:val="24"/>
          <w:szCs w:val="24"/>
        </w:rPr>
        <w:t xml:space="preserve">xistence, ce qui conduira à des </w:t>
      </w:r>
      <w:r w:rsidR="00582C99" w:rsidRPr="00D66B30">
        <w:rPr>
          <w:rFonts w:ascii="Times New Roman" w:hAnsi="Times New Roman"/>
          <w:bCs/>
          <w:sz w:val="24"/>
          <w:szCs w:val="24"/>
        </w:rPr>
        <w:t>déficits</w:t>
      </w:r>
      <w:r w:rsidRPr="00D66B30">
        <w:rPr>
          <w:rFonts w:ascii="Times New Roman" w:hAnsi="Times New Roman"/>
          <w:bCs/>
          <w:sz w:val="24"/>
          <w:szCs w:val="24"/>
        </w:rPr>
        <w:t xml:space="preserve"> de consommation alimentaire à court terme.</w:t>
      </w:r>
    </w:p>
    <w:p w:rsidR="003C3658" w:rsidRPr="009C1AA7" w:rsidRDefault="003C3658" w:rsidP="009C1AA7">
      <w:pPr>
        <w:spacing w:after="0"/>
        <w:jc w:val="both"/>
        <w:rPr>
          <w:rFonts w:ascii="Times New Roman" w:hAnsi="Times New Roman"/>
        </w:rPr>
      </w:pPr>
    </w:p>
    <w:p w:rsidR="00C16F51" w:rsidRPr="00314A12" w:rsidRDefault="00C16F51" w:rsidP="00C16F51">
      <w:pPr>
        <w:pStyle w:val="Lgende"/>
        <w:numPr>
          <w:ilvl w:val="0"/>
          <w:numId w:val="7"/>
        </w:numPr>
        <w:rPr>
          <w:rFonts w:ascii="Times New Roman" w:hAnsi="Times New Roman"/>
          <w:color w:val="auto"/>
          <w:sz w:val="22"/>
          <w:szCs w:val="24"/>
        </w:rPr>
      </w:pPr>
      <w:r w:rsidRPr="00314A12">
        <w:rPr>
          <w:rFonts w:ascii="Times New Roman" w:hAnsi="Times New Roman"/>
          <w:color w:val="auto"/>
          <w:sz w:val="22"/>
          <w:szCs w:val="24"/>
        </w:rPr>
        <w:t>Il n’y aura pas de province en phase 4 ou 5 en situation projetée.</w:t>
      </w:r>
    </w:p>
    <w:p w:rsidR="00C16F51" w:rsidRPr="00314A12" w:rsidRDefault="00C16F51" w:rsidP="00C16F51">
      <w:pPr>
        <w:autoSpaceDE w:val="0"/>
        <w:autoSpaceDN w:val="0"/>
        <w:adjustRightInd w:val="0"/>
        <w:spacing w:after="0" w:line="240" w:lineRule="auto"/>
        <w:jc w:val="both"/>
        <w:rPr>
          <w:rFonts w:ascii="Times New Roman" w:hAnsi="Times New Roman"/>
          <w:b/>
          <w:bCs/>
          <w:szCs w:val="24"/>
        </w:rPr>
        <w:sectPr w:rsidR="00C16F51" w:rsidRPr="00314A12" w:rsidSect="001A2D67">
          <w:footerReference w:type="default" r:id="rId12"/>
          <w:pgSz w:w="11906" w:h="16838"/>
          <w:pgMar w:top="964" w:right="964" w:bottom="964" w:left="1417" w:header="709" w:footer="709" w:gutter="0"/>
          <w:cols w:space="708"/>
          <w:docGrid w:linePitch="360"/>
        </w:sectPr>
      </w:pPr>
    </w:p>
    <w:p w:rsidR="00DE103D" w:rsidRPr="00CC7BDE" w:rsidRDefault="0080168F" w:rsidP="003D6680">
      <w:pPr>
        <w:pStyle w:val="Paragraphedeliste"/>
        <w:numPr>
          <w:ilvl w:val="0"/>
          <w:numId w:val="26"/>
        </w:numPr>
        <w:autoSpaceDE w:val="0"/>
        <w:autoSpaceDN w:val="0"/>
        <w:adjustRightInd w:val="0"/>
        <w:spacing w:after="0" w:line="360" w:lineRule="auto"/>
        <w:jc w:val="center"/>
        <w:rPr>
          <w:rFonts w:ascii="Times New Roman" w:hAnsi="Times New Roman"/>
          <w:sz w:val="28"/>
        </w:rPr>
      </w:pPr>
      <w:r w:rsidRPr="003D6680">
        <w:rPr>
          <w:rFonts w:ascii="Times New Roman" w:hAnsi="Times New Roman"/>
          <w:b/>
          <w:bCs/>
          <w:sz w:val="28"/>
          <w:szCs w:val="28"/>
          <w:lang w:eastAsia="ja-JP"/>
        </w:rPr>
        <w:lastRenderedPageBreak/>
        <w:t>Cartographie de l’insécurité alimentaire au Burkina Faso</w:t>
      </w:r>
    </w:p>
    <w:p w:rsidR="00826D69" w:rsidRDefault="00296D9C">
      <w:r w:rsidRPr="00296D9C">
        <w:rPr>
          <w:noProof/>
          <w:lang w:val="en-US"/>
        </w:rPr>
        <w:pict>
          <v:shapetype id="_x0000_t202" coordsize="21600,21600" o:spt="202" path="m,l,21600r21600,l21600,xe">
            <v:stroke joinstyle="miter"/>
            <v:path gradientshapeok="t" o:connecttype="rect"/>
          </v:shapetype>
          <v:shape id="Zone de texte 9" o:spid="_x0000_s1033" type="#_x0000_t202" style="position:absolute;margin-left:22.95pt;margin-top:1.35pt;width:347.45pt;height:274.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" fillcolor="white [3201]" stroked="f" strokeweight=".5pt">
            <v:textbox>
              <w:txbxContent>
                <w:p w:rsidR="00BE5417" w:rsidRDefault="00BE5417">
                  <w:r>
                    <w:rPr>
                      <w:noProof/>
                      <w:lang w:eastAsia="fr-FR"/>
                    </w:rPr>
                    <w:drawing>
                      <wp:inline distT="0" distB="0" distL="0" distR="0">
                        <wp:extent cx="4223385" cy="2985770"/>
                        <wp:effectExtent l="0" t="0" r="571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e_courante.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3385" cy="2985770"/>
                                </a:xfrm>
                                <a:prstGeom prst="rect">
                                  <a:avLst/>
                                </a:prstGeom>
                              </pic:spPr>
                            </pic:pic>
                          </a:graphicData>
                        </a:graphic>
                      </wp:inline>
                    </w:drawing>
                  </w:r>
                </w:p>
              </w:txbxContent>
            </v:textbox>
          </v:shape>
        </w:pict>
      </w:r>
      <w:r w:rsidRPr="00296D9C">
        <w:rPr>
          <w:noProof/>
          <w:lang w:val="en-US"/>
        </w:rPr>
        <w:pict>
          <v:shape id="Zone de texte 10" o:spid="_x0000_s1027" type="#_x0000_t202" style="position:absolute;margin-left:388.75pt;margin-top:1.45pt;width:347.2pt;height:274.3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1GkwIAAJk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" fillcolor="white [3201]" stroked="f" strokeweight=".5pt">
            <v:textbox>
              <w:txbxContent>
                <w:p w:rsidR="00BE5417" w:rsidRDefault="00BE5417" w:rsidP="008C7556">
                  <w:r>
                    <w:rPr>
                      <w:noProof/>
                      <w:lang w:eastAsia="fr-FR"/>
                    </w:rPr>
                    <w:drawing>
                      <wp:inline distT="0" distB="0" distL="0" distR="0">
                        <wp:extent cx="4201216" cy="2970486"/>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_projété.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19289" cy="2983265"/>
                                </a:xfrm>
                                <a:prstGeom prst="rect">
                                  <a:avLst/>
                                </a:prstGeom>
                              </pic:spPr>
                            </pic:pic>
                          </a:graphicData>
                        </a:graphic>
                      </wp:inline>
                    </w:drawing>
                  </w:r>
                </w:p>
              </w:txbxContent>
            </v:textbox>
          </v:shape>
        </w:pict>
      </w: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bookmarkStart w:id="2" w:name="_GoBack"/>
      <w:bookmarkEnd w:id="2"/>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C7556" w:rsidRDefault="008C7556" w:rsidP="0080168F">
      <w:pPr>
        <w:spacing w:after="0"/>
        <w:jc w:val="both"/>
        <w:rPr>
          <w:rFonts w:ascii="Times New Roman" w:hAnsi="Times New Roman"/>
          <w:b/>
          <w:bCs/>
          <w:sz w:val="20"/>
          <w:szCs w:val="20"/>
        </w:rPr>
      </w:pPr>
    </w:p>
    <w:p w:rsidR="0080168F" w:rsidRDefault="00B170BE" w:rsidP="0080168F">
      <w:pPr>
        <w:spacing w:after="0"/>
        <w:jc w:val="both"/>
        <w:rPr>
          <w:rFonts w:ascii="Times New Roman" w:hAnsi="Times New Roman"/>
          <w:b/>
          <w:bCs/>
          <w:sz w:val="20"/>
          <w:szCs w:val="20"/>
        </w:rPr>
      </w:pPr>
      <w:r w:rsidRPr="0080168F">
        <w:rPr>
          <w:rFonts w:ascii="Times New Roman" w:hAnsi="Times New Roman"/>
          <w:b/>
          <w:bCs/>
          <w:sz w:val="20"/>
          <w:szCs w:val="20"/>
        </w:rPr>
        <w:t>Carte 1 : Situation actuelle (</w:t>
      </w:r>
      <w:r w:rsidR="004312F7">
        <w:rPr>
          <w:rFonts w:ascii="Times New Roman" w:hAnsi="Times New Roman"/>
          <w:b/>
          <w:bCs/>
          <w:sz w:val="20"/>
          <w:szCs w:val="20"/>
        </w:rPr>
        <w:t>mars</w:t>
      </w:r>
      <w:r w:rsidR="00815E53">
        <w:rPr>
          <w:rFonts w:ascii="Times New Roman" w:hAnsi="Times New Roman"/>
          <w:b/>
          <w:bCs/>
          <w:sz w:val="20"/>
          <w:szCs w:val="20"/>
        </w:rPr>
        <w:t>-</w:t>
      </w:r>
      <w:r w:rsidR="004312F7">
        <w:rPr>
          <w:rFonts w:ascii="Times New Roman" w:hAnsi="Times New Roman"/>
          <w:b/>
          <w:bCs/>
          <w:sz w:val="20"/>
          <w:szCs w:val="20"/>
        </w:rPr>
        <w:t>avril</w:t>
      </w:r>
      <w:r w:rsidR="00815E53">
        <w:rPr>
          <w:rFonts w:ascii="Times New Roman" w:hAnsi="Times New Roman"/>
          <w:b/>
          <w:bCs/>
          <w:sz w:val="20"/>
          <w:szCs w:val="20"/>
        </w:rPr>
        <w:t>-</w:t>
      </w:r>
      <w:r w:rsidR="004312F7">
        <w:rPr>
          <w:rFonts w:ascii="Times New Roman" w:hAnsi="Times New Roman"/>
          <w:b/>
          <w:bCs/>
          <w:sz w:val="20"/>
          <w:szCs w:val="20"/>
        </w:rPr>
        <w:t>mai2018</w:t>
      </w:r>
      <w:r w:rsidRPr="0080168F">
        <w:rPr>
          <w:rFonts w:ascii="Times New Roman" w:hAnsi="Times New Roman"/>
          <w:b/>
          <w:bCs/>
          <w:sz w:val="20"/>
          <w:szCs w:val="20"/>
        </w:rPr>
        <w:t>) de l’insécurité alimentaire</w:t>
      </w:r>
      <w:r w:rsidR="00804BFB" w:rsidRPr="0080168F">
        <w:rPr>
          <w:rFonts w:ascii="Times New Roman" w:hAnsi="Times New Roman"/>
          <w:b/>
          <w:bCs/>
          <w:sz w:val="20"/>
          <w:szCs w:val="20"/>
        </w:rPr>
        <w:t>.</w:t>
      </w:r>
      <w:r w:rsidR="0080168F" w:rsidRPr="0080168F">
        <w:rPr>
          <w:rFonts w:ascii="Times New Roman" w:hAnsi="Times New Roman"/>
          <w:b/>
          <w:bCs/>
          <w:sz w:val="20"/>
          <w:szCs w:val="20"/>
        </w:rPr>
        <w:t xml:space="preserve">Carte 2 : Situation projetée </w:t>
      </w:r>
      <w:r w:rsidR="000D133A">
        <w:rPr>
          <w:rFonts w:ascii="Times New Roman" w:hAnsi="Times New Roman"/>
          <w:b/>
          <w:bCs/>
          <w:sz w:val="20"/>
          <w:szCs w:val="20"/>
        </w:rPr>
        <w:t>(juin-juillet-août 201</w:t>
      </w:r>
      <w:r w:rsidR="00635517">
        <w:rPr>
          <w:rFonts w:ascii="Times New Roman" w:hAnsi="Times New Roman"/>
          <w:b/>
          <w:bCs/>
          <w:sz w:val="20"/>
          <w:szCs w:val="20"/>
        </w:rPr>
        <w:t>8</w:t>
      </w:r>
      <w:r w:rsidR="000D133A">
        <w:rPr>
          <w:rFonts w:ascii="Times New Roman" w:hAnsi="Times New Roman"/>
          <w:b/>
          <w:bCs/>
          <w:sz w:val="20"/>
          <w:szCs w:val="20"/>
        </w:rPr>
        <w:t xml:space="preserve">) </w:t>
      </w:r>
      <w:r w:rsidR="0080168F" w:rsidRPr="0080168F">
        <w:rPr>
          <w:rFonts w:ascii="Times New Roman" w:hAnsi="Times New Roman"/>
          <w:b/>
          <w:bCs/>
          <w:sz w:val="20"/>
          <w:szCs w:val="20"/>
        </w:rPr>
        <w:t>de l’insécurité</w:t>
      </w:r>
      <w:r w:rsidR="007C3391">
        <w:rPr>
          <w:rFonts w:ascii="Times New Roman" w:hAnsi="Times New Roman"/>
          <w:b/>
          <w:bCs/>
          <w:sz w:val="20"/>
          <w:szCs w:val="20"/>
        </w:rPr>
        <w:t xml:space="preserve"> alimentaire</w:t>
      </w:r>
      <w:r w:rsidR="000D133A">
        <w:rPr>
          <w:rFonts w:ascii="Times New Roman" w:hAnsi="Times New Roman"/>
          <w:b/>
          <w:bCs/>
          <w:sz w:val="20"/>
          <w:szCs w:val="20"/>
        </w:rPr>
        <w:t>.</w:t>
      </w:r>
    </w:p>
    <w:p w:rsidR="00F14F8D" w:rsidRDefault="00F14F8D" w:rsidP="0080168F">
      <w:pPr>
        <w:spacing w:after="0"/>
        <w:jc w:val="both"/>
        <w:rPr>
          <w:rFonts w:ascii="Times New Roman" w:hAnsi="Times New Roman"/>
          <w:b/>
          <w:bCs/>
          <w:sz w:val="20"/>
          <w:szCs w:val="20"/>
        </w:rPr>
      </w:pPr>
    </w:p>
    <w:p w:rsidR="00F14F8D" w:rsidRDefault="00F14F8D" w:rsidP="0080168F">
      <w:pPr>
        <w:spacing w:after="0"/>
        <w:jc w:val="both"/>
        <w:rPr>
          <w:rFonts w:ascii="Times New Roman" w:hAnsi="Times New Roman"/>
          <w:b/>
          <w:bCs/>
          <w:sz w:val="24"/>
          <w:szCs w:val="24"/>
        </w:rPr>
      </w:pPr>
    </w:p>
    <w:p w:rsidR="008C7556" w:rsidRDefault="008C7556" w:rsidP="0080168F">
      <w:pPr>
        <w:spacing w:after="0"/>
        <w:jc w:val="both"/>
        <w:rPr>
          <w:rFonts w:ascii="Times New Roman" w:hAnsi="Times New Roman"/>
          <w:b/>
          <w:bCs/>
          <w:sz w:val="24"/>
          <w:szCs w:val="24"/>
        </w:rPr>
      </w:pPr>
    </w:p>
    <w:tbl>
      <w:tblPr>
        <w:tblStyle w:val="Grilledutableau"/>
        <w:tblW w:w="15533" w:type="dxa"/>
        <w:tblLook w:val="04A0"/>
      </w:tblPr>
      <w:tblGrid>
        <w:gridCol w:w="1277"/>
        <w:gridCol w:w="845"/>
        <w:gridCol w:w="4536"/>
        <w:gridCol w:w="1134"/>
        <w:gridCol w:w="803"/>
        <w:gridCol w:w="6938"/>
      </w:tblGrid>
      <w:tr w:rsidR="00F17F13" w:rsidTr="00F17F13">
        <w:trPr>
          <w:trHeight w:val="771"/>
        </w:trPr>
        <w:tc>
          <w:tcPr>
            <w:tcW w:w="6658" w:type="dxa"/>
            <w:gridSpan w:val="3"/>
            <w:vAlign w:val="center"/>
          </w:tcPr>
          <w:p w:rsidR="00F17F13" w:rsidRPr="00F17F13" w:rsidRDefault="00F17F13" w:rsidP="00F17F13">
            <w:pPr>
              <w:rPr>
                <w:b/>
                <w:sz w:val="28"/>
              </w:rPr>
            </w:pPr>
            <w:r w:rsidRPr="00F17F13">
              <w:rPr>
                <w:b/>
                <w:sz w:val="28"/>
              </w:rPr>
              <w:t>Signification des phases de classification de l’</w:t>
            </w:r>
            <w:r w:rsidR="00D6685C" w:rsidRPr="00F17F13">
              <w:rPr>
                <w:b/>
                <w:sz w:val="28"/>
              </w:rPr>
              <w:t>insécurité</w:t>
            </w:r>
            <w:r w:rsidRPr="00F17F13">
              <w:rPr>
                <w:b/>
                <w:sz w:val="28"/>
              </w:rPr>
              <w:t xml:space="preserve"> alimentaire</w:t>
            </w:r>
          </w:p>
        </w:tc>
        <w:tc>
          <w:tcPr>
            <w:tcW w:w="1134" w:type="dxa"/>
          </w:tcPr>
          <w:p w:rsidR="00F17F13" w:rsidRPr="00F17F13" w:rsidRDefault="00F17F13" w:rsidP="00122292">
            <w:pPr>
              <w:rPr>
                <w:b/>
              </w:rPr>
            </w:pPr>
            <w:r w:rsidRPr="00F17F13">
              <w:rPr>
                <w:b/>
              </w:rPr>
              <w:t>Phase 3 : crise</w:t>
            </w:r>
          </w:p>
        </w:tc>
        <w:tc>
          <w:tcPr>
            <w:tcW w:w="803" w:type="dxa"/>
          </w:tcPr>
          <w:p w:rsidR="00F17F13" w:rsidRDefault="00296D9C" w:rsidP="00122292">
            <w:pPr>
              <w:rPr>
                <w:noProof/>
                <w:lang w:eastAsia="fr-FR"/>
              </w:rPr>
            </w:pPr>
            <w:r w:rsidRPr="00296D9C">
              <w:rPr>
                <w:noProof/>
                <w:lang w:val="en-US"/>
              </w:rPr>
              <w:pict>
                <v:rect id="_x0000_s1028" style="position:absolute;margin-left:-4.15pt;margin-top:3.1pt;width:35.65pt;height:32.5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" fillcolor="#e67800" stroked="f" strokeweight="2pt">
                  <v:textbox>
                    <w:txbxContent>
                      <w:p w:rsidR="00BE5417" w:rsidRDefault="00BE5417" w:rsidP="00F17F13">
                        <w:pPr>
                          <w:pStyle w:val="NormalWeb"/>
                          <w:spacing w:before="0" w:beforeAutospacing="0" w:after="0" w:afterAutospacing="0"/>
                        </w:pPr>
                      </w:p>
                    </w:txbxContent>
                  </v:textbox>
                </v:rect>
              </w:pict>
            </w:r>
          </w:p>
        </w:tc>
        <w:tc>
          <w:tcPr>
            <w:tcW w:w="6938" w:type="dxa"/>
          </w:tcPr>
          <w:p w:rsidR="00F17F13" w:rsidRPr="00FA7CBF" w:rsidRDefault="00F17F13" w:rsidP="00FA7CBF">
            <w:pPr>
              <w:rPr>
                <w:sz w:val="14"/>
              </w:rPr>
            </w:pPr>
            <w:r w:rsidRPr="00FA7CBF">
              <w:rPr>
                <w:sz w:val="14"/>
              </w:rPr>
              <w:t>Même avec l’aide humanitaire, au moins un ménage sur cinq dans la zone se trouve dans la situation suivante ou pire : les déficits alimentaires considérables et malnutrition aiguë à des taux élevés ou supérieurs à la normale ; ou marginalement capable de couvrir le minimum de ses besoins alimentaires en épuisant les avoirs relatifs aux moyens d’existence, ce qui conduira à des déficits de consommation alimentaire.</w:t>
            </w:r>
          </w:p>
        </w:tc>
      </w:tr>
      <w:tr w:rsidR="002A4566" w:rsidTr="00F17F13">
        <w:tc>
          <w:tcPr>
            <w:tcW w:w="1277" w:type="dxa"/>
          </w:tcPr>
          <w:p w:rsidR="002A4566" w:rsidRPr="00F17F13" w:rsidRDefault="002A4566" w:rsidP="002A4566">
            <w:pPr>
              <w:rPr>
                <w:b/>
              </w:rPr>
            </w:pPr>
            <w:r w:rsidRPr="00F17F13">
              <w:rPr>
                <w:b/>
              </w:rPr>
              <w:t>Phase 1 : minimale</w:t>
            </w:r>
          </w:p>
        </w:tc>
        <w:tc>
          <w:tcPr>
            <w:tcW w:w="845" w:type="dxa"/>
          </w:tcPr>
          <w:p w:rsidR="002A4566" w:rsidRDefault="00296D9C" w:rsidP="002A4566">
            <w:r w:rsidRPr="00296D9C">
              <w:rPr>
                <w:noProof/>
                <w:lang w:val="en-US"/>
              </w:rPr>
              <w:pict>
                <v:rect id="Rectangle 5" o:spid="_x0000_s1029" style="position:absolute;margin-left:-3.3pt;margin-top:2.85pt;width:36.3pt;height:28.7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" fillcolor="#cdfacd" stroked="f" strokeweight="2pt">
                  <v:textbox>
                    <w:txbxContent>
                      <w:p w:rsidR="00BE5417" w:rsidRDefault="00BE5417" w:rsidP="00E76F21">
                        <w:pPr>
                          <w:pStyle w:val="NormalWeb"/>
                          <w:spacing w:before="0" w:beforeAutospacing="0" w:after="0" w:afterAutospacing="0"/>
                        </w:pPr>
                      </w:p>
                    </w:txbxContent>
                  </v:textbox>
                </v:rect>
              </w:pict>
            </w:r>
          </w:p>
        </w:tc>
        <w:tc>
          <w:tcPr>
            <w:tcW w:w="4536" w:type="dxa"/>
          </w:tcPr>
          <w:p w:rsidR="002A4566" w:rsidRPr="00FA7CBF" w:rsidRDefault="002A4566" w:rsidP="002A4566">
            <w:pPr>
              <w:rPr>
                <w:sz w:val="14"/>
              </w:rPr>
            </w:pPr>
            <w:r w:rsidRPr="00E76F21">
              <w:rPr>
                <w:sz w:val="14"/>
              </w:rPr>
              <w:t xml:space="preserve">Au moins quatre ménages sur cinq sont capables de couvrir leurs besoins alimentaires et non alimentaires sans recourir à des stratégies d’adaptation inhabituelles, ni dépendre de l’aide humanitaire. </w:t>
            </w:r>
          </w:p>
        </w:tc>
        <w:tc>
          <w:tcPr>
            <w:tcW w:w="1134" w:type="dxa"/>
          </w:tcPr>
          <w:p w:rsidR="002A4566" w:rsidRPr="00F17F13" w:rsidRDefault="002A4566" w:rsidP="002A4566">
            <w:pPr>
              <w:rPr>
                <w:b/>
              </w:rPr>
            </w:pPr>
            <w:r w:rsidRPr="00F17F13">
              <w:rPr>
                <w:b/>
              </w:rPr>
              <w:t>Phase 4 : urgence</w:t>
            </w:r>
          </w:p>
        </w:tc>
        <w:tc>
          <w:tcPr>
            <w:tcW w:w="803" w:type="dxa"/>
          </w:tcPr>
          <w:p w:rsidR="002A4566" w:rsidRDefault="00296D9C" w:rsidP="002A4566">
            <w:pPr>
              <w:rPr>
                <w:noProof/>
                <w:lang w:eastAsia="fr-FR"/>
              </w:rPr>
            </w:pPr>
            <w:r w:rsidRPr="00296D9C">
              <w:rPr>
                <w:noProof/>
                <w:lang w:val="en-US"/>
              </w:rPr>
              <w:pict>
                <v:rect id="Rectangle 19" o:spid="_x0000_s1030" style="position:absolute;margin-left:-3.5pt;margin-top:.35pt;width:35pt;height:34.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" fillcolor="#c80000" stroked="f" strokeweight="2pt">
                  <v:textbox>
                    <w:txbxContent>
                      <w:p w:rsidR="00BE5417" w:rsidRDefault="00BE5417" w:rsidP="00F17F13">
                        <w:pPr>
                          <w:pStyle w:val="NormalWeb"/>
                          <w:spacing w:before="0" w:beforeAutospacing="0" w:after="0" w:afterAutospacing="0"/>
                        </w:pPr>
                      </w:p>
                    </w:txbxContent>
                  </v:textbox>
                </v:rect>
              </w:pict>
            </w:r>
          </w:p>
        </w:tc>
        <w:tc>
          <w:tcPr>
            <w:tcW w:w="6938" w:type="dxa"/>
          </w:tcPr>
          <w:p w:rsidR="002A4566" w:rsidRPr="0088613D" w:rsidRDefault="002A4566" w:rsidP="002A4566">
            <w:pPr>
              <w:rPr>
                <w:sz w:val="14"/>
              </w:rPr>
            </w:pPr>
            <w:r w:rsidRPr="0088613D">
              <w:rPr>
                <w:sz w:val="14"/>
              </w:rPr>
              <w:t xml:space="preserve">Même avec l’aide humanitaire, au moins un ménage sur cinq dans la zone se trouve dans la situation suivante ou pire : des déficits alimentaires extrêmes, ce qui résulte en une malnutrition aiguë très élevée ou une mortalité excessive </w:t>
            </w:r>
            <w:r w:rsidRPr="0088613D">
              <w:rPr>
                <w:b/>
                <w:bCs/>
                <w:sz w:val="14"/>
              </w:rPr>
              <w:t>; OU une perte extrême des avoirs relatifs aux moyens d’existence, ce qui entraînera des déficits de consommation alimenta</w:t>
            </w:r>
            <w:r>
              <w:rPr>
                <w:b/>
                <w:bCs/>
                <w:sz w:val="14"/>
              </w:rPr>
              <w:t>ire à court terme.</w:t>
            </w:r>
          </w:p>
        </w:tc>
      </w:tr>
      <w:tr w:rsidR="002A4566" w:rsidTr="00F17F13">
        <w:tc>
          <w:tcPr>
            <w:tcW w:w="1277" w:type="dxa"/>
          </w:tcPr>
          <w:p w:rsidR="002A4566" w:rsidRPr="00F17F13" w:rsidRDefault="002A4566" w:rsidP="002A4566">
            <w:pPr>
              <w:rPr>
                <w:b/>
              </w:rPr>
            </w:pPr>
            <w:r w:rsidRPr="00F17F13">
              <w:rPr>
                <w:b/>
              </w:rPr>
              <w:t>Phase 2 : sous-pression</w:t>
            </w:r>
          </w:p>
        </w:tc>
        <w:tc>
          <w:tcPr>
            <w:tcW w:w="845" w:type="dxa"/>
          </w:tcPr>
          <w:p w:rsidR="002A4566" w:rsidRDefault="00296D9C" w:rsidP="002A4566">
            <w:r w:rsidRPr="00296D9C">
              <w:rPr>
                <w:noProof/>
                <w:lang w:val="en-US"/>
              </w:rPr>
              <w:pict>
                <v:rect id="Rectangle 12" o:spid="_x0000_s1031" style="position:absolute;margin-left:-3.3pt;margin-top:3.85pt;width:36.3pt;height:34.6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" fillcolor="#fae61e" stroked="f" strokeweight="2pt">
                  <v:textbox>
                    <w:txbxContent>
                      <w:p w:rsidR="00BE5417" w:rsidRDefault="00BE5417" w:rsidP="002A4566">
                        <w:pPr>
                          <w:pStyle w:val="NormalWeb"/>
                          <w:spacing w:before="0" w:beforeAutospacing="0" w:after="0" w:afterAutospacing="0"/>
                        </w:pPr>
                      </w:p>
                    </w:txbxContent>
                  </v:textbox>
                </v:rect>
              </w:pict>
            </w:r>
          </w:p>
        </w:tc>
        <w:tc>
          <w:tcPr>
            <w:tcW w:w="4536" w:type="dxa"/>
          </w:tcPr>
          <w:p w:rsidR="002A4566" w:rsidRPr="00FA7CBF" w:rsidRDefault="002A4566" w:rsidP="002A4566">
            <w:pPr>
              <w:rPr>
                <w:sz w:val="14"/>
              </w:rPr>
            </w:pPr>
            <w:r w:rsidRPr="00FA7CBF">
              <w:rPr>
                <w:sz w:val="14"/>
              </w:rPr>
              <w:t xml:space="preserve">Même avec l’aide humanitaire, au moins un ménage sur cinq dans la zone se trouve dans la situation suivante ou pire : une consommation alimentaire réduite et d’adéquation minimale mais incapacité de se permettre certaines dépenses non alimentaires essentielles sans s’engager dans des stratégies d’adaptation irréversibles. </w:t>
            </w:r>
          </w:p>
        </w:tc>
        <w:tc>
          <w:tcPr>
            <w:tcW w:w="1134" w:type="dxa"/>
          </w:tcPr>
          <w:p w:rsidR="002A4566" w:rsidRPr="00F17F13" w:rsidRDefault="002A4566" w:rsidP="002A4566">
            <w:pPr>
              <w:rPr>
                <w:b/>
              </w:rPr>
            </w:pPr>
            <w:r w:rsidRPr="00F17F13">
              <w:rPr>
                <w:b/>
              </w:rPr>
              <w:t>Phase 5 : famine</w:t>
            </w:r>
          </w:p>
        </w:tc>
        <w:tc>
          <w:tcPr>
            <w:tcW w:w="803" w:type="dxa"/>
          </w:tcPr>
          <w:p w:rsidR="002A4566" w:rsidRDefault="00296D9C" w:rsidP="002A4566">
            <w:pPr>
              <w:rPr>
                <w:noProof/>
                <w:lang w:eastAsia="fr-FR"/>
              </w:rPr>
            </w:pPr>
            <w:r w:rsidRPr="00296D9C">
              <w:rPr>
                <w:noProof/>
                <w:lang w:val="en-US"/>
              </w:rPr>
              <w:pict>
                <v:rect id="Rectangle 15" o:spid="_x0000_s1032" style="position:absolute;margin-left:-4.15pt;margin-top:4.5pt;width:35.65pt;height:33.6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" fillcolor="#640000" stroked="f" strokeweight="2pt">
                  <v:textbox>
                    <w:txbxContent>
                      <w:p w:rsidR="00BE5417" w:rsidRDefault="00BE5417" w:rsidP="00F17F13">
                        <w:pPr>
                          <w:pStyle w:val="NormalWeb"/>
                          <w:spacing w:before="0" w:beforeAutospacing="0" w:after="0" w:afterAutospacing="0"/>
                        </w:pPr>
                      </w:p>
                    </w:txbxContent>
                  </v:textbox>
                </v:rect>
              </w:pict>
            </w:r>
          </w:p>
        </w:tc>
        <w:tc>
          <w:tcPr>
            <w:tcW w:w="6938" w:type="dxa"/>
          </w:tcPr>
          <w:p w:rsidR="002A4566" w:rsidRDefault="002A4566" w:rsidP="002A4566">
            <w:r w:rsidRPr="0088613D">
              <w:rPr>
                <w:sz w:val="14"/>
              </w:rPr>
              <w:t xml:space="preserve">Même avec l’aide humanitaire, au moins un ménage sur cinq dans la zone a un déficit complet en alimentation et/ou autres besoins de base et est clairement exposé à l’inanition, à la mort et au dénuement. </w:t>
            </w:r>
          </w:p>
        </w:tc>
      </w:tr>
    </w:tbl>
    <w:p w:rsidR="00065A06" w:rsidRDefault="00065A06">
      <w:pPr>
        <w:sectPr w:rsidR="00065A06" w:rsidSect="001A2D67">
          <w:pgSz w:w="16838" w:h="11906" w:orient="landscape"/>
          <w:pgMar w:top="964" w:right="964" w:bottom="964" w:left="567" w:header="709" w:footer="709" w:gutter="0"/>
          <w:cols w:space="708"/>
          <w:docGrid w:linePitch="360"/>
        </w:sectPr>
      </w:pPr>
    </w:p>
    <w:tbl>
      <w:tblPr>
        <w:tblStyle w:val="Grilledutableau"/>
        <w:tblW w:w="0" w:type="auto"/>
        <w:shd w:val="clear" w:color="auto" w:fill="76923C" w:themeFill="accent3" w:themeFillShade="BF"/>
        <w:tblLook w:val="04A0"/>
      </w:tblPr>
      <w:tblGrid>
        <w:gridCol w:w="675"/>
        <w:gridCol w:w="8537"/>
      </w:tblGrid>
      <w:tr w:rsidR="00A47CA6" w:rsidRPr="00FE0F1F" w:rsidTr="00B42D03">
        <w:trPr>
          <w:trHeight w:val="560"/>
        </w:trPr>
        <w:tc>
          <w:tcPr>
            <w:tcW w:w="675" w:type="dxa"/>
            <w:shd w:val="clear" w:color="auto" w:fill="76923C" w:themeFill="accent3" w:themeFillShade="BF"/>
          </w:tcPr>
          <w:p w:rsidR="00F4181C" w:rsidRPr="00FE0F1F" w:rsidRDefault="00F4181C" w:rsidP="00A47CA6">
            <w:pPr>
              <w:tabs>
                <w:tab w:val="left" w:pos="2625"/>
              </w:tabs>
              <w:rPr>
                <w:color w:val="FFFFFF" w:themeColor="background1"/>
              </w:rPr>
            </w:pPr>
          </w:p>
          <w:p w:rsidR="00A47CA6" w:rsidRPr="00FE0F1F" w:rsidRDefault="00A47CA6" w:rsidP="00A47CA6">
            <w:pPr>
              <w:tabs>
                <w:tab w:val="left" w:pos="2625"/>
              </w:tabs>
              <w:rPr>
                <w:color w:val="FFFFFF" w:themeColor="background1"/>
              </w:rPr>
            </w:pPr>
            <w:r w:rsidRPr="00FE0F1F">
              <w:rPr>
                <w:noProof/>
                <w:color w:val="FFFFFF" w:themeColor="background1"/>
                <w:lang w:eastAsia="fr-FR"/>
              </w:rPr>
              <w:drawing>
                <wp:inline distT="0" distB="0" distL="0" distR="0">
                  <wp:extent cx="285750" cy="285750"/>
                  <wp:effectExtent l="0" t="0" r="0" b="0"/>
                  <wp:docPr id="15" name="Image 10" descr="activity_advocacy_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ctivity_advocacy_100px"/>
                          <pic:cNvPicPr>
                            <a:picLocks noChangeAspect="1" noChangeArrowheads="1"/>
                          </pic:cNvPicPr>
                        </pic:nvPicPr>
                        <pic:blipFill>
                          <a:blip r:embed="rId15"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537" w:type="dxa"/>
            <w:shd w:val="clear" w:color="auto" w:fill="76923C" w:themeFill="accent3" w:themeFillShade="BF"/>
          </w:tcPr>
          <w:p w:rsidR="00A47CA6" w:rsidRPr="00FE0F1F" w:rsidRDefault="00A47CA6" w:rsidP="00A47CA6">
            <w:pPr>
              <w:tabs>
                <w:tab w:val="left" w:pos="2625"/>
              </w:tabs>
              <w:rPr>
                <w:color w:val="FFFFFF" w:themeColor="background1"/>
              </w:rPr>
            </w:pPr>
            <w:r w:rsidRPr="00FE0F1F">
              <w:rPr>
                <w:rFonts w:asciiTheme="majorHAnsi" w:hAnsiTheme="majorHAnsi"/>
                <w:b/>
                <w:bCs/>
                <w:i/>
                <w:color w:val="FFFFFF" w:themeColor="background1"/>
                <w:sz w:val="28"/>
                <w:szCs w:val="28"/>
              </w:rPr>
              <w:t>Populations estimées par phase d’insécurité alimentaire</w:t>
            </w:r>
          </w:p>
        </w:tc>
      </w:tr>
    </w:tbl>
    <w:p w:rsidR="003C3658" w:rsidRPr="00A46F53" w:rsidRDefault="003C3658" w:rsidP="00E120E4">
      <w:pPr>
        <w:pStyle w:val="Paragraphedeliste"/>
        <w:spacing w:after="0"/>
        <w:ind w:left="502"/>
        <w:jc w:val="both"/>
        <w:rPr>
          <w:rFonts w:ascii="Times New Roman" w:hAnsi="Times New Roman"/>
          <w:b/>
          <w:bCs/>
          <w:i/>
          <w:sz w:val="18"/>
          <w:szCs w:val="24"/>
        </w:rPr>
      </w:pPr>
    </w:p>
    <w:p w:rsidR="00A47CA6" w:rsidRPr="008D2B7D" w:rsidRDefault="00A47CA6" w:rsidP="00FD7929">
      <w:pPr>
        <w:pStyle w:val="Paragraphedeliste"/>
        <w:numPr>
          <w:ilvl w:val="0"/>
          <w:numId w:val="2"/>
        </w:numPr>
        <w:spacing w:after="0"/>
        <w:jc w:val="both"/>
        <w:rPr>
          <w:rFonts w:ascii="Times New Roman" w:hAnsi="Times New Roman"/>
          <w:b/>
          <w:bCs/>
          <w:i/>
          <w:sz w:val="24"/>
          <w:szCs w:val="24"/>
        </w:rPr>
      </w:pPr>
      <w:r w:rsidRPr="008D2B7D">
        <w:rPr>
          <w:rFonts w:ascii="Times New Roman" w:hAnsi="Times New Roman"/>
          <w:b/>
          <w:bCs/>
          <w:i/>
          <w:sz w:val="24"/>
          <w:szCs w:val="24"/>
        </w:rPr>
        <w:t xml:space="preserve">Population en insécurité alimentaire en situation courante </w:t>
      </w:r>
    </w:p>
    <w:p w:rsidR="00CD5462" w:rsidRPr="000A3540" w:rsidRDefault="004C17D5" w:rsidP="00CD5462">
      <w:pPr>
        <w:pStyle w:val="Paragraphedeliste"/>
        <w:numPr>
          <w:ilvl w:val="0"/>
          <w:numId w:val="31"/>
        </w:numPr>
        <w:spacing w:after="0"/>
        <w:jc w:val="both"/>
        <w:rPr>
          <w:rFonts w:ascii="Times New Roman" w:hAnsi="Times New Roman"/>
          <w:bCs/>
        </w:rPr>
      </w:pPr>
      <w:r w:rsidRPr="00FE3E9A">
        <w:rPr>
          <w:rFonts w:ascii="Times New Roman" w:hAnsi="Times New Roman"/>
          <w:bCs/>
          <w:szCs w:val="24"/>
        </w:rPr>
        <w:t>Au niveau national</w:t>
      </w:r>
      <w:r w:rsidR="00DC105A">
        <w:rPr>
          <w:rFonts w:ascii="Times New Roman" w:hAnsi="Times New Roman"/>
          <w:bCs/>
          <w:szCs w:val="24"/>
        </w:rPr>
        <w:t>,</w:t>
      </w:r>
      <w:r w:rsidR="00B6368C" w:rsidRPr="007E3B3E">
        <w:rPr>
          <w:rFonts w:ascii="Times New Roman" w:hAnsi="Times New Roman"/>
          <w:b/>
          <w:bCs/>
          <w:szCs w:val="24"/>
        </w:rPr>
        <w:t>deux million quatre-cent</w:t>
      </w:r>
      <w:r w:rsidR="00B80FC5">
        <w:rPr>
          <w:rFonts w:ascii="Times New Roman" w:hAnsi="Times New Roman"/>
          <w:b/>
          <w:bCs/>
          <w:szCs w:val="24"/>
        </w:rPr>
        <w:t>-soixante</w:t>
      </w:r>
      <w:r w:rsidR="00B6368C" w:rsidRPr="007E3B3E">
        <w:rPr>
          <w:rFonts w:ascii="Times New Roman" w:hAnsi="Times New Roman"/>
          <w:b/>
          <w:bCs/>
          <w:szCs w:val="24"/>
        </w:rPr>
        <w:t>-</w:t>
      </w:r>
      <w:r w:rsidR="00BE5417">
        <w:rPr>
          <w:rFonts w:ascii="Times New Roman" w:hAnsi="Times New Roman"/>
          <w:b/>
          <w:bCs/>
          <w:szCs w:val="24"/>
        </w:rPr>
        <w:t>deux</w:t>
      </w:r>
      <w:r w:rsidR="00B6368C" w:rsidRPr="007E3B3E">
        <w:rPr>
          <w:rFonts w:ascii="Times New Roman" w:hAnsi="Times New Roman"/>
          <w:b/>
          <w:bCs/>
          <w:szCs w:val="24"/>
        </w:rPr>
        <w:t xml:space="preserve"> mille </w:t>
      </w:r>
      <w:r w:rsidR="00BE5417">
        <w:rPr>
          <w:rFonts w:ascii="Times New Roman" w:hAnsi="Times New Roman"/>
          <w:b/>
          <w:bCs/>
          <w:szCs w:val="24"/>
        </w:rPr>
        <w:t>trois-cent-vingt-quatre</w:t>
      </w:r>
      <w:r w:rsidR="00B6368C">
        <w:rPr>
          <w:rFonts w:ascii="Times New Roman" w:hAnsi="Times New Roman"/>
          <w:bCs/>
          <w:szCs w:val="24"/>
        </w:rPr>
        <w:t xml:space="preserve"> (</w:t>
      </w:r>
      <w:r w:rsidR="00B80FC5" w:rsidRPr="00425258">
        <w:rPr>
          <w:b/>
        </w:rPr>
        <w:t>2 46</w:t>
      </w:r>
      <w:r w:rsidR="00BE5417">
        <w:rPr>
          <w:b/>
        </w:rPr>
        <w:t>2324</w:t>
      </w:r>
      <w:r w:rsidR="00B6368C">
        <w:rPr>
          <w:rFonts w:eastAsia="Times New Roman"/>
          <w:b/>
          <w:bCs/>
          <w:color w:val="000000"/>
          <w:sz w:val="24"/>
          <w:szCs w:val="24"/>
          <w:lang w:eastAsia="fr-FR"/>
        </w:rPr>
        <w:t>)</w:t>
      </w:r>
      <w:r w:rsidR="00CD5462" w:rsidRPr="007E3B3E">
        <w:rPr>
          <w:rFonts w:ascii="Times New Roman" w:hAnsi="Times New Roman"/>
          <w:b/>
          <w:bCs/>
          <w:szCs w:val="24"/>
        </w:rPr>
        <w:t>personnes</w:t>
      </w:r>
      <w:r w:rsidR="00AC3AE3" w:rsidRPr="00FE3E9A">
        <w:rPr>
          <w:rFonts w:ascii="Times New Roman" w:hAnsi="Times New Roman"/>
          <w:bCs/>
          <w:szCs w:val="24"/>
        </w:rPr>
        <w:t xml:space="preserve">sont </w:t>
      </w:r>
      <w:r w:rsidR="00FA22B1">
        <w:rPr>
          <w:rFonts w:ascii="Times New Roman" w:hAnsi="Times New Roman"/>
          <w:bCs/>
          <w:szCs w:val="24"/>
        </w:rPr>
        <w:t>en phase 2, « </w:t>
      </w:r>
      <w:r w:rsidR="00CD5462" w:rsidRPr="00FE3E9A">
        <w:rPr>
          <w:rFonts w:ascii="Times New Roman" w:hAnsi="Times New Roman"/>
          <w:bCs/>
          <w:szCs w:val="24"/>
        </w:rPr>
        <w:t xml:space="preserve">sous </w:t>
      </w:r>
      <w:r w:rsidR="00AE30E2">
        <w:rPr>
          <w:rFonts w:ascii="Times New Roman" w:hAnsi="Times New Roman"/>
          <w:bCs/>
          <w:szCs w:val="24"/>
        </w:rPr>
        <w:t>pression</w:t>
      </w:r>
      <w:r w:rsidR="00FA22B1">
        <w:rPr>
          <w:rFonts w:ascii="Times New Roman" w:hAnsi="Times New Roman"/>
          <w:bCs/>
          <w:szCs w:val="24"/>
        </w:rPr>
        <w:t> »</w:t>
      </w:r>
      <w:r w:rsidR="00DC105A" w:rsidRPr="00FE3E9A">
        <w:rPr>
          <w:rFonts w:ascii="Times New Roman" w:hAnsi="Times New Roman"/>
          <w:bCs/>
          <w:szCs w:val="24"/>
        </w:rPr>
        <w:t xml:space="preserve">, </w:t>
      </w:r>
      <w:r w:rsidR="00972537">
        <w:rPr>
          <w:rFonts w:ascii="Times New Roman" w:hAnsi="Times New Roman"/>
          <w:b/>
          <w:bCs/>
          <w:szCs w:val="24"/>
        </w:rPr>
        <w:t>six</w:t>
      </w:r>
      <w:r w:rsidR="009238E7" w:rsidRPr="007E3B3E">
        <w:rPr>
          <w:rFonts w:ascii="Times New Roman" w:hAnsi="Times New Roman"/>
          <w:b/>
          <w:bCs/>
          <w:szCs w:val="24"/>
        </w:rPr>
        <w:t xml:space="preserve">-cent </w:t>
      </w:r>
      <w:r w:rsidR="00972537">
        <w:rPr>
          <w:rFonts w:ascii="Times New Roman" w:hAnsi="Times New Roman"/>
          <w:b/>
          <w:bCs/>
          <w:szCs w:val="24"/>
        </w:rPr>
        <w:t>soixante-</w:t>
      </w:r>
      <w:r w:rsidR="00BE5417">
        <w:rPr>
          <w:rFonts w:ascii="Times New Roman" w:hAnsi="Times New Roman"/>
          <w:b/>
          <w:bCs/>
          <w:szCs w:val="24"/>
        </w:rPr>
        <w:t>un</w:t>
      </w:r>
      <w:r w:rsidR="009238E7" w:rsidRPr="007E3B3E">
        <w:rPr>
          <w:rFonts w:ascii="Times New Roman" w:hAnsi="Times New Roman"/>
          <w:b/>
          <w:bCs/>
          <w:szCs w:val="24"/>
        </w:rPr>
        <w:t xml:space="preserve"> mille </w:t>
      </w:r>
      <w:r w:rsidR="00BE5417">
        <w:rPr>
          <w:rFonts w:ascii="Times New Roman" w:hAnsi="Times New Roman"/>
          <w:b/>
          <w:bCs/>
          <w:szCs w:val="24"/>
        </w:rPr>
        <w:t>sept</w:t>
      </w:r>
      <w:r w:rsidR="00F530BB" w:rsidRPr="007E3B3E">
        <w:rPr>
          <w:rFonts w:ascii="Times New Roman" w:hAnsi="Times New Roman"/>
          <w:b/>
          <w:bCs/>
          <w:szCs w:val="24"/>
        </w:rPr>
        <w:t>-cents</w:t>
      </w:r>
      <w:r w:rsidR="00BE5417">
        <w:rPr>
          <w:rFonts w:ascii="Times New Roman" w:hAnsi="Times New Roman"/>
          <w:b/>
          <w:bCs/>
          <w:szCs w:val="24"/>
        </w:rPr>
        <w:t>quatre-vingt</w:t>
      </w:r>
      <w:r w:rsidR="00972537">
        <w:rPr>
          <w:rFonts w:ascii="Times New Roman" w:hAnsi="Times New Roman"/>
          <w:b/>
          <w:bCs/>
          <w:szCs w:val="24"/>
        </w:rPr>
        <w:t>-</w:t>
      </w:r>
      <w:r w:rsidR="00BE5417">
        <w:rPr>
          <w:rFonts w:ascii="Times New Roman" w:hAnsi="Times New Roman"/>
          <w:b/>
          <w:bCs/>
          <w:szCs w:val="24"/>
        </w:rPr>
        <w:t>un</w:t>
      </w:r>
      <w:r w:rsidR="009238E7" w:rsidRPr="007E3B3E">
        <w:rPr>
          <w:rFonts w:ascii="Times New Roman" w:hAnsi="Times New Roman"/>
          <w:b/>
          <w:bCs/>
          <w:szCs w:val="24"/>
        </w:rPr>
        <w:t xml:space="preserve"> (</w:t>
      </w:r>
      <w:r w:rsidR="00BE5417">
        <w:rPr>
          <w:b/>
        </w:rPr>
        <w:t>661 781</w:t>
      </w:r>
      <w:r w:rsidR="009238E7" w:rsidRPr="007E3B3E">
        <w:rPr>
          <w:rFonts w:ascii="Times New Roman" w:hAnsi="Times New Roman"/>
          <w:b/>
          <w:bCs/>
          <w:szCs w:val="24"/>
        </w:rPr>
        <w:t xml:space="preserve">) </w:t>
      </w:r>
      <w:r w:rsidR="00DC105A" w:rsidRPr="007E3B3E">
        <w:rPr>
          <w:rFonts w:ascii="Times New Roman" w:hAnsi="Times New Roman"/>
          <w:b/>
          <w:bCs/>
          <w:szCs w:val="24"/>
        </w:rPr>
        <w:t>personnes</w:t>
      </w:r>
      <w:r w:rsidR="00DC105A" w:rsidRPr="00FE3E9A">
        <w:rPr>
          <w:rFonts w:ascii="Times New Roman" w:hAnsi="Times New Roman"/>
          <w:bCs/>
          <w:szCs w:val="24"/>
        </w:rPr>
        <w:t xml:space="preserve"> sont dans une situation </w:t>
      </w:r>
      <w:r w:rsidR="004A18F3">
        <w:rPr>
          <w:rFonts w:ascii="Times New Roman" w:hAnsi="Times New Roman"/>
          <w:bCs/>
          <w:szCs w:val="24"/>
        </w:rPr>
        <w:t xml:space="preserve">de crise alimentaire </w:t>
      </w:r>
      <w:r w:rsidR="00DC105A" w:rsidRPr="00FE3E9A">
        <w:rPr>
          <w:rFonts w:ascii="Times New Roman" w:hAnsi="Times New Roman"/>
          <w:bCs/>
          <w:szCs w:val="24"/>
        </w:rPr>
        <w:t>(phase 3) et</w:t>
      </w:r>
      <w:r w:rsidR="0049049B">
        <w:rPr>
          <w:rFonts w:ascii="Times New Roman" w:hAnsi="Times New Roman"/>
          <w:bCs/>
          <w:szCs w:val="24"/>
        </w:rPr>
        <w:t xml:space="preserve"> quatre-vingt mille soixante-neuf (</w:t>
      </w:r>
      <w:r w:rsidR="0049049B" w:rsidRPr="00425258">
        <w:rPr>
          <w:b/>
        </w:rPr>
        <w:t>80</w:t>
      </w:r>
      <w:r w:rsidR="0049049B">
        <w:rPr>
          <w:b/>
        </w:rPr>
        <w:t> </w:t>
      </w:r>
      <w:r w:rsidR="0049049B" w:rsidRPr="00425258">
        <w:rPr>
          <w:b/>
        </w:rPr>
        <w:t>069</w:t>
      </w:r>
      <w:r w:rsidR="0049049B">
        <w:rPr>
          <w:b/>
        </w:rPr>
        <w:t xml:space="preserve">) en </w:t>
      </w:r>
      <w:r w:rsidR="00DB0F41">
        <w:rPr>
          <w:b/>
        </w:rPr>
        <w:t>urgence</w:t>
      </w:r>
      <w:r w:rsidR="0049049B">
        <w:rPr>
          <w:b/>
        </w:rPr>
        <w:t xml:space="preserve"> alimentaire</w:t>
      </w:r>
      <w:r w:rsidR="00CD5462" w:rsidRPr="00FE3E9A">
        <w:rPr>
          <w:rFonts w:ascii="Times New Roman" w:hAnsi="Times New Roman"/>
          <w:bCs/>
          <w:szCs w:val="24"/>
        </w:rPr>
        <w:t>.</w:t>
      </w:r>
      <w:r w:rsidR="00DD6FB8" w:rsidRPr="00FE3E9A">
        <w:rPr>
          <w:rFonts w:ascii="Times New Roman" w:hAnsi="Times New Roman"/>
          <w:bCs/>
          <w:szCs w:val="24"/>
        </w:rPr>
        <w:t>Les population</w:t>
      </w:r>
      <w:r w:rsidR="00AC3AE3" w:rsidRPr="00FE3E9A">
        <w:rPr>
          <w:rFonts w:ascii="Times New Roman" w:hAnsi="Times New Roman"/>
          <w:bCs/>
          <w:szCs w:val="24"/>
        </w:rPr>
        <w:t>s</w:t>
      </w:r>
      <w:r w:rsidR="00DD6FB8" w:rsidRPr="00FE3E9A">
        <w:rPr>
          <w:rFonts w:ascii="Times New Roman" w:hAnsi="Times New Roman"/>
          <w:bCs/>
          <w:szCs w:val="24"/>
        </w:rPr>
        <w:t xml:space="preserve"> en </w:t>
      </w:r>
      <w:r w:rsidR="0077049D" w:rsidRPr="00FE3E9A">
        <w:rPr>
          <w:rFonts w:ascii="Times New Roman" w:hAnsi="Times New Roman"/>
          <w:bCs/>
          <w:szCs w:val="24"/>
        </w:rPr>
        <w:t xml:space="preserve">phase de </w:t>
      </w:r>
      <w:r w:rsidR="00AC3AE3" w:rsidRPr="00FE3E9A">
        <w:rPr>
          <w:rFonts w:ascii="Times New Roman" w:hAnsi="Times New Roman"/>
          <w:bCs/>
          <w:szCs w:val="24"/>
        </w:rPr>
        <w:t>crise</w:t>
      </w:r>
      <w:r w:rsidR="00DB0F41">
        <w:rPr>
          <w:rFonts w:ascii="Times New Roman" w:hAnsi="Times New Roman"/>
          <w:bCs/>
          <w:szCs w:val="24"/>
        </w:rPr>
        <w:t xml:space="preserve"> à pire</w:t>
      </w:r>
      <w:r w:rsidR="00DD6FB8" w:rsidRPr="00FE3E9A">
        <w:rPr>
          <w:rFonts w:ascii="Times New Roman" w:hAnsi="Times New Roman"/>
          <w:bCs/>
          <w:szCs w:val="24"/>
        </w:rPr>
        <w:t>se concentre</w:t>
      </w:r>
      <w:r w:rsidR="00AC3AE3" w:rsidRPr="00FE3E9A">
        <w:rPr>
          <w:rFonts w:ascii="Times New Roman" w:hAnsi="Times New Roman"/>
          <w:bCs/>
          <w:szCs w:val="24"/>
        </w:rPr>
        <w:t>nt</w:t>
      </w:r>
      <w:r w:rsidR="00DD6FB8" w:rsidRPr="00FE3E9A">
        <w:rPr>
          <w:rFonts w:ascii="Times New Roman" w:hAnsi="Times New Roman"/>
          <w:bCs/>
          <w:szCs w:val="24"/>
        </w:rPr>
        <w:t xml:space="preserve"> principalement </w:t>
      </w:r>
      <w:r w:rsidR="00877E2D">
        <w:rPr>
          <w:rFonts w:ascii="Times New Roman" w:hAnsi="Times New Roman"/>
          <w:bCs/>
          <w:szCs w:val="24"/>
        </w:rPr>
        <w:t xml:space="preserve">dans les </w:t>
      </w:r>
      <w:r w:rsidR="00D6685C">
        <w:rPr>
          <w:rFonts w:ascii="Times New Roman" w:hAnsi="Times New Roman"/>
          <w:bCs/>
          <w:szCs w:val="24"/>
        </w:rPr>
        <w:t>régions</w:t>
      </w:r>
      <w:r w:rsidR="006F6AE2">
        <w:rPr>
          <w:rFonts w:ascii="Times New Roman" w:hAnsi="Times New Roman"/>
          <w:bCs/>
        </w:rPr>
        <w:t>du Sahel (22</w:t>
      </w:r>
      <w:r w:rsidR="000A3540" w:rsidRPr="00FE3E9A">
        <w:rPr>
          <w:rFonts w:ascii="Times New Roman" w:hAnsi="Times New Roman"/>
          <w:bCs/>
        </w:rPr>
        <w:t xml:space="preserve">%), </w:t>
      </w:r>
      <w:r w:rsidR="006F6AE2">
        <w:rPr>
          <w:rFonts w:ascii="Times New Roman" w:hAnsi="Times New Roman"/>
          <w:bCs/>
        </w:rPr>
        <w:t>de l’Est (21%) et</w:t>
      </w:r>
      <w:r w:rsidR="002F5912">
        <w:rPr>
          <w:rFonts w:ascii="Times New Roman" w:hAnsi="Times New Roman"/>
          <w:bCs/>
        </w:rPr>
        <w:t xml:space="preserve"> du</w:t>
      </w:r>
      <w:r w:rsidR="006F6AE2">
        <w:rPr>
          <w:rFonts w:ascii="Times New Roman" w:hAnsi="Times New Roman"/>
          <w:bCs/>
        </w:rPr>
        <w:t xml:space="preserve"> Centre-Ouest (20</w:t>
      </w:r>
      <w:r w:rsidR="000A3540">
        <w:rPr>
          <w:rFonts w:ascii="Times New Roman" w:hAnsi="Times New Roman"/>
          <w:bCs/>
        </w:rPr>
        <w:t xml:space="preserve">%). </w:t>
      </w:r>
    </w:p>
    <w:p w:rsidR="004C17D5" w:rsidRDefault="00DD6FB8" w:rsidP="008D2B7D">
      <w:pPr>
        <w:spacing w:after="0"/>
        <w:jc w:val="both"/>
        <w:rPr>
          <w:rFonts w:ascii="Times New Roman" w:hAnsi="Times New Roman"/>
          <w:b/>
          <w:bCs/>
          <w:i/>
          <w:szCs w:val="24"/>
        </w:rPr>
      </w:pPr>
      <w:r w:rsidRPr="00FE3E9A">
        <w:rPr>
          <w:rFonts w:ascii="Times New Roman" w:hAnsi="Times New Roman"/>
          <w:b/>
          <w:bCs/>
          <w:i/>
          <w:szCs w:val="24"/>
        </w:rPr>
        <w:tab/>
      </w:r>
      <w:r w:rsidR="00AE30E2">
        <w:rPr>
          <w:rFonts w:ascii="Times New Roman" w:hAnsi="Times New Roman"/>
          <w:b/>
          <w:bCs/>
          <w:i/>
          <w:szCs w:val="24"/>
        </w:rPr>
        <w:t>Tableau 2</w:t>
      </w:r>
      <w:r w:rsidR="00804BFB" w:rsidRPr="00FE3E9A">
        <w:rPr>
          <w:rFonts w:ascii="Times New Roman" w:hAnsi="Times New Roman"/>
          <w:b/>
          <w:bCs/>
          <w:i/>
          <w:szCs w:val="24"/>
        </w:rPr>
        <w:t xml:space="preserve"> : </w:t>
      </w:r>
      <w:r w:rsidR="00FD0B53">
        <w:rPr>
          <w:rFonts w:ascii="Times New Roman" w:hAnsi="Times New Roman"/>
          <w:b/>
          <w:bCs/>
          <w:i/>
          <w:szCs w:val="24"/>
        </w:rPr>
        <w:t>p</w:t>
      </w:r>
      <w:r w:rsidR="00804BFB" w:rsidRPr="00FE3E9A">
        <w:rPr>
          <w:rFonts w:ascii="Times New Roman" w:hAnsi="Times New Roman"/>
          <w:b/>
          <w:bCs/>
          <w:i/>
          <w:szCs w:val="24"/>
        </w:rPr>
        <w:t>opulation en insécurité alimentaire en situation courante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83"/>
        <w:gridCol w:w="1382"/>
        <w:gridCol w:w="1380"/>
        <w:gridCol w:w="1380"/>
        <w:gridCol w:w="1380"/>
        <w:gridCol w:w="1380"/>
        <w:gridCol w:w="1380"/>
      </w:tblGrid>
      <w:tr w:rsidR="002C487B" w:rsidRPr="00063B1F" w:rsidTr="00425258">
        <w:trPr>
          <w:trHeight w:val="900"/>
        </w:trPr>
        <w:tc>
          <w:tcPr>
            <w:tcW w:w="715" w:type="pct"/>
            <w:shd w:val="clear" w:color="auto" w:fill="F2F2F2" w:themeFill="background1" w:themeFillShade="F2"/>
            <w:vAlign w:val="center"/>
            <w:hideMark/>
          </w:tcPr>
          <w:p w:rsidR="002C487B" w:rsidRPr="00063B1F" w:rsidRDefault="002C487B" w:rsidP="002C487B">
            <w:pPr>
              <w:spacing w:after="0" w:line="240" w:lineRule="auto"/>
              <w:jc w:val="center"/>
              <w:rPr>
                <w:rFonts w:eastAsia="Times New Roman"/>
                <w:b/>
                <w:bCs/>
                <w:color w:val="000000"/>
                <w:sz w:val="20"/>
                <w:szCs w:val="20"/>
                <w:lang w:eastAsia="fr-FR"/>
              </w:rPr>
            </w:pPr>
            <w:r w:rsidRPr="00063B1F">
              <w:rPr>
                <w:rFonts w:eastAsia="Times New Roman"/>
                <w:b/>
                <w:bCs/>
                <w:color w:val="000000"/>
                <w:sz w:val="20"/>
                <w:szCs w:val="20"/>
                <w:lang w:eastAsia="fr-FR"/>
              </w:rPr>
              <w:t>REGIONS</w:t>
            </w:r>
          </w:p>
        </w:tc>
        <w:tc>
          <w:tcPr>
            <w:tcW w:w="715" w:type="pct"/>
            <w:shd w:val="clear" w:color="auto" w:fill="D99594" w:themeFill="accent2" w:themeFillTint="99"/>
            <w:vAlign w:val="center"/>
            <w:hideMark/>
          </w:tcPr>
          <w:p w:rsidR="002C487B" w:rsidRDefault="002C487B" w:rsidP="002C487B">
            <w:pPr>
              <w:rPr>
                <w:rFonts w:eastAsia="Times New Roman"/>
                <w:b/>
                <w:bCs/>
                <w:color w:val="000000"/>
                <w:sz w:val="20"/>
                <w:szCs w:val="20"/>
              </w:rPr>
            </w:pPr>
            <w:r>
              <w:rPr>
                <w:b/>
                <w:bCs/>
                <w:color w:val="000000"/>
                <w:sz w:val="20"/>
                <w:szCs w:val="20"/>
              </w:rPr>
              <w:t>Population totale en Phase 1</w:t>
            </w:r>
          </w:p>
        </w:tc>
        <w:tc>
          <w:tcPr>
            <w:tcW w:w="714" w:type="pct"/>
            <w:shd w:val="clear" w:color="auto" w:fill="D99594" w:themeFill="accent2" w:themeFillTint="99"/>
            <w:vAlign w:val="center"/>
            <w:hideMark/>
          </w:tcPr>
          <w:p w:rsidR="002C487B" w:rsidRDefault="002C487B" w:rsidP="002C487B">
            <w:pPr>
              <w:rPr>
                <w:b/>
                <w:bCs/>
                <w:color w:val="000000"/>
                <w:sz w:val="20"/>
                <w:szCs w:val="20"/>
              </w:rPr>
            </w:pPr>
            <w:r>
              <w:rPr>
                <w:b/>
                <w:bCs/>
                <w:color w:val="000000"/>
                <w:sz w:val="20"/>
                <w:szCs w:val="20"/>
              </w:rPr>
              <w:t>Population totale en Phase 2</w:t>
            </w:r>
          </w:p>
        </w:tc>
        <w:tc>
          <w:tcPr>
            <w:tcW w:w="714" w:type="pct"/>
            <w:shd w:val="clear" w:color="auto" w:fill="D99594" w:themeFill="accent2" w:themeFillTint="99"/>
            <w:vAlign w:val="center"/>
            <w:hideMark/>
          </w:tcPr>
          <w:p w:rsidR="002C487B" w:rsidRDefault="002C487B" w:rsidP="002C487B">
            <w:pPr>
              <w:rPr>
                <w:b/>
                <w:bCs/>
                <w:color w:val="000000"/>
                <w:sz w:val="20"/>
                <w:szCs w:val="20"/>
              </w:rPr>
            </w:pPr>
            <w:r>
              <w:rPr>
                <w:b/>
                <w:bCs/>
                <w:color w:val="000000"/>
                <w:sz w:val="20"/>
                <w:szCs w:val="20"/>
              </w:rPr>
              <w:t>Population totale en Phase 3</w:t>
            </w:r>
          </w:p>
        </w:tc>
        <w:tc>
          <w:tcPr>
            <w:tcW w:w="714" w:type="pct"/>
            <w:shd w:val="clear" w:color="auto" w:fill="D99594" w:themeFill="accent2" w:themeFillTint="99"/>
            <w:vAlign w:val="center"/>
            <w:hideMark/>
          </w:tcPr>
          <w:p w:rsidR="002C487B" w:rsidRDefault="002C487B" w:rsidP="002C487B">
            <w:pPr>
              <w:rPr>
                <w:b/>
                <w:bCs/>
                <w:color w:val="000000"/>
                <w:sz w:val="20"/>
                <w:szCs w:val="20"/>
              </w:rPr>
            </w:pPr>
            <w:r>
              <w:rPr>
                <w:b/>
                <w:bCs/>
                <w:color w:val="000000"/>
                <w:sz w:val="20"/>
                <w:szCs w:val="20"/>
              </w:rPr>
              <w:t>Population totale en Phase 4</w:t>
            </w:r>
          </w:p>
        </w:tc>
        <w:tc>
          <w:tcPr>
            <w:tcW w:w="714" w:type="pct"/>
            <w:shd w:val="clear" w:color="auto" w:fill="D99594" w:themeFill="accent2" w:themeFillTint="99"/>
            <w:vAlign w:val="center"/>
            <w:hideMark/>
          </w:tcPr>
          <w:p w:rsidR="002C487B" w:rsidRDefault="002C487B" w:rsidP="002C487B">
            <w:pPr>
              <w:rPr>
                <w:b/>
                <w:bCs/>
                <w:color w:val="000000"/>
                <w:sz w:val="20"/>
                <w:szCs w:val="20"/>
              </w:rPr>
            </w:pPr>
            <w:r>
              <w:rPr>
                <w:b/>
                <w:bCs/>
                <w:color w:val="000000"/>
                <w:sz w:val="20"/>
                <w:szCs w:val="20"/>
              </w:rPr>
              <w:t>Population totale en Phase 5</w:t>
            </w:r>
          </w:p>
        </w:tc>
        <w:tc>
          <w:tcPr>
            <w:tcW w:w="714" w:type="pct"/>
            <w:shd w:val="clear" w:color="auto" w:fill="D9D9D9" w:themeFill="background1" w:themeFillShade="D9"/>
            <w:vAlign w:val="center"/>
            <w:hideMark/>
          </w:tcPr>
          <w:p w:rsidR="002C487B" w:rsidRDefault="002C487B" w:rsidP="002C487B">
            <w:pPr>
              <w:rPr>
                <w:b/>
                <w:bCs/>
                <w:color w:val="FF0000"/>
                <w:sz w:val="20"/>
                <w:szCs w:val="20"/>
              </w:rPr>
            </w:pPr>
            <w:r>
              <w:rPr>
                <w:b/>
                <w:bCs/>
                <w:color w:val="FF0000"/>
                <w:sz w:val="20"/>
                <w:szCs w:val="20"/>
              </w:rPr>
              <w:t>Population totale en Phase 3 à 5</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CENTRE</w:t>
            </w:r>
          </w:p>
        </w:tc>
        <w:tc>
          <w:tcPr>
            <w:tcW w:w="715" w:type="pct"/>
            <w:shd w:val="clear" w:color="auto" w:fill="auto"/>
            <w:noWrap/>
            <w:hideMark/>
          </w:tcPr>
          <w:p w:rsidR="00BE5417" w:rsidRPr="00C23538" w:rsidRDefault="00BE5417" w:rsidP="00BE5417">
            <w:pPr>
              <w:spacing w:after="0" w:line="240" w:lineRule="auto"/>
              <w:jc w:val="right"/>
            </w:pPr>
            <w:r w:rsidRPr="001B7F38">
              <w:t>2 697 622</w:t>
            </w:r>
          </w:p>
        </w:tc>
        <w:tc>
          <w:tcPr>
            <w:tcW w:w="714" w:type="pct"/>
            <w:shd w:val="clear" w:color="auto" w:fill="auto"/>
            <w:noWrap/>
            <w:hideMark/>
          </w:tcPr>
          <w:p w:rsidR="00BE5417" w:rsidRPr="00C23538" w:rsidRDefault="00BE5417" w:rsidP="00BE5417">
            <w:pPr>
              <w:spacing w:after="0" w:line="240" w:lineRule="auto"/>
              <w:jc w:val="right"/>
            </w:pPr>
            <w:r w:rsidRPr="001B7F38">
              <w:t>141 980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r>
      <w:tr w:rsidR="00BE5417" w:rsidRPr="00063B1F" w:rsidTr="00BE5417">
        <w:trPr>
          <w:trHeight w:val="48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PLATEAU CENTRAL</w:t>
            </w:r>
          </w:p>
        </w:tc>
        <w:tc>
          <w:tcPr>
            <w:tcW w:w="715" w:type="pct"/>
            <w:shd w:val="clear" w:color="auto" w:fill="auto"/>
            <w:noWrap/>
            <w:hideMark/>
          </w:tcPr>
          <w:p w:rsidR="00BE5417" w:rsidRPr="00C23538" w:rsidRDefault="00BE5417" w:rsidP="00BE5417">
            <w:pPr>
              <w:spacing w:after="0" w:line="240" w:lineRule="auto"/>
              <w:jc w:val="right"/>
            </w:pPr>
            <w:r w:rsidRPr="001B7F38">
              <w:t>739 705</w:t>
            </w:r>
          </w:p>
        </w:tc>
        <w:tc>
          <w:tcPr>
            <w:tcW w:w="714" w:type="pct"/>
            <w:shd w:val="clear" w:color="auto" w:fill="auto"/>
            <w:noWrap/>
            <w:hideMark/>
          </w:tcPr>
          <w:p w:rsidR="00BE5417" w:rsidRPr="00C23538" w:rsidRDefault="00BE5417" w:rsidP="00BE5417">
            <w:pPr>
              <w:spacing w:after="0" w:line="240" w:lineRule="auto"/>
              <w:jc w:val="right"/>
            </w:pPr>
            <w:r w:rsidRPr="001B7F38">
              <w:t>157 192</w:t>
            </w:r>
          </w:p>
        </w:tc>
        <w:tc>
          <w:tcPr>
            <w:tcW w:w="714" w:type="pct"/>
            <w:shd w:val="clear" w:color="auto" w:fill="auto"/>
            <w:noWrap/>
            <w:hideMark/>
          </w:tcPr>
          <w:p w:rsidR="00BE5417" w:rsidRPr="00C23538" w:rsidRDefault="00BE5417" w:rsidP="00BE5417">
            <w:pPr>
              <w:spacing w:after="0" w:line="240" w:lineRule="auto"/>
              <w:jc w:val="right"/>
            </w:pPr>
            <w:r w:rsidRPr="001B7F38">
              <w:t>40 526</w:t>
            </w:r>
          </w:p>
        </w:tc>
        <w:tc>
          <w:tcPr>
            <w:tcW w:w="714" w:type="pct"/>
            <w:shd w:val="clear" w:color="auto" w:fill="auto"/>
            <w:noWrap/>
            <w:hideMark/>
          </w:tcPr>
          <w:p w:rsidR="00BE5417" w:rsidRPr="00C23538" w:rsidRDefault="00BE5417" w:rsidP="00BE5417">
            <w:pPr>
              <w:spacing w:after="0" w:line="240" w:lineRule="auto"/>
              <w:jc w:val="right"/>
            </w:pPr>
            <w:r w:rsidRPr="001B7F38">
              <w:t>7 366</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47 892</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CENTRE NORD</w:t>
            </w:r>
          </w:p>
        </w:tc>
        <w:tc>
          <w:tcPr>
            <w:tcW w:w="715" w:type="pct"/>
            <w:shd w:val="clear" w:color="auto" w:fill="auto"/>
            <w:noWrap/>
            <w:hideMark/>
          </w:tcPr>
          <w:p w:rsidR="00BE5417" w:rsidRPr="00C23538" w:rsidRDefault="00BE5417" w:rsidP="00BE5417">
            <w:pPr>
              <w:spacing w:after="0" w:line="240" w:lineRule="auto"/>
              <w:jc w:val="right"/>
            </w:pPr>
            <w:r w:rsidRPr="001B7F38">
              <w:t>1 211 904</w:t>
            </w:r>
          </w:p>
        </w:tc>
        <w:tc>
          <w:tcPr>
            <w:tcW w:w="714" w:type="pct"/>
            <w:shd w:val="clear" w:color="auto" w:fill="auto"/>
            <w:noWrap/>
            <w:hideMark/>
          </w:tcPr>
          <w:p w:rsidR="00BE5417" w:rsidRPr="00C23538" w:rsidRDefault="00BE5417" w:rsidP="00BE5417">
            <w:pPr>
              <w:spacing w:after="0" w:line="240" w:lineRule="auto"/>
              <w:jc w:val="right"/>
            </w:pPr>
            <w:r w:rsidRPr="001B7F38">
              <w:t>332 979</w:t>
            </w:r>
          </w:p>
        </w:tc>
        <w:tc>
          <w:tcPr>
            <w:tcW w:w="714" w:type="pct"/>
            <w:shd w:val="clear" w:color="auto" w:fill="auto"/>
            <w:noWrap/>
            <w:hideMark/>
          </w:tcPr>
          <w:p w:rsidR="00BE5417" w:rsidRPr="00C23538" w:rsidRDefault="00BE5417" w:rsidP="00BE5417">
            <w:pPr>
              <w:spacing w:after="0" w:line="240" w:lineRule="auto"/>
              <w:jc w:val="right"/>
            </w:pPr>
            <w:r w:rsidRPr="001B7F38">
              <w:t>117 939</w:t>
            </w:r>
          </w:p>
        </w:tc>
        <w:tc>
          <w:tcPr>
            <w:tcW w:w="714" w:type="pct"/>
            <w:shd w:val="clear" w:color="auto" w:fill="auto"/>
            <w:noWrap/>
            <w:hideMark/>
          </w:tcPr>
          <w:p w:rsidR="00BE5417" w:rsidRPr="00C23538" w:rsidRDefault="00BE5417" w:rsidP="00BE5417">
            <w:pPr>
              <w:spacing w:after="0" w:line="240" w:lineRule="auto"/>
              <w:jc w:val="right"/>
            </w:pPr>
            <w:r w:rsidRPr="001B7F38">
              <w:t>16 312</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134 250</w:t>
            </w:r>
          </w:p>
        </w:tc>
      </w:tr>
      <w:tr w:rsidR="00BE5417" w:rsidRPr="00063B1F" w:rsidTr="00BE5417">
        <w:trPr>
          <w:trHeight w:val="284"/>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CENTRE OUEST</w:t>
            </w:r>
          </w:p>
        </w:tc>
        <w:tc>
          <w:tcPr>
            <w:tcW w:w="715" w:type="pct"/>
            <w:shd w:val="clear" w:color="auto" w:fill="auto"/>
            <w:noWrap/>
            <w:hideMark/>
          </w:tcPr>
          <w:p w:rsidR="00BE5417" w:rsidRPr="00C23538" w:rsidRDefault="00BE5417" w:rsidP="00BE5417">
            <w:pPr>
              <w:spacing w:after="0" w:line="240" w:lineRule="auto"/>
              <w:jc w:val="right"/>
            </w:pPr>
            <w:r w:rsidRPr="001B7F38">
              <w:t>1 208 997</w:t>
            </w:r>
          </w:p>
        </w:tc>
        <w:tc>
          <w:tcPr>
            <w:tcW w:w="714" w:type="pct"/>
            <w:shd w:val="clear" w:color="auto" w:fill="auto"/>
            <w:noWrap/>
            <w:hideMark/>
          </w:tcPr>
          <w:p w:rsidR="00BE5417" w:rsidRPr="00C23538" w:rsidRDefault="00BE5417" w:rsidP="00BE5417">
            <w:pPr>
              <w:spacing w:after="0" w:line="240" w:lineRule="auto"/>
              <w:jc w:val="right"/>
            </w:pPr>
            <w:r w:rsidRPr="001B7F38">
              <w:t>272 489</w:t>
            </w:r>
          </w:p>
        </w:tc>
        <w:tc>
          <w:tcPr>
            <w:tcW w:w="714" w:type="pct"/>
            <w:shd w:val="clear" w:color="auto" w:fill="auto"/>
            <w:noWrap/>
            <w:hideMark/>
          </w:tcPr>
          <w:p w:rsidR="00BE5417" w:rsidRPr="00C23538" w:rsidRDefault="00BE5417" w:rsidP="00BE5417">
            <w:pPr>
              <w:spacing w:after="0" w:line="240" w:lineRule="auto"/>
              <w:jc w:val="right"/>
            </w:pPr>
            <w:r w:rsidRPr="001B7F38">
              <w:t>139 823</w:t>
            </w:r>
          </w:p>
        </w:tc>
        <w:tc>
          <w:tcPr>
            <w:tcW w:w="714" w:type="pct"/>
            <w:shd w:val="clear" w:color="auto" w:fill="auto"/>
            <w:noWrap/>
            <w:hideMark/>
          </w:tcPr>
          <w:p w:rsidR="00BE5417" w:rsidRPr="00C23538" w:rsidRDefault="00BE5417" w:rsidP="00BE5417">
            <w:pPr>
              <w:spacing w:after="0" w:line="240" w:lineRule="auto"/>
              <w:jc w:val="right"/>
            </w:pPr>
            <w:r w:rsidRPr="001B7F38">
              <w:t>13 584</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153 407</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CENTRE SUD</w:t>
            </w:r>
          </w:p>
        </w:tc>
        <w:tc>
          <w:tcPr>
            <w:tcW w:w="715" w:type="pct"/>
            <w:shd w:val="clear" w:color="auto" w:fill="auto"/>
            <w:noWrap/>
            <w:hideMark/>
          </w:tcPr>
          <w:p w:rsidR="00BE5417" w:rsidRPr="00C23538" w:rsidRDefault="00BE5417" w:rsidP="00BE5417">
            <w:pPr>
              <w:spacing w:after="0" w:line="240" w:lineRule="auto"/>
              <w:jc w:val="right"/>
            </w:pPr>
            <w:r w:rsidRPr="001B7F38">
              <w:t>739 837</w:t>
            </w:r>
          </w:p>
        </w:tc>
        <w:tc>
          <w:tcPr>
            <w:tcW w:w="714" w:type="pct"/>
            <w:shd w:val="clear" w:color="auto" w:fill="auto"/>
            <w:noWrap/>
            <w:hideMark/>
          </w:tcPr>
          <w:p w:rsidR="00BE5417" w:rsidRPr="00C23538" w:rsidRDefault="00BE5417" w:rsidP="00BE5417">
            <w:pPr>
              <w:spacing w:after="0" w:line="240" w:lineRule="auto"/>
              <w:jc w:val="right"/>
            </w:pPr>
            <w:r w:rsidRPr="001B7F38">
              <w:t>115 050</w:t>
            </w:r>
          </w:p>
        </w:tc>
        <w:tc>
          <w:tcPr>
            <w:tcW w:w="714" w:type="pct"/>
            <w:shd w:val="clear" w:color="auto" w:fill="auto"/>
            <w:noWrap/>
            <w:hideMark/>
          </w:tcPr>
          <w:p w:rsidR="00BE5417" w:rsidRPr="00C23538" w:rsidRDefault="00BE5417" w:rsidP="00BE5417">
            <w:pPr>
              <w:spacing w:after="0" w:line="240" w:lineRule="auto"/>
              <w:jc w:val="right"/>
            </w:pPr>
            <w:r w:rsidRPr="001B7F38">
              <w:t>12 533</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12 533</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SAHEL</w:t>
            </w:r>
          </w:p>
        </w:tc>
        <w:tc>
          <w:tcPr>
            <w:tcW w:w="715" w:type="pct"/>
            <w:shd w:val="clear" w:color="auto" w:fill="auto"/>
            <w:noWrap/>
            <w:hideMark/>
          </w:tcPr>
          <w:p w:rsidR="00BE5417" w:rsidRPr="00C23538" w:rsidRDefault="00BE5417" w:rsidP="00BE5417">
            <w:pPr>
              <w:spacing w:after="0" w:line="240" w:lineRule="auto"/>
              <w:jc w:val="right"/>
            </w:pPr>
            <w:r w:rsidRPr="001B7F38">
              <w:t>991 168</w:t>
            </w:r>
          </w:p>
        </w:tc>
        <w:tc>
          <w:tcPr>
            <w:tcW w:w="714" w:type="pct"/>
            <w:shd w:val="clear" w:color="auto" w:fill="auto"/>
            <w:noWrap/>
            <w:hideMark/>
          </w:tcPr>
          <w:p w:rsidR="00BE5417" w:rsidRPr="00C23538" w:rsidRDefault="00BE5417" w:rsidP="00BE5417">
            <w:pPr>
              <w:spacing w:after="0" w:line="240" w:lineRule="auto"/>
              <w:jc w:val="right"/>
            </w:pPr>
            <w:r w:rsidRPr="001B7F38">
              <w:t>233 358</w:t>
            </w:r>
          </w:p>
        </w:tc>
        <w:tc>
          <w:tcPr>
            <w:tcW w:w="714" w:type="pct"/>
            <w:shd w:val="clear" w:color="auto" w:fill="auto"/>
            <w:noWrap/>
            <w:hideMark/>
          </w:tcPr>
          <w:p w:rsidR="00BE5417" w:rsidRPr="00C23538" w:rsidRDefault="00BE5417" w:rsidP="00BE5417">
            <w:pPr>
              <w:spacing w:after="0" w:line="240" w:lineRule="auto"/>
              <w:jc w:val="right"/>
            </w:pPr>
            <w:r w:rsidRPr="001B7F38">
              <w:t>136 958</w:t>
            </w:r>
          </w:p>
        </w:tc>
        <w:tc>
          <w:tcPr>
            <w:tcW w:w="714" w:type="pct"/>
            <w:shd w:val="clear" w:color="auto" w:fill="auto"/>
            <w:noWrap/>
            <w:hideMark/>
          </w:tcPr>
          <w:p w:rsidR="00BE5417" w:rsidRPr="00C23538" w:rsidRDefault="00BE5417" w:rsidP="00BE5417">
            <w:pPr>
              <w:spacing w:after="0" w:line="240" w:lineRule="auto"/>
              <w:jc w:val="right"/>
            </w:pPr>
            <w:r w:rsidRPr="001B7F38">
              <w:t>26 414</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163 372</w:t>
            </w:r>
          </w:p>
        </w:tc>
      </w:tr>
      <w:tr w:rsidR="00BE5417" w:rsidRPr="00063B1F" w:rsidTr="00BE5417">
        <w:trPr>
          <w:trHeight w:val="48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BOUCLE DE MOUHOUN</w:t>
            </w:r>
          </w:p>
        </w:tc>
        <w:tc>
          <w:tcPr>
            <w:tcW w:w="715" w:type="pct"/>
            <w:shd w:val="clear" w:color="auto" w:fill="auto"/>
            <w:noWrap/>
            <w:hideMark/>
          </w:tcPr>
          <w:p w:rsidR="00BE5417" w:rsidRPr="00C23538" w:rsidRDefault="00BE5417" w:rsidP="00BE5417">
            <w:pPr>
              <w:spacing w:after="0" w:line="240" w:lineRule="auto"/>
              <w:jc w:val="right"/>
            </w:pPr>
            <w:r w:rsidRPr="001B7F38">
              <w:t>1 789 609</w:t>
            </w:r>
          </w:p>
        </w:tc>
        <w:tc>
          <w:tcPr>
            <w:tcW w:w="714" w:type="pct"/>
            <w:shd w:val="clear" w:color="auto" w:fill="auto"/>
            <w:noWrap/>
            <w:hideMark/>
          </w:tcPr>
          <w:p w:rsidR="00BE5417" w:rsidRPr="00C23538" w:rsidRDefault="00BE5417" w:rsidP="00BE5417">
            <w:pPr>
              <w:spacing w:after="0" w:line="240" w:lineRule="auto"/>
              <w:jc w:val="right"/>
            </w:pPr>
            <w:r w:rsidRPr="001B7F38">
              <w:t>176 393</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EST</w:t>
            </w:r>
          </w:p>
        </w:tc>
        <w:tc>
          <w:tcPr>
            <w:tcW w:w="715" w:type="pct"/>
            <w:shd w:val="clear" w:color="auto" w:fill="auto"/>
            <w:noWrap/>
            <w:hideMark/>
          </w:tcPr>
          <w:p w:rsidR="00BE5417" w:rsidRPr="00C23538" w:rsidRDefault="00BE5417" w:rsidP="00BE5417">
            <w:pPr>
              <w:spacing w:after="0" w:line="240" w:lineRule="auto"/>
              <w:jc w:val="right"/>
            </w:pPr>
            <w:r w:rsidRPr="001B7F38">
              <w:t>1 331 508</w:t>
            </w:r>
          </w:p>
        </w:tc>
        <w:tc>
          <w:tcPr>
            <w:tcW w:w="714" w:type="pct"/>
            <w:shd w:val="clear" w:color="auto" w:fill="auto"/>
            <w:noWrap/>
            <w:hideMark/>
          </w:tcPr>
          <w:p w:rsidR="00BE5417" w:rsidRPr="00C23538" w:rsidRDefault="00BE5417" w:rsidP="00BE5417">
            <w:pPr>
              <w:spacing w:after="0" w:line="240" w:lineRule="auto"/>
              <w:jc w:val="right"/>
            </w:pPr>
            <w:r w:rsidRPr="001B7F38">
              <w:t>279 034</w:t>
            </w:r>
          </w:p>
        </w:tc>
        <w:tc>
          <w:tcPr>
            <w:tcW w:w="714" w:type="pct"/>
            <w:shd w:val="clear" w:color="auto" w:fill="auto"/>
            <w:noWrap/>
            <w:hideMark/>
          </w:tcPr>
          <w:p w:rsidR="00BE5417" w:rsidRPr="00C23538" w:rsidRDefault="00BE5417" w:rsidP="00BE5417">
            <w:pPr>
              <w:spacing w:after="0" w:line="240" w:lineRule="auto"/>
              <w:jc w:val="right"/>
            </w:pPr>
            <w:r w:rsidRPr="001B7F38">
              <w:t>141 613</w:t>
            </w:r>
          </w:p>
        </w:tc>
        <w:tc>
          <w:tcPr>
            <w:tcW w:w="714" w:type="pct"/>
            <w:shd w:val="clear" w:color="auto" w:fill="auto"/>
            <w:noWrap/>
            <w:hideMark/>
          </w:tcPr>
          <w:p w:rsidR="00BE5417" w:rsidRPr="00C23538" w:rsidRDefault="00BE5417" w:rsidP="00BE5417">
            <w:pPr>
              <w:spacing w:after="0" w:line="240" w:lineRule="auto"/>
              <w:jc w:val="right"/>
            </w:pPr>
            <w:r w:rsidRPr="001B7F38">
              <w:t>16 393</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158 006</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CENTRE-EST</w:t>
            </w:r>
          </w:p>
        </w:tc>
        <w:tc>
          <w:tcPr>
            <w:tcW w:w="715" w:type="pct"/>
            <w:shd w:val="clear" w:color="auto" w:fill="auto"/>
            <w:noWrap/>
            <w:hideMark/>
          </w:tcPr>
          <w:p w:rsidR="00BE5417" w:rsidRPr="00C23538" w:rsidRDefault="00BE5417" w:rsidP="00BE5417">
            <w:pPr>
              <w:spacing w:after="0" w:line="240" w:lineRule="auto"/>
              <w:jc w:val="right"/>
            </w:pPr>
            <w:r w:rsidRPr="001B7F38">
              <w:t>1 531 446</w:t>
            </w:r>
          </w:p>
        </w:tc>
        <w:tc>
          <w:tcPr>
            <w:tcW w:w="714" w:type="pct"/>
            <w:shd w:val="clear" w:color="auto" w:fill="auto"/>
            <w:noWrap/>
            <w:hideMark/>
          </w:tcPr>
          <w:p w:rsidR="00BE5417" w:rsidRPr="00C23538" w:rsidRDefault="00BE5417" w:rsidP="00BE5417">
            <w:pPr>
              <w:spacing w:after="0" w:line="240" w:lineRule="auto"/>
              <w:jc w:val="right"/>
            </w:pPr>
            <w:r w:rsidRPr="001B7F38">
              <w:t>68 236</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NORD</w:t>
            </w:r>
          </w:p>
        </w:tc>
        <w:tc>
          <w:tcPr>
            <w:tcW w:w="715" w:type="pct"/>
            <w:shd w:val="clear" w:color="auto" w:fill="auto"/>
            <w:noWrap/>
            <w:hideMark/>
          </w:tcPr>
          <w:p w:rsidR="00BE5417" w:rsidRPr="00C23538" w:rsidRDefault="00BE5417" w:rsidP="00BE5417">
            <w:pPr>
              <w:spacing w:after="0" w:line="240" w:lineRule="auto"/>
              <w:jc w:val="right"/>
            </w:pPr>
            <w:r w:rsidRPr="001B7F38">
              <w:t>1 178 026</w:t>
            </w:r>
          </w:p>
        </w:tc>
        <w:tc>
          <w:tcPr>
            <w:tcW w:w="714" w:type="pct"/>
            <w:shd w:val="clear" w:color="auto" w:fill="auto"/>
            <w:noWrap/>
            <w:hideMark/>
          </w:tcPr>
          <w:p w:rsidR="00BE5417" w:rsidRPr="00C23538" w:rsidRDefault="00BE5417" w:rsidP="00BE5417">
            <w:pPr>
              <w:spacing w:after="0" w:line="240" w:lineRule="auto"/>
              <w:jc w:val="right"/>
            </w:pPr>
            <w:r w:rsidRPr="001B7F38">
              <w:t>401 659</w:t>
            </w:r>
          </w:p>
        </w:tc>
        <w:tc>
          <w:tcPr>
            <w:tcW w:w="714" w:type="pct"/>
            <w:shd w:val="clear" w:color="auto" w:fill="auto"/>
            <w:noWrap/>
            <w:hideMark/>
          </w:tcPr>
          <w:p w:rsidR="00BE5417" w:rsidRPr="00C23538" w:rsidRDefault="00BE5417" w:rsidP="00BE5417">
            <w:pPr>
              <w:spacing w:after="0" w:line="240" w:lineRule="auto"/>
              <w:jc w:val="right"/>
            </w:pPr>
            <w:r w:rsidRPr="001B7F38">
              <w:t>44 028</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44 028</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SUD OUEST</w:t>
            </w:r>
          </w:p>
        </w:tc>
        <w:tc>
          <w:tcPr>
            <w:tcW w:w="715" w:type="pct"/>
            <w:shd w:val="clear" w:color="auto" w:fill="auto"/>
            <w:noWrap/>
            <w:hideMark/>
          </w:tcPr>
          <w:p w:rsidR="00BE5417" w:rsidRPr="00C23538" w:rsidRDefault="00BE5417" w:rsidP="00BE5417">
            <w:pPr>
              <w:spacing w:after="0" w:line="240" w:lineRule="auto"/>
              <w:jc w:val="right"/>
            </w:pPr>
            <w:r w:rsidRPr="001B7F38">
              <w:t>697 736</w:t>
            </w:r>
          </w:p>
        </w:tc>
        <w:tc>
          <w:tcPr>
            <w:tcW w:w="714" w:type="pct"/>
            <w:shd w:val="clear" w:color="auto" w:fill="auto"/>
            <w:noWrap/>
            <w:hideMark/>
          </w:tcPr>
          <w:p w:rsidR="00BE5417" w:rsidRPr="00C23538" w:rsidRDefault="00BE5417" w:rsidP="00BE5417">
            <w:pPr>
              <w:spacing w:after="0" w:line="240" w:lineRule="auto"/>
              <w:jc w:val="right"/>
            </w:pPr>
            <w:r w:rsidRPr="001B7F38">
              <w:t>136 085</w:t>
            </w:r>
          </w:p>
        </w:tc>
        <w:tc>
          <w:tcPr>
            <w:tcW w:w="714" w:type="pct"/>
            <w:shd w:val="clear" w:color="auto" w:fill="auto"/>
            <w:noWrap/>
            <w:hideMark/>
          </w:tcPr>
          <w:p w:rsidR="00BE5417" w:rsidRPr="00C23538" w:rsidRDefault="00BE5417" w:rsidP="00BE5417">
            <w:pPr>
              <w:spacing w:after="0" w:line="240" w:lineRule="auto"/>
              <w:jc w:val="right"/>
            </w:pPr>
            <w:r w:rsidRPr="001B7F38">
              <w:t>28 361</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28 361</w:t>
            </w:r>
          </w:p>
        </w:tc>
      </w:tr>
      <w:tr w:rsidR="00BE5417" w:rsidRPr="00063B1F" w:rsidTr="00BE5417">
        <w:trPr>
          <w:trHeight w:val="282"/>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sz w:val="18"/>
                <w:szCs w:val="18"/>
                <w:lang w:eastAsia="fr-FR"/>
              </w:rPr>
            </w:pPr>
            <w:r w:rsidRPr="00063B1F">
              <w:rPr>
                <w:rFonts w:eastAsia="Times New Roman"/>
                <w:b/>
                <w:bCs/>
                <w:color w:val="000000"/>
                <w:sz w:val="18"/>
                <w:szCs w:val="18"/>
                <w:lang w:eastAsia="fr-FR"/>
              </w:rPr>
              <w:t>HAUTS-BASSINS</w:t>
            </w:r>
          </w:p>
        </w:tc>
        <w:tc>
          <w:tcPr>
            <w:tcW w:w="715" w:type="pct"/>
            <w:shd w:val="clear" w:color="auto" w:fill="auto"/>
            <w:noWrap/>
            <w:hideMark/>
          </w:tcPr>
          <w:p w:rsidR="00BE5417" w:rsidRPr="00C23538" w:rsidRDefault="00BE5417" w:rsidP="00BE5417">
            <w:pPr>
              <w:spacing w:after="0" w:line="240" w:lineRule="auto"/>
              <w:jc w:val="right"/>
            </w:pPr>
            <w:r w:rsidRPr="001B7F38">
              <w:t>2 025 818</w:t>
            </w:r>
          </w:p>
        </w:tc>
        <w:tc>
          <w:tcPr>
            <w:tcW w:w="714" w:type="pct"/>
            <w:shd w:val="clear" w:color="auto" w:fill="auto"/>
            <w:noWrap/>
            <w:hideMark/>
          </w:tcPr>
          <w:p w:rsidR="00BE5417" w:rsidRPr="00C23538" w:rsidRDefault="00BE5417" w:rsidP="00BE5417">
            <w:pPr>
              <w:spacing w:after="0" w:line="240" w:lineRule="auto"/>
              <w:jc w:val="right"/>
            </w:pPr>
            <w:r w:rsidRPr="001B7F38">
              <w:t>121 566</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r>
      <w:tr w:rsidR="00BE5417" w:rsidRPr="00063B1F" w:rsidTr="00BE5417">
        <w:trPr>
          <w:trHeight w:val="300"/>
        </w:trPr>
        <w:tc>
          <w:tcPr>
            <w:tcW w:w="715" w:type="pct"/>
            <w:shd w:val="clear" w:color="auto" w:fill="auto"/>
            <w:vAlign w:val="center"/>
            <w:hideMark/>
          </w:tcPr>
          <w:p w:rsidR="00BE5417" w:rsidRPr="00063B1F" w:rsidRDefault="00BE5417" w:rsidP="00BE5417">
            <w:pPr>
              <w:spacing w:after="0" w:line="240" w:lineRule="auto"/>
              <w:rPr>
                <w:rFonts w:eastAsia="Times New Roman"/>
                <w:b/>
                <w:bCs/>
                <w:color w:val="000000"/>
                <w:lang w:eastAsia="fr-FR"/>
              </w:rPr>
            </w:pPr>
            <w:r w:rsidRPr="00063B1F">
              <w:rPr>
                <w:rFonts w:eastAsia="Times New Roman"/>
                <w:b/>
                <w:bCs/>
                <w:color w:val="000000"/>
                <w:lang w:eastAsia="fr-FR"/>
              </w:rPr>
              <w:t>CASCADES</w:t>
            </w:r>
          </w:p>
        </w:tc>
        <w:tc>
          <w:tcPr>
            <w:tcW w:w="715" w:type="pct"/>
            <w:shd w:val="clear" w:color="auto" w:fill="auto"/>
            <w:noWrap/>
            <w:hideMark/>
          </w:tcPr>
          <w:p w:rsidR="00BE5417" w:rsidRPr="00C23538" w:rsidRDefault="00BE5417" w:rsidP="00BE5417">
            <w:pPr>
              <w:spacing w:after="0" w:line="240" w:lineRule="auto"/>
              <w:jc w:val="right"/>
            </w:pPr>
            <w:r w:rsidRPr="001B7F38">
              <w:t>791 892</w:t>
            </w:r>
          </w:p>
        </w:tc>
        <w:tc>
          <w:tcPr>
            <w:tcW w:w="714" w:type="pct"/>
            <w:shd w:val="clear" w:color="auto" w:fill="auto"/>
            <w:noWrap/>
            <w:hideMark/>
          </w:tcPr>
          <w:p w:rsidR="00BE5417" w:rsidRPr="00C23538" w:rsidRDefault="00BE5417" w:rsidP="00BE5417">
            <w:pPr>
              <w:spacing w:after="0" w:line="240" w:lineRule="auto"/>
              <w:jc w:val="right"/>
            </w:pPr>
            <w:r w:rsidRPr="001B7F38">
              <w:t>26 302</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c>
          <w:tcPr>
            <w:tcW w:w="714" w:type="pct"/>
            <w:shd w:val="clear" w:color="auto" w:fill="auto"/>
            <w:noWrap/>
            <w:hideMark/>
          </w:tcPr>
          <w:p w:rsidR="00BE5417" w:rsidRPr="00C23538" w:rsidRDefault="00BE5417" w:rsidP="00BE5417">
            <w:pPr>
              <w:spacing w:after="0" w:line="240" w:lineRule="auto"/>
              <w:jc w:val="right"/>
            </w:pPr>
            <w:r w:rsidRPr="001B7F38">
              <w:t>0</w:t>
            </w:r>
          </w:p>
        </w:tc>
      </w:tr>
      <w:tr w:rsidR="00BE5417" w:rsidRPr="00BE5417" w:rsidTr="00BE5417">
        <w:trPr>
          <w:trHeight w:val="315"/>
        </w:trPr>
        <w:tc>
          <w:tcPr>
            <w:tcW w:w="715" w:type="pct"/>
            <w:shd w:val="clear" w:color="auto" w:fill="F2F2F2" w:themeFill="background1" w:themeFillShade="F2"/>
            <w:noWrap/>
            <w:vAlign w:val="bottom"/>
            <w:hideMark/>
          </w:tcPr>
          <w:p w:rsidR="00BE5417" w:rsidRPr="00BE5417" w:rsidRDefault="00BE5417" w:rsidP="00BE5417">
            <w:pPr>
              <w:spacing w:after="0" w:line="240" w:lineRule="auto"/>
              <w:rPr>
                <w:rFonts w:eastAsia="Times New Roman"/>
                <w:b/>
                <w:bCs/>
                <w:color w:val="000000"/>
                <w:sz w:val="24"/>
                <w:lang w:eastAsia="fr-FR"/>
              </w:rPr>
            </w:pPr>
            <w:r w:rsidRPr="00BE5417">
              <w:rPr>
                <w:rFonts w:eastAsia="Times New Roman"/>
                <w:b/>
                <w:bCs/>
                <w:color w:val="000000"/>
                <w:sz w:val="24"/>
                <w:lang w:eastAsia="fr-FR"/>
              </w:rPr>
              <w:t>TOTAL</w:t>
            </w:r>
          </w:p>
        </w:tc>
        <w:tc>
          <w:tcPr>
            <w:tcW w:w="715"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16 935 268</w:t>
            </w:r>
          </w:p>
        </w:tc>
        <w:tc>
          <w:tcPr>
            <w:tcW w:w="714"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2 462 324</w:t>
            </w:r>
          </w:p>
        </w:tc>
        <w:tc>
          <w:tcPr>
            <w:tcW w:w="714"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661 781</w:t>
            </w:r>
          </w:p>
        </w:tc>
        <w:tc>
          <w:tcPr>
            <w:tcW w:w="714"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80 069</w:t>
            </w:r>
          </w:p>
        </w:tc>
        <w:tc>
          <w:tcPr>
            <w:tcW w:w="714"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0</w:t>
            </w:r>
          </w:p>
        </w:tc>
        <w:tc>
          <w:tcPr>
            <w:tcW w:w="714" w:type="pct"/>
            <w:shd w:val="clear" w:color="auto" w:fill="F2F2F2" w:themeFill="background1" w:themeFillShade="F2"/>
            <w:noWrap/>
            <w:hideMark/>
          </w:tcPr>
          <w:p w:rsidR="00BE5417" w:rsidRPr="00BE5417" w:rsidRDefault="00BE5417" w:rsidP="00BE5417">
            <w:pPr>
              <w:spacing w:after="0" w:line="240" w:lineRule="auto"/>
              <w:jc w:val="right"/>
              <w:rPr>
                <w:b/>
              </w:rPr>
            </w:pPr>
            <w:r w:rsidRPr="00BE5417">
              <w:rPr>
                <w:b/>
              </w:rPr>
              <w:t>741 849</w:t>
            </w:r>
          </w:p>
        </w:tc>
      </w:tr>
    </w:tbl>
    <w:p w:rsidR="00063B1F" w:rsidRDefault="00063B1F" w:rsidP="008D2B7D">
      <w:pPr>
        <w:spacing w:after="0"/>
        <w:jc w:val="both"/>
        <w:rPr>
          <w:rFonts w:ascii="Times New Roman" w:hAnsi="Times New Roman"/>
          <w:b/>
          <w:bCs/>
          <w:i/>
          <w:szCs w:val="24"/>
        </w:rPr>
      </w:pPr>
    </w:p>
    <w:p w:rsidR="00A47CA6" w:rsidRPr="00FE3E9A" w:rsidRDefault="00A47CA6" w:rsidP="00F4181C">
      <w:pPr>
        <w:pStyle w:val="Paragraphedeliste"/>
        <w:numPr>
          <w:ilvl w:val="0"/>
          <w:numId w:val="2"/>
        </w:numPr>
        <w:spacing w:after="0"/>
        <w:rPr>
          <w:rFonts w:ascii="Times New Roman" w:hAnsi="Times New Roman"/>
          <w:b/>
          <w:bCs/>
          <w:i/>
        </w:rPr>
      </w:pPr>
      <w:r w:rsidRPr="00FE3E9A">
        <w:rPr>
          <w:rFonts w:ascii="Times New Roman" w:hAnsi="Times New Roman"/>
          <w:b/>
          <w:bCs/>
          <w:i/>
        </w:rPr>
        <w:t xml:space="preserve">Population en insécurité alimentaire </w:t>
      </w:r>
      <w:r w:rsidR="003C3658">
        <w:rPr>
          <w:rFonts w:ascii="Times New Roman" w:hAnsi="Times New Roman"/>
          <w:b/>
          <w:bCs/>
          <w:i/>
        </w:rPr>
        <w:t xml:space="preserve">en situation projetée </w:t>
      </w:r>
      <w:r w:rsidR="00D6685C">
        <w:rPr>
          <w:rFonts w:ascii="Times New Roman" w:hAnsi="Times New Roman"/>
          <w:b/>
          <w:bCs/>
          <w:i/>
        </w:rPr>
        <w:t>(</w:t>
      </w:r>
      <w:r w:rsidR="00D6685C" w:rsidRPr="00FE3E9A">
        <w:rPr>
          <w:rFonts w:ascii="Times New Roman" w:hAnsi="Times New Roman"/>
          <w:b/>
          <w:bCs/>
          <w:i/>
        </w:rPr>
        <w:t>juin</w:t>
      </w:r>
      <w:r w:rsidR="00724B43" w:rsidRPr="00FE3E9A">
        <w:rPr>
          <w:rFonts w:ascii="Times New Roman" w:hAnsi="Times New Roman"/>
          <w:b/>
          <w:bCs/>
          <w:i/>
        </w:rPr>
        <w:t>-juillet-aoû</w:t>
      </w:r>
      <w:r w:rsidR="00E31F5E" w:rsidRPr="00FE3E9A">
        <w:rPr>
          <w:rFonts w:ascii="Times New Roman" w:hAnsi="Times New Roman"/>
          <w:b/>
          <w:bCs/>
          <w:i/>
        </w:rPr>
        <w:t xml:space="preserve">t </w:t>
      </w:r>
      <w:r w:rsidR="00B431ED">
        <w:rPr>
          <w:rFonts w:ascii="Times New Roman" w:hAnsi="Times New Roman"/>
          <w:b/>
          <w:bCs/>
          <w:i/>
        </w:rPr>
        <w:t xml:space="preserve"> 2018</w:t>
      </w:r>
      <w:r w:rsidR="00862ABC">
        <w:rPr>
          <w:rFonts w:ascii="Times New Roman" w:hAnsi="Times New Roman"/>
          <w:b/>
          <w:bCs/>
          <w:i/>
        </w:rPr>
        <w:t>)</w:t>
      </w:r>
    </w:p>
    <w:p w:rsidR="00C531B8" w:rsidRPr="00B8181E" w:rsidRDefault="00E31F5E" w:rsidP="00EE5869">
      <w:pPr>
        <w:autoSpaceDE w:val="0"/>
        <w:autoSpaceDN w:val="0"/>
        <w:adjustRightInd w:val="0"/>
        <w:spacing w:after="0"/>
        <w:jc w:val="both"/>
        <w:rPr>
          <w:rFonts w:ascii="Times New Roman" w:hAnsi="Times New Roman"/>
          <w:color w:val="000000"/>
        </w:rPr>
      </w:pPr>
      <w:r w:rsidRPr="00B8181E">
        <w:rPr>
          <w:rFonts w:ascii="Times New Roman" w:hAnsi="Times New Roman"/>
          <w:color w:val="000000"/>
        </w:rPr>
        <w:t xml:space="preserve">Au cours de </w:t>
      </w:r>
      <w:r w:rsidR="00FD10F7" w:rsidRPr="00B8181E">
        <w:rPr>
          <w:rFonts w:ascii="Times New Roman" w:hAnsi="Times New Roman"/>
          <w:color w:val="000000"/>
        </w:rPr>
        <w:t>la période projetée</w:t>
      </w:r>
      <w:r w:rsidR="00C531B8" w:rsidRPr="00B8181E">
        <w:rPr>
          <w:rFonts w:ascii="Times New Roman" w:hAnsi="Times New Roman"/>
          <w:color w:val="000000"/>
        </w:rPr>
        <w:t> :</w:t>
      </w:r>
    </w:p>
    <w:p w:rsidR="008D42DD" w:rsidRPr="00B8181E" w:rsidRDefault="007152FE" w:rsidP="005E3444">
      <w:pPr>
        <w:pStyle w:val="Paragraphedeliste"/>
        <w:numPr>
          <w:ilvl w:val="0"/>
          <w:numId w:val="31"/>
        </w:numPr>
        <w:autoSpaceDE w:val="0"/>
        <w:autoSpaceDN w:val="0"/>
        <w:adjustRightInd w:val="0"/>
        <w:spacing w:after="0"/>
        <w:jc w:val="both"/>
        <w:rPr>
          <w:rFonts w:ascii="Times New Roman" w:hAnsi="Times New Roman"/>
          <w:color w:val="000000"/>
        </w:rPr>
      </w:pPr>
      <w:r w:rsidRPr="00E120E4">
        <w:rPr>
          <w:rFonts w:ascii="Times New Roman" w:eastAsia="Times New Roman" w:hAnsi="Times New Roman"/>
          <w:b/>
          <w:bCs/>
          <w:color w:val="000000"/>
          <w:lang w:eastAsia="fr-FR"/>
        </w:rPr>
        <w:t>Deux million six-cent-soixante-onze mille huit-cent soixante-sept (2 671 867)</w:t>
      </w:r>
      <w:r w:rsidR="008D42DD" w:rsidRPr="00B8181E">
        <w:rPr>
          <w:rFonts w:ascii="Times New Roman" w:hAnsi="Times New Roman"/>
          <w:color w:val="000000"/>
        </w:rPr>
        <w:t>personnes</w:t>
      </w:r>
      <w:r w:rsidR="00C531B8" w:rsidRPr="00B8181E">
        <w:rPr>
          <w:rFonts w:ascii="Times New Roman" w:hAnsi="Times New Roman"/>
          <w:color w:val="000000"/>
        </w:rPr>
        <w:t>, réparties dans toutes les régions,</w:t>
      </w:r>
      <w:r w:rsidR="00BD48F4" w:rsidRPr="00B8181E">
        <w:rPr>
          <w:rFonts w:ascii="Times New Roman" w:hAnsi="Times New Roman"/>
          <w:color w:val="000000"/>
        </w:rPr>
        <w:t>sero</w:t>
      </w:r>
      <w:r w:rsidR="00FD10F7" w:rsidRPr="00B8181E">
        <w:rPr>
          <w:rFonts w:ascii="Times New Roman" w:hAnsi="Times New Roman"/>
          <w:color w:val="000000"/>
        </w:rPr>
        <w:t>nt</w:t>
      </w:r>
      <w:r w:rsidR="00BD48F4" w:rsidRPr="00B8181E">
        <w:rPr>
          <w:rFonts w:ascii="Times New Roman" w:hAnsi="Times New Roman"/>
          <w:color w:val="000000"/>
        </w:rPr>
        <w:t xml:space="preserve"> en insécurité alimentaire « </w:t>
      </w:r>
      <w:r w:rsidR="008D42DD" w:rsidRPr="00B8181E">
        <w:rPr>
          <w:rFonts w:ascii="Times New Roman" w:hAnsi="Times New Roman"/>
          <w:color w:val="000000"/>
        </w:rPr>
        <w:t xml:space="preserve"> sous stress</w:t>
      </w:r>
      <w:r w:rsidR="00BD48F4" w:rsidRPr="00B8181E">
        <w:rPr>
          <w:rFonts w:ascii="Times New Roman" w:hAnsi="Times New Roman"/>
          <w:color w:val="000000"/>
        </w:rPr>
        <w:t> »</w:t>
      </w:r>
      <w:r w:rsidR="009067C4" w:rsidRPr="00B8181E">
        <w:rPr>
          <w:rFonts w:ascii="Times New Roman" w:hAnsi="Times New Roman"/>
          <w:color w:val="000000"/>
        </w:rPr>
        <w:t xml:space="preserve"> (phase 2)</w:t>
      </w:r>
      <w:r w:rsidR="00C531B8" w:rsidRPr="00B8181E">
        <w:rPr>
          <w:rFonts w:ascii="Times New Roman" w:hAnsi="Times New Roman"/>
          <w:color w:val="000000"/>
        </w:rPr>
        <w:t> ;</w:t>
      </w:r>
    </w:p>
    <w:p w:rsidR="001C68D2" w:rsidRPr="00B8181E" w:rsidRDefault="001C68D2" w:rsidP="00F012E4">
      <w:pPr>
        <w:pStyle w:val="Paragraphedeliste"/>
        <w:numPr>
          <w:ilvl w:val="0"/>
          <w:numId w:val="31"/>
        </w:numPr>
        <w:spacing w:after="0"/>
        <w:jc w:val="both"/>
        <w:rPr>
          <w:rFonts w:ascii="Times New Roman" w:hAnsi="Times New Roman"/>
          <w:bCs/>
        </w:rPr>
      </w:pPr>
      <w:r w:rsidRPr="00E120E4">
        <w:rPr>
          <w:rFonts w:ascii="Times New Roman" w:eastAsia="Times New Roman" w:hAnsi="Times New Roman"/>
          <w:b/>
          <w:bCs/>
          <w:color w:val="000000"/>
          <w:lang w:eastAsia="fr-FR"/>
        </w:rPr>
        <w:t xml:space="preserve">Huit-cent </w:t>
      </w:r>
      <w:r w:rsidR="00F530BB" w:rsidRPr="00E120E4">
        <w:rPr>
          <w:rFonts w:ascii="Times New Roman" w:eastAsia="Times New Roman" w:hAnsi="Times New Roman"/>
          <w:b/>
          <w:bCs/>
          <w:color w:val="000000"/>
          <w:lang w:eastAsia="fr-FR"/>
        </w:rPr>
        <w:t>soixante-quatre</w:t>
      </w:r>
      <w:r w:rsidRPr="00E120E4">
        <w:rPr>
          <w:rFonts w:ascii="Times New Roman" w:eastAsia="Times New Roman" w:hAnsi="Times New Roman"/>
          <w:b/>
          <w:bCs/>
          <w:color w:val="000000"/>
          <w:lang w:eastAsia="fr-FR"/>
        </w:rPr>
        <w:t xml:space="preserve"> mille cent-soixante-dix-sept (864 177)</w:t>
      </w:r>
      <w:r w:rsidR="00C531B8" w:rsidRPr="00B8181E">
        <w:rPr>
          <w:rFonts w:ascii="Times New Roman" w:eastAsia="Times New Roman" w:hAnsi="Times New Roman"/>
          <w:bCs/>
          <w:color w:val="000000"/>
          <w:lang w:eastAsia="fr-FR"/>
        </w:rPr>
        <w:t>personnes</w:t>
      </w:r>
      <w:r w:rsidRPr="00B8181E">
        <w:rPr>
          <w:rFonts w:ascii="Times New Roman" w:eastAsia="Times New Roman" w:hAnsi="Times New Roman"/>
          <w:bCs/>
          <w:color w:val="000000"/>
          <w:lang w:eastAsia="fr-FR"/>
        </w:rPr>
        <w:t xml:space="preserve"> en situation de crise alimentaire et</w:t>
      </w:r>
      <w:r w:rsidR="003928EF" w:rsidRPr="00B8181E">
        <w:rPr>
          <w:rFonts w:ascii="Times New Roman" w:eastAsia="Times New Roman" w:hAnsi="Times New Roman"/>
          <w:bCs/>
          <w:color w:val="000000"/>
          <w:lang w:eastAsia="fr-FR"/>
        </w:rPr>
        <w:t>,</w:t>
      </w:r>
    </w:p>
    <w:p w:rsidR="0048517E" w:rsidRPr="00B8181E" w:rsidRDefault="0048517E" w:rsidP="00D8425B">
      <w:pPr>
        <w:pStyle w:val="Paragraphedeliste"/>
        <w:numPr>
          <w:ilvl w:val="0"/>
          <w:numId w:val="31"/>
        </w:numPr>
        <w:spacing w:after="0"/>
        <w:jc w:val="both"/>
        <w:rPr>
          <w:rFonts w:ascii="Times New Roman" w:hAnsi="Times New Roman"/>
          <w:bCs/>
        </w:rPr>
      </w:pPr>
      <w:r w:rsidRPr="00E120E4">
        <w:rPr>
          <w:rFonts w:ascii="Times New Roman" w:eastAsia="Times New Roman" w:hAnsi="Times New Roman"/>
          <w:b/>
          <w:bCs/>
          <w:color w:val="000000"/>
          <w:lang w:eastAsia="fr-FR"/>
        </w:rPr>
        <w:t xml:space="preserve">Quatre-vingt-dix </w:t>
      </w:r>
      <w:r w:rsidR="00F530BB" w:rsidRPr="00E120E4">
        <w:rPr>
          <w:rFonts w:ascii="Times New Roman" w:eastAsia="Times New Roman" w:hAnsi="Times New Roman"/>
          <w:b/>
          <w:bCs/>
          <w:color w:val="000000"/>
          <w:lang w:eastAsia="fr-FR"/>
        </w:rPr>
        <w:t>mille</w:t>
      </w:r>
      <w:r w:rsidRPr="00E120E4">
        <w:rPr>
          <w:rFonts w:ascii="Times New Roman" w:eastAsia="Times New Roman" w:hAnsi="Times New Roman"/>
          <w:b/>
          <w:bCs/>
          <w:color w:val="000000"/>
          <w:lang w:eastAsia="fr-FR"/>
        </w:rPr>
        <w:t xml:space="preserve"> cent-trente-huit (90 138) personnes en urgence alimentaire.</w:t>
      </w:r>
    </w:p>
    <w:p w:rsidR="00F012E4" w:rsidRPr="00B8181E" w:rsidRDefault="00D8425B" w:rsidP="0048517E">
      <w:pPr>
        <w:spacing w:after="0"/>
        <w:jc w:val="both"/>
        <w:rPr>
          <w:rFonts w:ascii="Times New Roman" w:hAnsi="Times New Roman"/>
          <w:bCs/>
        </w:rPr>
      </w:pPr>
      <w:r w:rsidRPr="00B8181E">
        <w:rPr>
          <w:rFonts w:ascii="Times New Roman" w:hAnsi="Times New Roman"/>
          <w:bCs/>
        </w:rPr>
        <w:t xml:space="preserve">Les </w:t>
      </w:r>
      <w:r w:rsidR="00F012E4" w:rsidRPr="00B8181E">
        <w:rPr>
          <w:rFonts w:ascii="Times New Roman" w:hAnsi="Times New Roman"/>
          <w:bCs/>
        </w:rPr>
        <w:t xml:space="preserve">populations </w:t>
      </w:r>
      <w:r w:rsidRPr="00B8181E">
        <w:rPr>
          <w:rFonts w:ascii="Times New Roman" w:hAnsi="Times New Roman"/>
          <w:bCs/>
        </w:rPr>
        <w:t xml:space="preserve">des phases de crise à pire (954 315) </w:t>
      </w:r>
      <w:r w:rsidR="00D11820" w:rsidRPr="00B8181E">
        <w:rPr>
          <w:rFonts w:ascii="Times New Roman" w:hAnsi="Times New Roman"/>
          <w:bCs/>
        </w:rPr>
        <w:t xml:space="preserve">se concentrent principalement dans les </w:t>
      </w:r>
      <w:r w:rsidR="00066D8B" w:rsidRPr="00B8181E">
        <w:rPr>
          <w:rFonts w:ascii="Times New Roman" w:hAnsi="Times New Roman"/>
          <w:bCs/>
        </w:rPr>
        <w:t>régions</w:t>
      </w:r>
      <w:r w:rsidR="009C3ABE" w:rsidRPr="00B8181E">
        <w:rPr>
          <w:rFonts w:ascii="Times New Roman" w:hAnsi="Times New Roman"/>
          <w:bCs/>
        </w:rPr>
        <w:t xml:space="preserve"> du Sahe</w:t>
      </w:r>
      <w:r w:rsidR="00667F35" w:rsidRPr="00B8181E">
        <w:rPr>
          <w:rFonts w:ascii="Times New Roman" w:hAnsi="Times New Roman"/>
          <w:bCs/>
        </w:rPr>
        <w:t>l (21</w:t>
      </w:r>
      <w:r w:rsidR="00D11820" w:rsidRPr="00B8181E">
        <w:rPr>
          <w:rFonts w:ascii="Times New Roman" w:hAnsi="Times New Roman"/>
          <w:bCs/>
        </w:rPr>
        <w:t xml:space="preserve">%), </w:t>
      </w:r>
      <w:r w:rsidR="00667F35" w:rsidRPr="00B8181E">
        <w:rPr>
          <w:rFonts w:ascii="Times New Roman" w:hAnsi="Times New Roman"/>
          <w:bCs/>
        </w:rPr>
        <w:t>de l’Est(18</w:t>
      </w:r>
      <w:r w:rsidR="00D64052" w:rsidRPr="00B8181E">
        <w:rPr>
          <w:rFonts w:ascii="Times New Roman" w:hAnsi="Times New Roman"/>
          <w:bCs/>
        </w:rPr>
        <w:t xml:space="preserve">%), </w:t>
      </w:r>
      <w:r w:rsidR="006041BE" w:rsidRPr="00B8181E">
        <w:rPr>
          <w:rFonts w:ascii="Times New Roman" w:hAnsi="Times New Roman"/>
          <w:bCs/>
        </w:rPr>
        <w:t xml:space="preserve">et </w:t>
      </w:r>
      <w:r w:rsidR="00D0729C" w:rsidRPr="00B8181E">
        <w:rPr>
          <w:rFonts w:ascii="Times New Roman" w:hAnsi="Times New Roman"/>
          <w:bCs/>
        </w:rPr>
        <w:t xml:space="preserve">du </w:t>
      </w:r>
      <w:r w:rsidR="009C3ABE" w:rsidRPr="00B8181E">
        <w:rPr>
          <w:rFonts w:ascii="Times New Roman" w:hAnsi="Times New Roman"/>
          <w:bCs/>
        </w:rPr>
        <w:t>Centre-Ouest</w:t>
      </w:r>
      <w:r w:rsidR="00013639" w:rsidRPr="00B8181E">
        <w:rPr>
          <w:rFonts w:ascii="Times New Roman" w:hAnsi="Times New Roman"/>
          <w:bCs/>
        </w:rPr>
        <w:t xml:space="preserve"> (1</w:t>
      </w:r>
      <w:r w:rsidR="00667F35" w:rsidRPr="00B8181E">
        <w:rPr>
          <w:rFonts w:ascii="Times New Roman" w:hAnsi="Times New Roman"/>
          <w:bCs/>
        </w:rPr>
        <w:t>7</w:t>
      </w:r>
      <w:r w:rsidR="006041BE" w:rsidRPr="00B8181E">
        <w:rPr>
          <w:rFonts w:ascii="Times New Roman" w:hAnsi="Times New Roman"/>
          <w:bCs/>
        </w:rPr>
        <w:t>%)</w:t>
      </w:r>
      <w:r w:rsidR="00FD0B53" w:rsidRPr="00B8181E">
        <w:rPr>
          <w:rFonts w:ascii="Times New Roman" w:hAnsi="Times New Roman"/>
          <w:bCs/>
        </w:rPr>
        <w:t xml:space="preserve">. </w:t>
      </w:r>
    </w:p>
    <w:p w:rsidR="00862ABC" w:rsidRDefault="00862ABC">
      <w:pPr>
        <w:rPr>
          <w:rFonts w:ascii="Times New Roman" w:hAnsi="Times New Roman"/>
          <w:bCs/>
        </w:rPr>
      </w:pPr>
      <w:r>
        <w:rPr>
          <w:rFonts w:ascii="Times New Roman" w:hAnsi="Times New Roman"/>
          <w:bCs/>
        </w:rPr>
        <w:br w:type="page"/>
      </w:r>
    </w:p>
    <w:p w:rsidR="00434572" w:rsidRPr="00FE3E9A" w:rsidRDefault="000129AB" w:rsidP="00DD6FB8">
      <w:pPr>
        <w:spacing w:after="0" w:line="240" w:lineRule="auto"/>
        <w:ind w:firstLine="708"/>
        <w:rPr>
          <w:rFonts w:ascii="Times New Roman" w:hAnsi="Times New Roman"/>
          <w:b/>
          <w:bCs/>
          <w:i/>
        </w:rPr>
      </w:pPr>
      <w:r>
        <w:rPr>
          <w:rFonts w:ascii="Times New Roman" w:hAnsi="Times New Roman"/>
          <w:b/>
          <w:bCs/>
          <w:i/>
        </w:rPr>
        <w:lastRenderedPageBreak/>
        <w:t>Tableau 3</w:t>
      </w:r>
      <w:r w:rsidR="00804BFB" w:rsidRPr="00FE3E9A">
        <w:rPr>
          <w:rFonts w:ascii="Times New Roman" w:hAnsi="Times New Roman"/>
          <w:b/>
          <w:bCs/>
          <w:i/>
        </w:rPr>
        <w:t> : Population en insécurité alimentaire en situation projetée</w:t>
      </w:r>
    </w:p>
    <w:tbl>
      <w:tblPr>
        <w:tblW w:w="5000" w:type="pct"/>
        <w:tblCellMar>
          <w:left w:w="70" w:type="dxa"/>
          <w:right w:w="70" w:type="dxa"/>
        </w:tblCellMar>
        <w:tblLook w:val="04A0"/>
      </w:tblPr>
      <w:tblGrid>
        <w:gridCol w:w="1868"/>
        <w:gridCol w:w="1263"/>
        <w:gridCol w:w="1378"/>
        <w:gridCol w:w="1289"/>
        <w:gridCol w:w="1289"/>
        <w:gridCol w:w="1289"/>
        <w:gridCol w:w="1289"/>
      </w:tblGrid>
      <w:tr w:rsidR="005944C5" w:rsidRPr="00A86DE1" w:rsidTr="006F4DAC">
        <w:trPr>
          <w:trHeight w:val="765"/>
        </w:trPr>
        <w:tc>
          <w:tcPr>
            <w:tcW w:w="96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944C5" w:rsidRPr="005944C5" w:rsidRDefault="00F530BB"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Région</w:t>
            </w:r>
          </w:p>
        </w:tc>
        <w:tc>
          <w:tcPr>
            <w:tcW w:w="653"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Population totale en Phase 1</w:t>
            </w:r>
          </w:p>
        </w:tc>
        <w:tc>
          <w:tcPr>
            <w:tcW w:w="713"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Population totale en Phase 2</w:t>
            </w:r>
          </w:p>
        </w:tc>
        <w:tc>
          <w:tcPr>
            <w:tcW w:w="667"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Population totale en Phase 3</w:t>
            </w:r>
          </w:p>
        </w:tc>
        <w:tc>
          <w:tcPr>
            <w:tcW w:w="667"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Population totale en Phase 4</w:t>
            </w:r>
          </w:p>
        </w:tc>
        <w:tc>
          <w:tcPr>
            <w:tcW w:w="667"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000000"/>
                <w:sz w:val="20"/>
                <w:szCs w:val="20"/>
                <w:lang w:eastAsia="fr-FR"/>
              </w:rPr>
              <w:t>Population totale en Phase 5</w:t>
            </w:r>
          </w:p>
        </w:tc>
        <w:tc>
          <w:tcPr>
            <w:tcW w:w="668" w:type="pct"/>
            <w:tcBorders>
              <w:top w:val="single" w:sz="4" w:space="0" w:color="auto"/>
              <w:left w:val="nil"/>
              <w:bottom w:val="single" w:sz="4" w:space="0" w:color="auto"/>
              <w:right w:val="single" w:sz="4" w:space="0" w:color="auto"/>
            </w:tcBorders>
            <w:shd w:val="clear" w:color="000000" w:fill="DDD9C4"/>
            <w:vAlign w:val="center"/>
            <w:hideMark/>
          </w:tcPr>
          <w:p w:rsidR="005944C5" w:rsidRPr="005944C5" w:rsidRDefault="005944C5" w:rsidP="00A86DE1">
            <w:pPr>
              <w:spacing w:after="0" w:line="240" w:lineRule="auto"/>
              <w:jc w:val="center"/>
              <w:rPr>
                <w:rFonts w:eastAsia="Times New Roman"/>
                <w:b/>
                <w:bCs/>
                <w:color w:val="000000"/>
                <w:sz w:val="20"/>
                <w:szCs w:val="20"/>
                <w:lang w:eastAsia="fr-FR"/>
              </w:rPr>
            </w:pPr>
            <w:r w:rsidRPr="005944C5">
              <w:rPr>
                <w:rFonts w:eastAsia="Times New Roman"/>
                <w:b/>
                <w:bCs/>
                <w:color w:val="FF0000"/>
                <w:sz w:val="20"/>
                <w:szCs w:val="20"/>
                <w:lang w:eastAsia="fr-FR"/>
              </w:rPr>
              <w:t>Population totale en Phase 3 à 5</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noWrap/>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CENTRE</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2 669 226</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156 178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14 198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14 198</w:t>
            </w:r>
          </w:p>
        </w:tc>
      </w:tr>
      <w:tr w:rsidR="008573EC" w:rsidRPr="005944C5" w:rsidTr="00E120E4">
        <w:trPr>
          <w:trHeight w:val="326"/>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PLATEAU CENTRAL</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664 821</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164 553</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101 218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14 196</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115 413</w:t>
            </w:r>
          </w:p>
        </w:tc>
      </w:tr>
      <w:tr w:rsidR="008573EC" w:rsidRPr="005944C5" w:rsidTr="00E120E4">
        <w:trPr>
          <w:trHeight w:val="132"/>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CENTRE-NORD</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1 159 495</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355 865</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146 542</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17 232</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163 774</w:t>
            </w:r>
          </w:p>
        </w:tc>
      </w:tr>
      <w:tr w:rsidR="008573EC" w:rsidRPr="005944C5" w:rsidTr="00E120E4">
        <w:trPr>
          <w:trHeight w:val="136"/>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CENTRE_OUEST</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1 179 136</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288 838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151 977</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14 943</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166 919</w:t>
            </w:r>
          </w:p>
        </w:tc>
      </w:tr>
      <w:tr w:rsidR="008573EC" w:rsidRPr="005944C5" w:rsidTr="00E120E4">
        <w:trPr>
          <w:trHeight w:val="14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CENTRE-SUD</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720 491</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123 724</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23 205</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23 205</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SAHEL</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933 535</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258 699</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169 686</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25 978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195 665</w:t>
            </w:r>
          </w:p>
        </w:tc>
      </w:tr>
      <w:tr w:rsidR="008573EC" w:rsidRPr="005944C5" w:rsidTr="00E120E4">
        <w:trPr>
          <w:trHeight w:val="403"/>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BOUCLE DE MOUHOUN</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1 745 819</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201 929</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18 254</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18 254</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EST</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1 303 946</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296 720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150 094</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17 789</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167 883</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CENTRE-EST</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1 511 265</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84 232</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4 184</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4 184</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NORD</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1 153 670</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417 896</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52 146</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52 146</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SUD-OUEST</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683 802</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145 708</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32 672</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32 672</w:t>
            </w:r>
          </w:p>
        </w:tc>
      </w:tr>
      <w:tr w:rsidR="008573EC" w:rsidRPr="005944C5" w:rsidTr="00E120E4">
        <w:trPr>
          <w:trHeight w:val="264"/>
        </w:trPr>
        <w:tc>
          <w:tcPr>
            <w:tcW w:w="966" w:type="pct"/>
            <w:tcBorders>
              <w:top w:val="nil"/>
              <w:left w:val="single" w:sz="4" w:space="0" w:color="auto"/>
              <w:bottom w:val="single" w:sz="4" w:space="0" w:color="auto"/>
              <w:right w:val="single" w:sz="4" w:space="0" w:color="auto"/>
            </w:tcBorders>
            <w:shd w:val="clear" w:color="000000" w:fill="D9D9D9"/>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HAUTS-BASSINS</w:t>
            </w:r>
          </w:p>
        </w:tc>
        <w:tc>
          <w:tcPr>
            <w:tcW w:w="65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2 004 344</w:t>
            </w:r>
          </w:p>
        </w:tc>
        <w:tc>
          <w:tcPr>
            <w:tcW w:w="713"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143 040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vAlign w:val="center"/>
            <w:hideMark/>
          </w:tcPr>
          <w:p w:rsidR="008573EC" w:rsidRPr="00BE093B" w:rsidRDefault="008573EC" w:rsidP="00E120E4">
            <w:pPr>
              <w:spacing w:after="0" w:line="240" w:lineRule="auto"/>
              <w:jc w:val="right"/>
            </w:pPr>
            <w:r w:rsidRPr="00BE093B">
              <w:t>0</w:t>
            </w:r>
          </w:p>
        </w:tc>
      </w:tr>
      <w:tr w:rsidR="008573EC" w:rsidRPr="005944C5" w:rsidTr="00E120E4">
        <w:trPr>
          <w:trHeight w:val="300"/>
        </w:trPr>
        <w:tc>
          <w:tcPr>
            <w:tcW w:w="966" w:type="pct"/>
            <w:tcBorders>
              <w:top w:val="nil"/>
              <w:left w:val="single" w:sz="4" w:space="0" w:color="auto"/>
              <w:bottom w:val="single" w:sz="4" w:space="0" w:color="auto"/>
              <w:right w:val="single" w:sz="4" w:space="0" w:color="auto"/>
            </w:tcBorders>
            <w:shd w:val="clear" w:color="000000" w:fill="FFFFFF"/>
            <w:vAlign w:val="center"/>
            <w:hideMark/>
          </w:tcPr>
          <w:p w:rsidR="008573EC" w:rsidRPr="005944C5" w:rsidRDefault="008573EC" w:rsidP="008573EC">
            <w:pPr>
              <w:spacing w:after="0" w:line="240" w:lineRule="auto"/>
              <w:jc w:val="both"/>
              <w:rPr>
                <w:rFonts w:eastAsia="Times New Roman"/>
                <w:bCs/>
                <w:color w:val="000000"/>
                <w:lang w:eastAsia="fr-FR"/>
              </w:rPr>
            </w:pPr>
            <w:r w:rsidRPr="005944C5">
              <w:rPr>
                <w:rFonts w:eastAsia="Times New Roman"/>
                <w:bCs/>
                <w:color w:val="000000"/>
                <w:lang w:eastAsia="fr-FR"/>
              </w:rPr>
              <w:t>CASCADES</w:t>
            </w:r>
          </w:p>
        </w:tc>
        <w:tc>
          <w:tcPr>
            <w:tcW w:w="653"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783 710</w:t>
            </w:r>
          </w:p>
        </w:tc>
        <w:tc>
          <w:tcPr>
            <w:tcW w:w="713"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34 484</w:t>
            </w:r>
          </w:p>
        </w:tc>
        <w:tc>
          <w:tcPr>
            <w:tcW w:w="667"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0</w:t>
            </w:r>
          </w:p>
        </w:tc>
        <w:tc>
          <w:tcPr>
            <w:tcW w:w="667"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0</w:t>
            </w:r>
          </w:p>
        </w:tc>
        <w:tc>
          <w:tcPr>
            <w:tcW w:w="668" w:type="pct"/>
            <w:tcBorders>
              <w:top w:val="nil"/>
              <w:left w:val="nil"/>
              <w:bottom w:val="single" w:sz="4" w:space="0" w:color="auto"/>
              <w:right w:val="single" w:sz="4" w:space="0" w:color="auto"/>
            </w:tcBorders>
            <w:shd w:val="clear" w:color="auto" w:fill="auto"/>
            <w:noWrap/>
            <w:vAlign w:val="center"/>
            <w:hideMark/>
          </w:tcPr>
          <w:p w:rsidR="008573EC" w:rsidRPr="00BE093B" w:rsidRDefault="008573EC" w:rsidP="00E120E4">
            <w:pPr>
              <w:spacing w:after="0" w:line="240" w:lineRule="auto"/>
              <w:jc w:val="right"/>
            </w:pPr>
            <w:r w:rsidRPr="00BE093B">
              <w:t>0</w:t>
            </w:r>
          </w:p>
        </w:tc>
      </w:tr>
      <w:tr w:rsidR="008573EC" w:rsidRPr="008573EC" w:rsidTr="00E120E4">
        <w:trPr>
          <w:trHeight w:val="333"/>
        </w:trPr>
        <w:tc>
          <w:tcPr>
            <w:tcW w:w="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73EC" w:rsidRPr="008573EC" w:rsidRDefault="008573EC" w:rsidP="008573EC">
            <w:pPr>
              <w:spacing w:after="0" w:line="240" w:lineRule="auto"/>
              <w:jc w:val="center"/>
              <w:rPr>
                <w:rFonts w:eastAsia="Times New Roman"/>
                <w:b/>
                <w:bCs/>
                <w:color w:val="000000"/>
                <w:sz w:val="28"/>
                <w:szCs w:val="28"/>
                <w:lang w:eastAsia="fr-FR"/>
              </w:rPr>
            </w:pPr>
            <w:r w:rsidRPr="008573EC">
              <w:rPr>
                <w:rFonts w:eastAsia="Times New Roman"/>
                <w:b/>
                <w:bCs/>
                <w:color w:val="000000"/>
                <w:sz w:val="28"/>
                <w:szCs w:val="28"/>
                <w:lang w:eastAsia="fr-FR"/>
              </w:rPr>
              <w:t>TOTAL</w:t>
            </w:r>
          </w:p>
        </w:tc>
        <w:tc>
          <w:tcPr>
            <w:tcW w:w="653"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16 513 260</w:t>
            </w:r>
          </w:p>
        </w:tc>
        <w:tc>
          <w:tcPr>
            <w:tcW w:w="713"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2 671 867</w:t>
            </w:r>
          </w:p>
        </w:tc>
        <w:tc>
          <w:tcPr>
            <w:tcW w:w="667"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864 177</w:t>
            </w:r>
          </w:p>
        </w:tc>
        <w:tc>
          <w:tcPr>
            <w:tcW w:w="667"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90 138</w:t>
            </w:r>
          </w:p>
        </w:tc>
        <w:tc>
          <w:tcPr>
            <w:tcW w:w="667"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0</w:t>
            </w:r>
          </w:p>
        </w:tc>
        <w:tc>
          <w:tcPr>
            <w:tcW w:w="668" w:type="pct"/>
            <w:tcBorders>
              <w:top w:val="nil"/>
              <w:left w:val="nil"/>
              <w:bottom w:val="single" w:sz="4" w:space="0" w:color="auto"/>
              <w:right w:val="single" w:sz="4" w:space="0" w:color="auto"/>
            </w:tcBorders>
            <w:shd w:val="clear" w:color="auto" w:fill="F2F2F2" w:themeFill="background1" w:themeFillShade="F2"/>
            <w:noWrap/>
            <w:vAlign w:val="center"/>
            <w:hideMark/>
          </w:tcPr>
          <w:p w:rsidR="008573EC" w:rsidRPr="008573EC" w:rsidRDefault="008573EC" w:rsidP="00E120E4">
            <w:pPr>
              <w:spacing w:after="0" w:line="240" w:lineRule="auto"/>
              <w:jc w:val="right"/>
              <w:rPr>
                <w:b/>
              </w:rPr>
            </w:pPr>
            <w:r w:rsidRPr="008573EC">
              <w:rPr>
                <w:b/>
              </w:rPr>
              <w:t>954 315</w:t>
            </w:r>
          </w:p>
        </w:tc>
      </w:tr>
    </w:tbl>
    <w:p w:rsidR="00B40224" w:rsidRPr="00F913C6" w:rsidRDefault="00B40224" w:rsidP="00804BFB">
      <w:pPr>
        <w:spacing w:after="0" w:line="240" w:lineRule="auto"/>
        <w:rPr>
          <w:rFonts w:ascii="Times New Roman" w:hAnsi="Times New Roman"/>
          <w:b/>
          <w:bCs/>
          <w:i/>
          <w:sz w:val="2"/>
          <w:szCs w:val="24"/>
        </w:rPr>
      </w:pPr>
    </w:p>
    <w:p w:rsidR="00307AAE" w:rsidRPr="008D2B7D" w:rsidRDefault="00307AAE" w:rsidP="00804BFB">
      <w:pPr>
        <w:spacing w:after="0" w:line="240" w:lineRule="auto"/>
        <w:rPr>
          <w:rFonts w:ascii="Times New Roman" w:hAnsi="Times New Roman"/>
          <w:b/>
          <w:bCs/>
          <w:i/>
          <w:sz w:val="24"/>
          <w:szCs w:val="24"/>
        </w:rPr>
      </w:pPr>
    </w:p>
    <w:tbl>
      <w:tblPr>
        <w:tblStyle w:val="Grilledutableau"/>
        <w:tblW w:w="0" w:type="auto"/>
        <w:tblLook w:val="04A0"/>
      </w:tblPr>
      <w:tblGrid>
        <w:gridCol w:w="846"/>
        <w:gridCol w:w="8395"/>
      </w:tblGrid>
      <w:tr w:rsidR="001E2962" w:rsidTr="00B42D03">
        <w:tc>
          <w:tcPr>
            <w:tcW w:w="846" w:type="dxa"/>
          </w:tcPr>
          <w:p w:rsidR="001E2962" w:rsidRDefault="001E2962" w:rsidP="001E2962">
            <w:r>
              <w:rPr>
                <w:noProof/>
                <w:lang w:eastAsia="fr-FR"/>
              </w:rPr>
              <w:drawing>
                <wp:inline distT="0" distB="0" distL="0" distR="0">
                  <wp:extent cx="292100" cy="263964"/>
                  <wp:effectExtent l="19050" t="19050" r="12700" b="22225"/>
                  <wp:docPr id="73" name="Image 73" descr="2013-02-07_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2013-02-07_1432"/>
                          <pic:cNvPicPr>
                            <a:picLocks noChangeAspect="1" noChangeArrowheads="1"/>
                          </pic:cNvPicPr>
                        </pic:nvPicPr>
                        <pic:blipFill>
                          <a:blip r:embed="rId16" cstate="print"/>
                          <a:srcRect/>
                          <a:stretch>
                            <a:fillRect/>
                          </a:stretch>
                        </pic:blipFill>
                        <pic:spPr bwMode="auto">
                          <a:xfrm>
                            <a:off x="0" y="0"/>
                            <a:ext cx="292612" cy="264427"/>
                          </a:xfrm>
                          <a:prstGeom prst="rect">
                            <a:avLst/>
                          </a:prstGeom>
                          <a:noFill/>
                          <a:ln w="19050" cmpd="sng">
                            <a:solidFill>
                              <a:srgbClr val="000000"/>
                            </a:solidFill>
                            <a:miter lim="800000"/>
                            <a:headEnd/>
                            <a:tailEnd/>
                          </a:ln>
                          <a:effectLst/>
                        </pic:spPr>
                      </pic:pic>
                    </a:graphicData>
                  </a:graphic>
                </wp:inline>
              </w:drawing>
            </w:r>
          </w:p>
        </w:tc>
        <w:tc>
          <w:tcPr>
            <w:tcW w:w="8395" w:type="dxa"/>
            <w:shd w:val="clear" w:color="auto" w:fill="76923C" w:themeFill="accent3" w:themeFillShade="BF"/>
          </w:tcPr>
          <w:p w:rsidR="001E2962" w:rsidRDefault="001E2962" w:rsidP="001E2962">
            <w:r w:rsidRPr="005F6250">
              <w:rPr>
                <w:rFonts w:asciiTheme="majorHAnsi" w:hAnsiTheme="majorHAnsi"/>
                <w:b/>
                <w:color w:val="FFFFFF" w:themeColor="background1"/>
                <w:sz w:val="28"/>
                <w:szCs w:val="28"/>
              </w:rPr>
              <w:t>Calendrier saisonnier et suivi des indicateurs</w:t>
            </w:r>
          </w:p>
        </w:tc>
      </w:tr>
    </w:tbl>
    <w:p w:rsidR="001E2962" w:rsidRDefault="001E2962" w:rsidP="00A4521B">
      <w:pPr>
        <w:spacing w:before="240" w:after="0"/>
        <w:jc w:val="both"/>
        <w:rPr>
          <w:rFonts w:ascii="Times New Roman" w:hAnsi="Times New Roman"/>
          <w:bCs/>
          <w:szCs w:val="24"/>
        </w:rPr>
      </w:pPr>
      <w:r w:rsidRPr="00FE3E9A">
        <w:rPr>
          <w:rFonts w:ascii="Times New Roman" w:hAnsi="Times New Roman"/>
          <w:bCs/>
          <w:szCs w:val="24"/>
        </w:rPr>
        <w:t xml:space="preserve">Le calendrier de suivi des indicateurs commence par le suivi de la campagne agricole débutant à partir de mai en collaboration avec les dispositifs régionaux de sécurité alimentaire et les structures déconcentrées du département en charge de l’agriculture. Ce processus aboutit à la détermination des zones à risque </w:t>
      </w:r>
      <w:r w:rsidR="00ED5944" w:rsidRPr="00FE3E9A">
        <w:rPr>
          <w:rFonts w:ascii="Times New Roman" w:hAnsi="Times New Roman"/>
          <w:bCs/>
          <w:szCs w:val="24"/>
        </w:rPr>
        <w:t xml:space="preserve">et des populations vulnérables à l’aide du CH </w:t>
      </w:r>
      <w:r w:rsidRPr="00FE3E9A">
        <w:rPr>
          <w:rFonts w:ascii="Times New Roman" w:hAnsi="Times New Roman"/>
          <w:bCs/>
          <w:szCs w:val="24"/>
        </w:rPr>
        <w:t xml:space="preserve">dès </w:t>
      </w:r>
      <w:r w:rsidR="006816A7">
        <w:rPr>
          <w:rFonts w:ascii="Times New Roman" w:hAnsi="Times New Roman"/>
          <w:bCs/>
          <w:szCs w:val="24"/>
        </w:rPr>
        <w:t>octobre</w:t>
      </w:r>
      <w:r w:rsidR="00157900" w:rsidRPr="00FE3E9A">
        <w:rPr>
          <w:rFonts w:ascii="Times New Roman" w:hAnsi="Times New Roman"/>
          <w:bCs/>
          <w:szCs w:val="24"/>
        </w:rPr>
        <w:t xml:space="preserve"> qui sont </w:t>
      </w:r>
      <w:r w:rsidR="00ED5944" w:rsidRPr="00FE3E9A">
        <w:rPr>
          <w:rFonts w:ascii="Times New Roman" w:hAnsi="Times New Roman"/>
          <w:bCs/>
          <w:szCs w:val="24"/>
        </w:rPr>
        <w:t xml:space="preserve">validées </w:t>
      </w:r>
      <w:r w:rsidRPr="00FE3E9A">
        <w:rPr>
          <w:rFonts w:ascii="Times New Roman" w:hAnsi="Times New Roman"/>
          <w:bCs/>
          <w:szCs w:val="24"/>
        </w:rPr>
        <w:t xml:space="preserve">lors de la deuxième session du </w:t>
      </w:r>
      <w:r w:rsidR="00ED5944" w:rsidRPr="00FE3E9A">
        <w:rPr>
          <w:rFonts w:ascii="Times New Roman" w:hAnsi="Times New Roman"/>
          <w:bCs/>
          <w:szCs w:val="24"/>
        </w:rPr>
        <w:t>C</w:t>
      </w:r>
      <w:r w:rsidRPr="00FE3E9A">
        <w:rPr>
          <w:rFonts w:ascii="Times New Roman" w:hAnsi="Times New Roman"/>
          <w:bCs/>
          <w:szCs w:val="24"/>
        </w:rPr>
        <w:t>omité de prévision sur la s</w:t>
      </w:r>
      <w:r w:rsidR="00A9603F" w:rsidRPr="00FE3E9A">
        <w:rPr>
          <w:rFonts w:ascii="Times New Roman" w:hAnsi="Times New Roman"/>
          <w:bCs/>
          <w:szCs w:val="24"/>
        </w:rPr>
        <w:t>ituation</w:t>
      </w:r>
      <w:r w:rsidRPr="00FE3E9A">
        <w:rPr>
          <w:rFonts w:ascii="Times New Roman" w:hAnsi="Times New Roman"/>
          <w:bCs/>
          <w:szCs w:val="24"/>
        </w:rPr>
        <w:t xml:space="preserve"> alimentaire</w:t>
      </w:r>
      <w:r w:rsidR="00ED5944" w:rsidRPr="00FE3E9A">
        <w:rPr>
          <w:rFonts w:ascii="Times New Roman" w:hAnsi="Times New Roman"/>
          <w:bCs/>
          <w:szCs w:val="24"/>
        </w:rPr>
        <w:t xml:space="preserve"> (CPSA)</w:t>
      </w:r>
      <w:r w:rsidR="007532D9" w:rsidRPr="00FE3E9A">
        <w:rPr>
          <w:rFonts w:ascii="Times New Roman" w:hAnsi="Times New Roman"/>
          <w:bCs/>
          <w:szCs w:val="24"/>
        </w:rPr>
        <w:t xml:space="preserve"> en </w:t>
      </w:r>
      <w:r w:rsidR="006816A7">
        <w:rPr>
          <w:rFonts w:ascii="Times New Roman" w:hAnsi="Times New Roman"/>
          <w:bCs/>
          <w:szCs w:val="24"/>
        </w:rPr>
        <w:t>novembre</w:t>
      </w:r>
      <w:r w:rsidRPr="00FE3E9A">
        <w:rPr>
          <w:rFonts w:ascii="Times New Roman" w:hAnsi="Times New Roman"/>
          <w:bCs/>
          <w:szCs w:val="24"/>
        </w:rPr>
        <w:t xml:space="preserve">. </w:t>
      </w:r>
      <w:r w:rsidR="00B3343F">
        <w:rPr>
          <w:rFonts w:ascii="Times New Roman" w:hAnsi="Times New Roman"/>
          <w:bCs/>
          <w:szCs w:val="24"/>
        </w:rPr>
        <w:t>L</w:t>
      </w:r>
      <w:r w:rsidRPr="00FE3E9A">
        <w:rPr>
          <w:rFonts w:ascii="Times New Roman" w:hAnsi="Times New Roman"/>
          <w:bCs/>
          <w:szCs w:val="24"/>
        </w:rPr>
        <w:t>e suivides populations vulnéra</w:t>
      </w:r>
      <w:r w:rsidR="007967E9">
        <w:rPr>
          <w:rFonts w:ascii="Times New Roman" w:hAnsi="Times New Roman"/>
          <w:bCs/>
          <w:szCs w:val="24"/>
        </w:rPr>
        <w:t>bles</w:t>
      </w:r>
      <w:r w:rsidR="00B3343F">
        <w:rPr>
          <w:rFonts w:ascii="Times New Roman" w:hAnsi="Times New Roman"/>
          <w:bCs/>
          <w:szCs w:val="24"/>
        </w:rPr>
        <w:t xml:space="preserve"> se poursuit</w:t>
      </w:r>
      <w:r w:rsidR="007967E9">
        <w:rPr>
          <w:rFonts w:ascii="Times New Roman" w:hAnsi="Times New Roman"/>
          <w:bCs/>
          <w:szCs w:val="24"/>
        </w:rPr>
        <w:t xml:space="preserve"> jusqu’</w:t>
      </w:r>
      <w:r w:rsidR="00B3343F">
        <w:rPr>
          <w:rFonts w:ascii="Times New Roman" w:hAnsi="Times New Roman"/>
          <w:bCs/>
          <w:szCs w:val="24"/>
        </w:rPr>
        <w:t xml:space="preserve">à la prochaine </w:t>
      </w:r>
      <w:r w:rsidR="00066D8B">
        <w:rPr>
          <w:rFonts w:ascii="Times New Roman" w:hAnsi="Times New Roman"/>
          <w:bCs/>
          <w:szCs w:val="24"/>
        </w:rPr>
        <w:t>période</w:t>
      </w:r>
      <w:r w:rsidR="00B3343F">
        <w:rPr>
          <w:rFonts w:ascii="Times New Roman" w:hAnsi="Times New Roman"/>
          <w:bCs/>
          <w:szCs w:val="24"/>
        </w:rPr>
        <w:t xml:space="preserve"> de soudure</w:t>
      </w:r>
      <w:r w:rsidR="000A3FBB">
        <w:rPr>
          <w:rFonts w:ascii="Times New Roman" w:hAnsi="Times New Roman"/>
          <w:bCs/>
          <w:szCs w:val="24"/>
        </w:rPr>
        <w:t>.</w:t>
      </w:r>
    </w:p>
    <w:p w:rsidR="00F913C6" w:rsidRPr="00F913C6" w:rsidRDefault="00F913C6" w:rsidP="0077751D">
      <w:pPr>
        <w:spacing w:after="0" w:line="240" w:lineRule="auto"/>
        <w:ind w:firstLine="708"/>
        <w:rPr>
          <w:rFonts w:ascii="Times New Roman" w:hAnsi="Times New Roman"/>
          <w:b/>
          <w:bCs/>
          <w:i/>
          <w:sz w:val="8"/>
        </w:rPr>
      </w:pPr>
    </w:p>
    <w:p w:rsidR="000A3FBB" w:rsidRPr="0077751D" w:rsidRDefault="000A3FBB" w:rsidP="0077751D">
      <w:pPr>
        <w:spacing w:after="0" w:line="240" w:lineRule="auto"/>
        <w:ind w:firstLine="708"/>
        <w:rPr>
          <w:rFonts w:ascii="Times New Roman" w:hAnsi="Times New Roman"/>
          <w:b/>
          <w:bCs/>
          <w:i/>
        </w:rPr>
      </w:pPr>
      <w:r w:rsidRPr="0077751D">
        <w:rPr>
          <w:rFonts w:ascii="Times New Roman" w:hAnsi="Times New Roman"/>
          <w:b/>
          <w:bCs/>
          <w:i/>
        </w:rPr>
        <w:t>Tableau 4 : calendrier saisonnier et de suivi des indicateurs</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42"/>
        <w:gridCol w:w="577"/>
        <w:gridCol w:w="576"/>
        <w:gridCol w:w="721"/>
        <w:gridCol w:w="719"/>
        <w:gridCol w:w="576"/>
        <w:gridCol w:w="631"/>
        <w:gridCol w:w="533"/>
        <w:gridCol w:w="706"/>
        <w:gridCol w:w="578"/>
        <w:gridCol w:w="578"/>
        <w:gridCol w:w="594"/>
        <w:gridCol w:w="596"/>
      </w:tblGrid>
      <w:tr w:rsidR="0077751D" w:rsidRPr="0057452D" w:rsidTr="0077751D">
        <w:trPr>
          <w:trHeight w:val="300"/>
          <w:jc w:val="center"/>
        </w:trPr>
        <w:tc>
          <w:tcPr>
            <w:tcW w:w="1243" w:type="pct"/>
            <w:shd w:val="clear" w:color="auto" w:fill="F2F2F2" w:themeFill="background1" w:themeFillShade="F2"/>
            <w:noWrap/>
            <w:vAlign w:val="bottom"/>
            <w:hideMark/>
          </w:tcPr>
          <w:p w:rsidR="001E2962" w:rsidRPr="0057452D" w:rsidRDefault="00006864"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Activités</w:t>
            </w:r>
          </w:p>
        </w:tc>
        <w:tc>
          <w:tcPr>
            <w:tcW w:w="294"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Jan</w:t>
            </w:r>
          </w:p>
        </w:tc>
        <w:tc>
          <w:tcPr>
            <w:tcW w:w="293" w:type="pct"/>
            <w:shd w:val="clear" w:color="auto" w:fill="F2F2F2" w:themeFill="background1" w:themeFillShade="F2"/>
            <w:noWrap/>
            <w:vAlign w:val="bottom"/>
            <w:hideMark/>
          </w:tcPr>
          <w:p w:rsidR="001E2962" w:rsidRPr="0057452D" w:rsidRDefault="00066D8B"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Fév.</w:t>
            </w:r>
          </w:p>
        </w:tc>
        <w:tc>
          <w:tcPr>
            <w:tcW w:w="367"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Mars</w:t>
            </w:r>
          </w:p>
        </w:tc>
        <w:tc>
          <w:tcPr>
            <w:tcW w:w="366"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Avril</w:t>
            </w:r>
          </w:p>
        </w:tc>
        <w:tc>
          <w:tcPr>
            <w:tcW w:w="293"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 xml:space="preserve">Mai </w:t>
            </w:r>
          </w:p>
        </w:tc>
        <w:tc>
          <w:tcPr>
            <w:tcW w:w="321"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Juin</w:t>
            </w:r>
          </w:p>
        </w:tc>
        <w:tc>
          <w:tcPr>
            <w:tcW w:w="271" w:type="pct"/>
            <w:shd w:val="clear" w:color="auto" w:fill="F2F2F2" w:themeFill="background1" w:themeFillShade="F2"/>
            <w:noWrap/>
            <w:vAlign w:val="bottom"/>
            <w:hideMark/>
          </w:tcPr>
          <w:p w:rsidR="001E2962" w:rsidRPr="0057452D" w:rsidRDefault="0077751D" w:rsidP="001E2962">
            <w:pPr>
              <w:spacing w:after="0" w:line="240" w:lineRule="auto"/>
              <w:rPr>
                <w:rFonts w:ascii="Times New Roman" w:eastAsia="Times New Roman" w:hAnsi="Times New Roman"/>
                <w:b/>
                <w:bCs/>
                <w:color w:val="000000"/>
                <w:lang w:eastAsia="fr-FR"/>
              </w:rPr>
            </w:pPr>
            <w:r>
              <w:rPr>
                <w:rFonts w:ascii="Times New Roman" w:eastAsia="Times New Roman" w:hAnsi="Times New Roman"/>
                <w:b/>
                <w:bCs/>
                <w:color w:val="000000"/>
                <w:lang w:eastAsia="fr-FR"/>
              </w:rPr>
              <w:t>Juil</w:t>
            </w:r>
          </w:p>
        </w:tc>
        <w:tc>
          <w:tcPr>
            <w:tcW w:w="359"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Aout</w:t>
            </w:r>
          </w:p>
        </w:tc>
        <w:tc>
          <w:tcPr>
            <w:tcW w:w="294"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Sept</w:t>
            </w:r>
          </w:p>
        </w:tc>
        <w:tc>
          <w:tcPr>
            <w:tcW w:w="294" w:type="pct"/>
            <w:shd w:val="clear" w:color="auto" w:fill="F2F2F2" w:themeFill="background1" w:themeFillShade="F2"/>
            <w:noWrap/>
            <w:vAlign w:val="bottom"/>
            <w:hideMark/>
          </w:tcPr>
          <w:p w:rsidR="001E2962" w:rsidRPr="0057452D" w:rsidRDefault="0077751D" w:rsidP="001E2962">
            <w:pPr>
              <w:spacing w:after="0" w:line="240" w:lineRule="auto"/>
              <w:rPr>
                <w:rFonts w:ascii="Times New Roman" w:eastAsia="Times New Roman" w:hAnsi="Times New Roman"/>
                <w:b/>
                <w:bCs/>
                <w:color w:val="000000"/>
                <w:lang w:eastAsia="fr-FR"/>
              </w:rPr>
            </w:pPr>
            <w:r>
              <w:rPr>
                <w:rFonts w:ascii="Times New Roman" w:eastAsia="Times New Roman" w:hAnsi="Times New Roman"/>
                <w:b/>
                <w:bCs/>
                <w:color w:val="000000"/>
                <w:lang w:eastAsia="fr-FR"/>
              </w:rPr>
              <w:t>Oct</w:t>
            </w:r>
          </w:p>
        </w:tc>
        <w:tc>
          <w:tcPr>
            <w:tcW w:w="302" w:type="pct"/>
            <w:shd w:val="clear" w:color="auto" w:fill="F2F2F2" w:themeFill="background1" w:themeFillShade="F2"/>
            <w:noWrap/>
            <w:vAlign w:val="bottom"/>
            <w:hideMark/>
          </w:tcPr>
          <w:p w:rsidR="001E2962" w:rsidRPr="0057452D" w:rsidRDefault="0077751D" w:rsidP="001E2962">
            <w:pPr>
              <w:spacing w:after="0" w:line="240" w:lineRule="auto"/>
              <w:rPr>
                <w:rFonts w:ascii="Times New Roman" w:eastAsia="Times New Roman" w:hAnsi="Times New Roman"/>
                <w:b/>
                <w:bCs/>
                <w:color w:val="000000"/>
                <w:lang w:eastAsia="fr-FR"/>
              </w:rPr>
            </w:pPr>
            <w:r>
              <w:rPr>
                <w:rFonts w:ascii="Times New Roman" w:eastAsia="Times New Roman" w:hAnsi="Times New Roman"/>
                <w:b/>
                <w:bCs/>
                <w:color w:val="000000"/>
                <w:lang w:eastAsia="fr-FR"/>
              </w:rPr>
              <w:t>Nov</w:t>
            </w:r>
          </w:p>
        </w:tc>
        <w:tc>
          <w:tcPr>
            <w:tcW w:w="304" w:type="pct"/>
            <w:shd w:val="clear" w:color="auto" w:fill="F2F2F2" w:themeFill="background1" w:themeFillShade="F2"/>
            <w:noWrap/>
            <w:vAlign w:val="bottom"/>
            <w:hideMark/>
          </w:tcPr>
          <w:p w:rsidR="001E2962" w:rsidRPr="0057452D" w:rsidRDefault="001E2962" w:rsidP="001E2962">
            <w:pPr>
              <w:spacing w:after="0" w:line="240" w:lineRule="auto"/>
              <w:rPr>
                <w:rFonts w:ascii="Times New Roman" w:eastAsia="Times New Roman" w:hAnsi="Times New Roman"/>
                <w:b/>
                <w:bCs/>
                <w:color w:val="000000"/>
                <w:lang w:eastAsia="fr-FR"/>
              </w:rPr>
            </w:pPr>
            <w:r w:rsidRPr="0057452D">
              <w:rPr>
                <w:rFonts w:ascii="Times New Roman" w:eastAsia="Times New Roman" w:hAnsi="Times New Roman"/>
                <w:b/>
                <w:bCs/>
                <w:color w:val="000000"/>
                <w:lang w:eastAsia="fr-FR"/>
              </w:rPr>
              <w:t>Déc</w:t>
            </w:r>
          </w:p>
        </w:tc>
      </w:tr>
      <w:tr w:rsidR="00B2526D" w:rsidRPr="0057452D" w:rsidTr="0077751D">
        <w:trPr>
          <w:trHeight w:val="300"/>
          <w:jc w:val="center"/>
        </w:trPr>
        <w:tc>
          <w:tcPr>
            <w:tcW w:w="5000" w:type="pct"/>
            <w:gridSpan w:val="13"/>
            <w:shd w:val="clear" w:color="auto" w:fill="auto"/>
            <w:noWrap/>
            <w:vAlign w:val="bottom"/>
          </w:tcPr>
          <w:p w:rsidR="00B2526D" w:rsidRPr="0057452D" w:rsidRDefault="00B2526D" w:rsidP="00B2526D">
            <w:pPr>
              <w:spacing w:after="0" w:line="240" w:lineRule="auto"/>
              <w:jc w:val="center"/>
              <w:rPr>
                <w:rFonts w:ascii="Times New Roman" w:eastAsia="Times New Roman" w:hAnsi="Times New Roman"/>
                <w:b/>
                <w:bCs/>
                <w:color w:val="000000"/>
                <w:lang w:eastAsia="fr-FR"/>
              </w:rPr>
            </w:pPr>
            <w:r>
              <w:rPr>
                <w:rFonts w:ascii="Times New Roman" w:eastAsia="Times New Roman" w:hAnsi="Times New Roman"/>
                <w:b/>
                <w:bCs/>
                <w:color w:val="000000"/>
                <w:lang w:eastAsia="fr-FR"/>
              </w:rPr>
              <w:t>CALENDRIER SAISONNIER</w:t>
            </w:r>
          </w:p>
        </w:tc>
      </w:tr>
      <w:tr w:rsidR="0077751D" w:rsidRPr="0057452D" w:rsidTr="0077751D">
        <w:trPr>
          <w:trHeight w:val="300"/>
          <w:jc w:val="center"/>
        </w:trPr>
        <w:tc>
          <w:tcPr>
            <w:tcW w:w="1243" w:type="pct"/>
            <w:shd w:val="clear" w:color="auto" w:fill="auto"/>
            <w:noWrap/>
            <w:vAlign w:val="bottom"/>
          </w:tcPr>
          <w:p w:rsidR="00070260" w:rsidRPr="0057452D" w:rsidRDefault="00DC3487"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Période</w:t>
            </w:r>
            <w:r w:rsidR="00D7032E">
              <w:rPr>
                <w:rFonts w:ascii="Times New Roman" w:eastAsia="Times New Roman" w:hAnsi="Times New Roman"/>
                <w:color w:val="000000"/>
                <w:lang w:eastAsia="fr-FR"/>
              </w:rPr>
              <w:t xml:space="preserve"> des pluies</w:t>
            </w:r>
          </w:p>
        </w:tc>
        <w:tc>
          <w:tcPr>
            <w:tcW w:w="29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21"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FFC000"/>
                <w:lang w:eastAsia="fr-FR"/>
              </w:rPr>
            </w:pPr>
          </w:p>
        </w:tc>
        <w:tc>
          <w:tcPr>
            <w:tcW w:w="271"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59"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548DD4" w:themeFill="text2" w:themeFillTint="99"/>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tcPr>
          <w:p w:rsidR="00046399" w:rsidRDefault="00DC3487"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Récoltes</w:t>
            </w:r>
          </w:p>
        </w:tc>
        <w:tc>
          <w:tcPr>
            <w:tcW w:w="294"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FFC000"/>
                <w:lang w:eastAsia="fr-FR"/>
              </w:rPr>
            </w:pPr>
          </w:p>
        </w:tc>
        <w:tc>
          <w:tcPr>
            <w:tcW w:w="271"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294" w:type="pct"/>
            <w:shd w:val="clear" w:color="auto" w:fill="00B050"/>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02" w:type="pct"/>
            <w:shd w:val="clear" w:color="auto" w:fill="00B050"/>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c>
          <w:tcPr>
            <w:tcW w:w="304" w:type="pct"/>
            <w:shd w:val="clear" w:color="auto" w:fill="00B050"/>
            <w:noWrap/>
            <w:vAlign w:val="bottom"/>
          </w:tcPr>
          <w:p w:rsidR="00046399" w:rsidRPr="0057452D" w:rsidRDefault="00046399"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tcPr>
          <w:p w:rsidR="00070260" w:rsidRPr="0057452D" w:rsidRDefault="00DC3487"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Période</w:t>
            </w:r>
            <w:r w:rsidR="00046399">
              <w:rPr>
                <w:rFonts w:ascii="Times New Roman" w:eastAsia="Times New Roman" w:hAnsi="Times New Roman"/>
                <w:color w:val="000000"/>
                <w:lang w:eastAsia="fr-FR"/>
              </w:rPr>
              <w:t xml:space="preserve"> de soudure</w:t>
            </w:r>
          </w:p>
        </w:tc>
        <w:tc>
          <w:tcPr>
            <w:tcW w:w="29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FFC000"/>
                <w:lang w:eastAsia="fr-FR"/>
              </w:rPr>
            </w:pPr>
          </w:p>
        </w:tc>
        <w:tc>
          <w:tcPr>
            <w:tcW w:w="271" w:type="pct"/>
            <w:shd w:val="clear" w:color="auto" w:fill="943634" w:themeFill="accent2" w:themeFillShade="BF"/>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59" w:type="pct"/>
            <w:shd w:val="clear" w:color="auto" w:fill="943634" w:themeFill="accent2" w:themeFillShade="BF"/>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943634" w:themeFill="accent2" w:themeFillShade="BF"/>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tcPr>
          <w:p w:rsidR="00070260" w:rsidRPr="0057452D" w:rsidRDefault="00046399"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migration</w:t>
            </w:r>
          </w:p>
        </w:tc>
        <w:tc>
          <w:tcPr>
            <w:tcW w:w="294" w:type="pct"/>
            <w:shd w:val="clear" w:color="auto" w:fill="FBD4B4" w:themeFill="accent6" w:themeFillTint="66"/>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FBD4B4" w:themeFill="accent6" w:themeFillTint="66"/>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7" w:type="pct"/>
            <w:shd w:val="clear" w:color="auto" w:fill="FBD4B4" w:themeFill="accent6" w:themeFillTint="66"/>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66" w:type="pct"/>
            <w:shd w:val="clear" w:color="auto" w:fill="FBD4B4" w:themeFill="accent6" w:themeFillTint="66"/>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FFC000"/>
                <w:lang w:eastAsia="fr-FR"/>
              </w:rPr>
            </w:pPr>
          </w:p>
        </w:tc>
        <w:tc>
          <w:tcPr>
            <w:tcW w:w="271"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c>
          <w:tcPr>
            <w:tcW w:w="304" w:type="pct"/>
            <w:shd w:val="clear" w:color="auto" w:fill="FBD4B4" w:themeFill="accent6" w:themeFillTint="66"/>
            <w:noWrap/>
            <w:vAlign w:val="bottom"/>
          </w:tcPr>
          <w:p w:rsidR="00070260" w:rsidRPr="0057452D" w:rsidRDefault="00070260"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tcPr>
          <w:p w:rsidR="00D22444" w:rsidRDefault="00D22444"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Culture de saison sèche</w:t>
            </w:r>
          </w:p>
        </w:tc>
        <w:tc>
          <w:tcPr>
            <w:tcW w:w="294"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3"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67"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66"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tcPr>
          <w:p w:rsidR="00D22444" w:rsidRPr="0057452D" w:rsidRDefault="00D22444" w:rsidP="001E2962">
            <w:pPr>
              <w:spacing w:after="0" w:line="240" w:lineRule="auto"/>
              <w:rPr>
                <w:rFonts w:ascii="Times New Roman" w:eastAsia="Times New Roman" w:hAnsi="Times New Roman"/>
                <w:color w:val="FFC000"/>
                <w:lang w:eastAsia="fr-FR"/>
              </w:rPr>
            </w:pPr>
          </w:p>
        </w:tc>
        <w:tc>
          <w:tcPr>
            <w:tcW w:w="271" w:type="pct"/>
            <w:shd w:val="clear" w:color="auto" w:fill="auto"/>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4"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02"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04" w:type="pct"/>
            <w:shd w:val="clear" w:color="auto" w:fill="948A54" w:themeFill="background2" w:themeFillShade="80"/>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tcPr>
          <w:p w:rsidR="00D22444" w:rsidRDefault="00D22444" w:rsidP="001E2962">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 xml:space="preserve">Cueillette </w:t>
            </w:r>
          </w:p>
        </w:tc>
        <w:tc>
          <w:tcPr>
            <w:tcW w:w="294"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3"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67"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66"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3"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21"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FFC000"/>
                <w:lang w:eastAsia="fr-FR"/>
              </w:rPr>
            </w:pPr>
          </w:p>
        </w:tc>
        <w:tc>
          <w:tcPr>
            <w:tcW w:w="271"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59"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4"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294"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02"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c>
          <w:tcPr>
            <w:tcW w:w="304" w:type="pct"/>
            <w:shd w:val="clear" w:color="auto" w:fill="8064A2" w:themeFill="accent4"/>
            <w:noWrap/>
            <w:vAlign w:val="bottom"/>
          </w:tcPr>
          <w:p w:rsidR="00D22444" w:rsidRPr="0057452D" w:rsidRDefault="00D22444" w:rsidP="001E2962">
            <w:pPr>
              <w:spacing w:after="0" w:line="240" w:lineRule="auto"/>
              <w:rPr>
                <w:rFonts w:ascii="Times New Roman" w:eastAsia="Times New Roman" w:hAnsi="Times New Roman"/>
                <w:color w:val="000000"/>
                <w:lang w:eastAsia="fr-FR"/>
              </w:rPr>
            </w:pPr>
          </w:p>
        </w:tc>
      </w:tr>
      <w:tr w:rsidR="007C3B0E" w:rsidRPr="007C3B0E" w:rsidTr="0077751D">
        <w:trPr>
          <w:trHeight w:val="300"/>
          <w:jc w:val="center"/>
        </w:trPr>
        <w:tc>
          <w:tcPr>
            <w:tcW w:w="5000" w:type="pct"/>
            <w:gridSpan w:val="13"/>
            <w:shd w:val="clear" w:color="auto" w:fill="auto"/>
            <w:noWrap/>
            <w:vAlign w:val="bottom"/>
          </w:tcPr>
          <w:p w:rsidR="007C3B0E" w:rsidRPr="007C3B0E" w:rsidRDefault="007C3B0E" w:rsidP="007C3B0E">
            <w:pPr>
              <w:spacing w:after="0" w:line="240" w:lineRule="auto"/>
              <w:jc w:val="center"/>
              <w:rPr>
                <w:rFonts w:ascii="Times New Roman" w:eastAsia="Times New Roman" w:hAnsi="Times New Roman"/>
                <w:b/>
                <w:color w:val="000000"/>
                <w:lang w:eastAsia="fr-FR"/>
              </w:rPr>
            </w:pPr>
            <w:r w:rsidRPr="007C3B0E">
              <w:rPr>
                <w:rFonts w:ascii="Times New Roman" w:eastAsia="Times New Roman" w:hAnsi="Times New Roman"/>
                <w:b/>
                <w:color w:val="000000"/>
                <w:lang w:eastAsia="fr-FR"/>
              </w:rPr>
              <w:t>CALENDRIER DE SUIVI DES INDICATEURS</w:t>
            </w: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Atelier de revue des outils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000000" w:fill="FFC000"/>
            <w:noWrap/>
            <w:vAlign w:val="bottom"/>
            <w:hideMark/>
          </w:tcPr>
          <w:p w:rsidR="001E2962" w:rsidRPr="0057452D" w:rsidRDefault="001E2962" w:rsidP="001E2962">
            <w:pPr>
              <w:spacing w:after="0" w:line="240" w:lineRule="auto"/>
              <w:rPr>
                <w:rFonts w:ascii="Times New Roman" w:eastAsia="Times New Roman" w:hAnsi="Times New Roman"/>
                <w:color w:val="FFC000"/>
                <w:lang w:eastAsia="fr-FR"/>
              </w:rPr>
            </w:pPr>
            <w:r w:rsidRPr="0057452D">
              <w:rPr>
                <w:rFonts w:ascii="Times New Roman" w:eastAsia="Times New Roman" w:hAnsi="Times New Roman"/>
                <w:color w:val="FFC000"/>
                <w:lang w:eastAsia="fr-FR"/>
              </w:rPr>
              <w:t> </w:t>
            </w: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424"/>
          <w:jc w:val="center"/>
        </w:trPr>
        <w:tc>
          <w:tcPr>
            <w:tcW w:w="1243" w:type="pct"/>
            <w:shd w:val="clear" w:color="auto" w:fill="auto"/>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Suivi évaluation de la situation alimentaire et nutritionnelle</w:t>
            </w:r>
          </w:p>
        </w:tc>
        <w:tc>
          <w:tcPr>
            <w:tcW w:w="294" w:type="pct"/>
            <w:shd w:val="clear" w:color="auto" w:fill="auto"/>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000000" w:fill="92CDDC"/>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3" w:type="pct"/>
            <w:shd w:val="clear" w:color="000000" w:fill="92CDDC"/>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21" w:type="pct"/>
            <w:shd w:val="clear" w:color="000000" w:fill="92CDDC"/>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A9603F" w:rsidP="00A9603F">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Suivi qualitatif</w:t>
            </w:r>
            <w:r w:rsidR="001E2962" w:rsidRPr="0057452D">
              <w:rPr>
                <w:rFonts w:ascii="Times New Roman" w:eastAsia="Times New Roman" w:hAnsi="Times New Roman"/>
                <w:color w:val="000000"/>
                <w:lang w:eastAsia="fr-FR"/>
              </w:rPr>
              <w:t xml:space="preserve"> de la campagne </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E36C0A" w:themeFill="accent6" w:themeFillShade="BF"/>
            <w:noWrap/>
            <w:vAlign w:val="bottom"/>
            <w:hideMark/>
          </w:tcPr>
          <w:p w:rsidR="001E2962" w:rsidRPr="0057452D" w:rsidRDefault="001E2962" w:rsidP="001E2962">
            <w:pPr>
              <w:spacing w:after="0" w:line="240" w:lineRule="auto"/>
              <w:rPr>
                <w:rFonts w:ascii="Times New Roman" w:eastAsia="Times New Roman" w:hAnsi="Times New Roman"/>
                <w:color w:val="E36C0A" w:themeColor="accent6" w:themeShade="BF"/>
                <w:lang w:eastAsia="fr-FR"/>
              </w:rPr>
            </w:pPr>
          </w:p>
        </w:tc>
        <w:tc>
          <w:tcPr>
            <w:tcW w:w="321" w:type="pct"/>
            <w:shd w:val="clear" w:color="auto" w:fill="E36C0A" w:themeFill="accent6" w:themeFillShade="BF"/>
            <w:noWrap/>
            <w:vAlign w:val="bottom"/>
            <w:hideMark/>
          </w:tcPr>
          <w:p w:rsidR="001E2962" w:rsidRPr="0057452D" w:rsidRDefault="001E2962" w:rsidP="001E2962">
            <w:pPr>
              <w:spacing w:after="0" w:line="240" w:lineRule="auto"/>
              <w:rPr>
                <w:rFonts w:ascii="Times New Roman" w:eastAsia="Times New Roman" w:hAnsi="Times New Roman"/>
                <w:color w:val="E36C0A" w:themeColor="accent6" w:themeShade="BF"/>
                <w:lang w:eastAsia="fr-FR"/>
              </w:rPr>
            </w:pPr>
          </w:p>
        </w:tc>
        <w:tc>
          <w:tcPr>
            <w:tcW w:w="271" w:type="pct"/>
            <w:shd w:val="clear" w:color="000000" w:fill="E26B0A"/>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59" w:type="pct"/>
            <w:shd w:val="clear" w:color="000000" w:fill="E26B0A"/>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E26B0A"/>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E26B0A"/>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Identification des communes à risque</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40404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40404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Bilan céréaliers prévisionnels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538DD5"/>
            <w:noWrap/>
            <w:vAlign w:val="bottom"/>
            <w:hideMark/>
          </w:tcPr>
          <w:p w:rsidR="001E2962" w:rsidRPr="0057452D" w:rsidRDefault="001E2962" w:rsidP="001E2962">
            <w:pPr>
              <w:spacing w:after="0" w:line="240" w:lineRule="auto"/>
              <w:rPr>
                <w:rFonts w:ascii="Times New Roman" w:eastAsia="Times New Roman" w:hAnsi="Times New Roman"/>
                <w:color w:val="538DD5"/>
                <w:lang w:eastAsia="fr-FR"/>
              </w:rPr>
            </w:pPr>
            <w:r w:rsidRPr="0057452D">
              <w:rPr>
                <w:rFonts w:ascii="Times New Roman" w:eastAsia="Times New Roman" w:hAnsi="Times New Roman"/>
                <w:color w:val="538DD5"/>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Résultats prévisionnels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FFC00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lastRenderedPageBreak/>
              <w:t>Résultats définitifs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000000" w:fill="92D05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Rapport en conseil des ministres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000000" w:fill="948A54"/>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948A54"/>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Out come analysis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000000" w:fill="FF000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FF0000"/>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EPA</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21"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71"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59"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4" w:type="pct"/>
            <w:shd w:val="clear" w:color="000000" w:fill="B1A0C7"/>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r>
      <w:tr w:rsidR="0077751D" w:rsidRPr="0057452D" w:rsidTr="0077751D">
        <w:trPr>
          <w:trHeight w:val="300"/>
          <w:jc w:val="center"/>
        </w:trPr>
        <w:tc>
          <w:tcPr>
            <w:tcW w:w="124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Bilans céréaliers définitifs</w:t>
            </w: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000000" w:fill="92CDDC"/>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6816A7">
        <w:trPr>
          <w:trHeight w:val="342"/>
          <w:jc w:val="center"/>
        </w:trPr>
        <w:tc>
          <w:tcPr>
            <w:tcW w:w="1243" w:type="pct"/>
            <w:shd w:val="clear" w:color="auto" w:fill="auto"/>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Analyse du Cadre Harmonisé d’analyse</w:t>
            </w:r>
          </w:p>
        </w:tc>
        <w:tc>
          <w:tcPr>
            <w:tcW w:w="294" w:type="pct"/>
            <w:shd w:val="clear" w:color="auto" w:fill="auto"/>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F79646" w:themeFill="accent6"/>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7" w:type="pct"/>
            <w:shd w:val="clear" w:color="auto" w:fill="F79646" w:themeFill="accent6"/>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66"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3"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2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71"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59"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29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294" w:type="pct"/>
            <w:shd w:val="clear" w:color="000000" w:fill="F79646"/>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 </w:t>
            </w:r>
          </w:p>
        </w:tc>
        <w:tc>
          <w:tcPr>
            <w:tcW w:w="302" w:type="pct"/>
            <w:shd w:val="clear" w:color="auto" w:fill="F79646" w:themeFill="accent6"/>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c>
          <w:tcPr>
            <w:tcW w:w="304" w:type="pct"/>
            <w:shd w:val="clear" w:color="auto" w:fill="auto"/>
            <w:noWrap/>
            <w:vAlign w:val="bottom"/>
            <w:hideMark/>
          </w:tcPr>
          <w:p w:rsidR="001E2962" w:rsidRPr="0057452D" w:rsidRDefault="001E2962" w:rsidP="001E2962">
            <w:pPr>
              <w:spacing w:after="0" w:line="240" w:lineRule="auto"/>
              <w:rPr>
                <w:rFonts w:ascii="Times New Roman" w:eastAsia="Times New Roman" w:hAnsi="Times New Roman"/>
                <w:color w:val="000000"/>
                <w:lang w:eastAsia="fr-FR"/>
              </w:rPr>
            </w:pPr>
          </w:p>
        </w:tc>
      </w:tr>
      <w:tr w:rsidR="0077751D" w:rsidRPr="0057452D" w:rsidTr="0077751D">
        <w:trPr>
          <w:trHeight w:val="348"/>
          <w:jc w:val="center"/>
        </w:trPr>
        <w:tc>
          <w:tcPr>
            <w:tcW w:w="1243" w:type="pct"/>
            <w:shd w:val="clear" w:color="auto" w:fill="auto"/>
            <w:vAlign w:val="bottom"/>
          </w:tcPr>
          <w:p w:rsidR="001E2962" w:rsidRPr="0057452D" w:rsidRDefault="001E2962" w:rsidP="001E2962">
            <w:pPr>
              <w:spacing w:after="0" w:line="240" w:lineRule="auto"/>
              <w:rPr>
                <w:rFonts w:ascii="Times New Roman" w:eastAsia="Times New Roman" w:hAnsi="Times New Roman"/>
                <w:color w:val="000000"/>
                <w:lang w:eastAsia="fr-FR"/>
              </w:rPr>
            </w:pPr>
            <w:r w:rsidRPr="0057452D">
              <w:rPr>
                <w:rFonts w:ascii="Times New Roman" w:eastAsia="Times New Roman" w:hAnsi="Times New Roman"/>
                <w:color w:val="000000"/>
                <w:lang w:eastAsia="fr-FR"/>
              </w:rPr>
              <w:t>Suivi des zones à risque</w:t>
            </w:r>
          </w:p>
        </w:tc>
        <w:tc>
          <w:tcPr>
            <w:tcW w:w="294" w:type="pct"/>
            <w:shd w:val="clear" w:color="auto" w:fill="8DB3E2" w:themeFill="text2" w:themeFillTint="66"/>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293" w:type="pct"/>
            <w:shd w:val="clear" w:color="auto" w:fill="8DB3E2" w:themeFill="text2" w:themeFillTint="66"/>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67"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66"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293"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21"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271"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59"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294"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294"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02"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c>
          <w:tcPr>
            <w:tcW w:w="304" w:type="pct"/>
            <w:shd w:val="clear" w:color="auto" w:fill="8DB3E2" w:themeFill="text2" w:themeFillTint="66"/>
            <w:noWrap/>
            <w:vAlign w:val="bottom"/>
          </w:tcPr>
          <w:p w:rsidR="001E2962" w:rsidRPr="0057452D" w:rsidRDefault="001E2962" w:rsidP="001E2962">
            <w:pPr>
              <w:spacing w:after="0" w:line="240" w:lineRule="auto"/>
              <w:rPr>
                <w:rFonts w:ascii="Times New Roman" w:eastAsia="Times New Roman" w:hAnsi="Times New Roman"/>
                <w:color w:val="4BACC6" w:themeColor="accent5"/>
                <w:highlight w:val="lightGray"/>
                <w:lang w:eastAsia="fr-FR"/>
              </w:rPr>
            </w:pPr>
          </w:p>
        </w:tc>
      </w:tr>
    </w:tbl>
    <w:p w:rsidR="0077751D" w:rsidRPr="00F913C6" w:rsidRDefault="0077751D">
      <w:pPr>
        <w:rPr>
          <w:sz w:val="8"/>
        </w:rPr>
      </w:pPr>
    </w:p>
    <w:tbl>
      <w:tblPr>
        <w:tblStyle w:val="Grilledutableau"/>
        <w:tblW w:w="0" w:type="auto"/>
        <w:tblLook w:val="04A0"/>
      </w:tblPr>
      <w:tblGrid>
        <w:gridCol w:w="703"/>
        <w:gridCol w:w="8510"/>
      </w:tblGrid>
      <w:tr w:rsidR="00A47CA6" w:rsidTr="00B42D03">
        <w:trPr>
          <w:trHeight w:val="557"/>
        </w:trPr>
        <w:tc>
          <w:tcPr>
            <w:tcW w:w="702" w:type="dxa"/>
          </w:tcPr>
          <w:p w:rsidR="00A47CA6" w:rsidRDefault="00A47CA6" w:rsidP="00A47CA6">
            <w:pPr>
              <w:tabs>
                <w:tab w:val="left" w:pos="2625"/>
              </w:tabs>
            </w:pPr>
            <w:r w:rsidRPr="007E199C">
              <w:rPr>
                <w:b/>
                <w:i/>
                <w:noProof/>
                <w:sz w:val="28"/>
                <w:szCs w:val="28"/>
                <w:lang w:eastAsia="fr-FR"/>
              </w:rPr>
              <w:drawing>
                <wp:inline distT="0" distB="0" distL="0" distR="0">
                  <wp:extent cx="309093" cy="309093"/>
                  <wp:effectExtent l="0" t="0" r="0" b="0"/>
                  <wp:docPr id="159" name="Image 8" descr="activity_reporting_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ty_reporting_100px"/>
                          <pic:cNvPicPr>
                            <a:picLocks noChangeAspect="1" noChangeArrowheads="1"/>
                          </pic:cNvPicPr>
                        </pic:nvPicPr>
                        <pic:blipFill>
                          <a:blip r:embed="rId17" cstate="print"/>
                          <a:srcRect/>
                          <a:stretch>
                            <a:fillRect/>
                          </a:stretch>
                        </pic:blipFill>
                        <pic:spPr bwMode="auto">
                          <a:xfrm>
                            <a:off x="0" y="0"/>
                            <a:ext cx="309093" cy="309093"/>
                          </a:xfrm>
                          <a:prstGeom prst="rect">
                            <a:avLst/>
                          </a:prstGeom>
                          <a:noFill/>
                          <a:ln w="9525">
                            <a:noFill/>
                            <a:miter lim="800000"/>
                            <a:headEnd/>
                            <a:tailEnd/>
                          </a:ln>
                        </pic:spPr>
                      </pic:pic>
                    </a:graphicData>
                  </a:graphic>
                </wp:inline>
              </w:drawing>
            </w:r>
          </w:p>
        </w:tc>
        <w:tc>
          <w:tcPr>
            <w:tcW w:w="8510" w:type="dxa"/>
            <w:shd w:val="clear" w:color="auto" w:fill="9BBB59" w:themeFill="accent3"/>
          </w:tcPr>
          <w:p w:rsidR="00A47CA6" w:rsidRPr="00A47CA6" w:rsidRDefault="00A47CA6" w:rsidP="004C1235">
            <w:pPr>
              <w:shd w:val="clear" w:color="auto" w:fill="9BBB59" w:themeFill="accent3"/>
              <w:ind w:left="193"/>
              <w:jc w:val="both"/>
              <w:rPr>
                <w:rFonts w:asciiTheme="majorHAnsi" w:hAnsiTheme="majorHAnsi"/>
                <w:bCs/>
                <w:sz w:val="28"/>
                <w:szCs w:val="28"/>
              </w:rPr>
            </w:pPr>
            <w:r w:rsidRPr="000A3BF8">
              <w:rPr>
                <w:rFonts w:asciiTheme="majorHAnsi" w:hAnsiTheme="majorHAnsi"/>
                <w:b/>
                <w:bCs/>
                <w:i/>
                <w:sz w:val="28"/>
                <w:szCs w:val="28"/>
              </w:rPr>
              <w:t xml:space="preserve">Recommandations </w:t>
            </w:r>
          </w:p>
        </w:tc>
      </w:tr>
    </w:tbl>
    <w:p w:rsidR="0098567F" w:rsidRPr="0057452D" w:rsidRDefault="004C1235" w:rsidP="009457BA">
      <w:pPr>
        <w:spacing w:before="240" w:after="0"/>
        <w:jc w:val="both"/>
        <w:rPr>
          <w:rFonts w:ascii="Times New Roman" w:hAnsi="Times New Roman"/>
          <w:bCs/>
          <w:szCs w:val="24"/>
        </w:rPr>
      </w:pPr>
      <w:r w:rsidRPr="0057452D">
        <w:rPr>
          <w:rFonts w:ascii="Times New Roman" w:hAnsi="Times New Roman"/>
          <w:bCs/>
          <w:szCs w:val="24"/>
        </w:rPr>
        <w:t>La plupart des</w:t>
      </w:r>
      <w:r w:rsidR="00530C7A" w:rsidRPr="0057452D">
        <w:rPr>
          <w:rFonts w:ascii="Times New Roman" w:hAnsi="Times New Roman"/>
          <w:bCs/>
          <w:szCs w:val="24"/>
        </w:rPr>
        <w:t xml:space="preserve"> sources d’informations </w:t>
      </w:r>
      <w:r w:rsidR="009067C4">
        <w:rPr>
          <w:rFonts w:ascii="Times New Roman" w:hAnsi="Times New Roman"/>
          <w:bCs/>
          <w:szCs w:val="24"/>
        </w:rPr>
        <w:t>étaient</w:t>
      </w:r>
      <w:r w:rsidR="00530C7A" w:rsidRPr="0057452D">
        <w:rPr>
          <w:rFonts w:ascii="Times New Roman" w:hAnsi="Times New Roman"/>
          <w:bCs/>
          <w:szCs w:val="24"/>
        </w:rPr>
        <w:t xml:space="preserve"> disponibles pour une utilisation des données au cours de c</w:t>
      </w:r>
      <w:r w:rsidR="0054172F" w:rsidRPr="0057452D">
        <w:rPr>
          <w:rFonts w:ascii="Times New Roman" w:hAnsi="Times New Roman"/>
          <w:bCs/>
          <w:szCs w:val="24"/>
        </w:rPr>
        <w:t>ette session</w:t>
      </w:r>
      <w:r w:rsidR="00530C7A" w:rsidRPr="0057452D">
        <w:rPr>
          <w:rFonts w:ascii="Times New Roman" w:hAnsi="Times New Roman"/>
          <w:bCs/>
          <w:szCs w:val="24"/>
        </w:rPr>
        <w:t xml:space="preserve">. </w:t>
      </w:r>
      <w:r w:rsidR="0098567F" w:rsidRPr="0057452D">
        <w:rPr>
          <w:rFonts w:ascii="Times New Roman" w:hAnsi="Times New Roman"/>
          <w:bCs/>
          <w:szCs w:val="24"/>
        </w:rPr>
        <w:t>De ce</w:t>
      </w:r>
      <w:r w:rsidR="00D32711" w:rsidRPr="0057452D">
        <w:rPr>
          <w:rFonts w:ascii="Times New Roman" w:hAnsi="Times New Roman"/>
          <w:bCs/>
          <w:szCs w:val="24"/>
        </w:rPr>
        <w:t xml:space="preserve"> fait</w:t>
      </w:r>
      <w:r w:rsidR="00FD0B53">
        <w:rPr>
          <w:rFonts w:ascii="Times New Roman" w:hAnsi="Times New Roman"/>
          <w:bCs/>
          <w:szCs w:val="24"/>
        </w:rPr>
        <w:t>,</w:t>
      </w:r>
      <w:r w:rsidR="00A47CA6" w:rsidRPr="0057452D">
        <w:rPr>
          <w:rFonts w:ascii="Times New Roman" w:hAnsi="Times New Roman"/>
          <w:bCs/>
          <w:szCs w:val="24"/>
        </w:rPr>
        <w:t>l’inventaire de</w:t>
      </w:r>
      <w:r w:rsidR="0098567F" w:rsidRPr="0057452D">
        <w:rPr>
          <w:rFonts w:ascii="Times New Roman" w:hAnsi="Times New Roman"/>
          <w:bCs/>
          <w:szCs w:val="24"/>
        </w:rPr>
        <w:t xml:space="preserve"> plusieurs</w:t>
      </w:r>
      <w:r w:rsidR="00A47CA6" w:rsidRPr="0057452D">
        <w:rPr>
          <w:rFonts w:ascii="Times New Roman" w:hAnsi="Times New Roman"/>
          <w:bCs/>
          <w:szCs w:val="24"/>
        </w:rPr>
        <w:t>preuves (la fiche 1)</w:t>
      </w:r>
      <w:r w:rsidR="0098567F" w:rsidRPr="0057452D">
        <w:rPr>
          <w:rFonts w:ascii="Times New Roman" w:hAnsi="Times New Roman"/>
          <w:bCs/>
          <w:szCs w:val="24"/>
        </w:rPr>
        <w:t xml:space="preserve"> a été réalisé avant l’atelier</w:t>
      </w:r>
      <w:r w:rsidR="00530C7A" w:rsidRPr="0057452D">
        <w:rPr>
          <w:rFonts w:ascii="Times New Roman" w:hAnsi="Times New Roman"/>
          <w:bCs/>
          <w:szCs w:val="24"/>
        </w:rPr>
        <w:t>.</w:t>
      </w:r>
    </w:p>
    <w:p w:rsidR="00EA6167" w:rsidRPr="0057452D" w:rsidRDefault="0069797B" w:rsidP="009457BA">
      <w:pPr>
        <w:spacing w:after="0"/>
        <w:jc w:val="both"/>
        <w:rPr>
          <w:rFonts w:ascii="Times New Roman" w:hAnsi="Times New Roman"/>
          <w:bCs/>
          <w:szCs w:val="24"/>
        </w:rPr>
      </w:pPr>
      <w:r w:rsidRPr="0057452D">
        <w:rPr>
          <w:rFonts w:ascii="Times New Roman" w:hAnsi="Times New Roman"/>
          <w:bCs/>
          <w:szCs w:val="24"/>
        </w:rPr>
        <w:t>Grâce à l’enga</w:t>
      </w:r>
      <w:r w:rsidR="007532D9" w:rsidRPr="0057452D">
        <w:rPr>
          <w:rFonts w:ascii="Times New Roman" w:hAnsi="Times New Roman"/>
          <w:bCs/>
          <w:szCs w:val="24"/>
        </w:rPr>
        <w:t>ge</w:t>
      </w:r>
      <w:r w:rsidRPr="0057452D">
        <w:rPr>
          <w:rFonts w:ascii="Times New Roman" w:hAnsi="Times New Roman"/>
          <w:bCs/>
          <w:szCs w:val="24"/>
        </w:rPr>
        <w:t>ment des différents acteurs, il n’y a pas eu de contrainte</w:t>
      </w:r>
      <w:r w:rsidR="00D1764A">
        <w:rPr>
          <w:rFonts w:ascii="Times New Roman" w:hAnsi="Times New Roman"/>
          <w:bCs/>
          <w:szCs w:val="24"/>
        </w:rPr>
        <w:t>s</w:t>
      </w:r>
      <w:r w:rsidRPr="0057452D">
        <w:rPr>
          <w:rFonts w:ascii="Times New Roman" w:hAnsi="Times New Roman"/>
          <w:bCs/>
          <w:szCs w:val="24"/>
        </w:rPr>
        <w:t xml:space="preserve"> particulière</w:t>
      </w:r>
      <w:r w:rsidR="00D1764A">
        <w:rPr>
          <w:rFonts w:ascii="Times New Roman" w:hAnsi="Times New Roman"/>
          <w:bCs/>
          <w:szCs w:val="24"/>
        </w:rPr>
        <w:t>s</w:t>
      </w:r>
      <w:r w:rsidRPr="0057452D">
        <w:rPr>
          <w:rFonts w:ascii="Times New Roman" w:hAnsi="Times New Roman"/>
          <w:bCs/>
          <w:szCs w:val="24"/>
        </w:rPr>
        <w:t xml:space="preserve"> sur le plan institutionnel. Les sessions gagnent en expérience et bénéficient de la contribution des différents acteurs et de la disponibilité </w:t>
      </w:r>
      <w:r w:rsidR="001C662E">
        <w:rPr>
          <w:rFonts w:ascii="Times New Roman" w:hAnsi="Times New Roman"/>
          <w:bCs/>
          <w:szCs w:val="24"/>
        </w:rPr>
        <w:t xml:space="preserve">des </w:t>
      </w:r>
      <w:r w:rsidRPr="0057452D">
        <w:rPr>
          <w:rFonts w:ascii="Times New Roman" w:hAnsi="Times New Roman"/>
          <w:bCs/>
          <w:szCs w:val="24"/>
        </w:rPr>
        <w:t>informations provenant de plusieurs sources.</w:t>
      </w:r>
    </w:p>
    <w:p w:rsidR="0098567F" w:rsidRPr="0057452D" w:rsidRDefault="00D1764A" w:rsidP="009457BA">
      <w:pPr>
        <w:autoSpaceDE w:val="0"/>
        <w:autoSpaceDN w:val="0"/>
        <w:adjustRightInd w:val="0"/>
        <w:spacing w:after="0"/>
        <w:jc w:val="both"/>
        <w:rPr>
          <w:rFonts w:ascii="Times New Roman" w:eastAsiaTheme="minorHAnsi" w:hAnsi="Times New Roman"/>
          <w:szCs w:val="24"/>
        </w:rPr>
      </w:pPr>
      <w:r>
        <w:rPr>
          <w:rFonts w:ascii="Times New Roman" w:eastAsiaTheme="minorHAnsi" w:hAnsi="Times New Roman"/>
          <w:szCs w:val="24"/>
        </w:rPr>
        <w:t>Toutefois, i</w:t>
      </w:r>
      <w:r w:rsidR="0098567F" w:rsidRPr="0057452D">
        <w:rPr>
          <w:rFonts w:ascii="Times New Roman" w:eastAsiaTheme="minorHAnsi" w:hAnsi="Times New Roman"/>
          <w:szCs w:val="24"/>
        </w:rPr>
        <w:t xml:space="preserve">l est indispensable de poursuivre les actions de renforcement du </w:t>
      </w:r>
      <w:r w:rsidR="00D32711" w:rsidRPr="0057452D">
        <w:rPr>
          <w:rFonts w:ascii="Times New Roman" w:eastAsiaTheme="minorHAnsi" w:hAnsi="Times New Roman"/>
          <w:szCs w:val="24"/>
        </w:rPr>
        <w:t>processus et le développement du Cadre Harmonisé dans l</w:t>
      </w:r>
      <w:r w:rsidR="0098567F" w:rsidRPr="0057452D">
        <w:rPr>
          <w:rFonts w:ascii="Times New Roman" w:eastAsiaTheme="minorHAnsi" w:hAnsi="Times New Roman"/>
          <w:szCs w:val="24"/>
        </w:rPr>
        <w:t>e pays.</w:t>
      </w:r>
    </w:p>
    <w:p w:rsidR="00742785" w:rsidRDefault="00A47CA6" w:rsidP="002C7555">
      <w:pPr>
        <w:spacing w:after="0"/>
        <w:jc w:val="both"/>
        <w:rPr>
          <w:rFonts w:ascii="Times New Roman" w:hAnsi="Times New Roman"/>
          <w:bCs/>
          <w:szCs w:val="24"/>
        </w:rPr>
      </w:pPr>
      <w:r w:rsidRPr="0057452D">
        <w:rPr>
          <w:rFonts w:ascii="Times New Roman" w:hAnsi="Times New Roman"/>
          <w:bCs/>
          <w:szCs w:val="24"/>
        </w:rPr>
        <w:t>Au terme de l’analyse</w:t>
      </w:r>
      <w:r w:rsidR="00D1764A">
        <w:rPr>
          <w:rFonts w:ascii="Times New Roman" w:hAnsi="Times New Roman"/>
          <w:bCs/>
          <w:szCs w:val="24"/>
        </w:rPr>
        <w:t xml:space="preserve"> et au regard du constat ci-dessus</w:t>
      </w:r>
      <w:r w:rsidRPr="0057452D">
        <w:rPr>
          <w:rFonts w:ascii="Times New Roman" w:hAnsi="Times New Roman"/>
          <w:bCs/>
          <w:szCs w:val="24"/>
        </w:rPr>
        <w:t xml:space="preserve">, la cellule a formulé des recommandations, </w:t>
      </w:r>
      <w:r w:rsidR="00742785" w:rsidRPr="0057452D">
        <w:rPr>
          <w:rFonts w:ascii="Times New Roman" w:hAnsi="Times New Roman"/>
          <w:bCs/>
          <w:szCs w:val="24"/>
        </w:rPr>
        <w:t xml:space="preserve">afin d’améliorer la situation alimentaire et nutritionnelle des ménages vulnérables et les futures </w:t>
      </w:r>
      <w:r w:rsidR="00D1764A">
        <w:rPr>
          <w:rFonts w:ascii="Times New Roman" w:hAnsi="Times New Roman"/>
          <w:bCs/>
          <w:szCs w:val="24"/>
        </w:rPr>
        <w:t>sessions d’</w:t>
      </w:r>
      <w:r w:rsidR="00742785" w:rsidRPr="0057452D">
        <w:rPr>
          <w:rFonts w:ascii="Times New Roman" w:hAnsi="Times New Roman"/>
          <w:bCs/>
          <w:szCs w:val="24"/>
        </w:rPr>
        <w:t>analyses du cadre harmonisé.</w:t>
      </w:r>
    </w:p>
    <w:p w:rsidR="00B2291A" w:rsidRPr="00D47313" w:rsidRDefault="00B2291A" w:rsidP="00D47313">
      <w:pPr>
        <w:spacing w:after="0"/>
        <w:jc w:val="both"/>
        <w:rPr>
          <w:rFonts w:ascii="Times New Roman" w:hAnsi="Times New Roman"/>
          <w:b/>
          <w:bCs/>
          <w:szCs w:val="24"/>
        </w:rPr>
      </w:pPr>
      <w:r w:rsidRPr="00D47313">
        <w:rPr>
          <w:rFonts w:ascii="Times New Roman" w:hAnsi="Times New Roman"/>
          <w:b/>
          <w:bCs/>
          <w:szCs w:val="24"/>
        </w:rPr>
        <w:t>A l’endroit de l’Etat et ses partenaires :</w:t>
      </w:r>
    </w:p>
    <w:p w:rsidR="00B2291A" w:rsidRPr="00D47313" w:rsidRDefault="00B2291A" w:rsidP="00D47313">
      <w:pPr>
        <w:pStyle w:val="Paragraphedeliste"/>
        <w:numPr>
          <w:ilvl w:val="0"/>
          <w:numId w:val="43"/>
        </w:numPr>
        <w:spacing w:after="0"/>
        <w:jc w:val="both"/>
        <w:rPr>
          <w:rFonts w:ascii="Times New Roman" w:hAnsi="Times New Roman"/>
          <w:bCs/>
          <w:szCs w:val="24"/>
        </w:rPr>
      </w:pPr>
      <w:r w:rsidRPr="00D47313">
        <w:rPr>
          <w:rFonts w:ascii="Times New Roman" w:hAnsi="Times New Roman"/>
          <w:bCs/>
          <w:szCs w:val="24"/>
        </w:rPr>
        <w:t xml:space="preserve">organiser une table ronde pour la mobilisation des ressources afin de garantir la </w:t>
      </w:r>
      <w:r w:rsidR="00427F2A" w:rsidRPr="00D47313">
        <w:rPr>
          <w:rFonts w:ascii="Times New Roman" w:hAnsi="Times New Roman"/>
          <w:bCs/>
          <w:szCs w:val="24"/>
        </w:rPr>
        <w:t>pérennité</w:t>
      </w:r>
      <w:r w:rsidRPr="00D47313">
        <w:rPr>
          <w:rFonts w:ascii="Times New Roman" w:hAnsi="Times New Roman"/>
          <w:bCs/>
          <w:szCs w:val="24"/>
        </w:rPr>
        <w:t xml:space="preserve"> du CH</w:t>
      </w:r>
    </w:p>
    <w:p w:rsidR="00B2291A" w:rsidRPr="00D47313" w:rsidRDefault="00B2291A" w:rsidP="00D47313">
      <w:pPr>
        <w:pStyle w:val="Paragraphedeliste"/>
        <w:numPr>
          <w:ilvl w:val="0"/>
          <w:numId w:val="43"/>
        </w:numPr>
        <w:spacing w:after="0"/>
        <w:jc w:val="both"/>
        <w:rPr>
          <w:rFonts w:ascii="Times New Roman" w:hAnsi="Times New Roman"/>
          <w:bCs/>
          <w:szCs w:val="24"/>
        </w:rPr>
      </w:pPr>
      <w:r w:rsidRPr="00D47313">
        <w:rPr>
          <w:rFonts w:ascii="Times New Roman" w:hAnsi="Times New Roman"/>
          <w:bCs/>
          <w:szCs w:val="24"/>
        </w:rPr>
        <w:t xml:space="preserve">développer </w:t>
      </w:r>
      <w:r w:rsidR="00D47313" w:rsidRPr="00D47313">
        <w:rPr>
          <w:rFonts w:ascii="Times New Roman" w:hAnsi="Times New Roman"/>
          <w:bCs/>
          <w:szCs w:val="24"/>
        </w:rPr>
        <w:t xml:space="preserve">des actions de résilience et </w:t>
      </w:r>
      <w:r w:rsidRPr="00D47313">
        <w:rPr>
          <w:rFonts w:ascii="Times New Roman" w:hAnsi="Times New Roman"/>
          <w:bCs/>
          <w:szCs w:val="24"/>
        </w:rPr>
        <w:t>réduire les risques de catastrophe dans les provinces en phase 1 ;</w:t>
      </w:r>
    </w:p>
    <w:p w:rsidR="00B2291A" w:rsidRPr="00D47313" w:rsidRDefault="00D47313" w:rsidP="00D47313">
      <w:pPr>
        <w:pStyle w:val="Paragraphedeliste"/>
        <w:numPr>
          <w:ilvl w:val="0"/>
          <w:numId w:val="43"/>
        </w:numPr>
        <w:spacing w:after="0"/>
        <w:jc w:val="both"/>
        <w:rPr>
          <w:rFonts w:ascii="Times New Roman" w:hAnsi="Times New Roman"/>
          <w:bCs/>
          <w:szCs w:val="24"/>
        </w:rPr>
      </w:pPr>
      <w:r w:rsidRPr="00D47313">
        <w:rPr>
          <w:rFonts w:ascii="Times New Roman" w:hAnsi="Times New Roman"/>
          <w:bCs/>
          <w:szCs w:val="24"/>
        </w:rPr>
        <w:t>développer des actions pour réduire les risques de catastrophe et protéger les moyens d’existence dans les provinces en phase 2 ;</w:t>
      </w:r>
    </w:p>
    <w:p w:rsidR="00D47313" w:rsidRPr="00D47313" w:rsidRDefault="00D47313" w:rsidP="00D47313">
      <w:pPr>
        <w:pStyle w:val="Paragraphedeliste"/>
        <w:numPr>
          <w:ilvl w:val="0"/>
          <w:numId w:val="43"/>
        </w:numPr>
        <w:spacing w:after="0"/>
        <w:jc w:val="both"/>
        <w:rPr>
          <w:rFonts w:ascii="Times New Roman" w:hAnsi="Times New Roman"/>
          <w:bCs/>
          <w:szCs w:val="24"/>
        </w:rPr>
      </w:pPr>
      <w:r w:rsidRPr="00D47313">
        <w:rPr>
          <w:rFonts w:ascii="Times New Roman" w:hAnsi="Times New Roman"/>
          <w:bCs/>
          <w:szCs w:val="24"/>
        </w:rPr>
        <w:t>mettre en œuvre des actions visant à protéger les moyens d’existence, prévenir la malnutrition, et prévenir les décès dans les provinces en phase 3.</w:t>
      </w:r>
    </w:p>
    <w:p w:rsidR="00B2291A" w:rsidRPr="00D47313" w:rsidRDefault="00B2291A" w:rsidP="00D47313">
      <w:pPr>
        <w:spacing w:after="0"/>
        <w:jc w:val="both"/>
        <w:rPr>
          <w:rFonts w:ascii="Times New Roman" w:hAnsi="Times New Roman"/>
          <w:bCs/>
          <w:szCs w:val="24"/>
        </w:rPr>
      </w:pPr>
      <w:r w:rsidRPr="00D47313">
        <w:rPr>
          <w:rFonts w:ascii="Times New Roman" w:hAnsi="Times New Roman"/>
          <w:bCs/>
          <w:szCs w:val="24"/>
        </w:rPr>
        <w:t>A l’endroit  du comité technique du CH</w:t>
      </w:r>
    </w:p>
    <w:p w:rsidR="008D1E89" w:rsidRDefault="00B2291A" w:rsidP="00D47313">
      <w:pPr>
        <w:pStyle w:val="Paragraphedeliste"/>
        <w:numPr>
          <w:ilvl w:val="0"/>
          <w:numId w:val="44"/>
        </w:numPr>
        <w:spacing w:after="0"/>
        <w:jc w:val="both"/>
        <w:rPr>
          <w:rFonts w:ascii="Times New Roman" w:hAnsi="Times New Roman"/>
          <w:bCs/>
          <w:szCs w:val="24"/>
        </w:rPr>
      </w:pPr>
      <w:r w:rsidRPr="00D47313">
        <w:rPr>
          <w:rFonts w:ascii="Times New Roman" w:hAnsi="Times New Roman"/>
          <w:bCs/>
          <w:szCs w:val="24"/>
        </w:rPr>
        <w:t xml:space="preserve">la prise en compte des </w:t>
      </w:r>
      <w:r w:rsidR="00427F2A" w:rsidRPr="00D47313">
        <w:rPr>
          <w:rFonts w:ascii="Times New Roman" w:hAnsi="Times New Roman"/>
          <w:bCs/>
          <w:szCs w:val="24"/>
        </w:rPr>
        <w:t>zones</w:t>
      </w:r>
      <w:r w:rsidRPr="00D47313">
        <w:rPr>
          <w:rFonts w:ascii="Times New Roman" w:hAnsi="Times New Roman"/>
          <w:bCs/>
          <w:szCs w:val="24"/>
        </w:rPr>
        <w:t xml:space="preserve"> urbaines dans l’analyse et l’estimation des populations </w:t>
      </w:r>
      <w:r w:rsidR="00427F2A" w:rsidRPr="00D47313">
        <w:rPr>
          <w:rFonts w:ascii="Times New Roman" w:hAnsi="Times New Roman"/>
          <w:bCs/>
          <w:szCs w:val="24"/>
        </w:rPr>
        <w:t>vulnérables</w:t>
      </w:r>
      <w:r w:rsidR="008D1E89">
        <w:rPr>
          <w:rFonts w:ascii="Times New Roman" w:hAnsi="Times New Roman"/>
          <w:bCs/>
          <w:szCs w:val="24"/>
        </w:rPr>
        <w:t>.</w:t>
      </w:r>
    </w:p>
    <w:p w:rsidR="00B2291A" w:rsidRPr="00D47313" w:rsidRDefault="008D1E89" w:rsidP="00D47313">
      <w:pPr>
        <w:pStyle w:val="Paragraphedeliste"/>
        <w:numPr>
          <w:ilvl w:val="0"/>
          <w:numId w:val="44"/>
        </w:numPr>
        <w:spacing w:after="0"/>
        <w:jc w:val="both"/>
        <w:rPr>
          <w:rFonts w:ascii="Times New Roman" w:hAnsi="Times New Roman"/>
          <w:bCs/>
          <w:szCs w:val="24"/>
        </w:rPr>
      </w:pPr>
      <w:r>
        <w:rPr>
          <w:rFonts w:ascii="Times New Roman" w:hAnsi="Times New Roman"/>
          <w:bCs/>
          <w:szCs w:val="24"/>
        </w:rPr>
        <w:t xml:space="preserve">Poursuivre la </w:t>
      </w:r>
      <w:r w:rsidR="00427F2A">
        <w:rPr>
          <w:rFonts w:ascii="Times New Roman" w:hAnsi="Times New Roman"/>
          <w:bCs/>
          <w:szCs w:val="24"/>
        </w:rPr>
        <w:t>réflexion</w:t>
      </w:r>
      <w:r>
        <w:rPr>
          <w:rFonts w:ascii="Times New Roman" w:hAnsi="Times New Roman"/>
          <w:bCs/>
          <w:szCs w:val="24"/>
        </w:rPr>
        <w:t xml:space="preserve"> pour aboutir à une méthodologie élaborée d’estimation des populations vulnérables.</w:t>
      </w:r>
    </w:p>
    <w:p w:rsidR="00834384" w:rsidRDefault="00834384" w:rsidP="00834384">
      <w:pPr>
        <w:spacing w:after="0"/>
        <w:jc w:val="both"/>
        <w:rPr>
          <w:rFonts w:ascii="Times New Roman" w:hAnsi="Times New Roman"/>
          <w:b/>
          <w:bCs/>
          <w:szCs w:val="24"/>
        </w:rPr>
      </w:pPr>
    </w:p>
    <w:p w:rsidR="00834384" w:rsidRPr="00F913C6" w:rsidRDefault="00834384" w:rsidP="00834384">
      <w:pPr>
        <w:spacing w:after="0"/>
        <w:jc w:val="both"/>
        <w:rPr>
          <w:rFonts w:ascii="Times New Roman" w:hAnsi="Times New Roman"/>
          <w:b/>
          <w:bCs/>
          <w:sz w:val="4"/>
          <w:szCs w:val="24"/>
        </w:rPr>
      </w:pPr>
    </w:p>
    <w:tbl>
      <w:tblPr>
        <w:tblStyle w:val="Grilledutableau"/>
        <w:tblW w:w="0" w:type="auto"/>
        <w:shd w:val="clear" w:color="auto" w:fill="76923C" w:themeFill="accent3" w:themeFillShade="BF"/>
        <w:tblLook w:val="04A0"/>
      </w:tblPr>
      <w:tblGrid>
        <w:gridCol w:w="959"/>
        <w:gridCol w:w="8253"/>
      </w:tblGrid>
      <w:tr w:rsidR="00BD5AB1" w:rsidTr="00B42D03">
        <w:tc>
          <w:tcPr>
            <w:tcW w:w="959" w:type="dxa"/>
            <w:shd w:val="clear" w:color="auto" w:fill="76923C" w:themeFill="accent3" w:themeFillShade="BF"/>
          </w:tcPr>
          <w:p w:rsidR="00BD5AB1" w:rsidRDefault="00BD5AB1" w:rsidP="00530C7A">
            <w:r>
              <w:rPr>
                <w:noProof/>
                <w:lang w:eastAsia="fr-FR"/>
              </w:rPr>
              <w:drawing>
                <wp:inline distT="0" distB="0" distL="0" distR="0">
                  <wp:extent cx="440055" cy="319405"/>
                  <wp:effectExtent l="19050" t="0" r="0" b="0"/>
                  <wp:docPr id="72" name="Image 72" descr="Pictogram_Fur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ictogram_Further Reading"/>
                          <pic:cNvPicPr>
                            <a:picLocks noChangeAspect="1" noChangeArrowheads="1"/>
                          </pic:cNvPicPr>
                        </pic:nvPicPr>
                        <pic:blipFill>
                          <a:blip r:embed="rId18"/>
                          <a:srcRect b="26999"/>
                          <a:stretch>
                            <a:fillRect/>
                          </a:stretch>
                        </pic:blipFill>
                        <pic:spPr bwMode="auto">
                          <a:xfrm>
                            <a:off x="0" y="0"/>
                            <a:ext cx="440055" cy="319405"/>
                          </a:xfrm>
                          <a:prstGeom prst="rect">
                            <a:avLst/>
                          </a:prstGeom>
                          <a:solidFill>
                            <a:srgbClr val="FFFFFF"/>
                          </a:solidFill>
                          <a:ln w="9525">
                            <a:noFill/>
                            <a:miter lim="800000"/>
                            <a:headEnd/>
                            <a:tailEnd/>
                          </a:ln>
                        </pic:spPr>
                      </pic:pic>
                    </a:graphicData>
                  </a:graphic>
                </wp:inline>
              </w:drawing>
            </w:r>
          </w:p>
        </w:tc>
        <w:tc>
          <w:tcPr>
            <w:tcW w:w="8253" w:type="dxa"/>
            <w:shd w:val="clear" w:color="auto" w:fill="76923C" w:themeFill="accent3" w:themeFillShade="BF"/>
          </w:tcPr>
          <w:p w:rsidR="00BD5AB1" w:rsidRPr="007C3A59" w:rsidRDefault="00BD5AB1" w:rsidP="00530C7A">
            <w:pPr>
              <w:rPr>
                <w:color w:val="FFFFFF" w:themeColor="background1"/>
              </w:rPr>
            </w:pPr>
            <w:r w:rsidRPr="007C3A59">
              <w:rPr>
                <w:rFonts w:asciiTheme="majorHAnsi" w:hAnsiTheme="majorHAnsi"/>
                <w:b/>
                <w:color w:val="FFFFFF" w:themeColor="background1"/>
                <w:sz w:val="28"/>
                <w:szCs w:val="28"/>
              </w:rPr>
              <w:t>Méthodologie et difficultés dans l’analyse</w:t>
            </w:r>
          </w:p>
        </w:tc>
      </w:tr>
    </w:tbl>
    <w:p w:rsidR="00BD5AB1" w:rsidRPr="0057452D" w:rsidRDefault="00BD5AB1" w:rsidP="008D2B7D">
      <w:pPr>
        <w:autoSpaceDE w:val="0"/>
        <w:autoSpaceDN w:val="0"/>
        <w:adjustRightInd w:val="0"/>
        <w:spacing w:before="240" w:after="0"/>
        <w:jc w:val="both"/>
        <w:rPr>
          <w:rFonts w:ascii="Times New Roman" w:eastAsiaTheme="minorHAnsi" w:hAnsi="Times New Roman"/>
          <w:szCs w:val="24"/>
        </w:rPr>
      </w:pPr>
      <w:r w:rsidRPr="0057452D">
        <w:rPr>
          <w:rFonts w:ascii="Times New Roman" w:eastAsiaTheme="minorHAnsi" w:hAnsi="Times New Roman"/>
          <w:szCs w:val="24"/>
        </w:rPr>
        <w:t>Le Cadre Harmonisé se base sur l’analyse des quatre principaux indicateurs de résultats de la sécurité alimentaire (consommation alimentaire, état nutritionnel, évolution des moyens d’existence et mortalité) mis en relation avec les facteurs contributifs (</w:t>
      </w:r>
      <w:r w:rsidR="00F0586B">
        <w:rPr>
          <w:rFonts w:ascii="Times New Roman" w:eastAsiaTheme="minorHAnsi" w:hAnsi="Times New Roman"/>
          <w:szCs w:val="24"/>
        </w:rPr>
        <w:t>danger/vulnérabilité, disponibilité alimentaire, accès et utilisation des aliments, y compris l’eau, et stabilité)</w:t>
      </w:r>
      <w:r w:rsidRPr="0057452D">
        <w:rPr>
          <w:rFonts w:ascii="Times New Roman" w:eastAsiaTheme="minorHAnsi" w:hAnsi="Times New Roman"/>
          <w:szCs w:val="24"/>
        </w:rPr>
        <w:t>qui peuvent avoir un impact sur l’un ou plusieurs résultats de la sécurité alimentaire.</w:t>
      </w:r>
    </w:p>
    <w:p w:rsidR="00BD5AB1" w:rsidRPr="0057452D" w:rsidRDefault="009005DA" w:rsidP="008D2B7D">
      <w:pPr>
        <w:autoSpaceDE w:val="0"/>
        <w:autoSpaceDN w:val="0"/>
        <w:adjustRightInd w:val="0"/>
        <w:spacing w:after="0"/>
        <w:jc w:val="both"/>
        <w:rPr>
          <w:rFonts w:ascii="Times New Roman" w:eastAsiaTheme="minorHAnsi" w:hAnsi="Times New Roman"/>
          <w:szCs w:val="24"/>
        </w:rPr>
      </w:pPr>
      <w:r w:rsidRPr="0057452D">
        <w:rPr>
          <w:rFonts w:ascii="Times New Roman" w:eastAsiaTheme="minorHAnsi" w:hAnsi="Times New Roman"/>
          <w:szCs w:val="24"/>
        </w:rPr>
        <w:t xml:space="preserve">Les analyses ont été menées par la </w:t>
      </w:r>
      <w:r w:rsidR="00F0586B">
        <w:rPr>
          <w:rFonts w:ascii="Times New Roman" w:eastAsiaTheme="minorHAnsi" w:hAnsi="Times New Roman"/>
          <w:szCs w:val="24"/>
        </w:rPr>
        <w:t>C</w:t>
      </w:r>
      <w:r w:rsidRPr="0057452D">
        <w:rPr>
          <w:rFonts w:ascii="Times New Roman" w:eastAsiaTheme="minorHAnsi" w:hAnsi="Times New Roman"/>
          <w:szCs w:val="24"/>
        </w:rPr>
        <w:t xml:space="preserve">ellule nationale rassemblant les experts nationaux </w:t>
      </w:r>
      <w:r w:rsidR="00F0586B">
        <w:rPr>
          <w:rFonts w:ascii="Times New Roman" w:eastAsiaTheme="minorHAnsi" w:hAnsi="Times New Roman"/>
          <w:szCs w:val="24"/>
        </w:rPr>
        <w:t xml:space="preserve">provenant des structures étatiques et non étatiques, </w:t>
      </w:r>
      <w:r w:rsidRPr="0057452D">
        <w:rPr>
          <w:rFonts w:ascii="Times New Roman" w:eastAsiaTheme="minorHAnsi" w:hAnsi="Times New Roman"/>
          <w:szCs w:val="24"/>
        </w:rPr>
        <w:t xml:space="preserve">et </w:t>
      </w:r>
      <w:r>
        <w:rPr>
          <w:rFonts w:ascii="Times New Roman" w:eastAsiaTheme="minorHAnsi" w:hAnsi="Times New Roman"/>
          <w:szCs w:val="24"/>
        </w:rPr>
        <w:t>présidé</w:t>
      </w:r>
      <w:r w:rsidR="00F0586B">
        <w:rPr>
          <w:rFonts w:ascii="Times New Roman" w:eastAsiaTheme="minorHAnsi" w:hAnsi="Times New Roman"/>
          <w:szCs w:val="24"/>
        </w:rPr>
        <w:t>e</w:t>
      </w:r>
      <w:r>
        <w:rPr>
          <w:rFonts w:ascii="Times New Roman" w:eastAsiaTheme="minorHAnsi" w:hAnsi="Times New Roman"/>
          <w:szCs w:val="24"/>
        </w:rPr>
        <w:t xml:space="preserve"> par le Directeur des Statistiques Sectorielle (DSS) </w:t>
      </w:r>
      <w:r w:rsidR="00D6685C">
        <w:rPr>
          <w:rFonts w:ascii="Times New Roman" w:eastAsiaTheme="minorHAnsi" w:hAnsi="Times New Roman"/>
          <w:szCs w:val="24"/>
        </w:rPr>
        <w:t>représentant</w:t>
      </w:r>
      <w:r>
        <w:rPr>
          <w:rFonts w:ascii="Times New Roman" w:eastAsiaTheme="minorHAnsi" w:hAnsi="Times New Roman"/>
          <w:szCs w:val="24"/>
        </w:rPr>
        <w:t xml:space="preserve"> du DGESS/MAAH</w:t>
      </w:r>
      <w:r w:rsidR="00F0586B">
        <w:rPr>
          <w:rFonts w:ascii="Times New Roman" w:eastAsiaTheme="minorHAnsi" w:hAnsi="Times New Roman"/>
          <w:szCs w:val="24"/>
        </w:rPr>
        <w:t>. La facilitation des travaux a été assurée</w:t>
      </w:r>
      <w:r>
        <w:rPr>
          <w:rFonts w:ascii="Times New Roman" w:eastAsiaTheme="minorHAnsi" w:hAnsi="Times New Roman"/>
          <w:szCs w:val="24"/>
        </w:rPr>
        <w:t xml:space="preserve"> par un expert du </w:t>
      </w:r>
      <w:r w:rsidRPr="0057452D">
        <w:rPr>
          <w:rFonts w:ascii="Times New Roman" w:eastAsiaTheme="minorHAnsi" w:hAnsi="Times New Roman"/>
          <w:szCs w:val="24"/>
        </w:rPr>
        <w:t>Centre Régional AGRHYMET.</w:t>
      </w:r>
    </w:p>
    <w:p w:rsidR="00BD5AB1" w:rsidRPr="0057452D" w:rsidRDefault="00BD5AB1" w:rsidP="008D2B7D">
      <w:pPr>
        <w:autoSpaceDE w:val="0"/>
        <w:autoSpaceDN w:val="0"/>
        <w:adjustRightInd w:val="0"/>
        <w:spacing w:after="0"/>
        <w:jc w:val="both"/>
        <w:rPr>
          <w:rFonts w:ascii="Times New Roman" w:eastAsiaTheme="minorHAnsi" w:hAnsi="Times New Roman"/>
          <w:szCs w:val="24"/>
        </w:rPr>
      </w:pPr>
      <w:r w:rsidRPr="0057452D">
        <w:rPr>
          <w:rFonts w:ascii="Times New Roman" w:eastAsiaTheme="minorHAnsi" w:hAnsi="Times New Roman"/>
          <w:szCs w:val="24"/>
        </w:rPr>
        <w:t xml:space="preserve">Globalement, les sessions d’analyse se font dans des conditions qui s’améliorent progressivement, notamment en ce qui concerne la qualité et la disponibilité des données. Cependant, il subsiste quelques </w:t>
      </w:r>
      <w:r w:rsidRPr="0057452D">
        <w:rPr>
          <w:rFonts w:ascii="Times New Roman" w:eastAsiaTheme="minorHAnsi" w:hAnsi="Times New Roman"/>
          <w:szCs w:val="24"/>
        </w:rPr>
        <w:lastRenderedPageBreak/>
        <w:t>difficultés, en particulier pour l’analyse des situations projetées et la méthode d’estimation des populations en insécurité alimentaire et nutritionnelle.</w:t>
      </w:r>
    </w:p>
    <w:p w:rsidR="00BD5AB1" w:rsidRPr="0057452D" w:rsidRDefault="00BD5AB1" w:rsidP="008D2B7D">
      <w:pPr>
        <w:spacing w:after="0"/>
        <w:jc w:val="both"/>
        <w:rPr>
          <w:rFonts w:ascii="Times New Roman" w:hAnsi="Times New Roman"/>
          <w:bCs/>
          <w:szCs w:val="24"/>
        </w:rPr>
      </w:pPr>
      <w:r w:rsidRPr="0057452D">
        <w:rPr>
          <w:rFonts w:ascii="Times New Roman" w:hAnsi="Times New Roman"/>
          <w:szCs w:val="24"/>
        </w:rPr>
        <w:t>Deux (02) sessions de travail préliminaires ont précédé l’atelier d’analyse. Il s’agit d</w:t>
      </w:r>
      <w:r w:rsidR="00224D1F" w:rsidRPr="0057452D">
        <w:rPr>
          <w:rFonts w:ascii="Times New Roman" w:hAnsi="Times New Roman"/>
          <w:szCs w:val="24"/>
        </w:rPr>
        <w:t>e l’atelier « O</w:t>
      </w:r>
      <w:r w:rsidRPr="0057452D">
        <w:rPr>
          <w:rFonts w:ascii="Times New Roman" w:hAnsi="Times New Roman"/>
          <w:szCs w:val="24"/>
        </w:rPr>
        <w:t>utcome analysis</w:t>
      </w:r>
      <w:r w:rsidR="00224D1F" w:rsidRPr="0057452D">
        <w:rPr>
          <w:rFonts w:ascii="Times New Roman" w:hAnsi="Times New Roman"/>
          <w:szCs w:val="24"/>
        </w:rPr>
        <w:t> »</w:t>
      </w:r>
      <w:r w:rsidRPr="0057452D">
        <w:rPr>
          <w:rFonts w:ascii="Times New Roman" w:hAnsi="Times New Roman"/>
          <w:szCs w:val="24"/>
        </w:rPr>
        <w:t xml:space="preserve"> du HEA et </w:t>
      </w:r>
      <w:r w:rsidR="00224D1F" w:rsidRPr="0057452D">
        <w:rPr>
          <w:rFonts w:ascii="Times New Roman" w:hAnsi="Times New Roman"/>
          <w:szCs w:val="24"/>
        </w:rPr>
        <w:t>de la rencontre de</w:t>
      </w:r>
      <w:r w:rsidRPr="0057452D">
        <w:rPr>
          <w:rFonts w:ascii="Times New Roman" w:hAnsi="Times New Roman"/>
          <w:szCs w:val="24"/>
        </w:rPr>
        <w:t xml:space="preserve"> validation des résultats </w:t>
      </w:r>
      <w:r w:rsidR="00D258BF" w:rsidRPr="0057452D">
        <w:rPr>
          <w:rFonts w:ascii="Times New Roman" w:hAnsi="Times New Roman"/>
          <w:szCs w:val="24"/>
        </w:rPr>
        <w:t>prévisionnels</w:t>
      </w:r>
      <w:r w:rsidRPr="0057452D">
        <w:rPr>
          <w:rFonts w:ascii="Times New Roman" w:hAnsi="Times New Roman"/>
          <w:szCs w:val="24"/>
        </w:rPr>
        <w:t xml:space="preserve"> de la campagne agricole avec les directions régionales </w:t>
      </w:r>
      <w:r w:rsidR="000C7DF0" w:rsidRPr="0057452D">
        <w:rPr>
          <w:rFonts w:ascii="Times New Roman" w:hAnsi="Times New Roman"/>
          <w:szCs w:val="24"/>
        </w:rPr>
        <w:t>en charge de l’agriculture.</w:t>
      </w:r>
      <w:r w:rsidRPr="0057452D">
        <w:rPr>
          <w:rFonts w:ascii="Times New Roman" w:hAnsi="Times New Roman"/>
          <w:szCs w:val="24"/>
        </w:rPr>
        <w:t xml:space="preserve"> Ensui</w:t>
      </w:r>
      <w:r w:rsidR="00DF5F1E">
        <w:rPr>
          <w:rFonts w:ascii="Times New Roman" w:hAnsi="Times New Roman"/>
          <w:szCs w:val="24"/>
        </w:rPr>
        <w:t>te, le Service en charge du système d</w:t>
      </w:r>
      <w:r w:rsidRPr="0057452D">
        <w:rPr>
          <w:rFonts w:ascii="Times New Roman" w:hAnsi="Times New Roman"/>
          <w:szCs w:val="24"/>
        </w:rPr>
        <w:t>’Alerte Précoce</w:t>
      </w:r>
      <w:r w:rsidR="00224D1F" w:rsidRPr="0057452D">
        <w:rPr>
          <w:rFonts w:ascii="Times New Roman" w:hAnsi="Times New Roman"/>
          <w:szCs w:val="24"/>
        </w:rPr>
        <w:t xml:space="preserve"> (</w:t>
      </w:r>
      <w:r w:rsidR="00DF5F1E">
        <w:rPr>
          <w:rFonts w:ascii="Times New Roman" w:hAnsi="Times New Roman"/>
          <w:szCs w:val="24"/>
        </w:rPr>
        <w:t>SAP</w:t>
      </w:r>
      <w:r w:rsidR="00224D1F" w:rsidRPr="0057452D">
        <w:rPr>
          <w:rFonts w:ascii="Times New Roman" w:hAnsi="Times New Roman"/>
          <w:szCs w:val="24"/>
        </w:rPr>
        <w:t>) de la DSS/DGESS</w:t>
      </w:r>
      <w:r w:rsidRPr="0057452D">
        <w:rPr>
          <w:rFonts w:ascii="Times New Roman" w:hAnsi="Times New Roman"/>
          <w:szCs w:val="24"/>
        </w:rPr>
        <w:t xml:space="preserve"> a collecté toutes les données disponibles nécessaires à l’analyse (</w:t>
      </w:r>
      <w:r w:rsidR="00224D1F" w:rsidRPr="0057452D">
        <w:rPr>
          <w:rFonts w:ascii="Times New Roman" w:hAnsi="Times New Roman"/>
          <w:szCs w:val="24"/>
        </w:rPr>
        <w:t>productions agricoles prévisionnelles issues de l’</w:t>
      </w:r>
      <w:r w:rsidRPr="0057452D">
        <w:rPr>
          <w:rFonts w:ascii="Times New Roman" w:hAnsi="Times New Roman"/>
          <w:szCs w:val="24"/>
        </w:rPr>
        <w:t xml:space="preserve">EPA, </w:t>
      </w:r>
      <w:r w:rsidR="00224D1F" w:rsidRPr="0057452D">
        <w:rPr>
          <w:rFonts w:ascii="Times New Roman" w:hAnsi="Times New Roman"/>
          <w:szCs w:val="24"/>
        </w:rPr>
        <w:t xml:space="preserve">résultats de l’Outcome analysis du </w:t>
      </w:r>
      <w:r w:rsidRPr="0057452D">
        <w:rPr>
          <w:rFonts w:ascii="Times New Roman" w:hAnsi="Times New Roman"/>
          <w:szCs w:val="24"/>
        </w:rPr>
        <w:t xml:space="preserve">HEA, </w:t>
      </w:r>
      <w:r w:rsidR="00224D1F" w:rsidRPr="0057452D">
        <w:rPr>
          <w:rFonts w:ascii="Times New Roman" w:hAnsi="Times New Roman"/>
          <w:szCs w:val="24"/>
        </w:rPr>
        <w:t xml:space="preserve">données sur les prix des </w:t>
      </w:r>
      <w:r w:rsidRPr="0057452D">
        <w:rPr>
          <w:rFonts w:ascii="Times New Roman" w:hAnsi="Times New Roman"/>
          <w:szCs w:val="24"/>
        </w:rPr>
        <w:t>SIM</w:t>
      </w:r>
      <w:r w:rsidR="00224D1F" w:rsidRPr="0057452D">
        <w:rPr>
          <w:rFonts w:ascii="Times New Roman" w:hAnsi="Times New Roman"/>
          <w:szCs w:val="24"/>
        </w:rPr>
        <w:t xml:space="preserve"> Céréales et Bétail</w:t>
      </w:r>
      <w:r w:rsidRPr="0057452D">
        <w:rPr>
          <w:rFonts w:ascii="Times New Roman" w:hAnsi="Times New Roman"/>
          <w:szCs w:val="24"/>
        </w:rPr>
        <w:t xml:space="preserve">, accès à l’eau potable….). Ces informations ont servi à renseigner le tableau d’inventaire des preuves au niveau administratif 3 (province). </w:t>
      </w:r>
      <w:r w:rsidRPr="0057452D">
        <w:rPr>
          <w:rFonts w:ascii="Times New Roman" w:hAnsi="Times New Roman"/>
          <w:bCs/>
          <w:szCs w:val="24"/>
        </w:rPr>
        <w:t xml:space="preserve">Les données utilisées proviennent </w:t>
      </w:r>
      <w:r w:rsidR="00F0586B">
        <w:rPr>
          <w:rFonts w:ascii="Times New Roman" w:hAnsi="Times New Roman"/>
          <w:bCs/>
          <w:szCs w:val="24"/>
        </w:rPr>
        <w:t xml:space="preserve">essentiellement </w:t>
      </w:r>
      <w:r w:rsidRPr="0057452D">
        <w:rPr>
          <w:rFonts w:ascii="Times New Roman" w:hAnsi="Times New Roman"/>
          <w:bCs/>
          <w:szCs w:val="24"/>
        </w:rPr>
        <w:t xml:space="preserve">du système d’information du dispositif national de sécurité alimentaire (SIM bétail et céréales, </w:t>
      </w:r>
      <w:r w:rsidR="00F0586B">
        <w:rPr>
          <w:rFonts w:ascii="Times New Roman" w:hAnsi="Times New Roman"/>
          <w:bCs/>
          <w:szCs w:val="24"/>
        </w:rPr>
        <w:t xml:space="preserve">Système permanent d’enquêtes agricoles, </w:t>
      </w:r>
      <w:r w:rsidR="003159EA">
        <w:rPr>
          <w:rFonts w:ascii="Times New Roman" w:hAnsi="Times New Roman"/>
          <w:bCs/>
          <w:szCs w:val="24"/>
        </w:rPr>
        <w:t xml:space="preserve">Analyses Outcome analysis de HEA, </w:t>
      </w:r>
      <w:r w:rsidR="00F0586B" w:rsidRPr="0057452D">
        <w:rPr>
          <w:rFonts w:ascii="Times New Roman" w:hAnsi="Times New Roman"/>
          <w:bCs/>
          <w:szCs w:val="24"/>
        </w:rPr>
        <w:t>rapports des missions conjointes</w:t>
      </w:r>
      <w:r w:rsidR="00F0586B">
        <w:rPr>
          <w:rFonts w:ascii="Times New Roman" w:hAnsi="Times New Roman"/>
          <w:bCs/>
          <w:szCs w:val="24"/>
        </w:rPr>
        <w:t xml:space="preserve">), </w:t>
      </w:r>
      <w:r w:rsidR="003159EA">
        <w:rPr>
          <w:rFonts w:ascii="Times New Roman" w:hAnsi="Times New Roman"/>
          <w:bCs/>
          <w:szCs w:val="24"/>
        </w:rPr>
        <w:t xml:space="preserve">de la Direction de la Nutrition (enquête </w:t>
      </w:r>
      <w:r w:rsidR="00412A87">
        <w:rPr>
          <w:rFonts w:ascii="Times New Roman" w:hAnsi="Times New Roman"/>
          <w:bCs/>
          <w:szCs w:val="24"/>
        </w:rPr>
        <w:t>nutritionnelle</w:t>
      </w:r>
      <w:r w:rsidR="003159EA">
        <w:rPr>
          <w:rFonts w:ascii="Times New Roman" w:hAnsi="Times New Roman"/>
          <w:bCs/>
          <w:szCs w:val="24"/>
        </w:rPr>
        <w:t xml:space="preserve"> SMART</w:t>
      </w:r>
      <w:r w:rsidR="00412A87">
        <w:rPr>
          <w:rFonts w:ascii="Times New Roman" w:hAnsi="Times New Roman"/>
          <w:bCs/>
          <w:szCs w:val="24"/>
        </w:rPr>
        <w:t>) de</w:t>
      </w:r>
      <w:r w:rsidR="00F0586B">
        <w:rPr>
          <w:rFonts w:ascii="Times New Roman" w:hAnsi="Times New Roman"/>
          <w:bCs/>
          <w:szCs w:val="24"/>
        </w:rPr>
        <w:t xml:space="preserve"> l’Institut national de la statistique et de la démographie (</w:t>
      </w:r>
      <w:r w:rsidRPr="0057452D">
        <w:rPr>
          <w:rFonts w:ascii="Times New Roman" w:hAnsi="Times New Roman"/>
          <w:bCs/>
          <w:szCs w:val="24"/>
        </w:rPr>
        <w:t>INSD</w:t>
      </w:r>
      <w:r w:rsidR="00F0586B">
        <w:rPr>
          <w:rFonts w:ascii="Times New Roman" w:hAnsi="Times New Roman"/>
          <w:bCs/>
          <w:szCs w:val="24"/>
        </w:rPr>
        <w:t>)</w:t>
      </w:r>
      <w:r w:rsidRPr="0057452D">
        <w:rPr>
          <w:rFonts w:ascii="Times New Roman" w:hAnsi="Times New Roman"/>
          <w:bCs/>
          <w:szCs w:val="24"/>
        </w:rPr>
        <w:t xml:space="preserve">, </w:t>
      </w:r>
      <w:r w:rsidR="00F0586B">
        <w:rPr>
          <w:rFonts w:ascii="Times New Roman" w:hAnsi="Times New Roman"/>
          <w:bCs/>
          <w:szCs w:val="24"/>
        </w:rPr>
        <w:t xml:space="preserve">et de diverses autres </w:t>
      </w:r>
      <w:r w:rsidR="00412A87">
        <w:rPr>
          <w:rFonts w:ascii="Times New Roman" w:hAnsi="Times New Roman"/>
          <w:bCs/>
          <w:szCs w:val="24"/>
        </w:rPr>
        <w:t>sources</w:t>
      </w:r>
      <w:r w:rsidRPr="0057452D">
        <w:rPr>
          <w:rFonts w:ascii="Times New Roman" w:hAnsi="Times New Roman"/>
          <w:bCs/>
          <w:szCs w:val="24"/>
        </w:rPr>
        <w:t>).</w:t>
      </w:r>
    </w:p>
    <w:p w:rsidR="00BC1CA9" w:rsidRPr="0057452D" w:rsidRDefault="00BC1CA9" w:rsidP="00BC1CA9">
      <w:pPr>
        <w:spacing w:after="0"/>
        <w:jc w:val="both"/>
        <w:rPr>
          <w:rFonts w:ascii="Times New Roman" w:hAnsi="Times New Roman"/>
          <w:szCs w:val="24"/>
        </w:rPr>
      </w:pPr>
      <w:r w:rsidRPr="0057452D">
        <w:rPr>
          <w:rFonts w:ascii="Times New Roman" w:hAnsi="Times New Roman"/>
          <w:szCs w:val="24"/>
        </w:rPr>
        <w:t xml:space="preserve">Le présent atelier d’analyse a connu une participation active des différents acteurs impliqués, notamment les structures étatiques (DGESS/MAAH, DGESS/MRAH, </w:t>
      </w:r>
      <w:r>
        <w:rPr>
          <w:rFonts w:ascii="Times New Roman" w:hAnsi="Times New Roman"/>
          <w:szCs w:val="24"/>
        </w:rPr>
        <w:t xml:space="preserve">ANAM, </w:t>
      </w:r>
      <w:r w:rsidRPr="0057452D">
        <w:rPr>
          <w:rFonts w:ascii="Times New Roman" w:hAnsi="Times New Roman"/>
          <w:szCs w:val="24"/>
        </w:rPr>
        <w:t>DN, SE/CNSA, DGPV, APEX-Burkina, SP/CONASUR, SONAGESS, DGEAP</w:t>
      </w:r>
      <w:r>
        <w:rPr>
          <w:rFonts w:ascii="Times New Roman" w:hAnsi="Times New Roman"/>
          <w:szCs w:val="24"/>
        </w:rPr>
        <w:t xml:space="preserve">/MRAH, </w:t>
      </w:r>
      <w:r w:rsidRPr="006222A6">
        <w:rPr>
          <w:rFonts w:ascii="Times New Roman" w:hAnsi="Times New Roman"/>
          <w:szCs w:val="24"/>
        </w:rPr>
        <w:t>SP</w:t>
      </w:r>
      <w:r>
        <w:rPr>
          <w:rFonts w:ascii="Times New Roman" w:hAnsi="Times New Roman"/>
          <w:szCs w:val="24"/>
        </w:rPr>
        <w:t>-</w:t>
      </w:r>
      <w:r w:rsidRPr="006222A6">
        <w:rPr>
          <w:rFonts w:ascii="Times New Roman" w:hAnsi="Times New Roman"/>
          <w:szCs w:val="24"/>
        </w:rPr>
        <w:t>CVEL</w:t>
      </w:r>
      <w:r>
        <w:rPr>
          <w:rFonts w:ascii="Times New Roman" w:hAnsi="Times New Roman"/>
          <w:szCs w:val="24"/>
        </w:rPr>
        <w:t xml:space="preserve">/MRAH, </w:t>
      </w:r>
      <w:r w:rsidR="00D36C36">
        <w:rPr>
          <w:rFonts w:ascii="Times New Roman" w:hAnsi="Times New Roman"/>
          <w:szCs w:val="24"/>
        </w:rPr>
        <w:t>DGRE</w:t>
      </w:r>
      <w:r>
        <w:rPr>
          <w:rFonts w:ascii="Times New Roman" w:hAnsi="Times New Roman"/>
          <w:szCs w:val="24"/>
        </w:rPr>
        <w:t>,</w:t>
      </w:r>
      <w:r w:rsidR="00D36C36">
        <w:rPr>
          <w:rFonts w:ascii="Times New Roman" w:hAnsi="Times New Roman"/>
          <w:szCs w:val="24"/>
        </w:rPr>
        <w:t xml:space="preserve"> DGESS/MS,</w:t>
      </w:r>
      <w:r>
        <w:rPr>
          <w:rFonts w:ascii="Times New Roman" w:hAnsi="Times New Roman"/>
          <w:szCs w:val="24"/>
        </w:rPr>
        <w:t xml:space="preserve"> SP/CONACILSS, </w:t>
      </w:r>
      <w:r w:rsidRPr="00D4306D">
        <w:rPr>
          <w:rFonts w:ascii="Times New Roman" w:hAnsi="Times New Roman"/>
          <w:szCs w:val="24"/>
        </w:rPr>
        <w:t>DGCRF/MCIA</w:t>
      </w:r>
      <w:r>
        <w:rPr>
          <w:rFonts w:ascii="Times New Roman" w:hAnsi="Times New Roman"/>
          <w:szCs w:val="24"/>
        </w:rPr>
        <w:t>,</w:t>
      </w:r>
      <w:r w:rsidRPr="0057452D">
        <w:rPr>
          <w:rFonts w:ascii="Times New Roman" w:hAnsi="Times New Roman"/>
          <w:szCs w:val="24"/>
        </w:rPr>
        <w:t>)</w:t>
      </w:r>
      <w:r>
        <w:rPr>
          <w:rFonts w:ascii="Times New Roman" w:hAnsi="Times New Roman"/>
          <w:szCs w:val="24"/>
        </w:rPr>
        <w:t>,</w:t>
      </w:r>
      <w:r w:rsidR="000B3FA4">
        <w:rPr>
          <w:rFonts w:ascii="Times New Roman" w:hAnsi="Times New Roman"/>
          <w:szCs w:val="24"/>
        </w:rPr>
        <w:t xml:space="preserve"> CRBF</w:t>
      </w:r>
      <w:r>
        <w:rPr>
          <w:rFonts w:ascii="Times New Roman" w:hAnsi="Times New Roman"/>
          <w:szCs w:val="24"/>
        </w:rPr>
        <w:t xml:space="preserve"> des organisations de la société civile (</w:t>
      </w:r>
      <w:r w:rsidRPr="00363C57">
        <w:rPr>
          <w:rFonts w:ascii="Times New Roman" w:hAnsi="Times New Roman"/>
          <w:szCs w:val="24"/>
        </w:rPr>
        <w:t>CIC-B</w:t>
      </w:r>
      <w:r>
        <w:rPr>
          <w:rFonts w:ascii="Times New Roman" w:hAnsi="Times New Roman"/>
          <w:szCs w:val="24"/>
        </w:rPr>
        <w:t>) et</w:t>
      </w:r>
      <w:r w:rsidRPr="0057452D">
        <w:rPr>
          <w:rFonts w:ascii="Times New Roman" w:hAnsi="Times New Roman"/>
          <w:szCs w:val="24"/>
        </w:rPr>
        <w:t xml:space="preserve"> les partenaires techniques( PAM, </w:t>
      </w:r>
      <w:r>
        <w:rPr>
          <w:rFonts w:ascii="Times New Roman" w:hAnsi="Times New Roman"/>
          <w:szCs w:val="24"/>
        </w:rPr>
        <w:t>FAO</w:t>
      </w:r>
      <w:r w:rsidR="005F1854">
        <w:rPr>
          <w:rFonts w:ascii="Times New Roman" w:hAnsi="Times New Roman"/>
          <w:szCs w:val="24"/>
        </w:rPr>
        <w:t>, CILSS, PRAPS BF</w:t>
      </w:r>
      <w:r>
        <w:rPr>
          <w:rFonts w:ascii="Times New Roman" w:hAnsi="Times New Roman"/>
          <w:szCs w:val="24"/>
        </w:rPr>
        <w:t>) et les ONG</w:t>
      </w:r>
      <w:r w:rsidR="002C564E">
        <w:rPr>
          <w:rFonts w:ascii="Times New Roman" w:hAnsi="Times New Roman"/>
          <w:szCs w:val="24"/>
        </w:rPr>
        <w:t xml:space="preserve"> internationales </w:t>
      </w:r>
      <w:r>
        <w:rPr>
          <w:rFonts w:ascii="Times New Roman" w:hAnsi="Times New Roman"/>
          <w:szCs w:val="24"/>
        </w:rPr>
        <w:t>(</w:t>
      </w:r>
      <w:r w:rsidR="002C564E" w:rsidRPr="0057452D">
        <w:rPr>
          <w:rFonts w:ascii="Times New Roman" w:hAnsi="Times New Roman"/>
          <w:szCs w:val="24"/>
        </w:rPr>
        <w:t>FEWS NET</w:t>
      </w:r>
      <w:r>
        <w:rPr>
          <w:rFonts w:ascii="Times New Roman" w:hAnsi="Times New Roman"/>
          <w:szCs w:val="24"/>
        </w:rPr>
        <w:t xml:space="preserve">, </w:t>
      </w:r>
      <w:r w:rsidR="000B3FA4">
        <w:rPr>
          <w:rFonts w:ascii="Times New Roman" w:hAnsi="Times New Roman"/>
          <w:szCs w:val="24"/>
        </w:rPr>
        <w:t xml:space="preserve">FICR, Save </w:t>
      </w:r>
      <w:r w:rsidR="005E3A9D">
        <w:rPr>
          <w:rFonts w:ascii="Times New Roman" w:hAnsi="Times New Roman"/>
          <w:szCs w:val="24"/>
        </w:rPr>
        <w:t xml:space="preserve">The </w:t>
      </w:r>
      <w:r w:rsidR="000B3FA4">
        <w:rPr>
          <w:rFonts w:ascii="Times New Roman" w:hAnsi="Times New Roman"/>
          <w:szCs w:val="24"/>
        </w:rPr>
        <w:t>C</w:t>
      </w:r>
      <w:r w:rsidR="005E3A9D">
        <w:rPr>
          <w:rFonts w:ascii="Times New Roman" w:hAnsi="Times New Roman"/>
          <w:szCs w:val="24"/>
        </w:rPr>
        <w:t xml:space="preserve">hildren, OXFAM, </w:t>
      </w:r>
      <w:r>
        <w:rPr>
          <w:rFonts w:ascii="Times New Roman" w:hAnsi="Times New Roman"/>
          <w:szCs w:val="24"/>
        </w:rPr>
        <w:t>A</w:t>
      </w:r>
      <w:r w:rsidR="008A3448">
        <w:rPr>
          <w:rFonts w:ascii="Times New Roman" w:hAnsi="Times New Roman"/>
          <w:szCs w:val="24"/>
        </w:rPr>
        <w:t xml:space="preserve">ction </w:t>
      </w:r>
      <w:r>
        <w:rPr>
          <w:rFonts w:ascii="Times New Roman" w:hAnsi="Times New Roman"/>
          <w:szCs w:val="24"/>
        </w:rPr>
        <w:t>C</w:t>
      </w:r>
      <w:r w:rsidR="008A3448">
        <w:rPr>
          <w:rFonts w:ascii="Times New Roman" w:hAnsi="Times New Roman"/>
          <w:szCs w:val="24"/>
        </w:rPr>
        <w:t xml:space="preserve">ontre la </w:t>
      </w:r>
      <w:r>
        <w:rPr>
          <w:rFonts w:ascii="Times New Roman" w:hAnsi="Times New Roman"/>
          <w:szCs w:val="24"/>
        </w:rPr>
        <w:t>F</w:t>
      </w:r>
      <w:r w:rsidR="008A3448">
        <w:rPr>
          <w:rFonts w:ascii="Times New Roman" w:hAnsi="Times New Roman"/>
          <w:szCs w:val="24"/>
        </w:rPr>
        <w:t>aim</w:t>
      </w:r>
      <w:r w:rsidRPr="0057452D">
        <w:rPr>
          <w:rFonts w:ascii="Times New Roman" w:hAnsi="Times New Roman"/>
          <w:szCs w:val="24"/>
        </w:rPr>
        <w:t>) membres de la Cellule nationale d’analyse.</w:t>
      </w:r>
    </w:p>
    <w:p w:rsidR="00BD5AB1" w:rsidRPr="0057452D" w:rsidRDefault="00BD5AB1" w:rsidP="008D2B7D">
      <w:pPr>
        <w:spacing w:after="0"/>
        <w:jc w:val="both"/>
        <w:rPr>
          <w:rFonts w:ascii="Times New Roman" w:hAnsi="Times New Roman"/>
          <w:bCs/>
          <w:szCs w:val="24"/>
        </w:rPr>
      </w:pPr>
      <w:r w:rsidRPr="0057452D">
        <w:rPr>
          <w:rFonts w:ascii="Times New Roman" w:hAnsi="Times New Roman"/>
          <w:bCs/>
          <w:szCs w:val="24"/>
        </w:rPr>
        <w:t xml:space="preserve">Après </w:t>
      </w:r>
      <w:r w:rsidR="00EF75C2" w:rsidRPr="0057452D">
        <w:rPr>
          <w:rFonts w:ascii="Times New Roman" w:hAnsi="Times New Roman"/>
          <w:bCs/>
          <w:szCs w:val="24"/>
        </w:rPr>
        <w:t xml:space="preserve">un </w:t>
      </w:r>
      <w:r w:rsidRPr="0057452D">
        <w:rPr>
          <w:rFonts w:ascii="Times New Roman" w:hAnsi="Times New Roman"/>
          <w:bCs/>
          <w:szCs w:val="24"/>
        </w:rPr>
        <w:t xml:space="preserve">rappel de la méthodologie du </w:t>
      </w:r>
      <w:r w:rsidR="001A4D01" w:rsidRPr="0057452D">
        <w:rPr>
          <w:rFonts w:ascii="Times New Roman" w:hAnsi="Times New Roman"/>
          <w:bCs/>
          <w:szCs w:val="24"/>
        </w:rPr>
        <w:t>Cadre H</w:t>
      </w:r>
      <w:r w:rsidR="000C7DF0" w:rsidRPr="0057452D">
        <w:rPr>
          <w:rFonts w:ascii="Times New Roman" w:hAnsi="Times New Roman"/>
          <w:bCs/>
          <w:szCs w:val="24"/>
        </w:rPr>
        <w:t xml:space="preserve">armonisé en plénière, </w:t>
      </w:r>
      <w:r w:rsidRPr="0057452D">
        <w:rPr>
          <w:rFonts w:ascii="Times New Roman" w:hAnsi="Times New Roman"/>
          <w:bCs/>
          <w:szCs w:val="24"/>
        </w:rPr>
        <w:t>les participants ont été répartis en trois groupes de travail et chaque groupe devrait analyser 15 provinces.</w:t>
      </w:r>
    </w:p>
    <w:p w:rsidR="00BD5AB1" w:rsidRPr="0057452D" w:rsidRDefault="002C564E" w:rsidP="008D2B7D">
      <w:pPr>
        <w:jc w:val="both"/>
        <w:rPr>
          <w:rFonts w:ascii="Times New Roman" w:hAnsi="Times New Roman"/>
          <w:bCs/>
          <w:szCs w:val="24"/>
        </w:rPr>
      </w:pPr>
      <w:r>
        <w:rPr>
          <w:rFonts w:ascii="Times New Roman" w:hAnsi="Times New Roman"/>
          <w:bCs/>
          <w:szCs w:val="24"/>
        </w:rPr>
        <w:t xml:space="preserve">L’analyse s’est faite au </w:t>
      </w:r>
      <w:r w:rsidR="00514BAD">
        <w:rPr>
          <w:rFonts w:ascii="Times New Roman" w:hAnsi="Times New Roman"/>
          <w:bCs/>
          <w:szCs w:val="24"/>
        </w:rPr>
        <w:t xml:space="preserve">niveau administratif </w:t>
      </w:r>
      <w:r>
        <w:rPr>
          <w:rFonts w:ascii="Times New Roman" w:hAnsi="Times New Roman"/>
          <w:bCs/>
          <w:szCs w:val="24"/>
        </w:rPr>
        <w:t xml:space="preserve">3 (provinces) en suivant la démarche classique du </w:t>
      </w:r>
      <w:r w:rsidR="00BD5AB1" w:rsidRPr="0057452D">
        <w:rPr>
          <w:rFonts w:ascii="Times New Roman" w:hAnsi="Times New Roman"/>
          <w:bCs/>
          <w:szCs w:val="24"/>
        </w:rPr>
        <w:t>CH</w:t>
      </w:r>
      <w:r>
        <w:rPr>
          <w:rFonts w:ascii="Times New Roman" w:hAnsi="Times New Roman"/>
          <w:bCs/>
          <w:szCs w:val="24"/>
        </w:rPr>
        <w:t xml:space="preserve"> : </w:t>
      </w:r>
      <w:r w:rsidR="00BD5AB1" w:rsidRPr="0057452D">
        <w:rPr>
          <w:rFonts w:ascii="Times New Roman" w:hAnsi="Times New Roman"/>
          <w:bCs/>
          <w:szCs w:val="24"/>
        </w:rPr>
        <w:t>inventaire des preuves, analyse et classification des indicateurs de résultats et phasage.</w:t>
      </w:r>
    </w:p>
    <w:p w:rsidR="00F54612" w:rsidRPr="00E46FBD" w:rsidRDefault="00F54612" w:rsidP="00F54612">
      <w:pPr>
        <w:spacing w:after="0"/>
        <w:jc w:val="both"/>
        <w:rPr>
          <w:rFonts w:ascii="Times New Roman" w:hAnsi="Times New Roman"/>
        </w:rPr>
      </w:pPr>
      <w:r w:rsidRPr="00E46FBD">
        <w:rPr>
          <w:rFonts w:ascii="Times New Roman" w:hAnsi="Times New Roman"/>
        </w:rPr>
        <w:t>La détermination des personnes vulnérables a suivi le procédé suivant :</w:t>
      </w:r>
    </w:p>
    <w:p w:rsidR="00F54612" w:rsidRPr="00E46FBD" w:rsidRDefault="00F54612" w:rsidP="00F54612">
      <w:pPr>
        <w:pStyle w:val="Paragraphedeliste"/>
        <w:numPr>
          <w:ilvl w:val="0"/>
          <w:numId w:val="40"/>
        </w:numPr>
        <w:spacing w:after="0"/>
        <w:jc w:val="both"/>
        <w:rPr>
          <w:rFonts w:ascii="Times New Roman" w:hAnsi="Times New Roman"/>
        </w:rPr>
      </w:pPr>
      <w:r w:rsidRPr="00E46FBD">
        <w:rPr>
          <w:rFonts w:ascii="Times New Roman" w:hAnsi="Times New Roman"/>
        </w:rPr>
        <w:t xml:space="preserve">en situation courante, l’estimation s’est basée sur </w:t>
      </w:r>
      <w:r w:rsidR="00726AED">
        <w:rPr>
          <w:rFonts w:ascii="Times New Roman" w:hAnsi="Times New Roman"/>
        </w:rPr>
        <w:t xml:space="preserve">les proportions des </w:t>
      </w:r>
      <w:r w:rsidR="00582C99">
        <w:rPr>
          <w:rFonts w:ascii="Times New Roman" w:hAnsi="Times New Roman"/>
        </w:rPr>
        <w:t>ménages</w:t>
      </w:r>
      <w:r w:rsidR="00726AED">
        <w:rPr>
          <w:rFonts w:ascii="Times New Roman" w:hAnsi="Times New Roman"/>
        </w:rPr>
        <w:t xml:space="preserve"> ayant adopté des </w:t>
      </w:r>
      <w:r w:rsidR="00427F2A">
        <w:rPr>
          <w:rFonts w:ascii="Times New Roman" w:hAnsi="Times New Roman"/>
        </w:rPr>
        <w:t>stratégies</w:t>
      </w:r>
      <w:r w:rsidR="00726AED">
        <w:rPr>
          <w:rFonts w:ascii="Times New Roman" w:hAnsi="Times New Roman"/>
        </w:rPr>
        <w:t xml:space="preserve"> d’adaptation de stress, de crise et d’urge</w:t>
      </w:r>
      <w:r w:rsidR="00427F2A">
        <w:rPr>
          <w:rFonts w:ascii="Times New Roman" w:hAnsi="Times New Roman"/>
        </w:rPr>
        <w:t>nce. Des réajust</w:t>
      </w:r>
      <w:r w:rsidR="00726AED">
        <w:rPr>
          <w:rFonts w:ascii="Times New Roman" w:hAnsi="Times New Roman"/>
        </w:rPr>
        <w:t xml:space="preserve">ements </w:t>
      </w:r>
      <w:r w:rsidR="00220C39">
        <w:rPr>
          <w:rFonts w:ascii="Times New Roman" w:hAnsi="Times New Roman"/>
        </w:rPr>
        <w:t>nécessaires</w:t>
      </w:r>
      <w:r w:rsidR="00726AED">
        <w:rPr>
          <w:rFonts w:ascii="Times New Roman" w:hAnsi="Times New Roman"/>
        </w:rPr>
        <w:t xml:space="preserve"> ont été </w:t>
      </w:r>
      <w:r w:rsidR="00220C39">
        <w:rPr>
          <w:rFonts w:ascii="Times New Roman" w:hAnsi="Times New Roman"/>
        </w:rPr>
        <w:t>réalisés</w:t>
      </w:r>
      <w:r w:rsidR="00726AED">
        <w:rPr>
          <w:rFonts w:ascii="Times New Roman" w:hAnsi="Times New Roman"/>
        </w:rPr>
        <w:t xml:space="preserve"> pour respecter les règles des 20% de la </w:t>
      </w:r>
      <w:r w:rsidR="00220C39">
        <w:rPr>
          <w:rFonts w:ascii="Times New Roman" w:hAnsi="Times New Roman"/>
        </w:rPr>
        <w:t>méthodologie</w:t>
      </w:r>
      <w:r w:rsidR="00726AED">
        <w:rPr>
          <w:rFonts w:ascii="Times New Roman" w:hAnsi="Times New Roman"/>
        </w:rPr>
        <w:t xml:space="preserve"> CH. </w:t>
      </w:r>
    </w:p>
    <w:p w:rsidR="00F54612" w:rsidRPr="00726AED" w:rsidRDefault="00F54612" w:rsidP="004C0D9D">
      <w:pPr>
        <w:pStyle w:val="Paragraphedeliste"/>
        <w:numPr>
          <w:ilvl w:val="0"/>
          <w:numId w:val="40"/>
        </w:numPr>
        <w:autoSpaceDE w:val="0"/>
        <w:autoSpaceDN w:val="0"/>
        <w:adjustRightInd w:val="0"/>
        <w:spacing w:after="0"/>
        <w:jc w:val="both"/>
        <w:rPr>
          <w:rFonts w:ascii="Times New Roman" w:hAnsi="Times New Roman"/>
          <w:bCs/>
          <w:sz w:val="24"/>
          <w:szCs w:val="24"/>
        </w:rPr>
      </w:pPr>
      <w:r w:rsidRPr="00726AED">
        <w:rPr>
          <w:rFonts w:ascii="Times New Roman" w:hAnsi="Times New Roman"/>
        </w:rPr>
        <w:t xml:space="preserve">en </w:t>
      </w:r>
      <w:r w:rsidR="00726AED" w:rsidRPr="00726AED">
        <w:rPr>
          <w:rFonts w:ascii="Times New Roman" w:hAnsi="Times New Roman"/>
        </w:rPr>
        <w:t xml:space="preserve">situation projetée, </w:t>
      </w:r>
      <w:r w:rsidR="004C0D9D">
        <w:rPr>
          <w:rFonts w:ascii="Times New Roman" w:hAnsi="Times New Roman"/>
        </w:rPr>
        <w:t>les proportion</w:t>
      </w:r>
      <w:r w:rsidR="009D518A">
        <w:rPr>
          <w:rFonts w:ascii="Times New Roman" w:hAnsi="Times New Roman"/>
        </w:rPr>
        <w:t>s</w:t>
      </w:r>
      <w:r w:rsidR="004C0D9D">
        <w:rPr>
          <w:rFonts w:ascii="Times New Roman" w:hAnsi="Times New Roman"/>
        </w:rPr>
        <w:t xml:space="preserve"> des populations dans les phases ont été en </w:t>
      </w:r>
      <w:r w:rsidR="00220C39">
        <w:rPr>
          <w:rFonts w:ascii="Times New Roman" w:hAnsi="Times New Roman"/>
        </w:rPr>
        <w:t>procédant</w:t>
      </w:r>
      <w:r w:rsidR="004C0D9D">
        <w:rPr>
          <w:rFonts w:ascii="Times New Roman" w:hAnsi="Times New Roman"/>
        </w:rPr>
        <w:t xml:space="preserve"> par </w:t>
      </w:r>
      <w:r w:rsidR="00726AED" w:rsidRPr="00726AED">
        <w:rPr>
          <w:rFonts w:ascii="Times New Roman" w:hAnsi="Times New Roman"/>
        </w:rPr>
        <w:t xml:space="preserve">un ajustement raisonné des </w:t>
      </w:r>
      <w:r w:rsidR="004C0D9D">
        <w:rPr>
          <w:rFonts w:ascii="Times New Roman" w:hAnsi="Times New Roman"/>
        </w:rPr>
        <w:t>proportionsdes populations desphases</w:t>
      </w:r>
      <w:r w:rsidR="00726AED" w:rsidRPr="00726AED">
        <w:rPr>
          <w:rFonts w:ascii="Times New Roman" w:hAnsi="Times New Roman"/>
        </w:rPr>
        <w:t xml:space="preserve"> de la situation courante</w:t>
      </w:r>
      <w:r w:rsidR="004C0D9D">
        <w:rPr>
          <w:rFonts w:ascii="Times New Roman" w:hAnsi="Times New Roman"/>
        </w:rPr>
        <w:t>.</w:t>
      </w:r>
    </w:p>
    <w:p w:rsidR="004C0D9D" w:rsidRPr="00A46F53" w:rsidRDefault="004C0D9D" w:rsidP="00F54612">
      <w:pPr>
        <w:autoSpaceDE w:val="0"/>
        <w:autoSpaceDN w:val="0"/>
        <w:adjustRightInd w:val="0"/>
        <w:spacing w:after="0"/>
        <w:jc w:val="both"/>
        <w:rPr>
          <w:rFonts w:ascii="Times New Roman" w:hAnsi="Times New Roman"/>
          <w:b/>
          <w:bCs/>
          <w:sz w:val="14"/>
          <w:szCs w:val="24"/>
        </w:rPr>
      </w:pPr>
    </w:p>
    <w:tbl>
      <w:tblPr>
        <w:tblStyle w:val="Grilledutableau"/>
        <w:tblW w:w="0" w:type="auto"/>
        <w:shd w:val="clear" w:color="auto" w:fill="76923C" w:themeFill="accent3" w:themeFillShade="BF"/>
        <w:tblLook w:val="04A0"/>
      </w:tblPr>
      <w:tblGrid>
        <w:gridCol w:w="952"/>
        <w:gridCol w:w="8110"/>
      </w:tblGrid>
      <w:tr w:rsidR="00A47CA6" w:rsidTr="00B42D03">
        <w:tc>
          <w:tcPr>
            <w:tcW w:w="952" w:type="dxa"/>
            <w:shd w:val="clear" w:color="auto" w:fill="76923C" w:themeFill="accent3" w:themeFillShade="BF"/>
          </w:tcPr>
          <w:p w:rsidR="00A47CA6" w:rsidRDefault="00A47CA6" w:rsidP="00A47CA6">
            <w:pPr>
              <w:tabs>
                <w:tab w:val="left" w:pos="2625"/>
              </w:tabs>
            </w:pPr>
            <w:r w:rsidRPr="007E199C">
              <w:rPr>
                <w:b/>
                <w:i/>
                <w:noProof/>
                <w:sz w:val="28"/>
                <w:szCs w:val="28"/>
                <w:lang w:eastAsia="fr-FR"/>
              </w:rPr>
              <w:drawing>
                <wp:inline distT="0" distB="0" distL="0" distR="0">
                  <wp:extent cx="266700" cy="266700"/>
                  <wp:effectExtent l="0" t="0" r="0" b="0"/>
                  <wp:docPr id="75" name="Image 9" descr="2013-02-07_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2-07_1404"/>
                          <pic:cNvPicPr>
                            <a:picLocks noChangeAspect="1" noChangeArrowheads="1"/>
                          </pic:cNvPicPr>
                        </pic:nvPicPr>
                        <pic:blipFill>
                          <a:blip r:embed="rId19" cstate="print"/>
                          <a:srcRect/>
                          <a:stretch>
                            <a:fillRect/>
                          </a:stretch>
                        </pic:blipFill>
                        <pic:spPr bwMode="auto">
                          <a:xfrm>
                            <a:off x="0" y="0"/>
                            <a:ext cx="268999" cy="268999"/>
                          </a:xfrm>
                          <a:prstGeom prst="rect">
                            <a:avLst/>
                          </a:prstGeom>
                          <a:noFill/>
                          <a:ln w="9525">
                            <a:noFill/>
                            <a:miter lim="800000"/>
                            <a:headEnd/>
                            <a:tailEnd/>
                          </a:ln>
                        </pic:spPr>
                      </pic:pic>
                    </a:graphicData>
                  </a:graphic>
                </wp:inline>
              </w:drawing>
            </w:r>
          </w:p>
        </w:tc>
        <w:tc>
          <w:tcPr>
            <w:tcW w:w="8110" w:type="dxa"/>
            <w:shd w:val="clear" w:color="auto" w:fill="76923C" w:themeFill="accent3" w:themeFillShade="BF"/>
          </w:tcPr>
          <w:p w:rsidR="00A47CA6" w:rsidRPr="009F545B" w:rsidRDefault="00A47CA6" w:rsidP="00A47CA6">
            <w:pPr>
              <w:tabs>
                <w:tab w:val="left" w:pos="2625"/>
              </w:tabs>
              <w:rPr>
                <w:rFonts w:asciiTheme="majorHAnsi" w:hAnsiTheme="majorHAnsi"/>
              </w:rPr>
            </w:pPr>
            <w:r w:rsidRPr="001A4D01">
              <w:rPr>
                <w:rFonts w:asciiTheme="majorHAnsi" w:hAnsiTheme="majorHAnsi"/>
                <w:b/>
                <w:i/>
                <w:sz w:val="28"/>
                <w:szCs w:val="28"/>
              </w:rPr>
              <w:t>C</w:t>
            </w:r>
            <w:r w:rsidRPr="005E3444">
              <w:rPr>
                <w:rFonts w:asciiTheme="majorHAnsi" w:hAnsiTheme="majorHAnsi"/>
                <w:b/>
                <w:i/>
                <w:sz w:val="28"/>
                <w:szCs w:val="28"/>
              </w:rPr>
              <w:t>o</w:t>
            </w:r>
            <w:r w:rsidRPr="006B11BF">
              <w:rPr>
                <w:rFonts w:asciiTheme="majorHAnsi" w:hAnsiTheme="majorHAnsi"/>
                <w:b/>
                <w:i/>
                <w:sz w:val="28"/>
                <w:szCs w:val="28"/>
                <w:shd w:val="clear" w:color="auto" w:fill="76923C" w:themeFill="accent3" w:themeFillShade="BF"/>
              </w:rPr>
              <w:t>ntacts</w:t>
            </w:r>
          </w:p>
        </w:tc>
      </w:tr>
    </w:tbl>
    <w:p w:rsidR="005D7E5D" w:rsidRPr="000B3F08" w:rsidRDefault="00A04F90" w:rsidP="005D7E5D">
      <w:pPr>
        <w:pStyle w:val="Paragraphedeliste"/>
        <w:numPr>
          <w:ilvl w:val="0"/>
          <w:numId w:val="25"/>
        </w:numPr>
        <w:spacing w:after="0" w:line="240" w:lineRule="auto"/>
        <w:jc w:val="both"/>
        <w:rPr>
          <w:rFonts w:asciiTheme="majorHAnsi" w:hAnsiTheme="majorHAnsi"/>
          <w:i/>
          <w:sz w:val="24"/>
          <w:szCs w:val="28"/>
        </w:rPr>
      </w:pPr>
      <w:r>
        <w:rPr>
          <w:rFonts w:asciiTheme="majorHAnsi" w:hAnsiTheme="majorHAnsi"/>
          <w:b/>
          <w:i/>
          <w:sz w:val="24"/>
          <w:szCs w:val="28"/>
        </w:rPr>
        <w:t xml:space="preserve">BAZIE Yves </w:t>
      </w:r>
      <w:r w:rsidR="00767D47">
        <w:rPr>
          <w:rFonts w:asciiTheme="majorHAnsi" w:hAnsiTheme="majorHAnsi"/>
          <w:b/>
          <w:i/>
          <w:sz w:val="24"/>
          <w:szCs w:val="28"/>
        </w:rPr>
        <w:t>Gerard</w:t>
      </w:r>
      <w:r w:rsidR="005D7E5D" w:rsidRPr="000B3F08">
        <w:rPr>
          <w:rFonts w:asciiTheme="majorHAnsi" w:hAnsiTheme="majorHAnsi"/>
          <w:i/>
          <w:sz w:val="24"/>
          <w:szCs w:val="28"/>
        </w:rPr>
        <w:t> : Directeur des Statistiques Sectorielles (DSS)</w:t>
      </w:r>
    </w:p>
    <w:p w:rsidR="005D7E5D" w:rsidRPr="000B3F08" w:rsidRDefault="005D7E5D" w:rsidP="005D7E5D">
      <w:pPr>
        <w:spacing w:line="240" w:lineRule="auto"/>
        <w:ind w:left="190"/>
        <w:jc w:val="both"/>
        <w:rPr>
          <w:rFonts w:asciiTheme="majorHAnsi" w:hAnsiTheme="majorHAnsi"/>
          <w:i/>
          <w:sz w:val="24"/>
          <w:szCs w:val="28"/>
        </w:rPr>
      </w:pPr>
      <w:r w:rsidRPr="000B3F08">
        <w:rPr>
          <w:rFonts w:asciiTheme="majorHAnsi" w:hAnsiTheme="majorHAnsi"/>
          <w:i/>
          <w:sz w:val="24"/>
          <w:szCs w:val="28"/>
        </w:rPr>
        <w:t xml:space="preserve">         Tel : +226 50 30 68 02 / +226 </w:t>
      </w:r>
      <w:r w:rsidR="00767D47">
        <w:rPr>
          <w:rFonts w:asciiTheme="majorHAnsi" w:hAnsiTheme="majorHAnsi"/>
          <w:i/>
          <w:sz w:val="24"/>
          <w:szCs w:val="28"/>
        </w:rPr>
        <w:t>70 15 04 61</w:t>
      </w:r>
      <w:r w:rsidRPr="000B3F08">
        <w:rPr>
          <w:rFonts w:asciiTheme="majorHAnsi" w:hAnsiTheme="majorHAnsi"/>
          <w:i/>
          <w:sz w:val="24"/>
          <w:szCs w:val="28"/>
        </w:rPr>
        <w:t xml:space="preserve"> / Mail : </w:t>
      </w:r>
      <w:hyperlink r:id="rId20" w:history="1">
        <w:r w:rsidR="0094513C" w:rsidRPr="00275586">
          <w:rPr>
            <w:rStyle w:val="Lienhypertexte"/>
            <w:rFonts w:asciiTheme="majorHAnsi" w:hAnsiTheme="majorHAnsi"/>
            <w:i/>
            <w:sz w:val="24"/>
            <w:szCs w:val="28"/>
          </w:rPr>
          <w:t>sevy_baz@yahoo.fr</w:t>
        </w:r>
      </w:hyperlink>
    </w:p>
    <w:p w:rsidR="005D7E5D" w:rsidRPr="000B3F08" w:rsidRDefault="005D7E5D" w:rsidP="005D7E5D">
      <w:pPr>
        <w:pStyle w:val="Paragraphedeliste"/>
        <w:numPr>
          <w:ilvl w:val="0"/>
          <w:numId w:val="25"/>
        </w:numPr>
        <w:spacing w:after="0" w:line="240" w:lineRule="auto"/>
        <w:jc w:val="both"/>
        <w:rPr>
          <w:rFonts w:asciiTheme="majorHAnsi" w:hAnsiTheme="majorHAnsi"/>
          <w:i/>
          <w:sz w:val="24"/>
          <w:szCs w:val="28"/>
        </w:rPr>
      </w:pPr>
      <w:r w:rsidRPr="000B3F08">
        <w:rPr>
          <w:rFonts w:asciiTheme="majorHAnsi" w:hAnsiTheme="majorHAnsi"/>
          <w:b/>
          <w:i/>
          <w:sz w:val="24"/>
          <w:szCs w:val="28"/>
        </w:rPr>
        <w:t>MILLOGO Firmin</w:t>
      </w:r>
      <w:r w:rsidRPr="000B3F08">
        <w:rPr>
          <w:rFonts w:asciiTheme="majorHAnsi" w:hAnsiTheme="majorHAnsi"/>
          <w:i/>
          <w:sz w:val="24"/>
          <w:szCs w:val="28"/>
        </w:rPr>
        <w:t xml:space="preserve"> : Chef du Service de l’Information et de l’Alerte </w:t>
      </w:r>
      <w:r w:rsidR="00DC3487" w:rsidRPr="000B3F08">
        <w:rPr>
          <w:rFonts w:asciiTheme="majorHAnsi" w:hAnsiTheme="majorHAnsi"/>
          <w:i/>
          <w:sz w:val="24"/>
          <w:szCs w:val="28"/>
        </w:rPr>
        <w:t>Précoce</w:t>
      </w:r>
      <w:r w:rsidRPr="000B3F08">
        <w:rPr>
          <w:rFonts w:asciiTheme="majorHAnsi" w:hAnsiTheme="majorHAnsi"/>
          <w:i/>
          <w:sz w:val="24"/>
          <w:szCs w:val="28"/>
        </w:rPr>
        <w:t xml:space="preserve"> sur la Sécurité Alimentaire et Nutritionnelle </w:t>
      </w:r>
      <w:r w:rsidR="00FB7D2D" w:rsidRPr="000B3F08">
        <w:rPr>
          <w:rFonts w:asciiTheme="majorHAnsi" w:hAnsiTheme="majorHAnsi"/>
          <w:i/>
          <w:sz w:val="24"/>
          <w:szCs w:val="28"/>
        </w:rPr>
        <w:t>(SIAPSAN</w:t>
      </w:r>
      <w:r w:rsidRPr="000B3F08">
        <w:rPr>
          <w:rFonts w:asciiTheme="majorHAnsi" w:hAnsiTheme="majorHAnsi"/>
          <w:i/>
          <w:sz w:val="24"/>
          <w:szCs w:val="28"/>
        </w:rPr>
        <w:t xml:space="preserve">)  </w:t>
      </w:r>
    </w:p>
    <w:p w:rsidR="005D7E5D" w:rsidRPr="000B3F08" w:rsidRDefault="005D7E5D" w:rsidP="005D7E5D">
      <w:pPr>
        <w:pStyle w:val="Paragraphedeliste"/>
        <w:spacing w:after="0" w:line="240" w:lineRule="auto"/>
        <w:jc w:val="both"/>
        <w:rPr>
          <w:rStyle w:val="Lienhypertexte"/>
          <w:rFonts w:asciiTheme="majorHAnsi" w:hAnsiTheme="majorHAnsi"/>
          <w:i/>
          <w:color w:val="auto"/>
          <w:sz w:val="24"/>
          <w:szCs w:val="28"/>
          <w:u w:val="none"/>
        </w:rPr>
      </w:pPr>
      <w:r w:rsidRPr="000B3F08">
        <w:rPr>
          <w:rFonts w:asciiTheme="majorHAnsi" w:hAnsiTheme="majorHAnsi"/>
          <w:i/>
          <w:sz w:val="24"/>
          <w:szCs w:val="28"/>
        </w:rPr>
        <w:t>Tel : +226 50 30 68 02 / +226 70 75 66 10 / Mail </w:t>
      </w:r>
      <w:r w:rsidR="00DC3487" w:rsidRPr="000B3F08">
        <w:rPr>
          <w:rFonts w:asciiTheme="majorHAnsi" w:hAnsiTheme="majorHAnsi"/>
          <w:i/>
          <w:sz w:val="24"/>
          <w:szCs w:val="28"/>
        </w:rPr>
        <w:t>:</w:t>
      </w:r>
      <w:r w:rsidR="00DC3487" w:rsidRPr="000B3F08">
        <w:rPr>
          <w:rStyle w:val="Lienhypertexte"/>
          <w:rFonts w:asciiTheme="majorHAnsi" w:hAnsiTheme="majorHAnsi"/>
          <w:i/>
          <w:color w:val="auto"/>
          <w:sz w:val="24"/>
          <w:szCs w:val="28"/>
          <w:u w:val="none"/>
        </w:rPr>
        <w:t xml:space="preserve"> millogofirmin@yahoo.fr</w:t>
      </w:r>
    </w:p>
    <w:p w:rsidR="005D7E5D" w:rsidRPr="00A46F53" w:rsidRDefault="005D7E5D" w:rsidP="005D7E5D">
      <w:pPr>
        <w:spacing w:after="0" w:line="240" w:lineRule="auto"/>
        <w:jc w:val="both"/>
        <w:rPr>
          <w:rFonts w:asciiTheme="majorHAnsi" w:hAnsiTheme="majorHAnsi"/>
          <w:b/>
          <w:i/>
          <w:sz w:val="16"/>
          <w:szCs w:val="28"/>
        </w:rPr>
      </w:pPr>
    </w:p>
    <w:p w:rsidR="005D7E5D" w:rsidRPr="000B3F08" w:rsidRDefault="005D7E5D" w:rsidP="005D7E5D">
      <w:pPr>
        <w:spacing w:after="0" w:line="240" w:lineRule="auto"/>
        <w:jc w:val="both"/>
        <w:rPr>
          <w:rFonts w:asciiTheme="majorHAnsi" w:hAnsiTheme="majorHAnsi"/>
          <w:b/>
          <w:i/>
          <w:sz w:val="24"/>
          <w:szCs w:val="28"/>
        </w:rPr>
      </w:pPr>
      <w:r w:rsidRPr="000B3F08">
        <w:rPr>
          <w:rFonts w:asciiTheme="majorHAnsi" w:hAnsiTheme="majorHAnsi"/>
          <w:b/>
          <w:i/>
          <w:sz w:val="24"/>
          <w:szCs w:val="28"/>
        </w:rPr>
        <w:t xml:space="preserve">      3. Liste des structures ayant participé  à l’analyse.</w:t>
      </w:r>
    </w:p>
    <w:tbl>
      <w:tblPr>
        <w:tblStyle w:val="Grilledutableau"/>
        <w:tblW w:w="5137" w:type="pct"/>
        <w:jc w:val="right"/>
        <w:tblLayout w:type="fixed"/>
        <w:tblLook w:val="04A0"/>
      </w:tblPr>
      <w:tblGrid>
        <w:gridCol w:w="1001"/>
        <w:gridCol w:w="1171"/>
        <w:gridCol w:w="436"/>
        <w:gridCol w:w="1159"/>
        <w:gridCol w:w="731"/>
        <w:gridCol w:w="242"/>
        <w:gridCol w:w="1015"/>
        <w:gridCol w:w="1015"/>
        <w:gridCol w:w="54"/>
        <w:gridCol w:w="965"/>
        <w:gridCol w:w="622"/>
        <w:gridCol w:w="246"/>
        <w:gridCol w:w="1351"/>
      </w:tblGrid>
      <w:tr w:rsidR="00B4242D" w:rsidRPr="000047A8" w:rsidTr="00B4242D">
        <w:trPr>
          <w:trHeight w:val="261"/>
          <w:jc w:val="right"/>
        </w:trPr>
        <w:tc>
          <w:tcPr>
            <w:tcW w:w="500" w:type="pct"/>
            <w:vMerge w:val="restart"/>
            <w:shd w:val="clear" w:color="auto" w:fill="D6E3BC" w:themeFill="accent3" w:themeFillTint="66"/>
            <w:textDirection w:val="btLr"/>
            <w:vAlign w:val="center"/>
          </w:tcPr>
          <w:p w:rsidR="00B4242D" w:rsidRPr="00843601" w:rsidRDefault="00B4242D" w:rsidP="007F3DBD">
            <w:pPr>
              <w:ind w:left="113" w:right="113"/>
              <w:jc w:val="center"/>
              <w:rPr>
                <w:rFonts w:asciiTheme="majorHAnsi" w:hAnsiTheme="majorHAnsi"/>
                <w:b/>
                <w:sz w:val="28"/>
                <w:szCs w:val="28"/>
              </w:rPr>
            </w:pPr>
            <w:r w:rsidRPr="00843601">
              <w:rPr>
                <w:rFonts w:asciiTheme="majorHAnsi" w:hAnsiTheme="majorHAnsi"/>
                <w:b/>
                <w:sz w:val="28"/>
                <w:szCs w:val="28"/>
              </w:rPr>
              <w:t>Partenaires de l’analyse</w:t>
            </w:r>
          </w:p>
        </w:tc>
        <w:tc>
          <w:tcPr>
            <w:tcW w:w="803" w:type="pct"/>
            <w:gridSpan w:val="2"/>
            <w:tcBorders>
              <w:bottom w:val="single" w:sz="4" w:space="0" w:color="auto"/>
              <w:right w:val="nil"/>
            </w:tcBorders>
          </w:tcPr>
          <w:p w:rsidR="00B4242D" w:rsidRPr="00683088" w:rsidRDefault="00B4242D" w:rsidP="007F3DBD">
            <w:pPr>
              <w:rPr>
                <w:rFonts w:asciiTheme="majorHAnsi" w:hAnsiTheme="majorHAnsi"/>
                <w:i/>
                <w:sz w:val="20"/>
                <w:szCs w:val="20"/>
              </w:rPr>
            </w:pPr>
            <w:r w:rsidRPr="00683088">
              <w:rPr>
                <w:rFonts w:asciiTheme="majorHAnsi" w:hAnsiTheme="majorHAnsi"/>
                <w:i/>
                <w:sz w:val="20"/>
                <w:szCs w:val="20"/>
              </w:rPr>
              <w:t>SE-CNSA</w:t>
            </w:r>
          </w:p>
          <w:p w:rsidR="00B4242D" w:rsidRDefault="00B4242D" w:rsidP="007F3DBD">
            <w:pPr>
              <w:rPr>
                <w:rFonts w:asciiTheme="majorHAnsi" w:hAnsiTheme="majorHAnsi"/>
                <w:i/>
                <w:sz w:val="20"/>
                <w:szCs w:val="20"/>
              </w:rPr>
            </w:pPr>
            <w:r w:rsidRPr="00683088">
              <w:rPr>
                <w:rFonts w:asciiTheme="majorHAnsi" w:hAnsiTheme="majorHAnsi"/>
                <w:i/>
                <w:sz w:val="20"/>
                <w:szCs w:val="20"/>
              </w:rPr>
              <w:t>SP/CONASUR</w:t>
            </w:r>
          </w:p>
          <w:p w:rsidR="00B4242D" w:rsidRPr="00683088" w:rsidRDefault="00B4242D" w:rsidP="007F3DBD">
            <w:pPr>
              <w:rPr>
                <w:rFonts w:asciiTheme="majorHAnsi" w:hAnsiTheme="majorHAnsi"/>
                <w:i/>
                <w:sz w:val="20"/>
                <w:szCs w:val="20"/>
              </w:rPr>
            </w:pPr>
            <w:r>
              <w:rPr>
                <w:rFonts w:asciiTheme="majorHAnsi" w:hAnsiTheme="majorHAnsi"/>
                <w:i/>
                <w:sz w:val="20"/>
                <w:szCs w:val="20"/>
              </w:rPr>
              <w:t>SP/CONACILSS</w:t>
            </w:r>
          </w:p>
          <w:p w:rsidR="00B4242D" w:rsidRPr="00B33255" w:rsidRDefault="00B4242D" w:rsidP="007F3DBD">
            <w:pPr>
              <w:rPr>
                <w:rFonts w:asciiTheme="majorHAnsi" w:hAnsiTheme="majorHAnsi"/>
                <w:i/>
                <w:sz w:val="20"/>
                <w:szCs w:val="20"/>
                <w:lang w:val="en-US"/>
              </w:rPr>
            </w:pPr>
            <w:r w:rsidRPr="00B33255">
              <w:rPr>
                <w:rFonts w:asciiTheme="majorHAnsi" w:hAnsiTheme="majorHAnsi"/>
                <w:i/>
                <w:sz w:val="20"/>
                <w:szCs w:val="20"/>
                <w:lang w:val="en-US"/>
              </w:rPr>
              <w:t>DGPV</w:t>
            </w:r>
          </w:p>
          <w:p w:rsidR="00B4242D" w:rsidRPr="00683088" w:rsidRDefault="00B4242D" w:rsidP="007F3DBD">
            <w:pPr>
              <w:rPr>
                <w:rFonts w:asciiTheme="majorHAnsi" w:hAnsiTheme="majorHAnsi"/>
                <w:i/>
                <w:sz w:val="20"/>
                <w:szCs w:val="20"/>
                <w:lang w:val="en-US"/>
              </w:rPr>
            </w:pPr>
            <w:r w:rsidRPr="00683088">
              <w:rPr>
                <w:rFonts w:asciiTheme="majorHAnsi" w:hAnsiTheme="majorHAnsi"/>
                <w:i/>
                <w:sz w:val="20"/>
                <w:szCs w:val="20"/>
                <w:lang w:val="en-US"/>
              </w:rPr>
              <w:t>DGESS/MR</w:t>
            </w:r>
            <w:r>
              <w:rPr>
                <w:rFonts w:asciiTheme="majorHAnsi" w:hAnsiTheme="majorHAnsi"/>
                <w:i/>
                <w:sz w:val="20"/>
                <w:szCs w:val="20"/>
                <w:lang w:val="en-US"/>
              </w:rPr>
              <w:t>AH</w:t>
            </w:r>
          </w:p>
          <w:p w:rsidR="00B4242D" w:rsidRPr="00F93DAA" w:rsidRDefault="00B4242D" w:rsidP="007F3DBD">
            <w:pPr>
              <w:rPr>
                <w:rFonts w:asciiTheme="majorHAnsi" w:hAnsiTheme="majorHAnsi"/>
                <w:i/>
                <w:sz w:val="20"/>
                <w:szCs w:val="20"/>
                <w:lang w:val="en-US"/>
              </w:rPr>
            </w:pPr>
          </w:p>
        </w:tc>
        <w:tc>
          <w:tcPr>
            <w:tcW w:w="944" w:type="pct"/>
            <w:gridSpan w:val="2"/>
            <w:tcBorders>
              <w:left w:val="nil"/>
              <w:bottom w:val="single" w:sz="4" w:space="0" w:color="auto"/>
              <w:right w:val="nil"/>
            </w:tcBorders>
          </w:tcPr>
          <w:p w:rsidR="00B4242D" w:rsidRDefault="00B4242D" w:rsidP="00AE6C76">
            <w:pPr>
              <w:rPr>
                <w:rFonts w:asciiTheme="majorHAnsi" w:hAnsiTheme="majorHAnsi"/>
                <w:i/>
                <w:sz w:val="20"/>
                <w:szCs w:val="20"/>
                <w:lang w:val="en-US"/>
              </w:rPr>
            </w:pPr>
            <w:r w:rsidRPr="00683088">
              <w:rPr>
                <w:rFonts w:asciiTheme="majorHAnsi" w:hAnsiTheme="majorHAnsi"/>
                <w:i/>
                <w:sz w:val="20"/>
                <w:szCs w:val="20"/>
                <w:lang w:val="en-US"/>
              </w:rPr>
              <w:t>DGESS/MA</w:t>
            </w:r>
            <w:r>
              <w:rPr>
                <w:rFonts w:asciiTheme="majorHAnsi" w:hAnsiTheme="majorHAnsi"/>
                <w:i/>
                <w:sz w:val="20"/>
                <w:szCs w:val="20"/>
                <w:lang w:val="en-US"/>
              </w:rPr>
              <w:t>AH</w:t>
            </w:r>
          </w:p>
          <w:p w:rsidR="00B4242D" w:rsidRDefault="00B4242D" w:rsidP="00AE6C76">
            <w:pPr>
              <w:rPr>
                <w:rFonts w:asciiTheme="majorHAnsi" w:hAnsiTheme="majorHAnsi"/>
                <w:i/>
                <w:sz w:val="20"/>
                <w:szCs w:val="20"/>
                <w:lang w:val="en-US"/>
              </w:rPr>
            </w:pPr>
            <w:r>
              <w:rPr>
                <w:rFonts w:asciiTheme="majorHAnsi" w:hAnsiTheme="majorHAnsi"/>
                <w:i/>
                <w:sz w:val="20"/>
                <w:szCs w:val="20"/>
                <w:lang w:val="en-US"/>
              </w:rPr>
              <w:t>DGCRF/MCIA</w:t>
            </w:r>
          </w:p>
          <w:p w:rsidR="00B4242D" w:rsidRDefault="00B4242D" w:rsidP="00AE6C76">
            <w:pPr>
              <w:rPr>
                <w:rFonts w:asciiTheme="majorHAnsi" w:hAnsiTheme="majorHAnsi"/>
                <w:i/>
                <w:sz w:val="20"/>
                <w:szCs w:val="20"/>
                <w:lang w:val="en-US"/>
              </w:rPr>
            </w:pPr>
            <w:r>
              <w:rPr>
                <w:rFonts w:asciiTheme="majorHAnsi" w:hAnsiTheme="majorHAnsi"/>
                <w:i/>
                <w:sz w:val="20"/>
                <w:szCs w:val="20"/>
                <w:lang w:val="en-US"/>
              </w:rPr>
              <w:t>DGESS/MS</w:t>
            </w:r>
          </w:p>
          <w:p w:rsidR="00B4242D" w:rsidRPr="00F93DAA" w:rsidRDefault="00B4242D" w:rsidP="00AE6C76">
            <w:pPr>
              <w:rPr>
                <w:rFonts w:asciiTheme="majorHAnsi" w:hAnsiTheme="majorHAnsi"/>
                <w:i/>
                <w:sz w:val="20"/>
                <w:szCs w:val="20"/>
                <w:lang w:val="en-US"/>
              </w:rPr>
            </w:pPr>
            <w:r>
              <w:rPr>
                <w:rFonts w:asciiTheme="majorHAnsi" w:hAnsiTheme="majorHAnsi"/>
                <w:i/>
                <w:sz w:val="20"/>
                <w:szCs w:val="20"/>
                <w:lang w:val="en-US"/>
              </w:rPr>
              <w:t>DGPV</w:t>
            </w:r>
          </w:p>
        </w:tc>
        <w:tc>
          <w:tcPr>
            <w:tcW w:w="1162" w:type="pct"/>
            <w:gridSpan w:val="4"/>
            <w:tcBorders>
              <w:left w:val="nil"/>
              <w:bottom w:val="single" w:sz="4" w:space="0" w:color="auto"/>
              <w:right w:val="nil"/>
            </w:tcBorders>
          </w:tcPr>
          <w:p w:rsidR="00B4242D" w:rsidRDefault="00B4242D" w:rsidP="007F3DBD">
            <w:pPr>
              <w:jc w:val="center"/>
              <w:rPr>
                <w:sz w:val="20"/>
                <w:szCs w:val="20"/>
                <w:lang w:eastAsia="fr-FR"/>
              </w:rPr>
            </w:pPr>
            <w:r w:rsidRPr="002A273D">
              <w:rPr>
                <w:noProof/>
                <w:lang w:eastAsia="fr-FR"/>
              </w:rPr>
              <w:drawing>
                <wp:inline distT="0" distB="0" distL="0" distR="0">
                  <wp:extent cx="713972" cy="849052"/>
                  <wp:effectExtent l="0" t="0" r="0" b="8255"/>
                  <wp:docPr id="76" name="Picture 40" descr="http://t3.gstatic.com/images?q=tbn:ANd9GcQOLHguSzd2G8MlpsVgd7ChYZqbbczar4tkgn7Bh5zXI-Ldev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3.gstatic.com/images?q=tbn:ANd9GcQOLHguSzd2G8MlpsVgd7ChYZqbbczar4tkgn7Bh5zXI-Ldevfk"/>
                          <pic:cNvPicPr>
                            <a:picLocks noChangeAspect="1" noChangeArrowheads="1"/>
                          </pic:cNvPicPr>
                        </pic:nvPicPr>
                        <pic:blipFill>
                          <a:blip r:embed="rId21" cstate="print"/>
                          <a:srcRect/>
                          <a:stretch>
                            <a:fillRect/>
                          </a:stretch>
                        </pic:blipFill>
                        <pic:spPr bwMode="auto">
                          <a:xfrm>
                            <a:off x="0" y="0"/>
                            <a:ext cx="725838" cy="863163"/>
                          </a:xfrm>
                          <a:prstGeom prst="rect">
                            <a:avLst/>
                          </a:prstGeom>
                          <a:noFill/>
                          <a:ln w="9525">
                            <a:noFill/>
                            <a:miter lim="800000"/>
                            <a:headEnd/>
                            <a:tailEnd/>
                          </a:ln>
                        </pic:spPr>
                      </pic:pic>
                    </a:graphicData>
                  </a:graphic>
                </wp:inline>
              </w:drawing>
            </w:r>
          </w:p>
        </w:tc>
        <w:tc>
          <w:tcPr>
            <w:tcW w:w="793" w:type="pct"/>
            <w:gridSpan w:val="2"/>
            <w:tcBorders>
              <w:left w:val="nil"/>
              <w:bottom w:val="single" w:sz="4" w:space="0" w:color="auto"/>
              <w:right w:val="nil"/>
            </w:tcBorders>
          </w:tcPr>
          <w:p w:rsidR="00B4242D" w:rsidRPr="00683088" w:rsidRDefault="00B4242D" w:rsidP="007F3DBD">
            <w:pPr>
              <w:rPr>
                <w:rFonts w:asciiTheme="majorHAnsi" w:hAnsiTheme="majorHAnsi"/>
                <w:i/>
                <w:sz w:val="20"/>
                <w:szCs w:val="20"/>
                <w:lang w:val="en-US"/>
              </w:rPr>
            </w:pPr>
            <w:r>
              <w:rPr>
                <w:rFonts w:asciiTheme="majorHAnsi" w:hAnsiTheme="majorHAnsi"/>
                <w:i/>
                <w:sz w:val="20"/>
                <w:szCs w:val="20"/>
                <w:lang w:val="en-US"/>
              </w:rPr>
              <w:t>SONAGESS</w:t>
            </w:r>
          </w:p>
          <w:p w:rsidR="00B4242D" w:rsidRPr="00683088" w:rsidRDefault="00B4242D" w:rsidP="007F3DBD">
            <w:pPr>
              <w:rPr>
                <w:rFonts w:asciiTheme="majorHAnsi" w:hAnsiTheme="majorHAnsi"/>
                <w:i/>
                <w:sz w:val="20"/>
                <w:szCs w:val="20"/>
                <w:lang w:val="en-US"/>
              </w:rPr>
            </w:pPr>
            <w:r>
              <w:rPr>
                <w:rFonts w:asciiTheme="majorHAnsi" w:hAnsiTheme="majorHAnsi"/>
                <w:i/>
                <w:sz w:val="20"/>
                <w:szCs w:val="20"/>
                <w:lang w:val="en-US"/>
              </w:rPr>
              <w:t xml:space="preserve">APEX/Burkina </w:t>
            </w:r>
          </w:p>
          <w:p w:rsidR="00B4242D" w:rsidRDefault="00B4242D" w:rsidP="007F3DBD">
            <w:pPr>
              <w:rPr>
                <w:rFonts w:asciiTheme="majorHAnsi" w:hAnsiTheme="majorHAnsi"/>
                <w:i/>
                <w:sz w:val="20"/>
                <w:szCs w:val="20"/>
                <w:lang w:val="en-US"/>
              </w:rPr>
            </w:pPr>
            <w:r w:rsidRPr="00683088">
              <w:rPr>
                <w:rFonts w:asciiTheme="majorHAnsi" w:hAnsiTheme="majorHAnsi"/>
                <w:i/>
                <w:sz w:val="20"/>
                <w:szCs w:val="20"/>
                <w:lang w:val="en-US"/>
              </w:rPr>
              <w:t>D</w:t>
            </w:r>
            <w:r>
              <w:rPr>
                <w:rFonts w:asciiTheme="majorHAnsi" w:hAnsiTheme="majorHAnsi"/>
                <w:i/>
                <w:sz w:val="20"/>
                <w:szCs w:val="20"/>
                <w:lang w:val="en-US"/>
              </w:rPr>
              <w:t>N</w:t>
            </w:r>
          </w:p>
          <w:p w:rsidR="00B4242D" w:rsidRDefault="00B4242D" w:rsidP="007F3DBD">
            <w:pPr>
              <w:rPr>
                <w:rFonts w:asciiTheme="majorHAnsi" w:hAnsiTheme="majorHAnsi"/>
                <w:i/>
                <w:sz w:val="20"/>
                <w:szCs w:val="20"/>
                <w:lang w:val="en-US"/>
              </w:rPr>
            </w:pPr>
            <w:r w:rsidRPr="00683088">
              <w:rPr>
                <w:rFonts w:asciiTheme="majorHAnsi" w:hAnsiTheme="majorHAnsi"/>
                <w:i/>
                <w:sz w:val="20"/>
                <w:szCs w:val="20"/>
                <w:lang w:val="en-US"/>
              </w:rPr>
              <w:t>DGEAP</w:t>
            </w:r>
          </w:p>
          <w:p w:rsidR="00B4242D" w:rsidRPr="00384C41" w:rsidRDefault="00B4242D" w:rsidP="007F3DBD">
            <w:pPr>
              <w:rPr>
                <w:rFonts w:asciiTheme="majorHAnsi" w:hAnsiTheme="majorHAnsi"/>
                <w:i/>
                <w:sz w:val="20"/>
                <w:szCs w:val="20"/>
                <w:lang w:val="en-US"/>
              </w:rPr>
            </w:pPr>
          </w:p>
        </w:tc>
        <w:tc>
          <w:tcPr>
            <w:tcW w:w="798" w:type="pct"/>
            <w:gridSpan w:val="2"/>
            <w:tcBorders>
              <w:left w:val="nil"/>
              <w:bottom w:val="single" w:sz="4" w:space="0" w:color="auto"/>
            </w:tcBorders>
          </w:tcPr>
          <w:p w:rsidR="00B4242D" w:rsidRDefault="00B4242D" w:rsidP="00AE6C76">
            <w:pPr>
              <w:rPr>
                <w:rFonts w:asciiTheme="majorHAnsi" w:hAnsiTheme="majorHAnsi"/>
                <w:i/>
                <w:sz w:val="20"/>
                <w:szCs w:val="20"/>
                <w:lang w:val="en-US"/>
              </w:rPr>
            </w:pPr>
            <w:r>
              <w:rPr>
                <w:rFonts w:asciiTheme="majorHAnsi" w:hAnsiTheme="majorHAnsi"/>
                <w:i/>
                <w:sz w:val="20"/>
                <w:szCs w:val="20"/>
                <w:lang w:val="en-US"/>
              </w:rPr>
              <w:t>ANAM</w:t>
            </w:r>
          </w:p>
          <w:p w:rsidR="00B4242D" w:rsidRDefault="00B4242D" w:rsidP="00AE6C76">
            <w:pPr>
              <w:rPr>
                <w:rFonts w:asciiTheme="majorHAnsi" w:hAnsiTheme="majorHAnsi"/>
                <w:i/>
                <w:sz w:val="20"/>
                <w:szCs w:val="20"/>
                <w:lang w:val="en-US"/>
              </w:rPr>
            </w:pPr>
            <w:r>
              <w:rPr>
                <w:rFonts w:asciiTheme="majorHAnsi" w:hAnsiTheme="majorHAnsi"/>
                <w:i/>
                <w:sz w:val="20"/>
                <w:szCs w:val="20"/>
                <w:lang w:val="en-US"/>
              </w:rPr>
              <w:t>SP/CVEL</w:t>
            </w:r>
          </w:p>
          <w:p w:rsidR="00B4242D" w:rsidRDefault="00B4242D" w:rsidP="00AE6C76">
            <w:pPr>
              <w:rPr>
                <w:rFonts w:asciiTheme="majorHAnsi" w:hAnsiTheme="majorHAnsi"/>
                <w:i/>
                <w:sz w:val="20"/>
                <w:szCs w:val="20"/>
                <w:lang w:val="en-US"/>
              </w:rPr>
            </w:pPr>
            <w:r>
              <w:rPr>
                <w:rFonts w:asciiTheme="majorHAnsi" w:hAnsiTheme="majorHAnsi"/>
                <w:i/>
                <w:sz w:val="20"/>
                <w:szCs w:val="20"/>
                <w:lang w:val="en-US"/>
              </w:rPr>
              <w:t>CIC-B</w:t>
            </w:r>
          </w:p>
          <w:p w:rsidR="00B4242D" w:rsidRDefault="00B4242D" w:rsidP="00AE6C76">
            <w:pPr>
              <w:rPr>
                <w:rFonts w:asciiTheme="majorHAnsi" w:hAnsiTheme="majorHAnsi"/>
                <w:i/>
                <w:sz w:val="20"/>
                <w:szCs w:val="20"/>
                <w:lang w:val="en-US"/>
              </w:rPr>
            </w:pPr>
            <w:r>
              <w:rPr>
                <w:rFonts w:asciiTheme="majorHAnsi" w:hAnsiTheme="majorHAnsi"/>
                <w:i/>
                <w:sz w:val="20"/>
                <w:szCs w:val="20"/>
                <w:lang w:val="en-US"/>
              </w:rPr>
              <w:t>DGRE</w:t>
            </w:r>
          </w:p>
          <w:p w:rsidR="00B4242D" w:rsidRPr="00384C41" w:rsidRDefault="00B4242D" w:rsidP="007F3DBD">
            <w:pPr>
              <w:rPr>
                <w:rFonts w:asciiTheme="majorHAnsi" w:hAnsiTheme="majorHAnsi"/>
                <w:i/>
                <w:sz w:val="20"/>
                <w:szCs w:val="20"/>
                <w:lang w:val="en-US"/>
              </w:rPr>
            </w:pPr>
          </w:p>
        </w:tc>
      </w:tr>
      <w:tr w:rsidR="00B4242D" w:rsidTr="00B4242D">
        <w:trPr>
          <w:trHeight w:val="230"/>
          <w:jc w:val="right"/>
        </w:trPr>
        <w:tc>
          <w:tcPr>
            <w:tcW w:w="500" w:type="pct"/>
            <w:vMerge/>
            <w:shd w:val="clear" w:color="auto" w:fill="D6E3BC" w:themeFill="accent3" w:themeFillTint="66"/>
          </w:tcPr>
          <w:p w:rsidR="00B4242D" w:rsidRPr="0059578A" w:rsidRDefault="00B4242D" w:rsidP="007F3DBD">
            <w:pPr>
              <w:rPr>
                <w:lang w:val="en-US"/>
              </w:rPr>
            </w:pPr>
          </w:p>
        </w:tc>
        <w:tc>
          <w:tcPr>
            <w:tcW w:w="585" w:type="pct"/>
            <w:tcBorders>
              <w:bottom w:val="nil"/>
              <w:right w:val="nil"/>
            </w:tcBorders>
            <w:vAlign w:val="center"/>
          </w:tcPr>
          <w:p w:rsidR="00B4242D" w:rsidRDefault="00B4242D" w:rsidP="006816A7">
            <w:pPr>
              <w:jc w:val="center"/>
            </w:pPr>
            <w:r w:rsidRPr="002A273D">
              <w:rPr>
                <w:noProof/>
                <w:lang w:eastAsia="fr-FR"/>
              </w:rPr>
              <w:drawing>
                <wp:inline distT="0" distB="0" distL="0" distR="0">
                  <wp:extent cx="452396" cy="467996"/>
                  <wp:effectExtent l="0" t="0" r="5080" b="8255"/>
                  <wp:docPr id="77" name="Picture 19" descr="C:\Users\Jeff\AppData\Local\Microsoft\Windows\Temporary Internet Files\Content.Outlook\PKEHHUOQ\IPC10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ff\AppData\Local\Microsoft\Windows\Temporary Internet Files\Content.Outlook\PKEHHUOQ\IPC10Partners.jpg"/>
                          <pic:cNvPicPr>
                            <a:picLocks noChangeAspect="1" noChangeArrowheads="1"/>
                          </pic:cNvPicPr>
                        </pic:nvPicPr>
                        <pic:blipFill>
                          <a:blip r:embed="rId22" cstate="print"/>
                          <a:srcRect l="14374" r="79648" b="57584"/>
                          <a:stretch>
                            <a:fillRect/>
                          </a:stretch>
                        </pic:blipFill>
                        <pic:spPr bwMode="auto">
                          <a:xfrm>
                            <a:off x="0" y="0"/>
                            <a:ext cx="462510" cy="478459"/>
                          </a:xfrm>
                          <a:prstGeom prst="rect">
                            <a:avLst/>
                          </a:prstGeom>
                          <a:noFill/>
                          <a:ln w="9525">
                            <a:noFill/>
                            <a:miter lim="800000"/>
                            <a:headEnd/>
                            <a:tailEnd/>
                          </a:ln>
                        </pic:spPr>
                      </pic:pic>
                    </a:graphicData>
                  </a:graphic>
                </wp:inline>
              </w:drawing>
            </w:r>
          </w:p>
        </w:tc>
        <w:tc>
          <w:tcPr>
            <w:tcW w:w="797" w:type="pct"/>
            <w:gridSpan w:val="2"/>
            <w:tcBorders>
              <w:left w:val="nil"/>
              <w:bottom w:val="nil"/>
              <w:right w:val="nil"/>
            </w:tcBorders>
            <w:vAlign w:val="center"/>
          </w:tcPr>
          <w:p w:rsidR="00B4242D" w:rsidRDefault="00B4242D" w:rsidP="006816A7">
            <w:pPr>
              <w:jc w:val="center"/>
            </w:pPr>
            <w:r w:rsidRPr="00BD3618">
              <w:rPr>
                <w:noProof/>
                <w:lang w:eastAsia="fr-FR"/>
              </w:rPr>
              <w:drawing>
                <wp:anchor distT="0" distB="0" distL="114300" distR="114300" simplePos="0" relativeHeight="251675648" behindDoc="1" locked="0" layoutInCell="1" allowOverlap="1">
                  <wp:simplePos x="0" y="0"/>
                  <wp:positionH relativeFrom="column">
                    <wp:posOffset>-33020</wp:posOffset>
                  </wp:positionH>
                  <wp:positionV relativeFrom="paragraph">
                    <wp:posOffset>182245</wp:posOffset>
                  </wp:positionV>
                  <wp:extent cx="816610" cy="241935"/>
                  <wp:effectExtent l="0" t="0" r="2540" b="5715"/>
                  <wp:wrapTight wrapText="bothSides">
                    <wp:wrapPolygon edited="0">
                      <wp:start x="0" y="0"/>
                      <wp:lineTo x="0" y="20409"/>
                      <wp:lineTo x="21163" y="20409"/>
                      <wp:lineTo x="21163" y="0"/>
                      <wp:lineTo x="0" y="0"/>
                    </wp:wrapPolygon>
                  </wp:wrapTight>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6610" cy="241935"/>
                          </a:xfrm>
                          <a:prstGeom prst="rect">
                            <a:avLst/>
                          </a:prstGeom>
                          <a:noFill/>
                          <a:ln w="9525">
                            <a:noFill/>
                            <a:miter lim="800000"/>
                            <a:headEnd/>
                            <a:tailEnd/>
                          </a:ln>
                        </pic:spPr>
                      </pic:pic>
                    </a:graphicData>
                  </a:graphic>
                </wp:anchor>
              </w:drawing>
            </w:r>
          </w:p>
        </w:tc>
        <w:tc>
          <w:tcPr>
            <w:tcW w:w="486" w:type="pct"/>
            <w:gridSpan w:val="2"/>
            <w:tcBorders>
              <w:left w:val="nil"/>
              <w:bottom w:val="nil"/>
              <w:right w:val="nil"/>
            </w:tcBorders>
            <w:vAlign w:val="center"/>
          </w:tcPr>
          <w:p w:rsidR="00B4242D" w:rsidRDefault="00B4242D" w:rsidP="006816A7">
            <w:pPr>
              <w:jc w:val="center"/>
            </w:pPr>
            <w:r w:rsidRPr="002A273D">
              <w:rPr>
                <w:noProof/>
                <w:lang w:eastAsia="fr-FR"/>
              </w:rPr>
              <w:drawing>
                <wp:inline distT="0" distB="0" distL="0" distR="0">
                  <wp:extent cx="481512" cy="571796"/>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82478" cy="572943"/>
                          </a:xfrm>
                          <a:prstGeom prst="rect">
                            <a:avLst/>
                          </a:prstGeom>
                          <a:noFill/>
                          <a:ln w="9525">
                            <a:noFill/>
                            <a:miter lim="800000"/>
                            <a:headEnd/>
                            <a:tailEnd/>
                          </a:ln>
                        </pic:spPr>
                      </pic:pic>
                    </a:graphicData>
                  </a:graphic>
                </wp:inline>
              </w:drawing>
            </w:r>
          </w:p>
        </w:tc>
        <w:tc>
          <w:tcPr>
            <w:tcW w:w="507" w:type="pct"/>
            <w:tcBorders>
              <w:left w:val="nil"/>
              <w:bottom w:val="nil"/>
              <w:right w:val="nil"/>
            </w:tcBorders>
            <w:vAlign w:val="center"/>
          </w:tcPr>
          <w:p w:rsidR="00B4242D" w:rsidRDefault="00B4242D" w:rsidP="006816A7">
            <w:pPr>
              <w:jc w:val="center"/>
            </w:pPr>
            <w:r w:rsidRPr="0067404E">
              <w:rPr>
                <w:noProof/>
                <w:lang w:eastAsia="fr-FR"/>
              </w:rPr>
              <w:drawing>
                <wp:inline distT="0" distB="0" distL="0" distR="0">
                  <wp:extent cx="465130" cy="458130"/>
                  <wp:effectExtent l="0" t="0" r="0" b="0"/>
                  <wp:docPr id="2" name="Image 2" descr="C:\Users\HP\Documents\FORMATION\WINDISP4\data\Fao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FORMATION\WINDISP4\data\Fao_logo.bmp"/>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750" cy="472530"/>
                          </a:xfrm>
                          <a:prstGeom prst="rect">
                            <a:avLst/>
                          </a:prstGeom>
                          <a:noFill/>
                          <a:ln>
                            <a:noFill/>
                          </a:ln>
                        </pic:spPr>
                      </pic:pic>
                    </a:graphicData>
                  </a:graphic>
                </wp:inline>
              </w:drawing>
            </w:r>
          </w:p>
        </w:tc>
        <w:tc>
          <w:tcPr>
            <w:tcW w:w="507" w:type="pct"/>
            <w:tcBorders>
              <w:left w:val="nil"/>
              <w:bottom w:val="nil"/>
              <w:right w:val="nil"/>
            </w:tcBorders>
            <w:vAlign w:val="center"/>
          </w:tcPr>
          <w:p w:rsidR="00B4242D" w:rsidRDefault="00B4242D" w:rsidP="006816A7">
            <w:pPr>
              <w:jc w:val="center"/>
            </w:pPr>
            <w:r w:rsidRPr="008331AD">
              <w:rPr>
                <w:rFonts w:ascii="Arial Narrow" w:hAnsi="Arial Narrow"/>
                <w:caps/>
                <w:noProof/>
                <w:color w:val="000000"/>
                <w:sz w:val="20"/>
                <w:lang w:eastAsia="fr-FR"/>
              </w:rPr>
              <w:drawing>
                <wp:inline distT="0" distB="0" distL="0" distR="0">
                  <wp:extent cx="535304" cy="494126"/>
                  <wp:effectExtent l="0" t="0" r="0" b="1270"/>
                  <wp:docPr id="19" name="Image 19" descr="Description : Description : Logo PRAPS_Burkina_FINAL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PRAPS_Burkina_FINAL nov"/>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679" cy="503703"/>
                          </a:xfrm>
                          <a:prstGeom prst="rect">
                            <a:avLst/>
                          </a:prstGeom>
                          <a:noFill/>
                          <a:ln>
                            <a:noFill/>
                          </a:ln>
                        </pic:spPr>
                      </pic:pic>
                    </a:graphicData>
                  </a:graphic>
                </wp:inline>
              </w:drawing>
            </w:r>
          </w:p>
        </w:tc>
        <w:tc>
          <w:tcPr>
            <w:tcW w:w="509" w:type="pct"/>
            <w:gridSpan w:val="2"/>
            <w:tcBorders>
              <w:left w:val="nil"/>
              <w:bottom w:val="nil"/>
              <w:right w:val="nil"/>
            </w:tcBorders>
            <w:vAlign w:val="center"/>
          </w:tcPr>
          <w:p w:rsidR="00B4242D" w:rsidRDefault="00B4242D" w:rsidP="006816A7">
            <w:pPr>
              <w:jc w:val="center"/>
            </w:pPr>
            <w:r w:rsidRPr="009028F2">
              <w:rPr>
                <w:rFonts w:ascii="Arial Narrow" w:hAnsi="Arial Narrow"/>
                <w:noProof/>
                <w:lang w:eastAsia="fr-FR"/>
              </w:rPr>
              <w:drawing>
                <wp:inline distT="0" distB="0" distL="0" distR="0">
                  <wp:extent cx="540720" cy="529146"/>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421" cy="555275"/>
                          </a:xfrm>
                          <a:prstGeom prst="rect">
                            <a:avLst/>
                          </a:prstGeom>
                          <a:noFill/>
                          <a:ln>
                            <a:noFill/>
                          </a:ln>
                        </pic:spPr>
                      </pic:pic>
                    </a:graphicData>
                  </a:graphic>
                </wp:inline>
              </w:drawing>
            </w:r>
          </w:p>
        </w:tc>
        <w:tc>
          <w:tcPr>
            <w:tcW w:w="434" w:type="pct"/>
            <w:gridSpan w:val="2"/>
            <w:tcBorders>
              <w:left w:val="nil"/>
              <w:bottom w:val="nil"/>
              <w:right w:val="nil"/>
            </w:tcBorders>
            <w:vAlign w:val="center"/>
          </w:tcPr>
          <w:p w:rsidR="00B4242D" w:rsidRDefault="00B4242D" w:rsidP="006816A7">
            <w:pPr>
              <w:jc w:val="center"/>
            </w:pPr>
            <w:r w:rsidRPr="002A273D">
              <w:rPr>
                <w:noProof/>
                <w:lang w:eastAsia="fr-FR"/>
              </w:rPr>
              <w:drawing>
                <wp:inline distT="0" distB="0" distL="0" distR="0">
                  <wp:extent cx="513100" cy="327510"/>
                  <wp:effectExtent l="0" t="0" r="1270" b="0"/>
                  <wp:docPr id="103" name="Image 1"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Pic2"/>
                          <pic:cNvPicPr>
                            <a:picLocks noChangeAspect="1" noChangeArrowheads="1"/>
                          </pic:cNvPicPr>
                        </pic:nvPicPr>
                        <pic:blipFill>
                          <a:blip r:embed="rId28" cstate="print"/>
                          <a:srcRect/>
                          <a:stretch>
                            <a:fillRect/>
                          </a:stretch>
                        </pic:blipFill>
                        <pic:spPr bwMode="auto">
                          <a:xfrm>
                            <a:off x="0" y="0"/>
                            <a:ext cx="515298" cy="328913"/>
                          </a:xfrm>
                          <a:prstGeom prst="rect">
                            <a:avLst/>
                          </a:prstGeom>
                          <a:noFill/>
                          <a:ln w="9525">
                            <a:noFill/>
                            <a:miter lim="800000"/>
                            <a:headEnd/>
                            <a:tailEnd/>
                          </a:ln>
                        </pic:spPr>
                      </pic:pic>
                    </a:graphicData>
                  </a:graphic>
                </wp:inline>
              </w:drawing>
            </w:r>
          </w:p>
        </w:tc>
        <w:tc>
          <w:tcPr>
            <w:tcW w:w="675" w:type="pct"/>
            <w:tcBorders>
              <w:left w:val="nil"/>
              <w:bottom w:val="nil"/>
            </w:tcBorders>
            <w:vAlign w:val="center"/>
          </w:tcPr>
          <w:p w:rsidR="00B4242D" w:rsidRDefault="00B4242D" w:rsidP="006816A7">
            <w:pPr>
              <w:jc w:val="center"/>
            </w:pPr>
            <w:r w:rsidRPr="002A273D">
              <w:rPr>
                <w:noProof/>
                <w:lang w:eastAsia="fr-FR"/>
              </w:rPr>
              <w:drawing>
                <wp:inline distT="0" distB="0" distL="0" distR="0">
                  <wp:extent cx="718309" cy="506255"/>
                  <wp:effectExtent l="0" t="0" r="5715" b="8255"/>
                  <wp:docPr id="104" name="Image 3" descr="F:\logo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_OK.jpg"/>
                          <pic:cNvPicPr>
                            <a:picLocks noChangeAspect="1" noChangeArrowheads="1"/>
                          </pic:cNvPicPr>
                        </pic:nvPicPr>
                        <pic:blipFill>
                          <a:blip r:embed="rId29" cstate="print"/>
                          <a:srcRect/>
                          <a:stretch>
                            <a:fillRect/>
                          </a:stretch>
                        </pic:blipFill>
                        <pic:spPr bwMode="auto">
                          <a:xfrm>
                            <a:off x="0" y="0"/>
                            <a:ext cx="721325" cy="508381"/>
                          </a:xfrm>
                          <a:prstGeom prst="rect">
                            <a:avLst/>
                          </a:prstGeom>
                          <a:noFill/>
                          <a:ln w="9525">
                            <a:noFill/>
                            <a:miter lim="800000"/>
                            <a:headEnd/>
                            <a:tailEnd/>
                          </a:ln>
                        </pic:spPr>
                      </pic:pic>
                    </a:graphicData>
                  </a:graphic>
                </wp:inline>
              </w:drawing>
            </w:r>
          </w:p>
        </w:tc>
      </w:tr>
      <w:tr w:rsidR="00B4242D" w:rsidTr="00B4242D">
        <w:trPr>
          <w:trHeight w:val="230"/>
          <w:jc w:val="right"/>
        </w:trPr>
        <w:tc>
          <w:tcPr>
            <w:tcW w:w="500" w:type="pct"/>
            <w:vMerge/>
            <w:shd w:val="clear" w:color="auto" w:fill="D6E3BC" w:themeFill="accent3" w:themeFillTint="66"/>
          </w:tcPr>
          <w:p w:rsidR="00B4242D" w:rsidRPr="0059578A" w:rsidRDefault="00B4242D" w:rsidP="007F3DBD">
            <w:pPr>
              <w:rPr>
                <w:lang w:val="en-US"/>
              </w:rPr>
            </w:pPr>
          </w:p>
        </w:tc>
        <w:tc>
          <w:tcPr>
            <w:tcW w:w="585" w:type="pct"/>
            <w:tcBorders>
              <w:top w:val="nil"/>
              <w:right w:val="nil"/>
            </w:tcBorders>
            <w:vAlign w:val="center"/>
          </w:tcPr>
          <w:p w:rsidR="00B4242D" w:rsidRPr="002A273D" w:rsidRDefault="00B4242D" w:rsidP="006816A7">
            <w:pPr>
              <w:jc w:val="center"/>
              <w:rPr>
                <w:noProof/>
                <w:lang w:eastAsia="fr-FR"/>
              </w:rPr>
            </w:pPr>
            <w:r w:rsidRPr="00C6646E">
              <w:rPr>
                <w:rFonts w:cs="Arial"/>
                <w:noProof/>
                <w:lang w:eastAsia="fr-FR"/>
              </w:rPr>
              <w:drawing>
                <wp:inline distT="0" distB="0" distL="0" distR="0">
                  <wp:extent cx="467530" cy="363634"/>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636" cy="373050"/>
                          </a:xfrm>
                          <a:prstGeom prst="rect">
                            <a:avLst/>
                          </a:prstGeom>
                          <a:noFill/>
                          <a:ln>
                            <a:noFill/>
                          </a:ln>
                        </pic:spPr>
                      </pic:pic>
                    </a:graphicData>
                  </a:graphic>
                </wp:inline>
              </w:drawing>
            </w:r>
          </w:p>
        </w:tc>
        <w:tc>
          <w:tcPr>
            <w:tcW w:w="797" w:type="pct"/>
            <w:gridSpan w:val="2"/>
            <w:tcBorders>
              <w:top w:val="nil"/>
              <w:left w:val="nil"/>
              <w:right w:val="nil"/>
            </w:tcBorders>
            <w:vAlign w:val="center"/>
          </w:tcPr>
          <w:p w:rsidR="00B4242D" w:rsidRPr="00BD3618" w:rsidRDefault="00B4242D" w:rsidP="006816A7">
            <w:pPr>
              <w:jc w:val="center"/>
              <w:rPr>
                <w:noProof/>
                <w:lang w:eastAsia="fr-FR"/>
              </w:rPr>
            </w:pPr>
            <w:r w:rsidRPr="001040A0">
              <w:rPr>
                <w:rFonts w:ascii="Times New Roman" w:hAnsi="Times New Roman"/>
                <w:noProof/>
                <w:sz w:val="24"/>
                <w:szCs w:val="24"/>
                <w:lang w:eastAsia="fr-FR"/>
              </w:rPr>
              <w:drawing>
                <wp:anchor distT="0" distB="0" distL="114300" distR="114300" simplePos="0" relativeHeight="251676672" behindDoc="0" locked="0" layoutInCell="1" allowOverlap="1">
                  <wp:simplePos x="0" y="0"/>
                  <wp:positionH relativeFrom="margin">
                    <wp:posOffset>141605</wp:posOffset>
                  </wp:positionH>
                  <wp:positionV relativeFrom="paragraph">
                    <wp:posOffset>-482600</wp:posOffset>
                  </wp:positionV>
                  <wp:extent cx="541020" cy="541020"/>
                  <wp:effectExtent l="0" t="0" r="0" b="0"/>
                  <wp:wrapSquare wrapText="r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 cy="541020"/>
                          </a:xfrm>
                          <a:prstGeom prst="rect">
                            <a:avLst/>
                          </a:prstGeom>
                          <a:noFill/>
                          <a:ln>
                            <a:noFill/>
                          </a:ln>
                        </pic:spPr>
                      </pic:pic>
                    </a:graphicData>
                  </a:graphic>
                </wp:anchor>
              </w:drawing>
            </w:r>
          </w:p>
        </w:tc>
        <w:tc>
          <w:tcPr>
            <w:tcW w:w="486" w:type="pct"/>
            <w:gridSpan w:val="2"/>
            <w:tcBorders>
              <w:top w:val="nil"/>
              <w:left w:val="nil"/>
              <w:right w:val="nil"/>
            </w:tcBorders>
            <w:vAlign w:val="center"/>
          </w:tcPr>
          <w:p w:rsidR="00B4242D" w:rsidRPr="002A273D" w:rsidRDefault="00B4242D" w:rsidP="006816A7">
            <w:pPr>
              <w:jc w:val="center"/>
              <w:rPr>
                <w:noProof/>
                <w:lang w:eastAsia="fr-FR"/>
              </w:rPr>
            </w:pPr>
            <w:r>
              <w:rPr>
                <w:rFonts w:ascii="Arial" w:hAnsi="Arial" w:cs="Arial"/>
                <w:noProof/>
                <w:color w:val="FFFFFF"/>
                <w:sz w:val="20"/>
                <w:szCs w:val="20"/>
                <w:lang w:eastAsia="fr-FR"/>
              </w:rPr>
              <w:drawing>
                <wp:inline distT="0" distB="0" distL="0" distR="0">
                  <wp:extent cx="553042" cy="461792"/>
                  <wp:effectExtent l="0" t="0" r="0" b="0"/>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281" cy="502906"/>
                          </a:xfrm>
                          <a:prstGeom prst="rect">
                            <a:avLst/>
                          </a:prstGeom>
                          <a:noFill/>
                          <a:ln>
                            <a:noFill/>
                          </a:ln>
                        </pic:spPr>
                      </pic:pic>
                    </a:graphicData>
                  </a:graphic>
                </wp:inline>
              </w:drawing>
            </w:r>
          </w:p>
        </w:tc>
        <w:tc>
          <w:tcPr>
            <w:tcW w:w="507" w:type="pct"/>
            <w:tcBorders>
              <w:top w:val="nil"/>
              <w:left w:val="nil"/>
              <w:right w:val="nil"/>
            </w:tcBorders>
            <w:vAlign w:val="center"/>
          </w:tcPr>
          <w:p w:rsidR="00B4242D" w:rsidRPr="0067404E" w:rsidRDefault="00B4242D" w:rsidP="006816A7">
            <w:pPr>
              <w:jc w:val="center"/>
              <w:rPr>
                <w:noProof/>
                <w:lang w:eastAsia="fr-FR"/>
              </w:rPr>
            </w:pPr>
          </w:p>
        </w:tc>
        <w:tc>
          <w:tcPr>
            <w:tcW w:w="507" w:type="pct"/>
            <w:tcBorders>
              <w:top w:val="nil"/>
              <w:left w:val="nil"/>
              <w:right w:val="nil"/>
            </w:tcBorders>
            <w:vAlign w:val="center"/>
          </w:tcPr>
          <w:p w:rsidR="00B4242D" w:rsidRDefault="00B4242D" w:rsidP="006816A7">
            <w:pPr>
              <w:jc w:val="center"/>
              <w:rPr>
                <w:noProof/>
                <w:color w:val="323E4F"/>
                <w:lang w:eastAsia="fr-FR"/>
              </w:rPr>
            </w:pPr>
            <w:r>
              <w:rPr>
                <w:noProof/>
                <w:color w:val="323E4F"/>
                <w:lang w:eastAsia="fr-FR"/>
              </w:rPr>
              <w:drawing>
                <wp:inline distT="0" distB="0" distL="0" distR="0">
                  <wp:extent cx="542925" cy="466725"/>
                  <wp:effectExtent l="0" t="0" r="9525" b="9525"/>
                  <wp:docPr id="7" name="Image 7" descr="cid:image001.jpg@01D2AA47.2F424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jpg@01D2AA47.2F424D80"/>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167" cy="466073"/>
                          </a:xfrm>
                          <a:prstGeom prst="rect">
                            <a:avLst/>
                          </a:prstGeom>
                          <a:noFill/>
                          <a:ln>
                            <a:noFill/>
                          </a:ln>
                        </pic:spPr>
                      </pic:pic>
                    </a:graphicData>
                  </a:graphic>
                </wp:inline>
              </w:drawing>
            </w:r>
          </w:p>
        </w:tc>
        <w:tc>
          <w:tcPr>
            <w:tcW w:w="943" w:type="pct"/>
            <w:gridSpan w:val="4"/>
            <w:tcBorders>
              <w:top w:val="nil"/>
              <w:left w:val="nil"/>
              <w:right w:val="nil"/>
            </w:tcBorders>
            <w:vAlign w:val="center"/>
          </w:tcPr>
          <w:p w:rsidR="00B4242D" w:rsidRPr="002A273D" w:rsidRDefault="00B4242D" w:rsidP="006816A7">
            <w:pPr>
              <w:jc w:val="center"/>
              <w:rPr>
                <w:noProof/>
                <w:lang w:eastAsia="fr-FR"/>
              </w:rPr>
            </w:pPr>
            <w:r>
              <w:rPr>
                <w:rFonts w:ascii="Times New Roman" w:hAnsi="Times New Roman"/>
                <w:noProof/>
                <w:lang w:eastAsia="fr-FR"/>
              </w:rPr>
              <w:drawing>
                <wp:inline distT="0" distB="0" distL="0" distR="0">
                  <wp:extent cx="855554" cy="456816"/>
                  <wp:effectExtent l="0" t="0" r="1905" b="635"/>
                  <wp:docPr id="1" name="Image 1" descr="Fichier: Save the Children logo.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chier: Save the Children logo.svg">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2209" cy="652589"/>
                          </a:xfrm>
                          <a:prstGeom prst="rect">
                            <a:avLst/>
                          </a:prstGeom>
                          <a:noFill/>
                          <a:ln>
                            <a:noFill/>
                          </a:ln>
                        </pic:spPr>
                      </pic:pic>
                    </a:graphicData>
                  </a:graphic>
                </wp:inline>
              </w:drawing>
            </w:r>
          </w:p>
        </w:tc>
        <w:tc>
          <w:tcPr>
            <w:tcW w:w="675" w:type="pct"/>
            <w:tcBorders>
              <w:top w:val="nil"/>
              <w:left w:val="nil"/>
            </w:tcBorders>
            <w:vAlign w:val="center"/>
          </w:tcPr>
          <w:p w:rsidR="00B4242D" w:rsidRPr="002A273D" w:rsidRDefault="00B4242D" w:rsidP="006816A7">
            <w:pPr>
              <w:jc w:val="center"/>
              <w:rPr>
                <w:noProof/>
                <w:lang w:eastAsia="fr-FR"/>
              </w:rPr>
            </w:pPr>
            <w:r>
              <w:rPr>
                <w:rFonts w:ascii="Britannic Bold" w:hAnsi="Britannic Bold"/>
                <w:noProof/>
                <w:sz w:val="24"/>
                <w:szCs w:val="26"/>
                <w:lang w:eastAsia="fr-FR"/>
              </w:rPr>
              <w:drawing>
                <wp:anchor distT="0" distB="0" distL="114300" distR="114300" simplePos="0" relativeHeight="251677696" behindDoc="0" locked="0" layoutInCell="1" allowOverlap="1">
                  <wp:simplePos x="0" y="0"/>
                  <wp:positionH relativeFrom="column">
                    <wp:posOffset>-34925</wp:posOffset>
                  </wp:positionH>
                  <wp:positionV relativeFrom="paragraph">
                    <wp:posOffset>-172085</wp:posOffset>
                  </wp:positionV>
                  <wp:extent cx="756285" cy="26670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285" cy="266700"/>
                          </a:xfrm>
                          <a:prstGeom prst="rect">
                            <a:avLst/>
                          </a:prstGeom>
                          <a:noFill/>
                          <a:extLst/>
                        </pic:spPr>
                      </pic:pic>
                    </a:graphicData>
                  </a:graphic>
                </wp:anchor>
              </w:drawing>
            </w:r>
          </w:p>
        </w:tc>
      </w:tr>
    </w:tbl>
    <w:p w:rsidR="00A47CA6" w:rsidRPr="00A47CA6" w:rsidRDefault="00A47CA6" w:rsidP="00F93DAA">
      <w:pPr>
        <w:spacing w:after="0" w:line="240" w:lineRule="auto"/>
        <w:jc w:val="both"/>
      </w:pPr>
    </w:p>
    <w:sectPr w:rsidR="00A47CA6" w:rsidRPr="00A47CA6" w:rsidSect="001A2D67">
      <w:pgSz w:w="11906" w:h="16838"/>
      <w:pgMar w:top="964" w:right="964" w:bottom="964"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DE1" w:rsidRDefault="00482DE1" w:rsidP="00761DCB">
      <w:pPr>
        <w:spacing w:after="0" w:line="240" w:lineRule="auto"/>
      </w:pPr>
      <w:r>
        <w:separator/>
      </w:r>
    </w:p>
  </w:endnote>
  <w:endnote w:type="continuationSeparator" w:id="1">
    <w:p w:rsidR="00482DE1" w:rsidRDefault="00482DE1" w:rsidP="00761DCB">
      <w:pPr>
        <w:spacing w:after="0" w:line="240" w:lineRule="auto"/>
      </w:pPr>
      <w:r>
        <w:continuationSeparator/>
      </w:r>
    </w:p>
  </w:endnote>
  <w:endnote w:type="continuationNotice" w:id="2">
    <w:p w:rsidR="00482DE1" w:rsidRDefault="00482DE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275817"/>
      <w:docPartObj>
        <w:docPartGallery w:val="Page Numbers (Bottom of Page)"/>
        <w:docPartUnique/>
      </w:docPartObj>
    </w:sdtPr>
    <w:sdtContent>
      <w:p w:rsidR="00BE5417" w:rsidRDefault="00296D9C">
        <w:pPr>
          <w:pStyle w:val="Pieddepage"/>
        </w:pPr>
        <w:r w:rsidRPr="00296D9C">
          <w:rPr>
            <w:noProof/>
            <w:lang w:val="en-US"/>
          </w:rPr>
          <w:pict>
            <v:group id="Groupe 19" o:spid="_x0000_s2049" style="position:absolute;margin-left:0;margin-top:0;width:36pt;height:27.4pt;z-index:251658240;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As/senzAgAA&#10;NwsAAA4AAAAAAAAAAAAAAAAALgIAAGRycy9lMm9Eb2MueG1sUEsBAi0AFAAGAAgAAAAhAJL0wv3b&#10;AAAAAwEAAA8AAAAAAAAAAAAAAAAATQUAAGRycy9kb3ducmV2LnhtbFBLBQYAAAAABAAEAPMAAABV&#10;BgAAAAA=&#10;">
              <v:rect id="Rectangle 20" o:spid="_x0000_s2052"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" strokecolor="#737373"/>
              <v:rect id="Rectangle 21" o:spid="_x0000_s2051"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" strokecolor="#737373"/>
              <v:rect id="_x0000_s2050"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" strokecolor="#737373">
                <v:textbox>
                  <w:txbxContent>
                    <w:p w:rsidR="00BE5417" w:rsidRDefault="00296D9C">
                      <w:pPr>
                        <w:pStyle w:val="Pieddepage"/>
                        <w:jc w:val="center"/>
                      </w:pPr>
                      <w:r>
                        <w:fldChar w:fldCharType="begin"/>
                      </w:r>
                      <w:r w:rsidR="00BE5417">
                        <w:instrText>PAGE    \* MERGEFORMAT</w:instrText>
                      </w:r>
                      <w:r>
                        <w:fldChar w:fldCharType="separate"/>
                      </w:r>
                      <w:r w:rsidR="009504C4">
                        <w:rPr>
                          <w:noProof/>
                        </w:rPr>
                        <w:t>7</w:t>
                      </w:r>
                      <w:r>
                        <w:fldChar w:fldCharType="end"/>
                      </w:r>
                    </w:p>
                  </w:txbxContent>
                </v:textbox>
              </v:rect>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DE1" w:rsidRDefault="00482DE1" w:rsidP="00761DCB">
      <w:pPr>
        <w:spacing w:after="0" w:line="240" w:lineRule="auto"/>
      </w:pPr>
      <w:r>
        <w:separator/>
      </w:r>
    </w:p>
  </w:footnote>
  <w:footnote w:type="continuationSeparator" w:id="1">
    <w:p w:rsidR="00482DE1" w:rsidRDefault="00482DE1" w:rsidP="00761DCB">
      <w:pPr>
        <w:spacing w:after="0" w:line="240" w:lineRule="auto"/>
      </w:pPr>
      <w:r>
        <w:continuationSeparator/>
      </w:r>
    </w:p>
  </w:footnote>
  <w:footnote w:type="continuationNotice" w:id="2">
    <w:p w:rsidR="00482DE1" w:rsidRDefault="00482DE1">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D4E9"/>
      </v:shape>
    </w:pict>
  </w:numPicBullet>
  <w:numPicBullet w:numPicBulletId="1">
    <w:pict>
      <v:shape id="_x0000_i1030" type="#_x0000_t75" alt="magnifying_glass1" style="width:21.05pt;height:30.55pt;visibility:visible" o:bullet="t">
        <v:imagedata r:id="rId2" o:title="magnifying_glass1"/>
      </v:shape>
    </w:pict>
  </w:numPicBullet>
  <w:abstractNum w:abstractNumId="0">
    <w:nsid w:val="01AA1738"/>
    <w:multiLevelType w:val="hybridMultilevel"/>
    <w:tmpl w:val="0D4A4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B07CE6"/>
    <w:multiLevelType w:val="hybridMultilevel"/>
    <w:tmpl w:val="6B56339A"/>
    <w:lvl w:ilvl="0" w:tplc="5306A6A4">
      <w:start w:val="20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B56E0D"/>
    <w:multiLevelType w:val="hybridMultilevel"/>
    <w:tmpl w:val="E1AC06DC"/>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97A48DE"/>
    <w:multiLevelType w:val="hybridMultilevel"/>
    <w:tmpl w:val="5E8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432F6"/>
    <w:multiLevelType w:val="hybridMultilevel"/>
    <w:tmpl w:val="0686AB7A"/>
    <w:lvl w:ilvl="0" w:tplc="D3A0269E">
      <w:start w:val="1"/>
      <w:numFmt w:val="bullet"/>
      <w:lvlText w:val="o"/>
      <w:lvlJc w:val="left"/>
      <w:pPr>
        <w:ind w:left="910" w:hanging="360"/>
      </w:pPr>
      <w:rPr>
        <w:rFonts w:ascii="Courier New" w:hAnsi="Courier New" w:cs="Courier New" w:hint="default"/>
        <w:color w:val="auto"/>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5">
    <w:nsid w:val="0DE94E63"/>
    <w:multiLevelType w:val="hybridMultilevel"/>
    <w:tmpl w:val="C37E5570"/>
    <w:lvl w:ilvl="0" w:tplc="3B70A24E">
      <w:start w:val="1"/>
      <w:numFmt w:val="bullet"/>
      <w:lvlText w:val=""/>
      <w:lvlJc w:val="left"/>
      <w:pPr>
        <w:tabs>
          <w:tab w:val="num" w:pos="720"/>
        </w:tabs>
        <w:ind w:left="720" w:hanging="360"/>
      </w:pPr>
      <w:rPr>
        <w:rFonts w:ascii="Wingdings" w:hAnsi="Wingdings" w:hint="default"/>
      </w:rPr>
    </w:lvl>
    <w:lvl w:ilvl="1" w:tplc="2C40067E" w:tentative="1">
      <w:start w:val="1"/>
      <w:numFmt w:val="bullet"/>
      <w:lvlText w:val=""/>
      <w:lvlJc w:val="left"/>
      <w:pPr>
        <w:tabs>
          <w:tab w:val="num" w:pos="1440"/>
        </w:tabs>
        <w:ind w:left="1440" w:hanging="360"/>
      </w:pPr>
      <w:rPr>
        <w:rFonts w:ascii="Wingdings" w:hAnsi="Wingdings" w:hint="default"/>
      </w:rPr>
    </w:lvl>
    <w:lvl w:ilvl="2" w:tplc="89284346" w:tentative="1">
      <w:start w:val="1"/>
      <w:numFmt w:val="bullet"/>
      <w:lvlText w:val=""/>
      <w:lvlJc w:val="left"/>
      <w:pPr>
        <w:tabs>
          <w:tab w:val="num" w:pos="2160"/>
        </w:tabs>
        <w:ind w:left="2160" w:hanging="360"/>
      </w:pPr>
      <w:rPr>
        <w:rFonts w:ascii="Wingdings" w:hAnsi="Wingdings" w:hint="default"/>
      </w:rPr>
    </w:lvl>
    <w:lvl w:ilvl="3" w:tplc="48A40A82" w:tentative="1">
      <w:start w:val="1"/>
      <w:numFmt w:val="bullet"/>
      <w:lvlText w:val=""/>
      <w:lvlJc w:val="left"/>
      <w:pPr>
        <w:tabs>
          <w:tab w:val="num" w:pos="2880"/>
        </w:tabs>
        <w:ind w:left="2880" w:hanging="360"/>
      </w:pPr>
      <w:rPr>
        <w:rFonts w:ascii="Wingdings" w:hAnsi="Wingdings" w:hint="default"/>
      </w:rPr>
    </w:lvl>
    <w:lvl w:ilvl="4" w:tplc="97B8EF98" w:tentative="1">
      <w:start w:val="1"/>
      <w:numFmt w:val="bullet"/>
      <w:lvlText w:val=""/>
      <w:lvlJc w:val="left"/>
      <w:pPr>
        <w:tabs>
          <w:tab w:val="num" w:pos="3600"/>
        </w:tabs>
        <w:ind w:left="3600" w:hanging="360"/>
      </w:pPr>
      <w:rPr>
        <w:rFonts w:ascii="Wingdings" w:hAnsi="Wingdings" w:hint="default"/>
      </w:rPr>
    </w:lvl>
    <w:lvl w:ilvl="5" w:tplc="5A42F7F8" w:tentative="1">
      <w:start w:val="1"/>
      <w:numFmt w:val="bullet"/>
      <w:lvlText w:val=""/>
      <w:lvlJc w:val="left"/>
      <w:pPr>
        <w:tabs>
          <w:tab w:val="num" w:pos="4320"/>
        </w:tabs>
        <w:ind w:left="4320" w:hanging="360"/>
      </w:pPr>
      <w:rPr>
        <w:rFonts w:ascii="Wingdings" w:hAnsi="Wingdings" w:hint="default"/>
      </w:rPr>
    </w:lvl>
    <w:lvl w:ilvl="6" w:tplc="8A9E4F80" w:tentative="1">
      <w:start w:val="1"/>
      <w:numFmt w:val="bullet"/>
      <w:lvlText w:val=""/>
      <w:lvlJc w:val="left"/>
      <w:pPr>
        <w:tabs>
          <w:tab w:val="num" w:pos="5040"/>
        </w:tabs>
        <w:ind w:left="5040" w:hanging="360"/>
      </w:pPr>
      <w:rPr>
        <w:rFonts w:ascii="Wingdings" w:hAnsi="Wingdings" w:hint="default"/>
      </w:rPr>
    </w:lvl>
    <w:lvl w:ilvl="7" w:tplc="5ECAD21A" w:tentative="1">
      <w:start w:val="1"/>
      <w:numFmt w:val="bullet"/>
      <w:lvlText w:val=""/>
      <w:lvlJc w:val="left"/>
      <w:pPr>
        <w:tabs>
          <w:tab w:val="num" w:pos="5760"/>
        </w:tabs>
        <w:ind w:left="5760" w:hanging="360"/>
      </w:pPr>
      <w:rPr>
        <w:rFonts w:ascii="Wingdings" w:hAnsi="Wingdings" w:hint="default"/>
      </w:rPr>
    </w:lvl>
    <w:lvl w:ilvl="8" w:tplc="BBD6746E" w:tentative="1">
      <w:start w:val="1"/>
      <w:numFmt w:val="bullet"/>
      <w:lvlText w:val=""/>
      <w:lvlJc w:val="left"/>
      <w:pPr>
        <w:tabs>
          <w:tab w:val="num" w:pos="6480"/>
        </w:tabs>
        <w:ind w:left="6480" w:hanging="360"/>
      </w:pPr>
      <w:rPr>
        <w:rFonts w:ascii="Wingdings" w:hAnsi="Wingdings" w:hint="default"/>
      </w:rPr>
    </w:lvl>
  </w:abstractNum>
  <w:abstractNum w:abstractNumId="6">
    <w:nsid w:val="0E7A0176"/>
    <w:multiLevelType w:val="hybridMultilevel"/>
    <w:tmpl w:val="5D4A4B34"/>
    <w:lvl w:ilvl="0" w:tplc="040C0003">
      <w:start w:val="1"/>
      <w:numFmt w:val="bullet"/>
      <w:lvlText w:val="o"/>
      <w:lvlJc w:val="left"/>
      <w:pPr>
        <w:ind w:left="910" w:hanging="360"/>
      </w:pPr>
      <w:rPr>
        <w:rFonts w:ascii="Courier New" w:hAnsi="Courier New" w:cs="Courier New"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7">
    <w:nsid w:val="0F0F76A3"/>
    <w:multiLevelType w:val="hybridMultilevel"/>
    <w:tmpl w:val="429CEAF8"/>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4AD6C2F"/>
    <w:multiLevelType w:val="hybridMultilevel"/>
    <w:tmpl w:val="397CD664"/>
    <w:lvl w:ilvl="0" w:tplc="040C0003">
      <w:start w:val="1"/>
      <w:numFmt w:val="bullet"/>
      <w:lvlText w:val="o"/>
      <w:lvlJc w:val="left"/>
      <w:pPr>
        <w:ind w:left="644" w:hanging="360"/>
      </w:pPr>
      <w:rPr>
        <w:rFonts w:ascii="Courier New" w:hAnsi="Courier New" w:cs="Courier New" w:hint="default"/>
      </w:rPr>
    </w:lvl>
    <w:lvl w:ilvl="1" w:tplc="040C0003">
      <w:start w:val="1"/>
      <w:numFmt w:val="bullet"/>
      <w:lvlText w:val="o"/>
      <w:lvlJc w:val="left"/>
      <w:pPr>
        <w:ind w:left="710"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nsid w:val="17D45883"/>
    <w:multiLevelType w:val="hybridMultilevel"/>
    <w:tmpl w:val="9A4E40E2"/>
    <w:lvl w:ilvl="0" w:tplc="B720EBFA">
      <w:start w:val="1"/>
      <w:numFmt w:val="decimal"/>
      <w:lvlText w:val="%1."/>
      <w:lvlJc w:val="left"/>
      <w:pPr>
        <w:ind w:left="644" w:hanging="360"/>
      </w:pPr>
      <w:rPr>
        <w:rFonts w:hint="default"/>
      </w:rPr>
    </w:lvl>
    <w:lvl w:ilvl="1" w:tplc="040C0019" w:tentative="1">
      <w:start w:val="1"/>
      <w:numFmt w:val="lowerLetter"/>
      <w:lvlText w:val="%2."/>
      <w:lvlJc w:val="left"/>
      <w:pPr>
        <w:ind w:left="1270" w:hanging="360"/>
      </w:pPr>
    </w:lvl>
    <w:lvl w:ilvl="2" w:tplc="040C001B" w:tentative="1">
      <w:start w:val="1"/>
      <w:numFmt w:val="lowerRoman"/>
      <w:lvlText w:val="%3."/>
      <w:lvlJc w:val="right"/>
      <w:pPr>
        <w:ind w:left="1990" w:hanging="180"/>
      </w:pPr>
    </w:lvl>
    <w:lvl w:ilvl="3" w:tplc="040C000F" w:tentative="1">
      <w:start w:val="1"/>
      <w:numFmt w:val="decimal"/>
      <w:lvlText w:val="%4."/>
      <w:lvlJc w:val="left"/>
      <w:pPr>
        <w:ind w:left="2710" w:hanging="360"/>
      </w:pPr>
    </w:lvl>
    <w:lvl w:ilvl="4" w:tplc="040C0019" w:tentative="1">
      <w:start w:val="1"/>
      <w:numFmt w:val="lowerLetter"/>
      <w:lvlText w:val="%5."/>
      <w:lvlJc w:val="left"/>
      <w:pPr>
        <w:ind w:left="3430" w:hanging="360"/>
      </w:pPr>
    </w:lvl>
    <w:lvl w:ilvl="5" w:tplc="040C001B" w:tentative="1">
      <w:start w:val="1"/>
      <w:numFmt w:val="lowerRoman"/>
      <w:lvlText w:val="%6."/>
      <w:lvlJc w:val="right"/>
      <w:pPr>
        <w:ind w:left="4150" w:hanging="180"/>
      </w:pPr>
    </w:lvl>
    <w:lvl w:ilvl="6" w:tplc="040C000F" w:tentative="1">
      <w:start w:val="1"/>
      <w:numFmt w:val="decimal"/>
      <w:lvlText w:val="%7."/>
      <w:lvlJc w:val="left"/>
      <w:pPr>
        <w:ind w:left="4870" w:hanging="360"/>
      </w:pPr>
    </w:lvl>
    <w:lvl w:ilvl="7" w:tplc="040C0019" w:tentative="1">
      <w:start w:val="1"/>
      <w:numFmt w:val="lowerLetter"/>
      <w:lvlText w:val="%8."/>
      <w:lvlJc w:val="left"/>
      <w:pPr>
        <w:ind w:left="5590" w:hanging="360"/>
      </w:pPr>
    </w:lvl>
    <w:lvl w:ilvl="8" w:tplc="040C001B" w:tentative="1">
      <w:start w:val="1"/>
      <w:numFmt w:val="lowerRoman"/>
      <w:lvlText w:val="%9."/>
      <w:lvlJc w:val="right"/>
      <w:pPr>
        <w:ind w:left="6310" w:hanging="180"/>
      </w:pPr>
    </w:lvl>
  </w:abstractNum>
  <w:abstractNum w:abstractNumId="10">
    <w:nsid w:val="199515D2"/>
    <w:multiLevelType w:val="hybridMultilevel"/>
    <w:tmpl w:val="C23861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2E04F2"/>
    <w:multiLevelType w:val="hybridMultilevel"/>
    <w:tmpl w:val="2884AEFE"/>
    <w:lvl w:ilvl="0" w:tplc="8F0091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A5C66A8"/>
    <w:multiLevelType w:val="hybridMultilevel"/>
    <w:tmpl w:val="08F04D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73235C"/>
    <w:multiLevelType w:val="hybridMultilevel"/>
    <w:tmpl w:val="8646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7660A0"/>
    <w:multiLevelType w:val="hybridMultilevel"/>
    <w:tmpl w:val="2DCAE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D6041B"/>
    <w:multiLevelType w:val="hybridMultilevel"/>
    <w:tmpl w:val="52E48F8A"/>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nsid w:val="1FDC0216"/>
    <w:multiLevelType w:val="hybridMultilevel"/>
    <w:tmpl w:val="537063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1043D24"/>
    <w:multiLevelType w:val="hybridMultilevel"/>
    <w:tmpl w:val="9FEE16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760084"/>
    <w:multiLevelType w:val="hybridMultilevel"/>
    <w:tmpl w:val="E6E6AC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846D4D"/>
    <w:multiLevelType w:val="hybridMultilevel"/>
    <w:tmpl w:val="DC9CF35C"/>
    <w:lvl w:ilvl="0" w:tplc="040C0005">
      <w:start w:val="1"/>
      <w:numFmt w:val="bullet"/>
      <w:lvlText w:val=""/>
      <w:lvlJc w:val="left"/>
      <w:pPr>
        <w:ind w:left="644" w:hanging="360"/>
      </w:pPr>
      <w:rPr>
        <w:rFonts w:ascii="Wingdings" w:hAnsi="Wingdings" w:hint="default"/>
      </w:rPr>
    </w:lvl>
    <w:lvl w:ilvl="1" w:tplc="040C0003">
      <w:start w:val="1"/>
      <w:numFmt w:val="bullet"/>
      <w:lvlText w:val="o"/>
      <w:lvlJc w:val="left"/>
      <w:pPr>
        <w:ind w:left="710"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nsid w:val="308E7387"/>
    <w:multiLevelType w:val="hybridMultilevel"/>
    <w:tmpl w:val="CFEACD9C"/>
    <w:lvl w:ilvl="0" w:tplc="677095F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0F1C11"/>
    <w:multiLevelType w:val="hybridMultilevel"/>
    <w:tmpl w:val="D17E8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4A7DE6"/>
    <w:multiLevelType w:val="hybridMultilevel"/>
    <w:tmpl w:val="457E4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EC66C80"/>
    <w:multiLevelType w:val="hybridMultilevel"/>
    <w:tmpl w:val="794CF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FEA2733"/>
    <w:multiLevelType w:val="hybridMultilevel"/>
    <w:tmpl w:val="F5961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EE2BB7"/>
    <w:multiLevelType w:val="hybridMultilevel"/>
    <w:tmpl w:val="D398123E"/>
    <w:lvl w:ilvl="0" w:tplc="D0109E4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5D8415F"/>
    <w:multiLevelType w:val="hybridMultilevel"/>
    <w:tmpl w:val="48C2867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4A2661B9"/>
    <w:multiLevelType w:val="hybridMultilevel"/>
    <w:tmpl w:val="D5DA87A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B22BD3"/>
    <w:multiLevelType w:val="hybridMultilevel"/>
    <w:tmpl w:val="C756D2FC"/>
    <w:lvl w:ilvl="0" w:tplc="1F4025C8">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D810E6E"/>
    <w:multiLevelType w:val="hybridMultilevel"/>
    <w:tmpl w:val="6A06018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5BD739D"/>
    <w:multiLevelType w:val="hybridMultilevel"/>
    <w:tmpl w:val="502865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BD5EF2"/>
    <w:multiLevelType w:val="hybridMultilevel"/>
    <w:tmpl w:val="F08E0F04"/>
    <w:lvl w:ilvl="0" w:tplc="5F500B2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CF1533"/>
    <w:multiLevelType w:val="hybridMultilevel"/>
    <w:tmpl w:val="B9C6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EB0C13"/>
    <w:multiLevelType w:val="hybridMultilevel"/>
    <w:tmpl w:val="B7FE3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84175D8"/>
    <w:multiLevelType w:val="hybridMultilevel"/>
    <w:tmpl w:val="0A96958C"/>
    <w:lvl w:ilvl="0" w:tplc="9A3681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BBC74FE"/>
    <w:multiLevelType w:val="hybridMultilevel"/>
    <w:tmpl w:val="E2AA490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92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0060C0A"/>
    <w:multiLevelType w:val="hybridMultilevel"/>
    <w:tmpl w:val="3F18D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506B34"/>
    <w:multiLevelType w:val="hybridMultilevel"/>
    <w:tmpl w:val="D460E4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E07BDA"/>
    <w:multiLevelType w:val="hybridMultilevel"/>
    <w:tmpl w:val="78AA6DFA"/>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07D3FAE"/>
    <w:multiLevelType w:val="hybridMultilevel"/>
    <w:tmpl w:val="06DA3826"/>
    <w:lvl w:ilvl="0" w:tplc="040C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0">
    <w:nsid w:val="758D735C"/>
    <w:multiLevelType w:val="hybridMultilevel"/>
    <w:tmpl w:val="B476A4AC"/>
    <w:lvl w:ilvl="0" w:tplc="6D606DB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1B5894"/>
    <w:multiLevelType w:val="hybridMultilevel"/>
    <w:tmpl w:val="0E1A546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AE4B71"/>
    <w:multiLevelType w:val="hybridMultilevel"/>
    <w:tmpl w:val="E048C102"/>
    <w:lvl w:ilvl="0" w:tplc="19BEEBF6">
      <w:start w:val="1"/>
      <w:numFmt w:val="bullet"/>
      <w:lvlText w:val=""/>
      <w:lvlPicBulletId w:val="1"/>
      <w:lvlJc w:val="left"/>
      <w:pPr>
        <w:tabs>
          <w:tab w:val="num" w:pos="720"/>
        </w:tabs>
        <w:ind w:left="720" w:hanging="360"/>
      </w:pPr>
      <w:rPr>
        <w:rFonts w:ascii="Symbol" w:hAnsi="Symbol" w:hint="default"/>
      </w:rPr>
    </w:lvl>
    <w:lvl w:ilvl="1" w:tplc="C3C4BD88" w:tentative="1">
      <w:start w:val="1"/>
      <w:numFmt w:val="bullet"/>
      <w:lvlText w:val=""/>
      <w:lvlJc w:val="left"/>
      <w:pPr>
        <w:tabs>
          <w:tab w:val="num" w:pos="1440"/>
        </w:tabs>
        <w:ind w:left="1440" w:hanging="360"/>
      </w:pPr>
      <w:rPr>
        <w:rFonts w:ascii="Symbol" w:hAnsi="Symbol" w:hint="default"/>
      </w:rPr>
    </w:lvl>
    <w:lvl w:ilvl="2" w:tplc="A66E44DA" w:tentative="1">
      <w:start w:val="1"/>
      <w:numFmt w:val="bullet"/>
      <w:lvlText w:val=""/>
      <w:lvlJc w:val="left"/>
      <w:pPr>
        <w:tabs>
          <w:tab w:val="num" w:pos="2160"/>
        </w:tabs>
        <w:ind w:left="2160" w:hanging="360"/>
      </w:pPr>
      <w:rPr>
        <w:rFonts w:ascii="Symbol" w:hAnsi="Symbol" w:hint="default"/>
      </w:rPr>
    </w:lvl>
    <w:lvl w:ilvl="3" w:tplc="EA185C2C" w:tentative="1">
      <w:start w:val="1"/>
      <w:numFmt w:val="bullet"/>
      <w:lvlText w:val=""/>
      <w:lvlJc w:val="left"/>
      <w:pPr>
        <w:tabs>
          <w:tab w:val="num" w:pos="2880"/>
        </w:tabs>
        <w:ind w:left="2880" w:hanging="360"/>
      </w:pPr>
      <w:rPr>
        <w:rFonts w:ascii="Symbol" w:hAnsi="Symbol" w:hint="default"/>
      </w:rPr>
    </w:lvl>
    <w:lvl w:ilvl="4" w:tplc="6BF06586" w:tentative="1">
      <w:start w:val="1"/>
      <w:numFmt w:val="bullet"/>
      <w:lvlText w:val=""/>
      <w:lvlJc w:val="left"/>
      <w:pPr>
        <w:tabs>
          <w:tab w:val="num" w:pos="3600"/>
        </w:tabs>
        <w:ind w:left="3600" w:hanging="360"/>
      </w:pPr>
      <w:rPr>
        <w:rFonts w:ascii="Symbol" w:hAnsi="Symbol" w:hint="default"/>
      </w:rPr>
    </w:lvl>
    <w:lvl w:ilvl="5" w:tplc="37922B06" w:tentative="1">
      <w:start w:val="1"/>
      <w:numFmt w:val="bullet"/>
      <w:lvlText w:val=""/>
      <w:lvlJc w:val="left"/>
      <w:pPr>
        <w:tabs>
          <w:tab w:val="num" w:pos="4320"/>
        </w:tabs>
        <w:ind w:left="4320" w:hanging="360"/>
      </w:pPr>
      <w:rPr>
        <w:rFonts w:ascii="Symbol" w:hAnsi="Symbol" w:hint="default"/>
      </w:rPr>
    </w:lvl>
    <w:lvl w:ilvl="6" w:tplc="E278C374" w:tentative="1">
      <w:start w:val="1"/>
      <w:numFmt w:val="bullet"/>
      <w:lvlText w:val=""/>
      <w:lvlJc w:val="left"/>
      <w:pPr>
        <w:tabs>
          <w:tab w:val="num" w:pos="5040"/>
        </w:tabs>
        <w:ind w:left="5040" w:hanging="360"/>
      </w:pPr>
      <w:rPr>
        <w:rFonts w:ascii="Symbol" w:hAnsi="Symbol" w:hint="default"/>
      </w:rPr>
    </w:lvl>
    <w:lvl w:ilvl="7" w:tplc="E82A14F4" w:tentative="1">
      <w:start w:val="1"/>
      <w:numFmt w:val="bullet"/>
      <w:lvlText w:val=""/>
      <w:lvlJc w:val="left"/>
      <w:pPr>
        <w:tabs>
          <w:tab w:val="num" w:pos="5760"/>
        </w:tabs>
        <w:ind w:left="5760" w:hanging="360"/>
      </w:pPr>
      <w:rPr>
        <w:rFonts w:ascii="Symbol" w:hAnsi="Symbol" w:hint="default"/>
      </w:rPr>
    </w:lvl>
    <w:lvl w:ilvl="8" w:tplc="542460D8" w:tentative="1">
      <w:start w:val="1"/>
      <w:numFmt w:val="bullet"/>
      <w:lvlText w:val=""/>
      <w:lvlJc w:val="left"/>
      <w:pPr>
        <w:tabs>
          <w:tab w:val="num" w:pos="6480"/>
        </w:tabs>
        <w:ind w:left="6480" w:hanging="360"/>
      </w:pPr>
      <w:rPr>
        <w:rFonts w:ascii="Symbol" w:hAnsi="Symbol" w:hint="default"/>
      </w:rPr>
    </w:lvl>
  </w:abstractNum>
  <w:abstractNum w:abstractNumId="43">
    <w:nsid w:val="7E9D3451"/>
    <w:multiLevelType w:val="hybridMultilevel"/>
    <w:tmpl w:val="B0180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15"/>
  </w:num>
  <w:num w:numId="4">
    <w:abstractNumId w:val="35"/>
  </w:num>
  <w:num w:numId="5">
    <w:abstractNumId w:val="21"/>
  </w:num>
  <w:num w:numId="6">
    <w:abstractNumId w:val="3"/>
  </w:num>
  <w:num w:numId="7">
    <w:abstractNumId w:val="7"/>
  </w:num>
  <w:num w:numId="8">
    <w:abstractNumId w:val="40"/>
  </w:num>
  <w:num w:numId="9">
    <w:abstractNumId w:val="39"/>
  </w:num>
  <w:num w:numId="10">
    <w:abstractNumId w:val="10"/>
  </w:num>
  <w:num w:numId="11">
    <w:abstractNumId w:val="4"/>
  </w:num>
  <w:num w:numId="12">
    <w:abstractNumId w:val="6"/>
  </w:num>
  <w:num w:numId="13">
    <w:abstractNumId w:val="9"/>
  </w:num>
  <w:num w:numId="14">
    <w:abstractNumId w:val="32"/>
  </w:num>
  <w:num w:numId="15">
    <w:abstractNumId w:val="33"/>
  </w:num>
  <w:num w:numId="16">
    <w:abstractNumId w:val="37"/>
  </w:num>
  <w:num w:numId="17">
    <w:abstractNumId w:val="16"/>
  </w:num>
  <w:num w:numId="18">
    <w:abstractNumId w:val="0"/>
  </w:num>
  <w:num w:numId="19">
    <w:abstractNumId w:val="18"/>
  </w:num>
  <w:num w:numId="20">
    <w:abstractNumId w:val="12"/>
  </w:num>
  <w:num w:numId="21">
    <w:abstractNumId w:val="27"/>
  </w:num>
  <w:num w:numId="22">
    <w:abstractNumId w:val="19"/>
  </w:num>
  <w:num w:numId="23">
    <w:abstractNumId w:val="5"/>
  </w:num>
  <w:num w:numId="24">
    <w:abstractNumId w:val="17"/>
  </w:num>
  <w:num w:numId="25">
    <w:abstractNumId w:val="34"/>
  </w:num>
  <w:num w:numId="26">
    <w:abstractNumId w:val="41"/>
  </w:num>
  <w:num w:numId="27">
    <w:abstractNumId w:val="23"/>
  </w:num>
  <w:num w:numId="28">
    <w:abstractNumId w:val="42"/>
  </w:num>
  <w:num w:numId="29">
    <w:abstractNumId w:val="1"/>
  </w:num>
  <w:num w:numId="30">
    <w:abstractNumId w:val="22"/>
  </w:num>
  <w:num w:numId="31">
    <w:abstractNumId w:val="43"/>
  </w:num>
  <w:num w:numId="32">
    <w:abstractNumId w:val="28"/>
  </w:num>
  <w:num w:numId="33">
    <w:abstractNumId w:val="30"/>
  </w:num>
  <w:num w:numId="34">
    <w:abstractNumId w:val="29"/>
  </w:num>
  <w:num w:numId="35">
    <w:abstractNumId w:val="26"/>
  </w:num>
  <w:num w:numId="36">
    <w:abstractNumId w:val="38"/>
  </w:num>
  <w:num w:numId="37">
    <w:abstractNumId w:val="20"/>
  </w:num>
  <w:num w:numId="38">
    <w:abstractNumId w:val="11"/>
  </w:num>
  <w:num w:numId="39">
    <w:abstractNumId w:val="8"/>
  </w:num>
  <w:num w:numId="40">
    <w:abstractNumId w:val="13"/>
  </w:num>
  <w:num w:numId="41">
    <w:abstractNumId w:val="25"/>
  </w:num>
  <w:num w:numId="42">
    <w:abstractNumId w:val="24"/>
  </w:num>
  <w:num w:numId="43">
    <w:abstractNumId w:val="36"/>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hdrShapeDefaults>
    <o:shapedefaults v:ext="edit" spidmax="3074"/>
    <o:shapelayout v:ext="edit">
      <o:idmap v:ext="edit" data="2"/>
    </o:shapelayout>
  </w:hdrShapeDefaults>
  <w:footnotePr>
    <w:footnote w:id="0"/>
    <w:footnote w:id="1"/>
    <w:footnote w:id="2"/>
  </w:footnotePr>
  <w:endnotePr>
    <w:endnote w:id="0"/>
    <w:endnote w:id="1"/>
    <w:endnote w:id="2"/>
  </w:endnotePr>
  <w:compat>
    <w:useFELayout/>
  </w:compat>
  <w:rsids>
    <w:rsidRoot w:val="00004E3B"/>
    <w:rsid w:val="0000187F"/>
    <w:rsid w:val="00002FD1"/>
    <w:rsid w:val="000046EC"/>
    <w:rsid w:val="000047A8"/>
    <w:rsid w:val="00004E3B"/>
    <w:rsid w:val="000050C1"/>
    <w:rsid w:val="00006118"/>
    <w:rsid w:val="00006308"/>
    <w:rsid w:val="000065EF"/>
    <w:rsid w:val="00006864"/>
    <w:rsid w:val="0000729F"/>
    <w:rsid w:val="00007EE3"/>
    <w:rsid w:val="000100E7"/>
    <w:rsid w:val="000112DD"/>
    <w:rsid w:val="000126EF"/>
    <w:rsid w:val="0001287B"/>
    <w:rsid w:val="000129AB"/>
    <w:rsid w:val="00013639"/>
    <w:rsid w:val="00017F04"/>
    <w:rsid w:val="000215C6"/>
    <w:rsid w:val="00021CBD"/>
    <w:rsid w:val="0002446C"/>
    <w:rsid w:val="00025138"/>
    <w:rsid w:val="0002636B"/>
    <w:rsid w:val="0002642F"/>
    <w:rsid w:val="00027768"/>
    <w:rsid w:val="00027F0F"/>
    <w:rsid w:val="00030261"/>
    <w:rsid w:val="000308DB"/>
    <w:rsid w:val="000333C9"/>
    <w:rsid w:val="0003371A"/>
    <w:rsid w:val="00034C39"/>
    <w:rsid w:val="000357FE"/>
    <w:rsid w:val="00035D65"/>
    <w:rsid w:val="000369E8"/>
    <w:rsid w:val="00037309"/>
    <w:rsid w:val="0004137E"/>
    <w:rsid w:val="00041FBA"/>
    <w:rsid w:val="00042FE8"/>
    <w:rsid w:val="00043094"/>
    <w:rsid w:val="00046399"/>
    <w:rsid w:val="0004761D"/>
    <w:rsid w:val="0005064F"/>
    <w:rsid w:val="00051912"/>
    <w:rsid w:val="00051C18"/>
    <w:rsid w:val="000551C0"/>
    <w:rsid w:val="0005582C"/>
    <w:rsid w:val="00055950"/>
    <w:rsid w:val="00056DCE"/>
    <w:rsid w:val="000571AF"/>
    <w:rsid w:val="00057671"/>
    <w:rsid w:val="00057C4D"/>
    <w:rsid w:val="00060CAC"/>
    <w:rsid w:val="000616D9"/>
    <w:rsid w:val="00063071"/>
    <w:rsid w:val="0006377F"/>
    <w:rsid w:val="00063B1F"/>
    <w:rsid w:val="00065A06"/>
    <w:rsid w:val="000662C4"/>
    <w:rsid w:val="00066647"/>
    <w:rsid w:val="00066D8B"/>
    <w:rsid w:val="00066EC1"/>
    <w:rsid w:val="00067202"/>
    <w:rsid w:val="00067BE7"/>
    <w:rsid w:val="00070260"/>
    <w:rsid w:val="00070E95"/>
    <w:rsid w:val="00072223"/>
    <w:rsid w:val="00072B96"/>
    <w:rsid w:val="00081826"/>
    <w:rsid w:val="0008310F"/>
    <w:rsid w:val="00083655"/>
    <w:rsid w:val="000848B3"/>
    <w:rsid w:val="00084CAB"/>
    <w:rsid w:val="00086CF7"/>
    <w:rsid w:val="00086F22"/>
    <w:rsid w:val="000873DA"/>
    <w:rsid w:val="0009116F"/>
    <w:rsid w:val="00091521"/>
    <w:rsid w:val="00091864"/>
    <w:rsid w:val="00093B57"/>
    <w:rsid w:val="00095268"/>
    <w:rsid w:val="000A178F"/>
    <w:rsid w:val="000A1DA7"/>
    <w:rsid w:val="000A2367"/>
    <w:rsid w:val="000A2B5C"/>
    <w:rsid w:val="000A2D92"/>
    <w:rsid w:val="000A3540"/>
    <w:rsid w:val="000A3FBB"/>
    <w:rsid w:val="000A41AD"/>
    <w:rsid w:val="000A6BE5"/>
    <w:rsid w:val="000A7D94"/>
    <w:rsid w:val="000B0E8F"/>
    <w:rsid w:val="000B19F7"/>
    <w:rsid w:val="000B2A9D"/>
    <w:rsid w:val="000B3F08"/>
    <w:rsid w:val="000B3FA4"/>
    <w:rsid w:val="000B565C"/>
    <w:rsid w:val="000B61D2"/>
    <w:rsid w:val="000C06E7"/>
    <w:rsid w:val="000C14D3"/>
    <w:rsid w:val="000C15D8"/>
    <w:rsid w:val="000C25E3"/>
    <w:rsid w:val="000C28F7"/>
    <w:rsid w:val="000C3283"/>
    <w:rsid w:val="000C37FF"/>
    <w:rsid w:val="000C5A1D"/>
    <w:rsid w:val="000C7DF0"/>
    <w:rsid w:val="000C7F28"/>
    <w:rsid w:val="000D0CCF"/>
    <w:rsid w:val="000D0D11"/>
    <w:rsid w:val="000D133A"/>
    <w:rsid w:val="000D1B13"/>
    <w:rsid w:val="000D1CD9"/>
    <w:rsid w:val="000D2EDD"/>
    <w:rsid w:val="000D3289"/>
    <w:rsid w:val="000D4EEF"/>
    <w:rsid w:val="000D6FE9"/>
    <w:rsid w:val="000E132B"/>
    <w:rsid w:val="000E24BD"/>
    <w:rsid w:val="000E24EE"/>
    <w:rsid w:val="000E3167"/>
    <w:rsid w:val="000E4CD4"/>
    <w:rsid w:val="000E7044"/>
    <w:rsid w:val="000E7BAC"/>
    <w:rsid w:val="000F2D4B"/>
    <w:rsid w:val="000F3782"/>
    <w:rsid w:val="000F3DFA"/>
    <w:rsid w:val="000F402D"/>
    <w:rsid w:val="000F47A7"/>
    <w:rsid w:val="000F5059"/>
    <w:rsid w:val="000F5C21"/>
    <w:rsid w:val="00100CC0"/>
    <w:rsid w:val="00100F84"/>
    <w:rsid w:val="00103B28"/>
    <w:rsid w:val="001045E3"/>
    <w:rsid w:val="001060CA"/>
    <w:rsid w:val="00112DBD"/>
    <w:rsid w:val="00113E87"/>
    <w:rsid w:val="001161C1"/>
    <w:rsid w:val="001172BC"/>
    <w:rsid w:val="00117C1A"/>
    <w:rsid w:val="00120C06"/>
    <w:rsid w:val="00121A10"/>
    <w:rsid w:val="00121E75"/>
    <w:rsid w:val="00122292"/>
    <w:rsid w:val="0012679C"/>
    <w:rsid w:val="0012793C"/>
    <w:rsid w:val="001320B6"/>
    <w:rsid w:val="00133E4B"/>
    <w:rsid w:val="00135077"/>
    <w:rsid w:val="0013516C"/>
    <w:rsid w:val="00137830"/>
    <w:rsid w:val="00140088"/>
    <w:rsid w:val="00140773"/>
    <w:rsid w:val="0014410A"/>
    <w:rsid w:val="00144918"/>
    <w:rsid w:val="001455E8"/>
    <w:rsid w:val="001459D9"/>
    <w:rsid w:val="0014601F"/>
    <w:rsid w:val="00146337"/>
    <w:rsid w:val="00151528"/>
    <w:rsid w:val="00151C4E"/>
    <w:rsid w:val="00151E3A"/>
    <w:rsid w:val="00152A64"/>
    <w:rsid w:val="00152F35"/>
    <w:rsid w:val="00153F68"/>
    <w:rsid w:val="001562A7"/>
    <w:rsid w:val="001568B2"/>
    <w:rsid w:val="00157900"/>
    <w:rsid w:val="0016057B"/>
    <w:rsid w:val="00161F89"/>
    <w:rsid w:val="001663ED"/>
    <w:rsid w:val="00173993"/>
    <w:rsid w:val="00175630"/>
    <w:rsid w:val="001756E1"/>
    <w:rsid w:val="00176229"/>
    <w:rsid w:val="00180551"/>
    <w:rsid w:val="00181F7F"/>
    <w:rsid w:val="001844A9"/>
    <w:rsid w:val="00185547"/>
    <w:rsid w:val="0018575B"/>
    <w:rsid w:val="00186C73"/>
    <w:rsid w:val="001914DF"/>
    <w:rsid w:val="00193007"/>
    <w:rsid w:val="001944F4"/>
    <w:rsid w:val="001A0357"/>
    <w:rsid w:val="001A05F4"/>
    <w:rsid w:val="001A16BB"/>
    <w:rsid w:val="001A1876"/>
    <w:rsid w:val="001A1C39"/>
    <w:rsid w:val="001A2BB7"/>
    <w:rsid w:val="001A2D67"/>
    <w:rsid w:val="001A4D01"/>
    <w:rsid w:val="001A5756"/>
    <w:rsid w:val="001A58AB"/>
    <w:rsid w:val="001B11B1"/>
    <w:rsid w:val="001B2C62"/>
    <w:rsid w:val="001B34DD"/>
    <w:rsid w:val="001B3E02"/>
    <w:rsid w:val="001B5817"/>
    <w:rsid w:val="001B64AD"/>
    <w:rsid w:val="001C02C6"/>
    <w:rsid w:val="001C0405"/>
    <w:rsid w:val="001C1D2D"/>
    <w:rsid w:val="001C3FC3"/>
    <w:rsid w:val="001C662E"/>
    <w:rsid w:val="001C68D2"/>
    <w:rsid w:val="001C740F"/>
    <w:rsid w:val="001D01B6"/>
    <w:rsid w:val="001D0E65"/>
    <w:rsid w:val="001D18DE"/>
    <w:rsid w:val="001D31DD"/>
    <w:rsid w:val="001D66D5"/>
    <w:rsid w:val="001D6AB9"/>
    <w:rsid w:val="001D7BF6"/>
    <w:rsid w:val="001D7EA6"/>
    <w:rsid w:val="001E1204"/>
    <w:rsid w:val="001E15ED"/>
    <w:rsid w:val="001E1CD5"/>
    <w:rsid w:val="001E1F6D"/>
    <w:rsid w:val="001E2962"/>
    <w:rsid w:val="001E3F9A"/>
    <w:rsid w:val="001E4616"/>
    <w:rsid w:val="001E5904"/>
    <w:rsid w:val="001E7EFC"/>
    <w:rsid w:val="001F2A28"/>
    <w:rsid w:val="001F2BB9"/>
    <w:rsid w:val="001F36F9"/>
    <w:rsid w:val="001F4000"/>
    <w:rsid w:val="0020018C"/>
    <w:rsid w:val="0020357D"/>
    <w:rsid w:val="00203CEB"/>
    <w:rsid w:val="002056A7"/>
    <w:rsid w:val="0020792D"/>
    <w:rsid w:val="002079DC"/>
    <w:rsid w:val="00207FA1"/>
    <w:rsid w:val="00210CB3"/>
    <w:rsid w:val="0021339A"/>
    <w:rsid w:val="00214F83"/>
    <w:rsid w:val="00215EEC"/>
    <w:rsid w:val="00216109"/>
    <w:rsid w:val="002206A1"/>
    <w:rsid w:val="002209FD"/>
    <w:rsid w:val="00220C39"/>
    <w:rsid w:val="00221B19"/>
    <w:rsid w:val="00222B81"/>
    <w:rsid w:val="00222F1E"/>
    <w:rsid w:val="0022421C"/>
    <w:rsid w:val="00224D1F"/>
    <w:rsid w:val="00227B3F"/>
    <w:rsid w:val="00227B76"/>
    <w:rsid w:val="00232F05"/>
    <w:rsid w:val="00234E58"/>
    <w:rsid w:val="002350D3"/>
    <w:rsid w:val="002377FD"/>
    <w:rsid w:val="0024245C"/>
    <w:rsid w:val="00243161"/>
    <w:rsid w:val="00243268"/>
    <w:rsid w:val="00245F0B"/>
    <w:rsid w:val="002461CF"/>
    <w:rsid w:val="00246D83"/>
    <w:rsid w:val="00247F0A"/>
    <w:rsid w:val="0025023C"/>
    <w:rsid w:val="002506B4"/>
    <w:rsid w:val="00250C3E"/>
    <w:rsid w:val="00251922"/>
    <w:rsid w:val="00251BDC"/>
    <w:rsid w:val="00252109"/>
    <w:rsid w:val="00253A46"/>
    <w:rsid w:val="0025520A"/>
    <w:rsid w:val="002570E1"/>
    <w:rsid w:val="00260F9D"/>
    <w:rsid w:val="00263BFE"/>
    <w:rsid w:val="00264AEA"/>
    <w:rsid w:val="0026756E"/>
    <w:rsid w:val="00267F3B"/>
    <w:rsid w:val="002706DC"/>
    <w:rsid w:val="002719FD"/>
    <w:rsid w:val="002756B1"/>
    <w:rsid w:val="002811E5"/>
    <w:rsid w:val="00281B80"/>
    <w:rsid w:val="00292733"/>
    <w:rsid w:val="00293B51"/>
    <w:rsid w:val="002950F6"/>
    <w:rsid w:val="00295A7E"/>
    <w:rsid w:val="00296D9C"/>
    <w:rsid w:val="00297E96"/>
    <w:rsid w:val="002A05DE"/>
    <w:rsid w:val="002A079D"/>
    <w:rsid w:val="002A1BD9"/>
    <w:rsid w:val="002A3BDE"/>
    <w:rsid w:val="002A3FD1"/>
    <w:rsid w:val="002A4566"/>
    <w:rsid w:val="002A4A77"/>
    <w:rsid w:val="002B0395"/>
    <w:rsid w:val="002B03C5"/>
    <w:rsid w:val="002B0903"/>
    <w:rsid w:val="002B3563"/>
    <w:rsid w:val="002B430A"/>
    <w:rsid w:val="002B4DA9"/>
    <w:rsid w:val="002B5BDB"/>
    <w:rsid w:val="002B5BF2"/>
    <w:rsid w:val="002B61FB"/>
    <w:rsid w:val="002B6713"/>
    <w:rsid w:val="002B6D8C"/>
    <w:rsid w:val="002C08CB"/>
    <w:rsid w:val="002C1F3F"/>
    <w:rsid w:val="002C2D6B"/>
    <w:rsid w:val="002C487B"/>
    <w:rsid w:val="002C54AB"/>
    <w:rsid w:val="002C564E"/>
    <w:rsid w:val="002C7555"/>
    <w:rsid w:val="002D2144"/>
    <w:rsid w:val="002D2723"/>
    <w:rsid w:val="002D3C35"/>
    <w:rsid w:val="002D43C5"/>
    <w:rsid w:val="002D5B02"/>
    <w:rsid w:val="002D6992"/>
    <w:rsid w:val="002D73C3"/>
    <w:rsid w:val="002E01D5"/>
    <w:rsid w:val="002E0359"/>
    <w:rsid w:val="002E1AA6"/>
    <w:rsid w:val="002E1C94"/>
    <w:rsid w:val="002E2707"/>
    <w:rsid w:val="002E343A"/>
    <w:rsid w:val="002E34B1"/>
    <w:rsid w:val="002E42F7"/>
    <w:rsid w:val="002E4CAE"/>
    <w:rsid w:val="002E4E57"/>
    <w:rsid w:val="002E628F"/>
    <w:rsid w:val="002E75DB"/>
    <w:rsid w:val="002E78F3"/>
    <w:rsid w:val="002F084D"/>
    <w:rsid w:val="002F1AF0"/>
    <w:rsid w:val="002F3195"/>
    <w:rsid w:val="002F34CD"/>
    <w:rsid w:val="002F5912"/>
    <w:rsid w:val="002F5E31"/>
    <w:rsid w:val="00301EBD"/>
    <w:rsid w:val="0030292B"/>
    <w:rsid w:val="00303E20"/>
    <w:rsid w:val="00304587"/>
    <w:rsid w:val="00305841"/>
    <w:rsid w:val="003079F1"/>
    <w:rsid w:val="00307AAE"/>
    <w:rsid w:val="003108D1"/>
    <w:rsid w:val="003112E2"/>
    <w:rsid w:val="003148D7"/>
    <w:rsid w:val="00314A12"/>
    <w:rsid w:val="003157A9"/>
    <w:rsid w:val="0031595B"/>
    <w:rsid w:val="003159EA"/>
    <w:rsid w:val="00321769"/>
    <w:rsid w:val="00321C8A"/>
    <w:rsid w:val="00323113"/>
    <w:rsid w:val="00324864"/>
    <w:rsid w:val="0032590F"/>
    <w:rsid w:val="00325C86"/>
    <w:rsid w:val="00326221"/>
    <w:rsid w:val="00326702"/>
    <w:rsid w:val="003304A0"/>
    <w:rsid w:val="00330BBF"/>
    <w:rsid w:val="003316F8"/>
    <w:rsid w:val="00332030"/>
    <w:rsid w:val="00332D11"/>
    <w:rsid w:val="00334F19"/>
    <w:rsid w:val="00335864"/>
    <w:rsid w:val="003359D5"/>
    <w:rsid w:val="00336958"/>
    <w:rsid w:val="00336F26"/>
    <w:rsid w:val="003446C8"/>
    <w:rsid w:val="00345371"/>
    <w:rsid w:val="00353693"/>
    <w:rsid w:val="00355993"/>
    <w:rsid w:val="00356D43"/>
    <w:rsid w:val="00356E6B"/>
    <w:rsid w:val="00360675"/>
    <w:rsid w:val="003611E0"/>
    <w:rsid w:val="00362233"/>
    <w:rsid w:val="00363C57"/>
    <w:rsid w:val="00363DB2"/>
    <w:rsid w:val="003649C5"/>
    <w:rsid w:val="003657D0"/>
    <w:rsid w:val="00365905"/>
    <w:rsid w:val="00365A7B"/>
    <w:rsid w:val="003714D1"/>
    <w:rsid w:val="00374D71"/>
    <w:rsid w:val="003767EA"/>
    <w:rsid w:val="003817DB"/>
    <w:rsid w:val="00382DD2"/>
    <w:rsid w:val="00384098"/>
    <w:rsid w:val="00384C41"/>
    <w:rsid w:val="00385741"/>
    <w:rsid w:val="0038651D"/>
    <w:rsid w:val="00386EAD"/>
    <w:rsid w:val="00387679"/>
    <w:rsid w:val="00387DEB"/>
    <w:rsid w:val="003904F9"/>
    <w:rsid w:val="003918F4"/>
    <w:rsid w:val="003921E7"/>
    <w:rsid w:val="003928EF"/>
    <w:rsid w:val="003952E0"/>
    <w:rsid w:val="0039665D"/>
    <w:rsid w:val="00397112"/>
    <w:rsid w:val="003A0958"/>
    <w:rsid w:val="003A0C70"/>
    <w:rsid w:val="003A1B7A"/>
    <w:rsid w:val="003A70A3"/>
    <w:rsid w:val="003B15CF"/>
    <w:rsid w:val="003B5644"/>
    <w:rsid w:val="003B5999"/>
    <w:rsid w:val="003B5E93"/>
    <w:rsid w:val="003B6A06"/>
    <w:rsid w:val="003B71AC"/>
    <w:rsid w:val="003B7BF1"/>
    <w:rsid w:val="003C148E"/>
    <w:rsid w:val="003C3658"/>
    <w:rsid w:val="003C4B43"/>
    <w:rsid w:val="003C560B"/>
    <w:rsid w:val="003D068A"/>
    <w:rsid w:val="003D1784"/>
    <w:rsid w:val="003D2E0D"/>
    <w:rsid w:val="003D2F59"/>
    <w:rsid w:val="003D322A"/>
    <w:rsid w:val="003D3C82"/>
    <w:rsid w:val="003D49AB"/>
    <w:rsid w:val="003D6014"/>
    <w:rsid w:val="003D6680"/>
    <w:rsid w:val="003D70DC"/>
    <w:rsid w:val="003D7398"/>
    <w:rsid w:val="003D7F75"/>
    <w:rsid w:val="003D7FF9"/>
    <w:rsid w:val="003E03D9"/>
    <w:rsid w:val="003F09E4"/>
    <w:rsid w:val="003F17C1"/>
    <w:rsid w:val="003F20EA"/>
    <w:rsid w:val="003F2A1A"/>
    <w:rsid w:val="003F2E9A"/>
    <w:rsid w:val="003F2FC4"/>
    <w:rsid w:val="003F3607"/>
    <w:rsid w:val="003F4F09"/>
    <w:rsid w:val="003F51CA"/>
    <w:rsid w:val="003F5FA6"/>
    <w:rsid w:val="003F5FF0"/>
    <w:rsid w:val="00402408"/>
    <w:rsid w:val="00402445"/>
    <w:rsid w:val="00402C98"/>
    <w:rsid w:val="00403406"/>
    <w:rsid w:val="004038A4"/>
    <w:rsid w:val="00404C82"/>
    <w:rsid w:val="00407CE1"/>
    <w:rsid w:val="00410076"/>
    <w:rsid w:val="00412925"/>
    <w:rsid w:val="00412A87"/>
    <w:rsid w:val="00414848"/>
    <w:rsid w:val="00417744"/>
    <w:rsid w:val="0041793B"/>
    <w:rsid w:val="004235F6"/>
    <w:rsid w:val="00423694"/>
    <w:rsid w:val="00425258"/>
    <w:rsid w:val="00427F2A"/>
    <w:rsid w:val="0043033D"/>
    <w:rsid w:val="00430D59"/>
    <w:rsid w:val="004312F7"/>
    <w:rsid w:val="00434572"/>
    <w:rsid w:val="00435299"/>
    <w:rsid w:val="0043678F"/>
    <w:rsid w:val="004367A2"/>
    <w:rsid w:val="00436A0A"/>
    <w:rsid w:val="0044026E"/>
    <w:rsid w:val="00440631"/>
    <w:rsid w:val="00451163"/>
    <w:rsid w:val="004513A3"/>
    <w:rsid w:val="00451EB4"/>
    <w:rsid w:val="00453847"/>
    <w:rsid w:val="0045495F"/>
    <w:rsid w:val="0045531D"/>
    <w:rsid w:val="00455B83"/>
    <w:rsid w:val="00455EEC"/>
    <w:rsid w:val="00460364"/>
    <w:rsid w:val="0046173F"/>
    <w:rsid w:val="00463773"/>
    <w:rsid w:val="00464D7B"/>
    <w:rsid w:val="00465E2F"/>
    <w:rsid w:val="004702C1"/>
    <w:rsid w:val="00472180"/>
    <w:rsid w:val="00472DA6"/>
    <w:rsid w:val="00472E29"/>
    <w:rsid w:val="00472F79"/>
    <w:rsid w:val="004742C0"/>
    <w:rsid w:val="004745DD"/>
    <w:rsid w:val="00475430"/>
    <w:rsid w:val="00477339"/>
    <w:rsid w:val="0048068C"/>
    <w:rsid w:val="00481BF3"/>
    <w:rsid w:val="00482DE1"/>
    <w:rsid w:val="00482DE9"/>
    <w:rsid w:val="00483469"/>
    <w:rsid w:val="00483A11"/>
    <w:rsid w:val="0048471A"/>
    <w:rsid w:val="0048517E"/>
    <w:rsid w:val="00485F67"/>
    <w:rsid w:val="0049049B"/>
    <w:rsid w:val="00490DBE"/>
    <w:rsid w:val="004927C3"/>
    <w:rsid w:val="0049639E"/>
    <w:rsid w:val="00496B1A"/>
    <w:rsid w:val="00497A6D"/>
    <w:rsid w:val="004A18F3"/>
    <w:rsid w:val="004A3531"/>
    <w:rsid w:val="004A60F4"/>
    <w:rsid w:val="004A6278"/>
    <w:rsid w:val="004B198F"/>
    <w:rsid w:val="004B1B09"/>
    <w:rsid w:val="004B21B4"/>
    <w:rsid w:val="004B3903"/>
    <w:rsid w:val="004B3D85"/>
    <w:rsid w:val="004B516E"/>
    <w:rsid w:val="004B7545"/>
    <w:rsid w:val="004B7C08"/>
    <w:rsid w:val="004C069B"/>
    <w:rsid w:val="004C0D9D"/>
    <w:rsid w:val="004C1235"/>
    <w:rsid w:val="004C17D5"/>
    <w:rsid w:val="004C249E"/>
    <w:rsid w:val="004C4ADA"/>
    <w:rsid w:val="004C4DA1"/>
    <w:rsid w:val="004D09AB"/>
    <w:rsid w:val="004D36C4"/>
    <w:rsid w:val="004D3C6D"/>
    <w:rsid w:val="004D46E7"/>
    <w:rsid w:val="004D4D7C"/>
    <w:rsid w:val="004D4E1F"/>
    <w:rsid w:val="004D607D"/>
    <w:rsid w:val="004D6355"/>
    <w:rsid w:val="004D6D99"/>
    <w:rsid w:val="004D765A"/>
    <w:rsid w:val="004E1421"/>
    <w:rsid w:val="004E152D"/>
    <w:rsid w:val="004E23AE"/>
    <w:rsid w:val="004E3EAE"/>
    <w:rsid w:val="004E59BD"/>
    <w:rsid w:val="004E6609"/>
    <w:rsid w:val="004E75C7"/>
    <w:rsid w:val="004E7BC5"/>
    <w:rsid w:val="004F309D"/>
    <w:rsid w:val="004F3495"/>
    <w:rsid w:val="004F59A4"/>
    <w:rsid w:val="00503977"/>
    <w:rsid w:val="005076DC"/>
    <w:rsid w:val="00510C2D"/>
    <w:rsid w:val="005124B9"/>
    <w:rsid w:val="00514382"/>
    <w:rsid w:val="00514BAD"/>
    <w:rsid w:val="00515528"/>
    <w:rsid w:val="00515E80"/>
    <w:rsid w:val="00520616"/>
    <w:rsid w:val="00520C10"/>
    <w:rsid w:val="00520C67"/>
    <w:rsid w:val="00524031"/>
    <w:rsid w:val="00526033"/>
    <w:rsid w:val="00527D36"/>
    <w:rsid w:val="005300AF"/>
    <w:rsid w:val="005305DC"/>
    <w:rsid w:val="00530C7A"/>
    <w:rsid w:val="00531731"/>
    <w:rsid w:val="00532187"/>
    <w:rsid w:val="00532F38"/>
    <w:rsid w:val="00537A91"/>
    <w:rsid w:val="0054012F"/>
    <w:rsid w:val="0054060D"/>
    <w:rsid w:val="0054172F"/>
    <w:rsid w:val="00545929"/>
    <w:rsid w:val="00545EF8"/>
    <w:rsid w:val="00547834"/>
    <w:rsid w:val="005478E2"/>
    <w:rsid w:val="00551EE8"/>
    <w:rsid w:val="005527F4"/>
    <w:rsid w:val="005530CD"/>
    <w:rsid w:val="0055318B"/>
    <w:rsid w:val="005568D5"/>
    <w:rsid w:val="005577F5"/>
    <w:rsid w:val="00557A76"/>
    <w:rsid w:val="00560DC6"/>
    <w:rsid w:val="00561A33"/>
    <w:rsid w:val="0056211C"/>
    <w:rsid w:val="00562312"/>
    <w:rsid w:val="005627F4"/>
    <w:rsid w:val="005644F8"/>
    <w:rsid w:val="0056565B"/>
    <w:rsid w:val="00566F09"/>
    <w:rsid w:val="005679DD"/>
    <w:rsid w:val="00571840"/>
    <w:rsid w:val="0057452D"/>
    <w:rsid w:val="00577AAB"/>
    <w:rsid w:val="00577DF5"/>
    <w:rsid w:val="00581AB6"/>
    <w:rsid w:val="00582C99"/>
    <w:rsid w:val="005835CE"/>
    <w:rsid w:val="00583D95"/>
    <w:rsid w:val="00583E1D"/>
    <w:rsid w:val="005852BC"/>
    <w:rsid w:val="00586F77"/>
    <w:rsid w:val="005900C2"/>
    <w:rsid w:val="00592CDB"/>
    <w:rsid w:val="00593E06"/>
    <w:rsid w:val="005944C5"/>
    <w:rsid w:val="00597BBC"/>
    <w:rsid w:val="005A05CE"/>
    <w:rsid w:val="005A145B"/>
    <w:rsid w:val="005A15B9"/>
    <w:rsid w:val="005A1A20"/>
    <w:rsid w:val="005A243B"/>
    <w:rsid w:val="005A26D0"/>
    <w:rsid w:val="005A401F"/>
    <w:rsid w:val="005A4B9B"/>
    <w:rsid w:val="005A5018"/>
    <w:rsid w:val="005A6077"/>
    <w:rsid w:val="005B09E6"/>
    <w:rsid w:val="005B0DE1"/>
    <w:rsid w:val="005B0EEE"/>
    <w:rsid w:val="005B2505"/>
    <w:rsid w:val="005B262B"/>
    <w:rsid w:val="005B2F14"/>
    <w:rsid w:val="005B356A"/>
    <w:rsid w:val="005B716C"/>
    <w:rsid w:val="005B7AD4"/>
    <w:rsid w:val="005C0CDE"/>
    <w:rsid w:val="005C1229"/>
    <w:rsid w:val="005C459C"/>
    <w:rsid w:val="005C4ED0"/>
    <w:rsid w:val="005D0CB0"/>
    <w:rsid w:val="005D0EB6"/>
    <w:rsid w:val="005D2608"/>
    <w:rsid w:val="005D3EB4"/>
    <w:rsid w:val="005D4B7A"/>
    <w:rsid w:val="005D5975"/>
    <w:rsid w:val="005D73E4"/>
    <w:rsid w:val="005D7E5D"/>
    <w:rsid w:val="005E1257"/>
    <w:rsid w:val="005E1568"/>
    <w:rsid w:val="005E3444"/>
    <w:rsid w:val="005E35A9"/>
    <w:rsid w:val="005E3A9D"/>
    <w:rsid w:val="005E42F9"/>
    <w:rsid w:val="005E4674"/>
    <w:rsid w:val="005E4784"/>
    <w:rsid w:val="005E56FF"/>
    <w:rsid w:val="005E73D5"/>
    <w:rsid w:val="005F1854"/>
    <w:rsid w:val="005F2744"/>
    <w:rsid w:val="005F2B1F"/>
    <w:rsid w:val="005F3E3A"/>
    <w:rsid w:val="005F4EA8"/>
    <w:rsid w:val="005F6250"/>
    <w:rsid w:val="005F6A68"/>
    <w:rsid w:val="005F6C7D"/>
    <w:rsid w:val="00600681"/>
    <w:rsid w:val="00600F73"/>
    <w:rsid w:val="00601505"/>
    <w:rsid w:val="006041BE"/>
    <w:rsid w:val="00605236"/>
    <w:rsid w:val="0060537C"/>
    <w:rsid w:val="00605A04"/>
    <w:rsid w:val="00607588"/>
    <w:rsid w:val="006075D4"/>
    <w:rsid w:val="006101DC"/>
    <w:rsid w:val="00610B86"/>
    <w:rsid w:val="00620A80"/>
    <w:rsid w:val="006222A6"/>
    <w:rsid w:val="00622584"/>
    <w:rsid w:val="006265FC"/>
    <w:rsid w:val="00627207"/>
    <w:rsid w:val="00630995"/>
    <w:rsid w:val="0063169B"/>
    <w:rsid w:val="0063211B"/>
    <w:rsid w:val="0063393B"/>
    <w:rsid w:val="006353E7"/>
    <w:rsid w:val="00635517"/>
    <w:rsid w:val="00636397"/>
    <w:rsid w:val="00640374"/>
    <w:rsid w:val="0064067D"/>
    <w:rsid w:val="006416BE"/>
    <w:rsid w:val="00641C81"/>
    <w:rsid w:val="006422BF"/>
    <w:rsid w:val="00643306"/>
    <w:rsid w:val="006445C7"/>
    <w:rsid w:val="00644732"/>
    <w:rsid w:val="0064607D"/>
    <w:rsid w:val="00646C43"/>
    <w:rsid w:val="00650C4C"/>
    <w:rsid w:val="00651E06"/>
    <w:rsid w:val="006534BD"/>
    <w:rsid w:val="00654750"/>
    <w:rsid w:val="00657E99"/>
    <w:rsid w:val="006617C8"/>
    <w:rsid w:val="00662C96"/>
    <w:rsid w:val="00662D99"/>
    <w:rsid w:val="00664F9D"/>
    <w:rsid w:val="00665444"/>
    <w:rsid w:val="00665C31"/>
    <w:rsid w:val="00665CA4"/>
    <w:rsid w:val="00665DF7"/>
    <w:rsid w:val="00665F30"/>
    <w:rsid w:val="00666029"/>
    <w:rsid w:val="006665B8"/>
    <w:rsid w:val="00666E17"/>
    <w:rsid w:val="00667357"/>
    <w:rsid w:val="00667F35"/>
    <w:rsid w:val="0067404E"/>
    <w:rsid w:val="00675F9B"/>
    <w:rsid w:val="00676156"/>
    <w:rsid w:val="00676359"/>
    <w:rsid w:val="006777E8"/>
    <w:rsid w:val="00677C41"/>
    <w:rsid w:val="006804D6"/>
    <w:rsid w:val="00680C48"/>
    <w:rsid w:val="006816A7"/>
    <w:rsid w:val="00683D93"/>
    <w:rsid w:val="00685B79"/>
    <w:rsid w:val="0068786C"/>
    <w:rsid w:val="0069014E"/>
    <w:rsid w:val="00691B18"/>
    <w:rsid w:val="00691BAB"/>
    <w:rsid w:val="00693D43"/>
    <w:rsid w:val="00696771"/>
    <w:rsid w:val="00697085"/>
    <w:rsid w:val="0069797B"/>
    <w:rsid w:val="006A10EE"/>
    <w:rsid w:val="006A1AC1"/>
    <w:rsid w:val="006A45FF"/>
    <w:rsid w:val="006A5B45"/>
    <w:rsid w:val="006B11BF"/>
    <w:rsid w:val="006B1C57"/>
    <w:rsid w:val="006B24F4"/>
    <w:rsid w:val="006B302C"/>
    <w:rsid w:val="006B3787"/>
    <w:rsid w:val="006B3FD6"/>
    <w:rsid w:val="006B6287"/>
    <w:rsid w:val="006B6336"/>
    <w:rsid w:val="006C01DF"/>
    <w:rsid w:val="006C079F"/>
    <w:rsid w:val="006C0DF4"/>
    <w:rsid w:val="006C16F0"/>
    <w:rsid w:val="006C1EFC"/>
    <w:rsid w:val="006C7E40"/>
    <w:rsid w:val="006D2DD4"/>
    <w:rsid w:val="006D4D4A"/>
    <w:rsid w:val="006E03C7"/>
    <w:rsid w:val="006E2F8E"/>
    <w:rsid w:val="006E3901"/>
    <w:rsid w:val="006E4369"/>
    <w:rsid w:val="006E545C"/>
    <w:rsid w:val="006E6B9B"/>
    <w:rsid w:val="006F14F7"/>
    <w:rsid w:val="006F3136"/>
    <w:rsid w:val="006F343A"/>
    <w:rsid w:val="006F3E4B"/>
    <w:rsid w:val="006F4B10"/>
    <w:rsid w:val="006F4BC3"/>
    <w:rsid w:val="006F4DAC"/>
    <w:rsid w:val="006F6AE2"/>
    <w:rsid w:val="006F7A02"/>
    <w:rsid w:val="006F7A30"/>
    <w:rsid w:val="00700225"/>
    <w:rsid w:val="007002C9"/>
    <w:rsid w:val="00700D0A"/>
    <w:rsid w:val="0070292A"/>
    <w:rsid w:val="00703BF8"/>
    <w:rsid w:val="0070706C"/>
    <w:rsid w:val="0071191F"/>
    <w:rsid w:val="00711A3A"/>
    <w:rsid w:val="00712713"/>
    <w:rsid w:val="00712812"/>
    <w:rsid w:val="00713842"/>
    <w:rsid w:val="0071415A"/>
    <w:rsid w:val="00714EE8"/>
    <w:rsid w:val="007152FE"/>
    <w:rsid w:val="00720350"/>
    <w:rsid w:val="0072079C"/>
    <w:rsid w:val="00724B43"/>
    <w:rsid w:val="00726AED"/>
    <w:rsid w:val="00727808"/>
    <w:rsid w:val="00727D9A"/>
    <w:rsid w:val="007305EF"/>
    <w:rsid w:val="007322B5"/>
    <w:rsid w:val="007325FE"/>
    <w:rsid w:val="007333ED"/>
    <w:rsid w:val="007337D9"/>
    <w:rsid w:val="00735AD2"/>
    <w:rsid w:val="00736012"/>
    <w:rsid w:val="0073644C"/>
    <w:rsid w:val="00736EF7"/>
    <w:rsid w:val="007400BF"/>
    <w:rsid w:val="00742785"/>
    <w:rsid w:val="0074333E"/>
    <w:rsid w:val="00743651"/>
    <w:rsid w:val="0074398C"/>
    <w:rsid w:val="00743CE0"/>
    <w:rsid w:val="00743ECB"/>
    <w:rsid w:val="007448F1"/>
    <w:rsid w:val="0074545D"/>
    <w:rsid w:val="007471C0"/>
    <w:rsid w:val="00747C75"/>
    <w:rsid w:val="00747E52"/>
    <w:rsid w:val="00751EB2"/>
    <w:rsid w:val="00752D80"/>
    <w:rsid w:val="007532D9"/>
    <w:rsid w:val="00753837"/>
    <w:rsid w:val="00754DBF"/>
    <w:rsid w:val="00757967"/>
    <w:rsid w:val="00760189"/>
    <w:rsid w:val="00760BEC"/>
    <w:rsid w:val="00761DCB"/>
    <w:rsid w:val="00761E4C"/>
    <w:rsid w:val="00762C8D"/>
    <w:rsid w:val="00764BAB"/>
    <w:rsid w:val="00767D47"/>
    <w:rsid w:val="0077049D"/>
    <w:rsid w:val="00772113"/>
    <w:rsid w:val="00774C7D"/>
    <w:rsid w:val="0077732E"/>
    <w:rsid w:val="0077751D"/>
    <w:rsid w:val="007779AC"/>
    <w:rsid w:val="0078085E"/>
    <w:rsid w:val="00781A0A"/>
    <w:rsid w:val="00781A58"/>
    <w:rsid w:val="007829F1"/>
    <w:rsid w:val="0078314D"/>
    <w:rsid w:val="00783A7B"/>
    <w:rsid w:val="00783B80"/>
    <w:rsid w:val="007846BB"/>
    <w:rsid w:val="00786134"/>
    <w:rsid w:val="00790CED"/>
    <w:rsid w:val="00792284"/>
    <w:rsid w:val="00792393"/>
    <w:rsid w:val="00792583"/>
    <w:rsid w:val="007967E9"/>
    <w:rsid w:val="007A06DE"/>
    <w:rsid w:val="007A1611"/>
    <w:rsid w:val="007A2B66"/>
    <w:rsid w:val="007A2B96"/>
    <w:rsid w:val="007A3218"/>
    <w:rsid w:val="007A58DC"/>
    <w:rsid w:val="007B0C9C"/>
    <w:rsid w:val="007B20A8"/>
    <w:rsid w:val="007B2564"/>
    <w:rsid w:val="007B2603"/>
    <w:rsid w:val="007B4762"/>
    <w:rsid w:val="007B4FFB"/>
    <w:rsid w:val="007B6DF4"/>
    <w:rsid w:val="007B7375"/>
    <w:rsid w:val="007B7545"/>
    <w:rsid w:val="007B758E"/>
    <w:rsid w:val="007B7B16"/>
    <w:rsid w:val="007B7C31"/>
    <w:rsid w:val="007C0A47"/>
    <w:rsid w:val="007C19E0"/>
    <w:rsid w:val="007C2EA7"/>
    <w:rsid w:val="007C3391"/>
    <w:rsid w:val="007C3A59"/>
    <w:rsid w:val="007C3B0E"/>
    <w:rsid w:val="007C5F99"/>
    <w:rsid w:val="007D0C66"/>
    <w:rsid w:val="007D1839"/>
    <w:rsid w:val="007D287C"/>
    <w:rsid w:val="007D29EC"/>
    <w:rsid w:val="007D2FAF"/>
    <w:rsid w:val="007D3576"/>
    <w:rsid w:val="007E1D01"/>
    <w:rsid w:val="007E26CF"/>
    <w:rsid w:val="007E2E34"/>
    <w:rsid w:val="007E3B3E"/>
    <w:rsid w:val="007E3E36"/>
    <w:rsid w:val="007E3EA4"/>
    <w:rsid w:val="007E4726"/>
    <w:rsid w:val="007E7235"/>
    <w:rsid w:val="007F3332"/>
    <w:rsid w:val="007F3DBD"/>
    <w:rsid w:val="007F5552"/>
    <w:rsid w:val="007F6800"/>
    <w:rsid w:val="007F6F11"/>
    <w:rsid w:val="007F7744"/>
    <w:rsid w:val="007F796D"/>
    <w:rsid w:val="008007FA"/>
    <w:rsid w:val="0080168F"/>
    <w:rsid w:val="008023BC"/>
    <w:rsid w:val="00802BF5"/>
    <w:rsid w:val="00803AA7"/>
    <w:rsid w:val="00803E93"/>
    <w:rsid w:val="0080411A"/>
    <w:rsid w:val="00804BFB"/>
    <w:rsid w:val="00804CED"/>
    <w:rsid w:val="00805698"/>
    <w:rsid w:val="00806BBF"/>
    <w:rsid w:val="0080710F"/>
    <w:rsid w:val="0080747F"/>
    <w:rsid w:val="00810042"/>
    <w:rsid w:val="008108AA"/>
    <w:rsid w:val="00811F94"/>
    <w:rsid w:val="00812747"/>
    <w:rsid w:val="00814BCA"/>
    <w:rsid w:val="00815531"/>
    <w:rsid w:val="00815E53"/>
    <w:rsid w:val="00817965"/>
    <w:rsid w:val="00817F53"/>
    <w:rsid w:val="0082115A"/>
    <w:rsid w:val="00824239"/>
    <w:rsid w:val="008247AE"/>
    <w:rsid w:val="0082498D"/>
    <w:rsid w:val="00824CAF"/>
    <w:rsid w:val="00824E5F"/>
    <w:rsid w:val="00825F07"/>
    <w:rsid w:val="00826090"/>
    <w:rsid w:val="00826C90"/>
    <w:rsid w:val="00826D69"/>
    <w:rsid w:val="008273B3"/>
    <w:rsid w:val="008274B1"/>
    <w:rsid w:val="00831FF1"/>
    <w:rsid w:val="00834384"/>
    <w:rsid w:val="0083471E"/>
    <w:rsid w:val="00834A3D"/>
    <w:rsid w:val="00837C1B"/>
    <w:rsid w:val="0084040E"/>
    <w:rsid w:val="008406E2"/>
    <w:rsid w:val="00840D35"/>
    <w:rsid w:val="00842459"/>
    <w:rsid w:val="00843AA0"/>
    <w:rsid w:val="00844151"/>
    <w:rsid w:val="008461AC"/>
    <w:rsid w:val="008472F3"/>
    <w:rsid w:val="00847826"/>
    <w:rsid w:val="00847F57"/>
    <w:rsid w:val="00851E23"/>
    <w:rsid w:val="008532E7"/>
    <w:rsid w:val="0085376A"/>
    <w:rsid w:val="00853916"/>
    <w:rsid w:val="00856F40"/>
    <w:rsid w:val="008573EC"/>
    <w:rsid w:val="008579B8"/>
    <w:rsid w:val="00860B08"/>
    <w:rsid w:val="00861DB3"/>
    <w:rsid w:val="00862ABC"/>
    <w:rsid w:val="00865605"/>
    <w:rsid w:val="008730F6"/>
    <w:rsid w:val="008740AC"/>
    <w:rsid w:val="00876393"/>
    <w:rsid w:val="00877E2D"/>
    <w:rsid w:val="00880C9F"/>
    <w:rsid w:val="0088134B"/>
    <w:rsid w:val="00882632"/>
    <w:rsid w:val="0088613D"/>
    <w:rsid w:val="0089076F"/>
    <w:rsid w:val="008911FE"/>
    <w:rsid w:val="00891CC1"/>
    <w:rsid w:val="00891DFF"/>
    <w:rsid w:val="008A08B4"/>
    <w:rsid w:val="008A169C"/>
    <w:rsid w:val="008A1FB4"/>
    <w:rsid w:val="008A29AB"/>
    <w:rsid w:val="008A3448"/>
    <w:rsid w:val="008A440D"/>
    <w:rsid w:val="008A47AA"/>
    <w:rsid w:val="008B05FC"/>
    <w:rsid w:val="008B13E1"/>
    <w:rsid w:val="008B1E24"/>
    <w:rsid w:val="008B3308"/>
    <w:rsid w:val="008C0619"/>
    <w:rsid w:val="008C1A0A"/>
    <w:rsid w:val="008C1F6E"/>
    <w:rsid w:val="008C2297"/>
    <w:rsid w:val="008C2B33"/>
    <w:rsid w:val="008C3269"/>
    <w:rsid w:val="008C4113"/>
    <w:rsid w:val="008C43DF"/>
    <w:rsid w:val="008C440E"/>
    <w:rsid w:val="008C6980"/>
    <w:rsid w:val="008C70A8"/>
    <w:rsid w:val="008C7556"/>
    <w:rsid w:val="008C7FF2"/>
    <w:rsid w:val="008D03B5"/>
    <w:rsid w:val="008D1E89"/>
    <w:rsid w:val="008D2555"/>
    <w:rsid w:val="008D2B7D"/>
    <w:rsid w:val="008D3CDD"/>
    <w:rsid w:val="008D42DD"/>
    <w:rsid w:val="008D5418"/>
    <w:rsid w:val="008D7769"/>
    <w:rsid w:val="008E2095"/>
    <w:rsid w:val="008E3117"/>
    <w:rsid w:val="008E33EE"/>
    <w:rsid w:val="008E36B9"/>
    <w:rsid w:val="008E4AE8"/>
    <w:rsid w:val="008E5C61"/>
    <w:rsid w:val="008F1D43"/>
    <w:rsid w:val="008F21E4"/>
    <w:rsid w:val="008F6D92"/>
    <w:rsid w:val="009005DA"/>
    <w:rsid w:val="00901994"/>
    <w:rsid w:val="00903ED7"/>
    <w:rsid w:val="009043ED"/>
    <w:rsid w:val="00905243"/>
    <w:rsid w:val="0090606F"/>
    <w:rsid w:val="009067C4"/>
    <w:rsid w:val="009075AF"/>
    <w:rsid w:val="00911912"/>
    <w:rsid w:val="00912022"/>
    <w:rsid w:val="009120AD"/>
    <w:rsid w:val="00912895"/>
    <w:rsid w:val="00913236"/>
    <w:rsid w:val="00914C5A"/>
    <w:rsid w:val="009166ED"/>
    <w:rsid w:val="009171DC"/>
    <w:rsid w:val="00920929"/>
    <w:rsid w:val="009214C9"/>
    <w:rsid w:val="00922A23"/>
    <w:rsid w:val="009238E7"/>
    <w:rsid w:val="009243C9"/>
    <w:rsid w:val="00924E9D"/>
    <w:rsid w:val="00925554"/>
    <w:rsid w:val="0092594B"/>
    <w:rsid w:val="00925AB1"/>
    <w:rsid w:val="00927D9E"/>
    <w:rsid w:val="00940F34"/>
    <w:rsid w:val="009417DF"/>
    <w:rsid w:val="00944E4D"/>
    <w:rsid w:val="0094513C"/>
    <w:rsid w:val="009457BA"/>
    <w:rsid w:val="00946892"/>
    <w:rsid w:val="00947046"/>
    <w:rsid w:val="009479AE"/>
    <w:rsid w:val="00947E13"/>
    <w:rsid w:val="009504C4"/>
    <w:rsid w:val="00950508"/>
    <w:rsid w:val="0095070D"/>
    <w:rsid w:val="00953561"/>
    <w:rsid w:val="009543AC"/>
    <w:rsid w:val="009553AC"/>
    <w:rsid w:val="00957AD3"/>
    <w:rsid w:val="009625B7"/>
    <w:rsid w:val="00964412"/>
    <w:rsid w:val="00964476"/>
    <w:rsid w:val="00964836"/>
    <w:rsid w:val="009701B1"/>
    <w:rsid w:val="00972537"/>
    <w:rsid w:val="0097399B"/>
    <w:rsid w:val="00975B14"/>
    <w:rsid w:val="00980DCE"/>
    <w:rsid w:val="009814CD"/>
    <w:rsid w:val="00981601"/>
    <w:rsid w:val="009816E4"/>
    <w:rsid w:val="00981FCF"/>
    <w:rsid w:val="00983547"/>
    <w:rsid w:val="00984386"/>
    <w:rsid w:val="0098567F"/>
    <w:rsid w:val="00985F34"/>
    <w:rsid w:val="00991F41"/>
    <w:rsid w:val="00996BE0"/>
    <w:rsid w:val="009A061A"/>
    <w:rsid w:val="009A3721"/>
    <w:rsid w:val="009A4CD9"/>
    <w:rsid w:val="009A4DBB"/>
    <w:rsid w:val="009A5BEC"/>
    <w:rsid w:val="009A6CFC"/>
    <w:rsid w:val="009A6DFD"/>
    <w:rsid w:val="009A7CAB"/>
    <w:rsid w:val="009B0BCE"/>
    <w:rsid w:val="009B3393"/>
    <w:rsid w:val="009B6996"/>
    <w:rsid w:val="009B740A"/>
    <w:rsid w:val="009B7E5B"/>
    <w:rsid w:val="009C0C6B"/>
    <w:rsid w:val="009C1AA7"/>
    <w:rsid w:val="009C3510"/>
    <w:rsid w:val="009C3ABE"/>
    <w:rsid w:val="009C6B00"/>
    <w:rsid w:val="009D0DC6"/>
    <w:rsid w:val="009D19FD"/>
    <w:rsid w:val="009D1FAA"/>
    <w:rsid w:val="009D3AE3"/>
    <w:rsid w:val="009D3B3E"/>
    <w:rsid w:val="009D518A"/>
    <w:rsid w:val="009D7E3F"/>
    <w:rsid w:val="009E016A"/>
    <w:rsid w:val="009E0FA5"/>
    <w:rsid w:val="009E1FE9"/>
    <w:rsid w:val="009E3528"/>
    <w:rsid w:val="009E4163"/>
    <w:rsid w:val="009E491F"/>
    <w:rsid w:val="009E6AC0"/>
    <w:rsid w:val="009F2F79"/>
    <w:rsid w:val="009F4C07"/>
    <w:rsid w:val="009F522D"/>
    <w:rsid w:val="009F52BF"/>
    <w:rsid w:val="009F545B"/>
    <w:rsid w:val="009F5A33"/>
    <w:rsid w:val="00A0100A"/>
    <w:rsid w:val="00A042A2"/>
    <w:rsid w:val="00A0438F"/>
    <w:rsid w:val="00A04F90"/>
    <w:rsid w:val="00A05FA2"/>
    <w:rsid w:val="00A06F5A"/>
    <w:rsid w:val="00A077BB"/>
    <w:rsid w:val="00A10F94"/>
    <w:rsid w:val="00A12820"/>
    <w:rsid w:val="00A1518C"/>
    <w:rsid w:val="00A17C3E"/>
    <w:rsid w:val="00A20D55"/>
    <w:rsid w:val="00A27CA8"/>
    <w:rsid w:val="00A27D8B"/>
    <w:rsid w:val="00A3040D"/>
    <w:rsid w:val="00A3144A"/>
    <w:rsid w:val="00A314A4"/>
    <w:rsid w:val="00A33709"/>
    <w:rsid w:val="00A33FDF"/>
    <w:rsid w:val="00A34D3C"/>
    <w:rsid w:val="00A358A4"/>
    <w:rsid w:val="00A358D1"/>
    <w:rsid w:val="00A36976"/>
    <w:rsid w:val="00A4132F"/>
    <w:rsid w:val="00A415E0"/>
    <w:rsid w:val="00A42548"/>
    <w:rsid w:val="00A4287B"/>
    <w:rsid w:val="00A4357D"/>
    <w:rsid w:val="00A44FF2"/>
    <w:rsid w:val="00A4521B"/>
    <w:rsid w:val="00A4538D"/>
    <w:rsid w:val="00A46F53"/>
    <w:rsid w:val="00A47CA6"/>
    <w:rsid w:val="00A51168"/>
    <w:rsid w:val="00A5131E"/>
    <w:rsid w:val="00A518F1"/>
    <w:rsid w:val="00A548D7"/>
    <w:rsid w:val="00A54FCB"/>
    <w:rsid w:val="00A54FFE"/>
    <w:rsid w:val="00A56734"/>
    <w:rsid w:val="00A60169"/>
    <w:rsid w:val="00A60AEB"/>
    <w:rsid w:val="00A61952"/>
    <w:rsid w:val="00A659A8"/>
    <w:rsid w:val="00A70516"/>
    <w:rsid w:val="00A727E2"/>
    <w:rsid w:val="00A7463D"/>
    <w:rsid w:val="00A748E3"/>
    <w:rsid w:val="00A76DEE"/>
    <w:rsid w:val="00A77EF9"/>
    <w:rsid w:val="00A80036"/>
    <w:rsid w:val="00A84E48"/>
    <w:rsid w:val="00A862D0"/>
    <w:rsid w:val="00A86DE1"/>
    <w:rsid w:val="00A92062"/>
    <w:rsid w:val="00A927F4"/>
    <w:rsid w:val="00A92B92"/>
    <w:rsid w:val="00A958C4"/>
    <w:rsid w:val="00A95A1F"/>
    <w:rsid w:val="00A9603F"/>
    <w:rsid w:val="00A96555"/>
    <w:rsid w:val="00AA1279"/>
    <w:rsid w:val="00AA19AA"/>
    <w:rsid w:val="00AA24E7"/>
    <w:rsid w:val="00AA344E"/>
    <w:rsid w:val="00AA671C"/>
    <w:rsid w:val="00AA73F5"/>
    <w:rsid w:val="00AB0117"/>
    <w:rsid w:val="00AB0569"/>
    <w:rsid w:val="00AB1C23"/>
    <w:rsid w:val="00AB1DBD"/>
    <w:rsid w:val="00AB22DE"/>
    <w:rsid w:val="00AB2DFB"/>
    <w:rsid w:val="00AB509E"/>
    <w:rsid w:val="00AB544A"/>
    <w:rsid w:val="00AB651B"/>
    <w:rsid w:val="00AC13D1"/>
    <w:rsid w:val="00AC3AE3"/>
    <w:rsid w:val="00AC3FCB"/>
    <w:rsid w:val="00AC459D"/>
    <w:rsid w:val="00AC5A90"/>
    <w:rsid w:val="00AD0131"/>
    <w:rsid w:val="00AD422E"/>
    <w:rsid w:val="00AD5AF9"/>
    <w:rsid w:val="00AE2EB6"/>
    <w:rsid w:val="00AE2F77"/>
    <w:rsid w:val="00AE30E2"/>
    <w:rsid w:val="00AE6C76"/>
    <w:rsid w:val="00AE7590"/>
    <w:rsid w:val="00AE7954"/>
    <w:rsid w:val="00AF00B3"/>
    <w:rsid w:val="00AF456A"/>
    <w:rsid w:val="00B000B4"/>
    <w:rsid w:val="00B02BD3"/>
    <w:rsid w:val="00B033EC"/>
    <w:rsid w:val="00B03E20"/>
    <w:rsid w:val="00B10657"/>
    <w:rsid w:val="00B1259D"/>
    <w:rsid w:val="00B13660"/>
    <w:rsid w:val="00B145EB"/>
    <w:rsid w:val="00B14DFE"/>
    <w:rsid w:val="00B15510"/>
    <w:rsid w:val="00B16229"/>
    <w:rsid w:val="00B170BE"/>
    <w:rsid w:val="00B22543"/>
    <w:rsid w:val="00B2291A"/>
    <w:rsid w:val="00B23FB1"/>
    <w:rsid w:val="00B243A6"/>
    <w:rsid w:val="00B2526D"/>
    <w:rsid w:val="00B31A5C"/>
    <w:rsid w:val="00B31D38"/>
    <w:rsid w:val="00B33255"/>
    <w:rsid w:val="00B3343F"/>
    <w:rsid w:val="00B33936"/>
    <w:rsid w:val="00B35E2E"/>
    <w:rsid w:val="00B40224"/>
    <w:rsid w:val="00B41837"/>
    <w:rsid w:val="00B41E9B"/>
    <w:rsid w:val="00B42368"/>
    <w:rsid w:val="00B4242D"/>
    <w:rsid w:val="00B42D03"/>
    <w:rsid w:val="00B431ED"/>
    <w:rsid w:val="00B443E2"/>
    <w:rsid w:val="00B44FDB"/>
    <w:rsid w:val="00B452FF"/>
    <w:rsid w:val="00B45F3C"/>
    <w:rsid w:val="00B46261"/>
    <w:rsid w:val="00B46C66"/>
    <w:rsid w:val="00B50103"/>
    <w:rsid w:val="00B520DD"/>
    <w:rsid w:val="00B541E8"/>
    <w:rsid w:val="00B608F0"/>
    <w:rsid w:val="00B60F9F"/>
    <w:rsid w:val="00B6368C"/>
    <w:rsid w:val="00B66C15"/>
    <w:rsid w:val="00B72272"/>
    <w:rsid w:val="00B73B60"/>
    <w:rsid w:val="00B80FC5"/>
    <w:rsid w:val="00B811D0"/>
    <w:rsid w:val="00B813CD"/>
    <w:rsid w:val="00B817C6"/>
    <w:rsid w:val="00B8181E"/>
    <w:rsid w:val="00B8192E"/>
    <w:rsid w:val="00B81BA8"/>
    <w:rsid w:val="00B8313D"/>
    <w:rsid w:val="00B8504E"/>
    <w:rsid w:val="00B9081E"/>
    <w:rsid w:val="00B90F6E"/>
    <w:rsid w:val="00B92BCA"/>
    <w:rsid w:val="00B944A3"/>
    <w:rsid w:val="00B96C7B"/>
    <w:rsid w:val="00BA0584"/>
    <w:rsid w:val="00BA1DB6"/>
    <w:rsid w:val="00BA6DB8"/>
    <w:rsid w:val="00BA78AC"/>
    <w:rsid w:val="00BB0265"/>
    <w:rsid w:val="00BB04EF"/>
    <w:rsid w:val="00BB17E2"/>
    <w:rsid w:val="00BB3A36"/>
    <w:rsid w:val="00BB4202"/>
    <w:rsid w:val="00BB72D2"/>
    <w:rsid w:val="00BB7715"/>
    <w:rsid w:val="00BC1CA9"/>
    <w:rsid w:val="00BC1ED1"/>
    <w:rsid w:val="00BC4F14"/>
    <w:rsid w:val="00BC5720"/>
    <w:rsid w:val="00BC57DA"/>
    <w:rsid w:val="00BC7E6D"/>
    <w:rsid w:val="00BD48F4"/>
    <w:rsid w:val="00BD4B0C"/>
    <w:rsid w:val="00BD551E"/>
    <w:rsid w:val="00BD5AB1"/>
    <w:rsid w:val="00BD691A"/>
    <w:rsid w:val="00BD6FAC"/>
    <w:rsid w:val="00BE1B43"/>
    <w:rsid w:val="00BE2E31"/>
    <w:rsid w:val="00BE4E4A"/>
    <w:rsid w:val="00BE5417"/>
    <w:rsid w:val="00BE6CDF"/>
    <w:rsid w:val="00BE6D51"/>
    <w:rsid w:val="00BE79C9"/>
    <w:rsid w:val="00BF0EF8"/>
    <w:rsid w:val="00BF26F6"/>
    <w:rsid w:val="00BF4513"/>
    <w:rsid w:val="00BF6289"/>
    <w:rsid w:val="00BF740B"/>
    <w:rsid w:val="00BF7816"/>
    <w:rsid w:val="00BF7C52"/>
    <w:rsid w:val="00C0107A"/>
    <w:rsid w:val="00C014EF"/>
    <w:rsid w:val="00C0211D"/>
    <w:rsid w:val="00C0255E"/>
    <w:rsid w:val="00C045D3"/>
    <w:rsid w:val="00C06EE9"/>
    <w:rsid w:val="00C10FA3"/>
    <w:rsid w:val="00C116A8"/>
    <w:rsid w:val="00C12046"/>
    <w:rsid w:val="00C1245C"/>
    <w:rsid w:val="00C1246A"/>
    <w:rsid w:val="00C13927"/>
    <w:rsid w:val="00C141B1"/>
    <w:rsid w:val="00C148CB"/>
    <w:rsid w:val="00C14DEC"/>
    <w:rsid w:val="00C15BC6"/>
    <w:rsid w:val="00C16F51"/>
    <w:rsid w:val="00C17AF6"/>
    <w:rsid w:val="00C2024F"/>
    <w:rsid w:val="00C22057"/>
    <w:rsid w:val="00C221F3"/>
    <w:rsid w:val="00C252BF"/>
    <w:rsid w:val="00C25E7B"/>
    <w:rsid w:val="00C27A73"/>
    <w:rsid w:val="00C32C3A"/>
    <w:rsid w:val="00C3581D"/>
    <w:rsid w:val="00C36C7A"/>
    <w:rsid w:val="00C36D44"/>
    <w:rsid w:val="00C406D0"/>
    <w:rsid w:val="00C433A8"/>
    <w:rsid w:val="00C43647"/>
    <w:rsid w:val="00C512C1"/>
    <w:rsid w:val="00C527F0"/>
    <w:rsid w:val="00C52AFD"/>
    <w:rsid w:val="00C531B8"/>
    <w:rsid w:val="00C54606"/>
    <w:rsid w:val="00C5565B"/>
    <w:rsid w:val="00C55D5F"/>
    <w:rsid w:val="00C57743"/>
    <w:rsid w:val="00C62921"/>
    <w:rsid w:val="00C62ECF"/>
    <w:rsid w:val="00C64489"/>
    <w:rsid w:val="00C645A2"/>
    <w:rsid w:val="00C665AD"/>
    <w:rsid w:val="00C67016"/>
    <w:rsid w:val="00C7140E"/>
    <w:rsid w:val="00C71B71"/>
    <w:rsid w:val="00C723A8"/>
    <w:rsid w:val="00C72513"/>
    <w:rsid w:val="00C73E6B"/>
    <w:rsid w:val="00C73F7C"/>
    <w:rsid w:val="00C801E8"/>
    <w:rsid w:val="00C81985"/>
    <w:rsid w:val="00C821A2"/>
    <w:rsid w:val="00C84360"/>
    <w:rsid w:val="00C84508"/>
    <w:rsid w:val="00C845E9"/>
    <w:rsid w:val="00C84754"/>
    <w:rsid w:val="00C84B7C"/>
    <w:rsid w:val="00C84DE9"/>
    <w:rsid w:val="00C85641"/>
    <w:rsid w:val="00C858EB"/>
    <w:rsid w:val="00C8711A"/>
    <w:rsid w:val="00C90F9C"/>
    <w:rsid w:val="00C93022"/>
    <w:rsid w:val="00C949E6"/>
    <w:rsid w:val="00CA09E1"/>
    <w:rsid w:val="00CA0AD3"/>
    <w:rsid w:val="00CA369D"/>
    <w:rsid w:val="00CA3A1A"/>
    <w:rsid w:val="00CA4EE2"/>
    <w:rsid w:val="00CA6588"/>
    <w:rsid w:val="00CA6E4B"/>
    <w:rsid w:val="00CB5202"/>
    <w:rsid w:val="00CB7B5F"/>
    <w:rsid w:val="00CC0B18"/>
    <w:rsid w:val="00CC32D7"/>
    <w:rsid w:val="00CC3895"/>
    <w:rsid w:val="00CC5E04"/>
    <w:rsid w:val="00CC7ADC"/>
    <w:rsid w:val="00CC7BDE"/>
    <w:rsid w:val="00CD0033"/>
    <w:rsid w:val="00CD2A9F"/>
    <w:rsid w:val="00CD4C78"/>
    <w:rsid w:val="00CD5462"/>
    <w:rsid w:val="00CD559E"/>
    <w:rsid w:val="00CD6318"/>
    <w:rsid w:val="00CD7B0B"/>
    <w:rsid w:val="00CE19BF"/>
    <w:rsid w:val="00CE6103"/>
    <w:rsid w:val="00CE7380"/>
    <w:rsid w:val="00CE75B1"/>
    <w:rsid w:val="00CF1603"/>
    <w:rsid w:val="00CF18F7"/>
    <w:rsid w:val="00CF5FE7"/>
    <w:rsid w:val="00CF6653"/>
    <w:rsid w:val="00D003CB"/>
    <w:rsid w:val="00D01F76"/>
    <w:rsid w:val="00D06387"/>
    <w:rsid w:val="00D07263"/>
    <w:rsid w:val="00D07290"/>
    <w:rsid w:val="00D0729C"/>
    <w:rsid w:val="00D10AA3"/>
    <w:rsid w:val="00D1118F"/>
    <w:rsid w:val="00D11820"/>
    <w:rsid w:val="00D14748"/>
    <w:rsid w:val="00D14E02"/>
    <w:rsid w:val="00D154D4"/>
    <w:rsid w:val="00D171D6"/>
    <w:rsid w:val="00D1764A"/>
    <w:rsid w:val="00D17E07"/>
    <w:rsid w:val="00D200EF"/>
    <w:rsid w:val="00D207A2"/>
    <w:rsid w:val="00D22444"/>
    <w:rsid w:val="00D258BF"/>
    <w:rsid w:val="00D25E3E"/>
    <w:rsid w:val="00D27710"/>
    <w:rsid w:val="00D30F9F"/>
    <w:rsid w:val="00D32711"/>
    <w:rsid w:val="00D35411"/>
    <w:rsid w:val="00D35D79"/>
    <w:rsid w:val="00D36835"/>
    <w:rsid w:val="00D36C36"/>
    <w:rsid w:val="00D416EA"/>
    <w:rsid w:val="00D41B31"/>
    <w:rsid w:val="00D420CD"/>
    <w:rsid w:val="00D422E0"/>
    <w:rsid w:val="00D42819"/>
    <w:rsid w:val="00D4306D"/>
    <w:rsid w:val="00D44121"/>
    <w:rsid w:val="00D447A1"/>
    <w:rsid w:val="00D44C58"/>
    <w:rsid w:val="00D45BD5"/>
    <w:rsid w:val="00D45DA0"/>
    <w:rsid w:val="00D47313"/>
    <w:rsid w:val="00D47897"/>
    <w:rsid w:val="00D508E7"/>
    <w:rsid w:val="00D52103"/>
    <w:rsid w:val="00D52C99"/>
    <w:rsid w:val="00D52FBB"/>
    <w:rsid w:val="00D5384C"/>
    <w:rsid w:val="00D56562"/>
    <w:rsid w:val="00D5725D"/>
    <w:rsid w:val="00D57DF6"/>
    <w:rsid w:val="00D57F6E"/>
    <w:rsid w:val="00D60A60"/>
    <w:rsid w:val="00D6151B"/>
    <w:rsid w:val="00D619C7"/>
    <w:rsid w:val="00D620AA"/>
    <w:rsid w:val="00D63299"/>
    <w:rsid w:val="00D64052"/>
    <w:rsid w:val="00D658F0"/>
    <w:rsid w:val="00D6685C"/>
    <w:rsid w:val="00D66B30"/>
    <w:rsid w:val="00D66ECD"/>
    <w:rsid w:val="00D701DB"/>
    <w:rsid w:val="00D7032E"/>
    <w:rsid w:val="00D70BF4"/>
    <w:rsid w:val="00D71389"/>
    <w:rsid w:val="00D71BD5"/>
    <w:rsid w:val="00D727B0"/>
    <w:rsid w:val="00D730DA"/>
    <w:rsid w:val="00D73242"/>
    <w:rsid w:val="00D735CF"/>
    <w:rsid w:val="00D744E5"/>
    <w:rsid w:val="00D74523"/>
    <w:rsid w:val="00D76EE6"/>
    <w:rsid w:val="00D76F0F"/>
    <w:rsid w:val="00D806FE"/>
    <w:rsid w:val="00D811BD"/>
    <w:rsid w:val="00D836D2"/>
    <w:rsid w:val="00D8409D"/>
    <w:rsid w:val="00D8425B"/>
    <w:rsid w:val="00D845FB"/>
    <w:rsid w:val="00D8582D"/>
    <w:rsid w:val="00D87E75"/>
    <w:rsid w:val="00D9229F"/>
    <w:rsid w:val="00D9425F"/>
    <w:rsid w:val="00DA0034"/>
    <w:rsid w:val="00DA051E"/>
    <w:rsid w:val="00DA0AD5"/>
    <w:rsid w:val="00DA0ADE"/>
    <w:rsid w:val="00DA0F00"/>
    <w:rsid w:val="00DA32D9"/>
    <w:rsid w:val="00DA39C1"/>
    <w:rsid w:val="00DA3EFB"/>
    <w:rsid w:val="00DA5647"/>
    <w:rsid w:val="00DA5C8F"/>
    <w:rsid w:val="00DA7363"/>
    <w:rsid w:val="00DA7DF5"/>
    <w:rsid w:val="00DB0AE9"/>
    <w:rsid w:val="00DB0F41"/>
    <w:rsid w:val="00DB3ADA"/>
    <w:rsid w:val="00DB5D64"/>
    <w:rsid w:val="00DB62B3"/>
    <w:rsid w:val="00DB63CA"/>
    <w:rsid w:val="00DC01DB"/>
    <w:rsid w:val="00DC0689"/>
    <w:rsid w:val="00DC105A"/>
    <w:rsid w:val="00DC3487"/>
    <w:rsid w:val="00DC5212"/>
    <w:rsid w:val="00DC5439"/>
    <w:rsid w:val="00DC7356"/>
    <w:rsid w:val="00DD13A2"/>
    <w:rsid w:val="00DD375A"/>
    <w:rsid w:val="00DD56A6"/>
    <w:rsid w:val="00DD6FB8"/>
    <w:rsid w:val="00DD7814"/>
    <w:rsid w:val="00DE00A8"/>
    <w:rsid w:val="00DE1038"/>
    <w:rsid w:val="00DE103D"/>
    <w:rsid w:val="00DE10F0"/>
    <w:rsid w:val="00DE1649"/>
    <w:rsid w:val="00DE3541"/>
    <w:rsid w:val="00DE417C"/>
    <w:rsid w:val="00DE4FFD"/>
    <w:rsid w:val="00DF1A19"/>
    <w:rsid w:val="00DF22A7"/>
    <w:rsid w:val="00DF28BF"/>
    <w:rsid w:val="00DF31AD"/>
    <w:rsid w:val="00DF41E2"/>
    <w:rsid w:val="00DF5F1E"/>
    <w:rsid w:val="00DF6997"/>
    <w:rsid w:val="00DF741D"/>
    <w:rsid w:val="00DF7706"/>
    <w:rsid w:val="00E00B19"/>
    <w:rsid w:val="00E00C6E"/>
    <w:rsid w:val="00E00F9B"/>
    <w:rsid w:val="00E025B3"/>
    <w:rsid w:val="00E05DA2"/>
    <w:rsid w:val="00E0621C"/>
    <w:rsid w:val="00E064A9"/>
    <w:rsid w:val="00E06AB4"/>
    <w:rsid w:val="00E06CD2"/>
    <w:rsid w:val="00E07328"/>
    <w:rsid w:val="00E120E4"/>
    <w:rsid w:val="00E12E6E"/>
    <w:rsid w:val="00E14D0B"/>
    <w:rsid w:val="00E164A1"/>
    <w:rsid w:val="00E16D65"/>
    <w:rsid w:val="00E17E84"/>
    <w:rsid w:val="00E20A41"/>
    <w:rsid w:val="00E22852"/>
    <w:rsid w:val="00E239E2"/>
    <w:rsid w:val="00E25F43"/>
    <w:rsid w:val="00E2629F"/>
    <w:rsid w:val="00E3074D"/>
    <w:rsid w:val="00E30A2B"/>
    <w:rsid w:val="00E3170B"/>
    <w:rsid w:val="00E317F0"/>
    <w:rsid w:val="00E31F5E"/>
    <w:rsid w:val="00E3575F"/>
    <w:rsid w:val="00E362BC"/>
    <w:rsid w:val="00E3679F"/>
    <w:rsid w:val="00E36886"/>
    <w:rsid w:val="00E36B5D"/>
    <w:rsid w:val="00E373B9"/>
    <w:rsid w:val="00E37A65"/>
    <w:rsid w:val="00E405EE"/>
    <w:rsid w:val="00E40854"/>
    <w:rsid w:val="00E4112B"/>
    <w:rsid w:val="00E42148"/>
    <w:rsid w:val="00E431FE"/>
    <w:rsid w:val="00E43D05"/>
    <w:rsid w:val="00E44284"/>
    <w:rsid w:val="00E45249"/>
    <w:rsid w:val="00E46FBD"/>
    <w:rsid w:val="00E52A1B"/>
    <w:rsid w:val="00E5330A"/>
    <w:rsid w:val="00E53A6A"/>
    <w:rsid w:val="00E55263"/>
    <w:rsid w:val="00E56E82"/>
    <w:rsid w:val="00E5727B"/>
    <w:rsid w:val="00E608F5"/>
    <w:rsid w:val="00E60E2E"/>
    <w:rsid w:val="00E60FFD"/>
    <w:rsid w:val="00E63AC7"/>
    <w:rsid w:val="00E63F7F"/>
    <w:rsid w:val="00E64128"/>
    <w:rsid w:val="00E663F6"/>
    <w:rsid w:val="00E672A1"/>
    <w:rsid w:val="00E67316"/>
    <w:rsid w:val="00E72290"/>
    <w:rsid w:val="00E73111"/>
    <w:rsid w:val="00E74A00"/>
    <w:rsid w:val="00E76F21"/>
    <w:rsid w:val="00E76F7C"/>
    <w:rsid w:val="00E806DB"/>
    <w:rsid w:val="00E815C3"/>
    <w:rsid w:val="00E82271"/>
    <w:rsid w:val="00E82912"/>
    <w:rsid w:val="00E8491F"/>
    <w:rsid w:val="00E87235"/>
    <w:rsid w:val="00E94E03"/>
    <w:rsid w:val="00E96CE7"/>
    <w:rsid w:val="00EA0116"/>
    <w:rsid w:val="00EA1BA1"/>
    <w:rsid w:val="00EA299C"/>
    <w:rsid w:val="00EA35B2"/>
    <w:rsid w:val="00EA5BC7"/>
    <w:rsid w:val="00EA6167"/>
    <w:rsid w:val="00EA66DB"/>
    <w:rsid w:val="00EA6ACB"/>
    <w:rsid w:val="00EA6B96"/>
    <w:rsid w:val="00EB0A38"/>
    <w:rsid w:val="00EB1410"/>
    <w:rsid w:val="00EB305D"/>
    <w:rsid w:val="00EB32C4"/>
    <w:rsid w:val="00EB53DC"/>
    <w:rsid w:val="00EB7EA1"/>
    <w:rsid w:val="00EC1103"/>
    <w:rsid w:val="00EC203B"/>
    <w:rsid w:val="00EC46BF"/>
    <w:rsid w:val="00EC540D"/>
    <w:rsid w:val="00EC553D"/>
    <w:rsid w:val="00EC5A39"/>
    <w:rsid w:val="00EC6C17"/>
    <w:rsid w:val="00EC78C0"/>
    <w:rsid w:val="00ED1C78"/>
    <w:rsid w:val="00ED20A1"/>
    <w:rsid w:val="00ED30A9"/>
    <w:rsid w:val="00ED322E"/>
    <w:rsid w:val="00ED354A"/>
    <w:rsid w:val="00ED4045"/>
    <w:rsid w:val="00ED5944"/>
    <w:rsid w:val="00EE0AFD"/>
    <w:rsid w:val="00EE5869"/>
    <w:rsid w:val="00EE766E"/>
    <w:rsid w:val="00EE7D2F"/>
    <w:rsid w:val="00EF59EA"/>
    <w:rsid w:val="00EF75C2"/>
    <w:rsid w:val="00F012E4"/>
    <w:rsid w:val="00F014A7"/>
    <w:rsid w:val="00F0168F"/>
    <w:rsid w:val="00F02345"/>
    <w:rsid w:val="00F033E5"/>
    <w:rsid w:val="00F033E9"/>
    <w:rsid w:val="00F0586B"/>
    <w:rsid w:val="00F07FC2"/>
    <w:rsid w:val="00F14F8D"/>
    <w:rsid w:val="00F15669"/>
    <w:rsid w:val="00F17573"/>
    <w:rsid w:val="00F17AA3"/>
    <w:rsid w:val="00F17F13"/>
    <w:rsid w:val="00F207C3"/>
    <w:rsid w:val="00F20D9E"/>
    <w:rsid w:val="00F20E75"/>
    <w:rsid w:val="00F21759"/>
    <w:rsid w:val="00F236B2"/>
    <w:rsid w:val="00F23B19"/>
    <w:rsid w:val="00F269F1"/>
    <w:rsid w:val="00F3289A"/>
    <w:rsid w:val="00F3591F"/>
    <w:rsid w:val="00F36E72"/>
    <w:rsid w:val="00F378FB"/>
    <w:rsid w:val="00F37943"/>
    <w:rsid w:val="00F4181C"/>
    <w:rsid w:val="00F4282E"/>
    <w:rsid w:val="00F434FD"/>
    <w:rsid w:val="00F44A08"/>
    <w:rsid w:val="00F45E31"/>
    <w:rsid w:val="00F507F6"/>
    <w:rsid w:val="00F51441"/>
    <w:rsid w:val="00F51457"/>
    <w:rsid w:val="00F51944"/>
    <w:rsid w:val="00F52185"/>
    <w:rsid w:val="00F52AF7"/>
    <w:rsid w:val="00F52EAA"/>
    <w:rsid w:val="00F5306F"/>
    <w:rsid w:val="00F530BB"/>
    <w:rsid w:val="00F54612"/>
    <w:rsid w:val="00F54DA2"/>
    <w:rsid w:val="00F55EE8"/>
    <w:rsid w:val="00F56149"/>
    <w:rsid w:val="00F562CE"/>
    <w:rsid w:val="00F57013"/>
    <w:rsid w:val="00F6375B"/>
    <w:rsid w:val="00F65E90"/>
    <w:rsid w:val="00F678A1"/>
    <w:rsid w:val="00F7065B"/>
    <w:rsid w:val="00F72779"/>
    <w:rsid w:val="00F750C7"/>
    <w:rsid w:val="00F76EF9"/>
    <w:rsid w:val="00F7718D"/>
    <w:rsid w:val="00F77E75"/>
    <w:rsid w:val="00F80E17"/>
    <w:rsid w:val="00F851CF"/>
    <w:rsid w:val="00F86B1C"/>
    <w:rsid w:val="00F87A33"/>
    <w:rsid w:val="00F913C6"/>
    <w:rsid w:val="00F93DAA"/>
    <w:rsid w:val="00F9463D"/>
    <w:rsid w:val="00F96FF4"/>
    <w:rsid w:val="00F972A5"/>
    <w:rsid w:val="00F97440"/>
    <w:rsid w:val="00F9791F"/>
    <w:rsid w:val="00F97991"/>
    <w:rsid w:val="00FA0494"/>
    <w:rsid w:val="00FA1902"/>
    <w:rsid w:val="00FA22B1"/>
    <w:rsid w:val="00FA3DD2"/>
    <w:rsid w:val="00FA66C2"/>
    <w:rsid w:val="00FA699A"/>
    <w:rsid w:val="00FA7CBF"/>
    <w:rsid w:val="00FB18FC"/>
    <w:rsid w:val="00FB27F9"/>
    <w:rsid w:val="00FB31D5"/>
    <w:rsid w:val="00FB32BC"/>
    <w:rsid w:val="00FB6B5A"/>
    <w:rsid w:val="00FB7358"/>
    <w:rsid w:val="00FB756E"/>
    <w:rsid w:val="00FB7D2D"/>
    <w:rsid w:val="00FC0751"/>
    <w:rsid w:val="00FC0CE4"/>
    <w:rsid w:val="00FC1062"/>
    <w:rsid w:val="00FC2573"/>
    <w:rsid w:val="00FC27CD"/>
    <w:rsid w:val="00FC290D"/>
    <w:rsid w:val="00FC4287"/>
    <w:rsid w:val="00FC554F"/>
    <w:rsid w:val="00FC5BE0"/>
    <w:rsid w:val="00FC5F92"/>
    <w:rsid w:val="00FD0B53"/>
    <w:rsid w:val="00FD10F7"/>
    <w:rsid w:val="00FD1798"/>
    <w:rsid w:val="00FD308D"/>
    <w:rsid w:val="00FD316B"/>
    <w:rsid w:val="00FD4259"/>
    <w:rsid w:val="00FD7929"/>
    <w:rsid w:val="00FD7DCC"/>
    <w:rsid w:val="00FE0F1F"/>
    <w:rsid w:val="00FE15C2"/>
    <w:rsid w:val="00FE1B63"/>
    <w:rsid w:val="00FE3C32"/>
    <w:rsid w:val="00FE3E9A"/>
    <w:rsid w:val="00FE54A2"/>
    <w:rsid w:val="00FE5DB6"/>
    <w:rsid w:val="00FE6660"/>
    <w:rsid w:val="00FE6706"/>
    <w:rsid w:val="00FE6CBC"/>
    <w:rsid w:val="00FF0716"/>
    <w:rsid w:val="00FF13C9"/>
    <w:rsid w:val="00FF1AC2"/>
    <w:rsid w:val="00FF2C15"/>
    <w:rsid w:val="00FF2C69"/>
    <w:rsid w:val="00FF3156"/>
    <w:rsid w:val="00FF3E82"/>
    <w:rsid w:val="00FF4DD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E3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04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004E3B"/>
    <w:pPr>
      <w:ind w:left="720"/>
      <w:contextualSpacing/>
    </w:pPr>
  </w:style>
  <w:style w:type="character" w:customStyle="1" w:styleId="ParagraphedelisteCar">
    <w:name w:val="Paragraphe de liste Car"/>
    <w:link w:val="Paragraphedeliste"/>
    <w:uiPriority w:val="34"/>
    <w:locked/>
    <w:rsid w:val="00004E3B"/>
    <w:rPr>
      <w:rFonts w:ascii="Calibri" w:eastAsia="Calibri" w:hAnsi="Calibri" w:cs="Times New Roman"/>
    </w:rPr>
  </w:style>
  <w:style w:type="paragraph" w:styleId="Textedebulles">
    <w:name w:val="Balloon Text"/>
    <w:basedOn w:val="Normal"/>
    <w:link w:val="TextedebullesCar"/>
    <w:uiPriority w:val="99"/>
    <w:semiHidden/>
    <w:unhideWhenUsed/>
    <w:rsid w:val="00004E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4E3B"/>
    <w:rPr>
      <w:rFonts w:ascii="Tahoma" w:eastAsia="Calibri" w:hAnsi="Tahoma" w:cs="Tahoma"/>
      <w:sz w:val="16"/>
      <w:szCs w:val="16"/>
    </w:rPr>
  </w:style>
  <w:style w:type="paragraph" w:styleId="En-tte">
    <w:name w:val="header"/>
    <w:basedOn w:val="Normal"/>
    <w:link w:val="En-tteCar"/>
    <w:uiPriority w:val="99"/>
    <w:unhideWhenUsed/>
    <w:rsid w:val="00761DCB"/>
    <w:pPr>
      <w:tabs>
        <w:tab w:val="center" w:pos="4536"/>
        <w:tab w:val="right" w:pos="9072"/>
      </w:tabs>
      <w:spacing w:after="0" w:line="240" w:lineRule="auto"/>
    </w:pPr>
  </w:style>
  <w:style w:type="character" w:customStyle="1" w:styleId="En-tteCar">
    <w:name w:val="En-tête Car"/>
    <w:basedOn w:val="Policepardfaut"/>
    <w:link w:val="En-tte"/>
    <w:uiPriority w:val="99"/>
    <w:rsid w:val="00761DCB"/>
    <w:rPr>
      <w:rFonts w:ascii="Calibri" w:eastAsia="Calibri" w:hAnsi="Calibri" w:cs="Times New Roman"/>
    </w:rPr>
  </w:style>
  <w:style w:type="paragraph" w:styleId="Pieddepage">
    <w:name w:val="footer"/>
    <w:basedOn w:val="Normal"/>
    <w:link w:val="PieddepageCar"/>
    <w:uiPriority w:val="99"/>
    <w:unhideWhenUsed/>
    <w:rsid w:val="00761D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DCB"/>
    <w:rPr>
      <w:rFonts w:ascii="Calibri" w:eastAsia="Calibri" w:hAnsi="Calibri" w:cs="Times New Roman"/>
    </w:rPr>
  </w:style>
  <w:style w:type="character" w:styleId="Lienhypertexte">
    <w:name w:val="Hyperlink"/>
    <w:uiPriority w:val="99"/>
    <w:unhideWhenUsed/>
    <w:rsid w:val="00A47CA6"/>
    <w:rPr>
      <w:color w:val="0000FF"/>
      <w:u w:val="single"/>
    </w:rPr>
  </w:style>
  <w:style w:type="paragraph" w:styleId="Commentaire">
    <w:name w:val="annotation text"/>
    <w:basedOn w:val="Normal"/>
    <w:link w:val="CommentaireCar"/>
    <w:uiPriority w:val="99"/>
    <w:unhideWhenUsed/>
    <w:rsid w:val="007E3E36"/>
    <w:pPr>
      <w:spacing w:line="240" w:lineRule="auto"/>
      <w:jc w:val="both"/>
    </w:pPr>
    <w:rPr>
      <w:rFonts w:ascii="Arial" w:eastAsiaTheme="minorHAnsi" w:hAnsi="Arial" w:cstheme="minorBidi"/>
      <w:sz w:val="20"/>
      <w:szCs w:val="20"/>
    </w:rPr>
  </w:style>
  <w:style w:type="character" w:customStyle="1" w:styleId="CommentaireCar">
    <w:name w:val="Commentaire Car"/>
    <w:basedOn w:val="Policepardfaut"/>
    <w:link w:val="Commentaire"/>
    <w:uiPriority w:val="99"/>
    <w:rsid w:val="007E3E36"/>
    <w:rPr>
      <w:rFonts w:ascii="Arial" w:hAnsi="Arial"/>
      <w:sz w:val="20"/>
      <w:szCs w:val="20"/>
    </w:rPr>
  </w:style>
  <w:style w:type="paragraph" w:customStyle="1" w:styleId="Default">
    <w:name w:val="Default"/>
    <w:link w:val="DefaultCar"/>
    <w:rsid w:val="00E05DA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gende">
    <w:name w:val="caption"/>
    <w:basedOn w:val="Normal"/>
    <w:next w:val="Normal"/>
    <w:uiPriority w:val="35"/>
    <w:unhideWhenUsed/>
    <w:qFormat/>
    <w:rsid w:val="005900C2"/>
    <w:pPr>
      <w:spacing w:line="240" w:lineRule="auto"/>
    </w:pPr>
    <w:rPr>
      <w:b/>
      <w:bCs/>
      <w:color w:val="4F81BD" w:themeColor="accent1"/>
      <w:sz w:val="18"/>
      <w:szCs w:val="18"/>
    </w:rPr>
  </w:style>
  <w:style w:type="paragraph" w:styleId="Retraitcorpsdetexte">
    <w:name w:val="Body Text Indent"/>
    <w:basedOn w:val="Normal"/>
    <w:link w:val="RetraitcorpsdetexteCar"/>
    <w:uiPriority w:val="99"/>
    <w:rsid w:val="00E00B19"/>
    <w:pPr>
      <w:spacing w:after="0" w:line="240" w:lineRule="auto"/>
    </w:pPr>
    <w:rPr>
      <w:rFonts w:ascii="Times New Roman" w:eastAsia="Times New Roman" w:hAnsi="Times New Roman"/>
      <w:b/>
      <w:bCs/>
      <w:sz w:val="24"/>
      <w:szCs w:val="24"/>
      <w:lang/>
    </w:rPr>
  </w:style>
  <w:style w:type="character" w:customStyle="1" w:styleId="RetraitcorpsdetexteCar">
    <w:name w:val="Retrait corps de texte Car"/>
    <w:basedOn w:val="Policepardfaut"/>
    <w:link w:val="Retraitcorpsdetexte"/>
    <w:uiPriority w:val="99"/>
    <w:rsid w:val="00E00B19"/>
    <w:rPr>
      <w:rFonts w:ascii="Times New Roman" w:eastAsia="Times New Roman" w:hAnsi="Times New Roman" w:cs="Times New Roman"/>
      <w:b/>
      <w:bCs/>
      <w:sz w:val="24"/>
      <w:szCs w:val="24"/>
      <w:lang/>
    </w:rPr>
  </w:style>
  <w:style w:type="paragraph" w:styleId="Rvision">
    <w:name w:val="Revision"/>
    <w:hidden/>
    <w:uiPriority w:val="99"/>
    <w:semiHidden/>
    <w:rsid w:val="0008310F"/>
    <w:pPr>
      <w:spacing w:after="0" w:line="240" w:lineRule="auto"/>
    </w:pPr>
    <w:rPr>
      <w:rFonts w:ascii="Calibri" w:eastAsia="Calibri" w:hAnsi="Calibri" w:cs="Times New Roman"/>
    </w:rPr>
  </w:style>
  <w:style w:type="character" w:styleId="Marquedecommentaire">
    <w:name w:val="annotation reference"/>
    <w:basedOn w:val="Policepardfaut"/>
    <w:uiPriority w:val="99"/>
    <w:semiHidden/>
    <w:unhideWhenUsed/>
    <w:rsid w:val="0095070D"/>
    <w:rPr>
      <w:sz w:val="16"/>
      <w:szCs w:val="16"/>
    </w:rPr>
  </w:style>
  <w:style w:type="paragraph" w:styleId="Objetducommentaire">
    <w:name w:val="annotation subject"/>
    <w:basedOn w:val="Commentaire"/>
    <w:next w:val="Commentaire"/>
    <w:link w:val="ObjetducommentaireCar"/>
    <w:uiPriority w:val="99"/>
    <w:semiHidden/>
    <w:unhideWhenUsed/>
    <w:rsid w:val="0095070D"/>
    <w:pPr>
      <w:jc w:val="left"/>
    </w:pPr>
    <w:rPr>
      <w:rFonts w:ascii="Calibri" w:eastAsia="Calibri" w:hAnsi="Calibri" w:cs="Times New Roman"/>
      <w:b/>
      <w:bCs/>
    </w:rPr>
  </w:style>
  <w:style w:type="character" w:customStyle="1" w:styleId="ObjetducommentaireCar">
    <w:name w:val="Objet du commentaire Car"/>
    <w:basedOn w:val="CommentaireCar"/>
    <w:link w:val="Objetducommentaire"/>
    <w:uiPriority w:val="99"/>
    <w:semiHidden/>
    <w:rsid w:val="0095070D"/>
    <w:rPr>
      <w:rFonts w:ascii="Calibri" w:eastAsia="Calibri" w:hAnsi="Calibri" w:cs="Times New Roman"/>
      <w:b/>
      <w:bCs/>
      <w:sz w:val="20"/>
      <w:szCs w:val="20"/>
    </w:rPr>
  </w:style>
  <w:style w:type="character" w:customStyle="1" w:styleId="DefaultCar">
    <w:name w:val="Default Car"/>
    <w:basedOn w:val="Policepardfaut"/>
    <w:link w:val="Default"/>
    <w:rsid w:val="005B2505"/>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F55EE8"/>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51123353">
      <w:bodyDiv w:val="1"/>
      <w:marLeft w:val="0"/>
      <w:marRight w:val="0"/>
      <w:marTop w:val="0"/>
      <w:marBottom w:val="0"/>
      <w:divBdr>
        <w:top w:val="none" w:sz="0" w:space="0" w:color="auto"/>
        <w:left w:val="none" w:sz="0" w:space="0" w:color="auto"/>
        <w:bottom w:val="none" w:sz="0" w:space="0" w:color="auto"/>
        <w:right w:val="none" w:sz="0" w:space="0" w:color="auto"/>
      </w:divBdr>
    </w:div>
    <w:div w:id="63991556">
      <w:bodyDiv w:val="1"/>
      <w:marLeft w:val="0"/>
      <w:marRight w:val="0"/>
      <w:marTop w:val="0"/>
      <w:marBottom w:val="0"/>
      <w:divBdr>
        <w:top w:val="none" w:sz="0" w:space="0" w:color="auto"/>
        <w:left w:val="none" w:sz="0" w:space="0" w:color="auto"/>
        <w:bottom w:val="none" w:sz="0" w:space="0" w:color="auto"/>
        <w:right w:val="none" w:sz="0" w:space="0" w:color="auto"/>
      </w:divBdr>
    </w:div>
    <w:div w:id="96946920">
      <w:bodyDiv w:val="1"/>
      <w:marLeft w:val="0"/>
      <w:marRight w:val="0"/>
      <w:marTop w:val="0"/>
      <w:marBottom w:val="0"/>
      <w:divBdr>
        <w:top w:val="none" w:sz="0" w:space="0" w:color="auto"/>
        <w:left w:val="none" w:sz="0" w:space="0" w:color="auto"/>
        <w:bottom w:val="none" w:sz="0" w:space="0" w:color="auto"/>
        <w:right w:val="none" w:sz="0" w:space="0" w:color="auto"/>
      </w:divBdr>
    </w:div>
    <w:div w:id="119540255">
      <w:bodyDiv w:val="1"/>
      <w:marLeft w:val="0"/>
      <w:marRight w:val="0"/>
      <w:marTop w:val="0"/>
      <w:marBottom w:val="0"/>
      <w:divBdr>
        <w:top w:val="none" w:sz="0" w:space="0" w:color="auto"/>
        <w:left w:val="none" w:sz="0" w:space="0" w:color="auto"/>
        <w:bottom w:val="none" w:sz="0" w:space="0" w:color="auto"/>
        <w:right w:val="none" w:sz="0" w:space="0" w:color="auto"/>
      </w:divBdr>
      <w:divsChild>
        <w:div w:id="817385755">
          <w:marLeft w:val="446"/>
          <w:marRight w:val="0"/>
          <w:marTop w:val="0"/>
          <w:marBottom w:val="0"/>
          <w:divBdr>
            <w:top w:val="none" w:sz="0" w:space="0" w:color="auto"/>
            <w:left w:val="none" w:sz="0" w:space="0" w:color="auto"/>
            <w:bottom w:val="none" w:sz="0" w:space="0" w:color="auto"/>
            <w:right w:val="none" w:sz="0" w:space="0" w:color="auto"/>
          </w:divBdr>
        </w:div>
      </w:divsChild>
    </w:div>
    <w:div w:id="169180982">
      <w:bodyDiv w:val="1"/>
      <w:marLeft w:val="0"/>
      <w:marRight w:val="0"/>
      <w:marTop w:val="0"/>
      <w:marBottom w:val="0"/>
      <w:divBdr>
        <w:top w:val="none" w:sz="0" w:space="0" w:color="auto"/>
        <w:left w:val="none" w:sz="0" w:space="0" w:color="auto"/>
        <w:bottom w:val="none" w:sz="0" w:space="0" w:color="auto"/>
        <w:right w:val="none" w:sz="0" w:space="0" w:color="auto"/>
      </w:divBdr>
    </w:div>
    <w:div w:id="303706743">
      <w:bodyDiv w:val="1"/>
      <w:marLeft w:val="0"/>
      <w:marRight w:val="0"/>
      <w:marTop w:val="0"/>
      <w:marBottom w:val="0"/>
      <w:divBdr>
        <w:top w:val="none" w:sz="0" w:space="0" w:color="auto"/>
        <w:left w:val="none" w:sz="0" w:space="0" w:color="auto"/>
        <w:bottom w:val="none" w:sz="0" w:space="0" w:color="auto"/>
        <w:right w:val="none" w:sz="0" w:space="0" w:color="auto"/>
      </w:divBdr>
    </w:div>
    <w:div w:id="393623789">
      <w:bodyDiv w:val="1"/>
      <w:marLeft w:val="0"/>
      <w:marRight w:val="0"/>
      <w:marTop w:val="0"/>
      <w:marBottom w:val="0"/>
      <w:divBdr>
        <w:top w:val="none" w:sz="0" w:space="0" w:color="auto"/>
        <w:left w:val="none" w:sz="0" w:space="0" w:color="auto"/>
        <w:bottom w:val="none" w:sz="0" w:space="0" w:color="auto"/>
        <w:right w:val="none" w:sz="0" w:space="0" w:color="auto"/>
      </w:divBdr>
    </w:div>
    <w:div w:id="417214814">
      <w:bodyDiv w:val="1"/>
      <w:marLeft w:val="0"/>
      <w:marRight w:val="0"/>
      <w:marTop w:val="0"/>
      <w:marBottom w:val="0"/>
      <w:divBdr>
        <w:top w:val="none" w:sz="0" w:space="0" w:color="auto"/>
        <w:left w:val="none" w:sz="0" w:space="0" w:color="auto"/>
        <w:bottom w:val="none" w:sz="0" w:space="0" w:color="auto"/>
        <w:right w:val="none" w:sz="0" w:space="0" w:color="auto"/>
      </w:divBdr>
    </w:div>
    <w:div w:id="434136378">
      <w:bodyDiv w:val="1"/>
      <w:marLeft w:val="0"/>
      <w:marRight w:val="0"/>
      <w:marTop w:val="0"/>
      <w:marBottom w:val="0"/>
      <w:divBdr>
        <w:top w:val="none" w:sz="0" w:space="0" w:color="auto"/>
        <w:left w:val="none" w:sz="0" w:space="0" w:color="auto"/>
        <w:bottom w:val="none" w:sz="0" w:space="0" w:color="auto"/>
        <w:right w:val="none" w:sz="0" w:space="0" w:color="auto"/>
      </w:divBdr>
    </w:div>
    <w:div w:id="507334114">
      <w:bodyDiv w:val="1"/>
      <w:marLeft w:val="0"/>
      <w:marRight w:val="0"/>
      <w:marTop w:val="0"/>
      <w:marBottom w:val="0"/>
      <w:divBdr>
        <w:top w:val="none" w:sz="0" w:space="0" w:color="auto"/>
        <w:left w:val="none" w:sz="0" w:space="0" w:color="auto"/>
        <w:bottom w:val="none" w:sz="0" w:space="0" w:color="auto"/>
        <w:right w:val="none" w:sz="0" w:space="0" w:color="auto"/>
      </w:divBdr>
    </w:div>
    <w:div w:id="555632185">
      <w:bodyDiv w:val="1"/>
      <w:marLeft w:val="0"/>
      <w:marRight w:val="0"/>
      <w:marTop w:val="0"/>
      <w:marBottom w:val="0"/>
      <w:divBdr>
        <w:top w:val="none" w:sz="0" w:space="0" w:color="auto"/>
        <w:left w:val="none" w:sz="0" w:space="0" w:color="auto"/>
        <w:bottom w:val="none" w:sz="0" w:space="0" w:color="auto"/>
        <w:right w:val="none" w:sz="0" w:space="0" w:color="auto"/>
      </w:divBdr>
    </w:div>
    <w:div w:id="576549471">
      <w:bodyDiv w:val="1"/>
      <w:marLeft w:val="0"/>
      <w:marRight w:val="0"/>
      <w:marTop w:val="0"/>
      <w:marBottom w:val="0"/>
      <w:divBdr>
        <w:top w:val="none" w:sz="0" w:space="0" w:color="auto"/>
        <w:left w:val="none" w:sz="0" w:space="0" w:color="auto"/>
        <w:bottom w:val="none" w:sz="0" w:space="0" w:color="auto"/>
        <w:right w:val="none" w:sz="0" w:space="0" w:color="auto"/>
      </w:divBdr>
      <w:divsChild>
        <w:div w:id="1937520771">
          <w:marLeft w:val="446"/>
          <w:marRight w:val="0"/>
          <w:marTop w:val="0"/>
          <w:marBottom w:val="0"/>
          <w:divBdr>
            <w:top w:val="none" w:sz="0" w:space="0" w:color="auto"/>
            <w:left w:val="none" w:sz="0" w:space="0" w:color="auto"/>
            <w:bottom w:val="none" w:sz="0" w:space="0" w:color="auto"/>
            <w:right w:val="none" w:sz="0" w:space="0" w:color="auto"/>
          </w:divBdr>
        </w:div>
      </w:divsChild>
    </w:div>
    <w:div w:id="616180336">
      <w:bodyDiv w:val="1"/>
      <w:marLeft w:val="0"/>
      <w:marRight w:val="0"/>
      <w:marTop w:val="0"/>
      <w:marBottom w:val="0"/>
      <w:divBdr>
        <w:top w:val="none" w:sz="0" w:space="0" w:color="auto"/>
        <w:left w:val="none" w:sz="0" w:space="0" w:color="auto"/>
        <w:bottom w:val="none" w:sz="0" w:space="0" w:color="auto"/>
        <w:right w:val="none" w:sz="0" w:space="0" w:color="auto"/>
      </w:divBdr>
    </w:div>
    <w:div w:id="627665130">
      <w:bodyDiv w:val="1"/>
      <w:marLeft w:val="0"/>
      <w:marRight w:val="0"/>
      <w:marTop w:val="0"/>
      <w:marBottom w:val="0"/>
      <w:divBdr>
        <w:top w:val="none" w:sz="0" w:space="0" w:color="auto"/>
        <w:left w:val="none" w:sz="0" w:space="0" w:color="auto"/>
        <w:bottom w:val="none" w:sz="0" w:space="0" w:color="auto"/>
        <w:right w:val="none" w:sz="0" w:space="0" w:color="auto"/>
      </w:divBdr>
    </w:div>
    <w:div w:id="649139788">
      <w:bodyDiv w:val="1"/>
      <w:marLeft w:val="0"/>
      <w:marRight w:val="0"/>
      <w:marTop w:val="0"/>
      <w:marBottom w:val="0"/>
      <w:divBdr>
        <w:top w:val="none" w:sz="0" w:space="0" w:color="auto"/>
        <w:left w:val="none" w:sz="0" w:space="0" w:color="auto"/>
        <w:bottom w:val="none" w:sz="0" w:space="0" w:color="auto"/>
        <w:right w:val="none" w:sz="0" w:space="0" w:color="auto"/>
      </w:divBdr>
    </w:div>
    <w:div w:id="673608865">
      <w:bodyDiv w:val="1"/>
      <w:marLeft w:val="0"/>
      <w:marRight w:val="0"/>
      <w:marTop w:val="0"/>
      <w:marBottom w:val="0"/>
      <w:divBdr>
        <w:top w:val="none" w:sz="0" w:space="0" w:color="auto"/>
        <w:left w:val="none" w:sz="0" w:space="0" w:color="auto"/>
        <w:bottom w:val="none" w:sz="0" w:space="0" w:color="auto"/>
        <w:right w:val="none" w:sz="0" w:space="0" w:color="auto"/>
      </w:divBdr>
    </w:div>
    <w:div w:id="776415037">
      <w:bodyDiv w:val="1"/>
      <w:marLeft w:val="0"/>
      <w:marRight w:val="0"/>
      <w:marTop w:val="0"/>
      <w:marBottom w:val="0"/>
      <w:divBdr>
        <w:top w:val="none" w:sz="0" w:space="0" w:color="auto"/>
        <w:left w:val="none" w:sz="0" w:space="0" w:color="auto"/>
        <w:bottom w:val="none" w:sz="0" w:space="0" w:color="auto"/>
        <w:right w:val="none" w:sz="0" w:space="0" w:color="auto"/>
      </w:divBdr>
    </w:div>
    <w:div w:id="807674724">
      <w:bodyDiv w:val="1"/>
      <w:marLeft w:val="0"/>
      <w:marRight w:val="0"/>
      <w:marTop w:val="0"/>
      <w:marBottom w:val="0"/>
      <w:divBdr>
        <w:top w:val="none" w:sz="0" w:space="0" w:color="auto"/>
        <w:left w:val="none" w:sz="0" w:space="0" w:color="auto"/>
        <w:bottom w:val="none" w:sz="0" w:space="0" w:color="auto"/>
        <w:right w:val="none" w:sz="0" w:space="0" w:color="auto"/>
      </w:divBdr>
    </w:div>
    <w:div w:id="807750081">
      <w:bodyDiv w:val="1"/>
      <w:marLeft w:val="0"/>
      <w:marRight w:val="0"/>
      <w:marTop w:val="0"/>
      <w:marBottom w:val="0"/>
      <w:divBdr>
        <w:top w:val="none" w:sz="0" w:space="0" w:color="auto"/>
        <w:left w:val="none" w:sz="0" w:space="0" w:color="auto"/>
        <w:bottom w:val="none" w:sz="0" w:space="0" w:color="auto"/>
        <w:right w:val="none" w:sz="0" w:space="0" w:color="auto"/>
      </w:divBdr>
    </w:div>
    <w:div w:id="827670271">
      <w:bodyDiv w:val="1"/>
      <w:marLeft w:val="0"/>
      <w:marRight w:val="0"/>
      <w:marTop w:val="0"/>
      <w:marBottom w:val="0"/>
      <w:divBdr>
        <w:top w:val="none" w:sz="0" w:space="0" w:color="auto"/>
        <w:left w:val="none" w:sz="0" w:space="0" w:color="auto"/>
        <w:bottom w:val="none" w:sz="0" w:space="0" w:color="auto"/>
        <w:right w:val="none" w:sz="0" w:space="0" w:color="auto"/>
      </w:divBdr>
    </w:div>
    <w:div w:id="919869800">
      <w:bodyDiv w:val="1"/>
      <w:marLeft w:val="0"/>
      <w:marRight w:val="0"/>
      <w:marTop w:val="0"/>
      <w:marBottom w:val="0"/>
      <w:divBdr>
        <w:top w:val="none" w:sz="0" w:space="0" w:color="auto"/>
        <w:left w:val="none" w:sz="0" w:space="0" w:color="auto"/>
        <w:bottom w:val="none" w:sz="0" w:space="0" w:color="auto"/>
        <w:right w:val="none" w:sz="0" w:space="0" w:color="auto"/>
      </w:divBdr>
    </w:div>
    <w:div w:id="1052457589">
      <w:bodyDiv w:val="1"/>
      <w:marLeft w:val="0"/>
      <w:marRight w:val="0"/>
      <w:marTop w:val="0"/>
      <w:marBottom w:val="0"/>
      <w:divBdr>
        <w:top w:val="none" w:sz="0" w:space="0" w:color="auto"/>
        <w:left w:val="none" w:sz="0" w:space="0" w:color="auto"/>
        <w:bottom w:val="none" w:sz="0" w:space="0" w:color="auto"/>
        <w:right w:val="none" w:sz="0" w:space="0" w:color="auto"/>
      </w:divBdr>
    </w:div>
    <w:div w:id="1136532117">
      <w:bodyDiv w:val="1"/>
      <w:marLeft w:val="0"/>
      <w:marRight w:val="0"/>
      <w:marTop w:val="0"/>
      <w:marBottom w:val="0"/>
      <w:divBdr>
        <w:top w:val="none" w:sz="0" w:space="0" w:color="auto"/>
        <w:left w:val="none" w:sz="0" w:space="0" w:color="auto"/>
        <w:bottom w:val="none" w:sz="0" w:space="0" w:color="auto"/>
        <w:right w:val="none" w:sz="0" w:space="0" w:color="auto"/>
      </w:divBdr>
    </w:div>
    <w:div w:id="1138761099">
      <w:bodyDiv w:val="1"/>
      <w:marLeft w:val="0"/>
      <w:marRight w:val="0"/>
      <w:marTop w:val="0"/>
      <w:marBottom w:val="0"/>
      <w:divBdr>
        <w:top w:val="none" w:sz="0" w:space="0" w:color="auto"/>
        <w:left w:val="none" w:sz="0" w:space="0" w:color="auto"/>
        <w:bottom w:val="none" w:sz="0" w:space="0" w:color="auto"/>
        <w:right w:val="none" w:sz="0" w:space="0" w:color="auto"/>
      </w:divBdr>
    </w:div>
    <w:div w:id="1143086306">
      <w:bodyDiv w:val="1"/>
      <w:marLeft w:val="0"/>
      <w:marRight w:val="0"/>
      <w:marTop w:val="0"/>
      <w:marBottom w:val="0"/>
      <w:divBdr>
        <w:top w:val="none" w:sz="0" w:space="0" w:color="auto"/>
        <w:left w:val="none" w:sz="0" w:space="0" w:color="auto"/>
        <w:bottom w:val="none" w:sz="0" w:space="0" w:color="auto"/>
        <w:right w:val="none" w:sz="0" w:space="0" w:color="auto"/>
      </w:divBdr>
    </w:div>
    <w:div w:id="1168405293">
      <w:bodyDiv w:val="1"/>
      <w:marLeft w:val="0"/>
      <w:marRight w:val="0"/>
      <w:marTop w:val="0"/>
      <w:marBottom w:val="0"/>
      <w:divBdr>
        <w:top w:val="none" w:sz="0" w:space="0" w:color="auto"/>
        <w:left w:val="none" w:sz="0" w:space="0" w:color="auto"/>
        <w:bottom w:val="none" w:sz="0" w:space="0" w:color="auto"/>
        <w:right w:val="none" w:sz="0" w:space="0" w:color="auto"/>
      </w:divBdr>
    </w:div>
    <w:div w:id="1221791353">
      <w:bodyDiv w:val="1"/>
      <w:marLeft w:val="0"/>
      <w:marRight w:val="0"/>
      <w:marTop w:val="0"/>
      <w:marBottom w:val="0"/>
      <w:divBdr>
        <w:top w:val="none" w:sz="0" w:space="0" w:color="auto"/>
        <w:left w:val="none" w:sz="0" w:space="0" w:color="auto"/>
        <w:bottom w:val="none" w:sz="0" w:space="0" w:color="auto"/>
        <w:right w:val="none" w:sz="0" w:space="0" w:color="auto"/>
      </w:divBdr>
    </w:div>
    <w:div w:id="1264000680">
      <w:bodyDiv w:val="1"/>
      <w:marLeft w:val="0"/>
      <w:marRight w:val="0"/>
      <w:marTop w:val="0"/>
      <w:marBottom w:val="0"/>
      <w:divBdr>
        <w:top w:val="none" w:sz="0" w:space="0" w:color="auto"/>
        <w:left w:val="none" w:sz="0" w:space="0" w:color="auto"/>
        <w:bottom w:val="none" w:sz="0" w:space="0" w:color="auto"/>
        <w:right w:val="none" w:sz="0" w:space="0" w:color="auto"/>
      </w:divBdr>
    </w:div>
    <w:div w:id="1292788639">
      <w:bodyDiv w:val="1"/>
      <w:marLeft w:val="0"/>
      <w:marRight w:val="0"/>
      <w:marTop w:val="0"/>
      <w:marBottom w:val="0"/>
      <w:divBdr>
        <w:top w:val="none" w:sz="0" w:space="0" w:color="auto"/>
        <w:left w:val="none" w:sz="0" w:space="0" w:color="auto"/>
        <w:bottom w:val="none" w:sz="0" w:space="0" w:color="auto"/>
        <w:right w:val="none" w:sz="0" w:space="0" w:color="auto"/>
      </w:divBdr>
    </w:div>
    <w:div w:id="1383823928">
      <w:bodyDiv w:val="1"/>
      <w:marLeft w:val="0"/>
      <w:marRight w:val="0"/>
      <w:marTop w:val="0"/>
      <w:marBottom w:val="0"/>
      <w:divBdr>
        <w:top w:val="none" w:sz="0" w:space="0" w:color="auto"/>
        <w:left w:val="none" w:sz="0" w:space="0" w:color="auto"/>
        <w:bottom w:val="none" w:sz="0" w:space="0" w:color="auto"/>
        <w:right w:val="none" w:sz="0" w:space="0" w:color="auto"/>
      </w:divBdr>
    </w:div>
    <w:div w:id="1450471152">
      <w:bodyDiv w:val="1"/>
      <w:marLeft w:val="0"/>
      <w:marRight w:val="0"/>
      <w:marTop w:val="0"/>
      <w:marBottom w:val="0"/>
      <w:divBdr>
        <w:top w:val="none" w:sz="0" w:space="0" w:color="auto"/>
        <w:left w:val="none" w:sz="0" w:space="0" w:color="auto"/>
        <w:bottom w:val="none" w:sz="0" w:space="0" w:color="auto"/>
        <w:right w:val="none" w:sz="0" w:space="0" w:color="auto"/>
      </w:divBdr>
    </w:div>
    <w:div w:id="1521510499">
      <w:bodyDiv w:val="1"/>
      <w:marLeft w:val="0"/>
      <w:marRight w:val="0"/>
      <w:marTop w:val="0"/>
      <w:marBottom w:val="0"/>
      <w:divBdr>
        <w:top w:val="none" w:sz="0" w:space="0" w:color="auto"/>
        <w:left w:val="none" w:sz="0" w:space="0" w:color="auto"/>
        <w:bottom w:val="none" w:sz="0" w:space="0" w:color="auto"/>
        <w:right w:val="none" w:sz="0" w:space="0" w:color="auto"/>
      </w:divBdr>
    </w:div>
    <w:div w:id="1756583630">
      <w:bodyDiv w:val="1"/>
      <w:marLeft w:val="0"/>
      <w:marRight w:val="0"/>
      <w:marTop w:val="0"/>
      <w:marBottom w:val="0"/>
      <w:divBdr>
        <w:top w:val="none" w:sz="0" w:space="0" w:color="auto"/>
        <w:left w:val="none" w:sz="0" w:space="0" w:color="auto"/>
        <w:bottom w:val="none" w:sz="0" w:space="0" w:color="auto"/>
        <w:right w:val="none" w:sz="0" w:space="0" w:color="auto"/>
      </w:divBdr>
    </w:div>
    <w:div w:id="1893157322">
      <w:bodyDiv w:val="1"/>
      <w:marLeft w:val="0"/>
      <w:marRight w:val="0"/>
      <w:marTop w:val="0"/>
      <w:marBottom w:val="0"/>
      <w:divBdr>
        <w:top w:val="none" w:sz="0" w:space="0" w:color="auto"/>
        <w:left w:val="none" w:sz="0" w:space="0" w:color="auto"/>
        <w:bottom w:val="none" w:sz="0" w:space="0" w:color="auto"/>
        <w:right w:val="none" w:sz="0" w:space="0" w:color="auto"/>
      </w:divBdr>
    </w:div>
    <w:div w:id="1896500121">
      <w:bodyDiv w:val="1"/>
      <w:marLeft w:val="0"/>
      <w:marRight w:val="0"/>
      <w:marTop w:val="0"/>
      <w:marBottom w:val="0"/>
      <w:divBdr>
        <w:top w:val="none" w:sz="0" w:space="0" w:color="auto"/>
        <w:left w:val="none" w:sz="0" w:space="0" w:color="auto"/>
        <w:bottom w:val="none" w:sz="0" w:space="0" w:color="auto"/>
        <w:right w:val="none" w:sz="0" w:space="0" w:color="auto"/>
      </w:divBdr>
    </w:div>
    <w:div w:id="194780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cid:image001.jpg@01D34B8D.460A04D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sevy_baz@yahoo.fr" TargetMode="Externa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upload.wikimedia.org/wikipedia/en/5/59/Save_the_Children_logo.sv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8B674-3CEE-49F7-949D-B4B935A7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3830</Words>
  <Characters>21070</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DABRE Moro</dc:creator>
  <cp:lastModifiedBy>USER</cp:lastModifiedBy>
  <cp:revision>2</cp:revision>
  <cp:lastPrinted>2017-11-07T14:35:00Z</cp:lastPrinted>
  <dcterms:created xsi:type="dcterms:W3CDTF">2018-04-01T05:01:00Z</dcterms:created>
  <dcterms:modified xsi:type="dcterms:W3CDTF">2018-04-01T05:01:00Z</dcterms:modified>
</cp:coreProperties>
</file>