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1E151" w14:textId="77777777" w:rsidR="0029140F" w:rsidRPr="005E55CE" w:rsidRDefault="0029140F" w:rsidP="009A1601">
      <w:pPr>
        <w:spacing w:line="240" w:lineRule="auto"/>
        <w:ind w:left="4248" w:firstLine="708"/>
        <w:rPr>
          <w:rFonts w:ascii="Nyala" w:hAnsi="Nyala"/>
          <w:noProof/>
          <w:sz w:val="28"/>
          <w:szCs w:val="28"/>
        </w:rPr>
      </w:pPr>
    </w:p>
    <w:p w14:paraId="076DDF0F" w14:textId="17913FAF" w:rsidR="004A3AEC" w:rsidRPr="005E55CE" w:rsidRDefault="00885898" w:rsidP="009A1601">
      <w:pPr>
        <w:spacing w:line="240" w:lineRule="auto"/>
        <w:ind w:left="4248" w:firstLine="708"/>
        <w:rPr>
          <w:rFonts w:ascii="Nyala" w:hAnsi="Nyala"/>
          <w:sz w:val="28"/>
          <w:szCs w:val="28"/>
        </w:rPr>
      </w:pPr>
      <w:r w:rsidRPr="005E55CE">
        <w:rPr>
          <w:rFonts w:ascii="Nyala" w:hAnsi="Nyala"/>
          <w:noProof/>
          <w:sz w:val="28"/>
          <w:szCs w:val="28"/>
          <w:lang w:eastAsia="fr-FR"/>
        </w:rPr>
        <w:drawing>
          <wp:anchor distT="0" distB="0" distL="114300" distR="114300" simplePos="0" relativeHeight="251676160" behindDoc="0" locked="0" layoutInCell="1" allowOverlap="1" wp14:anchorId="05A20D66" wp14:editId="34E8AC64">
            <wp:simplePos x="0" y="0"/>
            <wp:positionH relativeFrom="column">
              <wp:posOffset>203200</wp:posOffset>
            </wp:positionH>
            <wp:positionV relativeFrom="paragraph">
              <wp:posOffset>-798195</wp:posOffset>
            </wp:positionV>
            <wp:extent cx="1212850" cy="998220"/>
            <wp:effectExtent l="0" t="0" r="6350" b="0"/>
            <wp:wrapSquare wrapText="bothSides"/>
            <wp:docPr id="103" name="Picture 2" descr="Logo_Armoirie_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rmoirie_N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2850" cy="998220"/>
                    </a:xfrm>
                    <a:prstGeom prst="rect">
                      <a:avLst/>
                    </a:prstGeom>
                    <a:noFill/>
                    <a:ln>
                      <a:noFill/>
                    </a:ln>
                  </pic:spPr>
                </pic:pic>
              </a:graphicData>
            </a:graphic>
          </wp:anchor>
        </w:drawing>
      </w:r>
      <w:r w:rsidRPr="005E55CE">
        <w:rPr>
          <w:rFonts w:ascii="Nyala" w:hAnsi="Nyala"/>
          <w:noProof/>
          <w:sz w:val="28"/>
          <w:szCs w:val="28"/>
          <w:lang w:eastAsia="fr-FR"/>
        </w:rPr>
        <w:drawing>
          <wp:anchor distT="0" distB="0" distL="114300" distR="114300" simplePos="0" relativeHeight="251677184" behindDoc="0" locked="0" layoutInCell="1" allowOverlap="1" wp14:anchorId="5D2A43DB" wp14:editId="397A05FF">
            <wp:simplePos x="0" y="0"/>
            <wp:positionH relativeFrom="column">
              <wp:posOffset>5389880</wp:posOffset>
            </wp:positionH>
            <wp:positionV relativeFrom="paragraph">
              <wp:posOffset>-299085</wp:posOffset>
            </wp:positionV>
            <wp:extent cx="984885" cy="818515"/>
            <wp:effectExtent l="0" t="0" r="5715" b="635"/>
            <wp:wrapSquare wrapText="bothSides"/>
            <wp:docPr id="10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4885" cy="818515"/>
                    </a:xfrm>
                    <a:prstGeom prst="rect">
                      <a:avLst/>
                    </a:prstGeom>
                    <a:noFill/>
                    <a:ln>
                      <a:noFill/>
                    </a:ln>
                  </pic:spPr>
                </pic:pic>
              </a:graphicData>
            </a:graphic>
          </wp:anchor>
        </w:drawing>
      </w:r>
      <w:r w:rsidRPr="005E55CE">
        <w:rPr>
          <w:rFonts w:ascii="Nyala" w:hAnsi="Nyala"/>
          <w:noProof/>
          <w:sz w:val="28"/>
          <w:szCs w:val="28"/>
          <w:lang w:eastAsia="fr-FR"/>
        </w:rPr>
        <w:drawing>
          <wp:anchor distT="0" distB="0" distL="114300" distR="114300" simplePos="0" relativeHeight="251678208" behindDoc="0" locked="0" layoutInCell="1" allowOverlap="1" wp14:anchorId="1944CE86" wp14:editId="007D8B67">
            <wp:simplePos x="0" y="0"/>
            <wp:positionH relativeFrom="column">
              <wp:posOffset>3811270</wp:posOffset>
            </wp:positionH>
            <wp:positionV relativeFrom="paragraph">
              <wp:posOffset>-299085</wp:posOffset>
            </wp:positionV>
            <wp:extent cx="815340" cy="771525"/>
            <wp:effectExtent l="0" t="0" r="3810" b="9525"/>
            <wp:wrapSquare wrapText="bothSides"/>
            <wp:docPr id="105" name="Image 6" descr="https://encrypted-tbn2.gstatic.com/images?q=tbn:ANd9GcQZqHBrRejgaMn5ly7gQlVD3K5sbc20jIMctVEvnUWp0qX7dmLb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s://encrypted-tbn2.gstatic.com/images?q=tbn:ANd9GcQZqHBrRejgaMn5ly7gQlVD3K5sbc20jIMctVEvnUWp0qX7dmLbk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5340" cy="771525"/>
                    </a:xfrm>
                    <a:prstGeom prst="rect">
                      <a:avLst/>
                    </a:prstGeom>
                    <a:noFill/>
                    <a:ln>
                      <a:noFill/>
                    </a:ln>
                  </pic:spPr>
                </pic:pic>
              </a:graphicData>
            </a:graphic>
          </wp:anchor>
        </w:drawing>
      </w:r>
      <w:r w:rsidR="00565533">
        <w:rPr>
          <w:rFonts w:ascii="Nyala" w:hAnsi="Nyala"/>
          <w:noProof/>
          <w:sz w:val="28"/>
          <w:szCs w:val="28"/>
          <w:lang w:eastAsia="fr-FR"/>
        </w:rPr>
        <mc:AlternateContent>
          <mc:Choice Requires="wpg">
            <w:drawing>
              <wp:anchor distT="0" distB="0" distL="114300" distR="114300" simplePos="0" relativeHeight="251672064" behindDoc="0" locked="0" layoutInCell="0" allowOverlap="1" wp14:anchorId="27D00154" wp14:editId="3161FF70">
                <wp:simplePos x="0" y="0"/>
                <wp:positionH relativeFrom="page">
                  <wp:posOffset>4701540</wp:posOffset>
                </wp:positionH>
                <wp:positionV relativeFrom="page">
                  <wp:posOffset>-8890</wp:posOffset>
                </wp:positionV>
                <wp:extent cx="3023870" cy="10691495"/>
                <wp:effectExtent l="0" t="1270" r="0" b="3810"/>
                <wp:wrapNone/>
                <wp:docPr id="201534022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91495"/>
                          <a:chOff x="7329" y="0"/>
                          <a:chExt cx="4911" cy="15840"/>
                        </a:xfrm>
                      </wpg:grpSpPr>
                      <wpg:grpSp>
                        <wpg:cNvPr id="1148728896" name="Group 95"/>
                        <wpg:cNvGrpSpPr>
                          <a:grpSpLocks/>
                        </wpg:cNvGrpSpPr>
                        <wpg:grpSpPr bwMode="auto">
                          <a:xfrm>
                            <a:off x="7344" y="0"/>
                            <a:ext cx="4896" cy="15840"/>
                            <a:chOff x="7560" y="0"/>
                            <a:chExt cx="4700" cy="15840"/>
                          </a:xfrm>
                        </wpg:grpSpPr>
                        <wps:wsp>
                          <wps:cNvPr id="1892179034" name="Rectangle 96"/>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55507431" name="Rectangle 97"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238751093" name="Rectangle 98"/>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5AD10198" w14:textId="77777777" w:rsidR="005F5CAB" w:rsidRPr="00E8433C" w:rsidRDefault="005F5CAB">
                              <w:pPr>
                                <w:pStyle w:val="Sansinterligne"/>
                                <w:rPr>
                                  <w:rFonts w:ascii="Cambria" w:hAnsi="Cambria"/>
                                  <w:b/>
                                  <w:bCs/>
                                  <w:color w:val="FFFFFF"/>
                                  <w:sz w:val="52"/>
                                  <w:szCs w:val="96"/>
                                </w:rPr>
                              </w:pPr>
                              <w:r w:rsidRPr="00E8433C">
                                <w:rPr>
                                  <w:rFonts w:ascii="Cambria" w:hAnsi="Cambria"/>
                                  <w:b/>
                                  <w:bCs/>
                                  <w:color w:val="FFFFFF"/>
                                  <w:sz w:val="52"/>
                                  <w:szCs w:val="96"/>
                                </w:rPr>
                                <w:t>Octobre 2015</w:t>
                              </w:r>
                            </w:p>
                          </w:txbxContent>
                        </wps:txbx>
                        <wps:bodyPr rot="0" vert="horz" wrap="square" lIns="365760" tIns="182880" rIns="182880" bIns="182880" anchor="b" anchorCtr="0" upright="1">
                          <a:noAutofit/>
                        </wps:bodyPr>
                      </wps:wsp>
                      <wps:wsp>
                        <wps:cNvPr id="591189217" name="Rectangle 9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B5E7B64" w14:textId="77777777" w:rsidR="005F5CAB" w:rsidRPr="004A3AEC" w:rsidRDefault="005F5CAB" w:rsidP="004306D8">
                              <w:pPr>
                                <w:pStyle w:val="Sansinterligne"/>
                                <w:spacing w:line="360" w:lineRule="auto"/>
                                <w:rPr>
                                  <w:color w:val="FFFFFF"/>
                                </w:rPr>
                              </w:pPr>
                            </w:p>
                            <w:p w14:paraId="12B07343" w14:textId="77777777" w:rsidR="005F5CAB" w:rsidRPr="004A3AEC" w:rsidRDefault="005F5CAB">
                              <w:pPr>
                                <w:pStyle w:val="Sansinterligne"/>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7D00154" id="Group 94" o:spid="_x0000_s1026" style="position:absolute;left:0;text-align:left;margin-left:370.2pt;margin-top:-.7pt;width:238.1pt;height:841.85pt;z-index:251672064;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6kvgMAALkNAAAOAAAAZHJzL2Uyb0RvYy54bWzEV9lu2zgUfR9g/oHg+0S7tSBO0aRNMEA6&#10;Lbq90xS1YCSRJenI6dfPJSnZruugrdNk/GCIInl57uG5h9T5i03foTsmVcuHJQ7OfIzYQHnZDvUS&#10;f/p4/VeGkdJkKEnHB7bE90zhFxd//nE+ioKFvOFdySSCIIMqRrHEjdai8DxFG9YTdcYFG6Cz4rIn&#10;Gpqy9kpJRojed17o+wtv5LIUklOmFLx95TrxhY1fVYzqt1WlmEbdEgM2bf+l/V+Zf+/inBS1JKJp&#10;6QSDnICiJ+0Ai25DvSKaoLVsvwvVt1RyxSt9Rnnv8apqKbM5QDaBf5DNjeRrYXOpi7EWW5qA2gOe&#10;Tg5L/7m7keKDeCcdeni85fRfBbx4o6iL/X7Trt1gtBrf8BL2k6w1t4lvKtmbEJAS2lh+77f8so1G&#10;FF5GfhhlKWwDhb7AX+RBnCduC2gD+2QmplGYY7SbS5vX0+w4D4JpapLFdus8Urh1LdYJm9n7Cah7&#10;hBzeSdSWsGYQZ2mYZfkCo4H0gN9SjByKw3zNbv4uPtIojvfTmimJLRbLx5wUKXZkJAtg6ygZqT/z&#10;OM97kAyoLLUTj3qceD40RDCrSWXEMROb5WGQ5n4ESTpi30PpkaHuGAKyQU2jsONnpSknMzTwqwaG&#10;sZdS8rFhpAR4gRkPO7o3wTQUiPSHukvTJNlnbMtz4sP7b3je8kUKIZW+YbxH5mGJJWC3oiZ3t0ob&#10;MLshRuOKd2153Xadbch6ddVJdEfAYvLLy8skt/gPhnWDGTxwM81FNG9sliYxR9CKl/eQpOTOp8BX&#10;4aHh8itGI3jUEqsvayIZRt3fAxAF9QN1gLRtxEkaQkPu96z2e8hAIdQSa4zc45V2RrgWsq0bWCmw&#10;SQ/8JRR11drEDfEO1QQWpOSwPrmmoiRJ/DSOoOi/k1SKUckUBfy3Bro5gXRLSfecSptrMzOLkmJW&#10;WgBmMgsttO52utAE0doIZtJlpz9DnnaTqho095D8zHvSiYY4UaY5/GZNOrVaSW9jrI4Gu7Y/u9pP&#10;BJtimEqZQBsUx1UPZNmjeSquubifsQaolo+vgt2h80wVEZjjMwn8PDpSElaG35gmONBTuewPT7Mo&#10;Tyyg07W/tcqHVHTgnXqz2kAh7gzrp200WiSpOWedjwYZXBC2Rjq3nJPOrdlKV48XkcH75FaawNXJ&#10;ntBHdGOd4dl0M13u4PLn9LHzzRiuZc4443gRTnY13yp/8YA+RTvugjgfIL94Ev+vErI+BN8H1tSn&#10;bxnzAbLftqf37ovr4j8AAAD//wMAUEsDBBQABgAIAAAAIQBSevLI4QAAAAwBAAAPAAAAZHJzL2Rv&#10;d25yZXYueG1sTI/BbsIwDIbvSHuHyJN2g7QdCrRriqZJ1S67DDiwW9p6bVniVE2A8vYLJzjZlj/9&#10;/pxvJqPZGUfXW5IQLyJgSLVtemol7HflfA3MeUWN0pZQwhUdbIqnWa6yxl7oG89b37IQQi5TEjrv&#10;h4xzV3dolFvYASnsfu1olA/j2PJmVJcQbjRPokhwo3oKFzo14EeH9d/2ZCSYw7E86H3a/pR6VYnj&#10;Lr1+faZSvjxP72/APE7+DsNNP6hDEZwqe6LGMS1htYyWAZUwj0O9AUksBLAqdGKdvAIvcv74RPEP&#10;AAD//wMAUEsBAi0AFAAGAAgAAAAhALaDOJL+AAAA4QEAABMAAAAAAAAAAAAAAAAAAAAAAFtDb250&#10;ZW50X1R5cGVzXS54bWxQSwECLQAUAAYACAAAACEAOP0h/9YAAACUAQAACwAAAAAAAAAAAAAAAAAv&#10;AQAAX3JlbHMvLnJlbHNQSwECLQAUAAYACAAAACEAUgvepL4DAAC5DQAADgAAAAAAAAAAAAAAAAAu&#10;AgAAZHJzL2Uyb0RvYy54bWxQSwECLQAUAAYACAAAACEAUnryyOEAAAAMAQAADwAAAAAAAAAAAAAA&#10;AAAYBgAAZHJzL2Rvd25yZXYueG1sUEsFBgAAAAAEAAQA8wAAACYHAAAAAA==&#10;" o:allowincell="f">
                <v:group id="Group 95"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IlyQAAAOMAAAAPAAAAZHJzL2Rvd25yZXYueG1sRE/NasJA&#10;EL4X+g7LFLw1m1i1aeoqIq14kEJVkN6G7JgEs7Mhuybx7bsFocf5/me+HEwtOmpdZVlBEsUgiHOr&#10;Ky4UHA+fzykI55E11pZJwY0cLBePD3PMtO35m7q9L0QIYZehgtL7JpPS5SUZdJFtiAN3tq1BH862&#10;kLrFPoSbWo7jeCYNVhwaSmxoXVJ+2V+Ngk2P/eol+eh2l/P69nOYfp12CSk1ehpW7yA8Df5ffHdv&#10;dZifTNLXcZq+zeDvpwCAXPwCAAD//wMAUEsBAi0AFAAGAAgAAAAhANvh9svuAAAAhQEAABMAAAAA&#10;AAAAAAAAAAAAAAAAAFtDb250ZW50X1R5cGVzXS54bWxQSwECLQAUAAYACAAAACEAWvQsW78AAAAV&#10;AQAACwAAAAAAAAAAAAAAAAAfAQAAX3JlbHMvLnJlbHNQSwECLQAUAAYACAAAACEAHjECJckAAADj&#10;AAAADwAAAAAAAAAAAAAAAAAHAgAAZHJzL2Rvd25yZXYueG1sUEsFBgAAAAADAAMAtwAAAP0CAAAA&#10;AA==&#10;">
                  <v:rect id="Rectangle 96"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LxyAAAAOMAAAAPAAAAZHJzL2Rvd25yZXYueG1sRE9LawIx&#10;EL4X+h/CFHqrWbfiYzWKWFpEEHwhHofNdHftZrIkqa7/3giFHud7z2TWmlpcyPnKsoJuJwFBnFtd&#10;caHgsP98G4LwAVljbZkU3MjDbPr8NMFM2ytv6bILhYgh7DNUUIbQZFL6vCSDvmMb4sh9W2cwxNMV&#10;Uju8xnBTyzRJ+tJgxbGhxIYWJeU/u1+jYIObk9l/LA/1+Wtr1q7C9HheKfX60s7HIAK14V/8517q&#10;OH84SruDUfLeg8dPEQA5vQMAAP//AwBQSwECLQAUAAYACAAAACEA2+H2y+4AAACFAQAAEwAAAAAA&#10;AAAAAAAAAAAAAAAAW0NvbnRlbnRfVHlwZXNdLnhtbFBLAQItABQABgAIAAAAIQBa9CxbvwAAABUB&#10;AAALAAAAAAAAAAAAAAAAAB8BAABfcmVscy8ucmVsc1BLAQItABQABgAIAAAAIQBQC9LxyAAAAOMA&#10;AAAPAAAAAAAAAAAAAAAAAAcCAABkcnMvZG93bnJldi54bWxQSwUGAAAAAAMAAwC3AAAA/AIAAAAA&#10;" fillcolor="#9bbb59" stroked="f" strokecolor="#d8d8d8"/>
                  <v:rect id="Rectangle 97"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jjzQAAAOIAAAAPAAAAZHJzL2Rvd25yZXYueG1sRI9Pa8JA&#10;FMTvhX6H5RW8FN3YNBpSV5HaQg+t+A/E2yP7TEKzb0N2jem3dwuFHoeZ+Q0zW/SmFh21rrKsYDyK&#10;QBDnVldcKDjs34cpCOeRNdaWScEPOVjM7+9mmGl75S11O1+IAGGXoYLS+yaT0uUlGXQj2xAH72xb&#10;gz7ItpC6xWuAm1o+RdFEGqw4LJTY0GtJ+ffuYhR068lGrr7Sz+Pb9nDCx2V6XsdOqcFDv3wB4an3&#10;/+G/9odWECdJEk2f4zH8Xgp3QM5vAAAA//8DAFBLAQItABQABgAIAAAAIQDb4fbL7gAAAIUBAAAT&#10;AAAAAAAAAAAAAAAAAAAAAABbQ29udGVudF9UeXBlc10ueG1sUEsBAi0AFAAGAAgAAAAhAFr0LFu/&#10;AAAAFQEAAAsAAAAAAAAAAAAAAAAAHwEAAF9yZWxzLy5yZWxzUEsBAi0AFAAGAAgAAAAhAA8Q+OPN&#10;AAAA4gAAAA8AAAAAAAAAAAAAAAAABwIAAGRycy9kb3ducmV2LnhtbFBLBQYAAAAAAwADALcAAAAB&#10;AwAAAAA=&#10;" fillcolor="#9bbb59" stroked="f" strokecolor="white" strokeweight="1pt">
                    <v:fill r:id="rId11" o:title="" opacity="52428f" o:opacity2="52428f" type="pattern"/>
                    <v:shadow color="#d8d8d8" offset="3pt,3pt"/>
                  </v:rect>
                </v:group>
                <v:rect id="Rectangle 98"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eRyAAAAOMAAAAPAAAAZHJzL2Rvd25yZXYueG1sRE9fa8Iw&#10;EH8f7DuEG/gyZqJlTjujjKEwX5S5MXy8Nrem2FxKE7X79mYw2OP9/t982btGnKkLtWcNo6ECQVx6&#10;U3Ol4fNj/TAFESKywcYzafihAMvF7c0cc+Mv/E7nfaxECuGQowYbY5tLGUpLDsPQt8SJ+/adw5jO&#10;rpKmw0sKd40cKzWRDmtODRZberVUHvcnp2FHXzbbzIpipbbH4nBQ8d6Q0Xpw1788g4jUx3/xn/vN&#10;pPnjbPr0OFKzDH5/SgDIxRUAAP//AwBQSwECLQAUAAYACAAAACEA2+H2y+4AAACFAQAAEwAAAAAA&#10;AAAAAAAAAAAAAAAAW0NvbnRlbnRfVHlwZXNdLnhtbFBLAQItABQABgAIAAAAIQBa9CxbvwAAABUB&#10;AAALAAAAAAAAAAAAAAAAAB8BAABfcmVscy8ucmVsc1BLAQItABQABgAIAAAAIQCEueeRyAAAAOMA&#10;AAAPAAAAAAAAAAAAAAAAAAcCAABkcnMvZG93bnJldi54bWxQSwUGAAAAAAMAAwC3AAAA/AIAAAAA&#10;" filled="f" stroked="f" strokecolor="white" strokeweight="1pt">
                  <v:fill opacity="52428f"/>
                  <v:textbox inset="28.8pt,14.4pt,14.4pt,14.4pt">
                    <w:txbxContent>
                      <w:p w14:paraId="5AD10198" w14:textId="77777777" w:rsidR="005F5CAB" w:rsidRPr="00E8433C" w:rsidRDefault="005F5CAB">
                        <w:pPr>
                          <w:pStyle w:val="Sansinterligne"/>
                          <w:rPr>
                            <w:rFonts w:ascii="Cambria" w:hAnsi="Cambria"/>
                            <w:b/>
                            <w:bCs/>
                            <w:color w:val="FFFFFF"/>
                            <w:sz w:val="52"/>
                            <w:szCs w:val="96"/>
                          </w:rPr>
                        </w:pPr>
                        <w:r w:rsidRPr="00E8433C">
                          <w:rPr>
                            <w:rFonts w:ascii="Cambria" w:hAnsi="Cambria"/>
                            <w:b/>
                            <w:bCs/>
                            <w:color w:val="FFFFFF"/>
                            <w:sz w:val="52"/>
                            <w:szCs w:val="96"/>
                          </w:rPr>
                          <w:t>Octobre 2015</w:t>
                        </w:r>
                      </w:p>
                    </w:txbxContent>
                  </v:textbox>
                </v:rect>
                <v:rect id="Rectangle 9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oqywAAAOIAAAAPAAAAZHJzL2Rvd25yZXYueG1sRI9BSwMx&#10;FITvgv8hvIIXaZOtaLvbpkVEQS+KbSk9vt28bpZuXpZNbNd/bwTB4zAz3zDL9eBacaY+NJ41ZBMF&#10;grjypuFaw277Mp6DCBHZYOuZNHxTgPXq+mqJhfEX/qTzJtYiQTgUqMHG2BVShsqSwzDxHXHyjr53&#10;GJPsa2l6vCS4a+VUqQfpsOG0YLGjJ0vVafPlNHzQ3t695WX5rN5P5eGg4q0ho/XNaHhcgIg0xP/w&#10;X/vVaLjPs2yeT7MZ/F5Kd0CufgAAAP//AwBQSwECLQAUAAYACAAAACEA2+H2y+4AAACFAQAAEwAA&#10;AAAAAAAAAAAAAAAAAAAAW0NvbnRlbnRfVHlwZXNdLnhtbFBLAQItABQABgAIAAAAIQBa9CxbvwAA&#10;ABUBAAALAAAAAAAAAAAAAAAAAB8BAABfcmVscy8ucmVsc1BLAQItABQABgAIAAAAIQCsefoqywAA&#10;AOIAAAAPAAAAAAAAAAAAAAAAAAcCAABkcnMvZG93bnJldi54bWxQSwUGAAAAAAMAAwC3AAAA/wIA&#10;AAAA&#10;" filled="f" stroked="f" strokecolor="white" strokeweight="1pt">
                  <v:fill opacity="52428f"/>
                  <v:textbox inset="28.8pt,14.4pt,14.4pt,14.4pt">
                    <w:txbxContent>
                      <w:p w14:paraId="1B5E7B64" w14:textId="77777777" w:rsidR="005F5CAB" w:rsidRPr="004A3AEC" w:rsidRDefault="005F5CAB" w:rsidP="004306D8">
                        <w:pPr>
                          <w:pStyle w:val="Sansinterligne"/>
                          <w:spacing w:line="360" w:lineRule="auto"/>
                          <w:rPr>
                            <w:color w:val="FFFFFF"/>
                          </w:rPr>
                        </w:pPr>
                      </w:p>
                      <w:p w14:paraId="12B07343" w14:textId="77777777" w:rsidR="005F5CAB" w:rsidRPr="004A3AEC" w:rsidRDefault="005F5CAB">
                        <w:pPr>
                          <w:pStyle w:val="Sansinterligne"/>
                          <w:spacing w:line="360" w:lineRule="auto"/>
                          <w:rPr>
                            <w:color w:val="FFFFFF"/>
                          </w:rPr>
                        </w:pPr>
                      </w:p>
                    </w:txbxContent>
                  </v:textbox>
                </v:rect>
                <w10:wrap anchorx="page" anchory="page"/>
              </v:group>
            </w:pict>
          </mc:Fallback>
        </mc:AlternateContent>
      </w:r>
    </w:p>
    <w:p w14:paraId="1D12F507" w14:textId="4177D2A5" w:rsidR="004306D8" w:rsidRPr="005E55CE" w:rsidRDefault="00565533" w:rsidP="009A1601">
      <w:pPr>
        <w:autoSpaceDE w:val="0"/>
        <w:autoSpaceDN w:val="0"/>
        <w:adjustRightInd w:val="0"/>
        <w:spacing w:after="0" w:line="240" w:lineRule="auto"/>
        <w:rPr>
          <w:rFonts w:ascii="Nyala" w:hAnsi="Nyala" w:cs="Arial"/>
          <w:sz w:val="28"/>
          <w:szCs w:val="28"/>
        </w:rPr>
      </w:pPr>
      <w:r>
        <w:rPr>
          <w:rFonts w:ascii="Nyala" w:hAnsi="Nyala"/>
          <w:noProof/>
          <w:sz w:val="28"/>
          <w:szCs w:val="28"/>
          <w:lang w:eastAsia="fr-FR"/>
        </w:rPr>
        <mc:AlternateContent>
          <mc:Choice Requires="wps">
            <w:drawing>
              <wp:anchor distT="0" distB="0" distL="114300" distR="114300" simplePos="0" relativeHeight="251673088" behindDoc="0" locked="0" layoutInCell="0" allowOverlap="1" wp14:anchorId="71CFAFAE" wp14:editId="4F6DC6FE">
                <wp:simplePos x="0" y="0"/>
                <wp:positionH relativeFrom="page">
                  <wp:posOffset>3375025</wp:posOffset>
                </wp:positionH>
                <wp:positionV relativeFrom="page">
                  <wp:posOffset>3760470</wp:posOffset>
                </wp:positionV>
                <wp:extent cx="4041775" cy="2247900"/>
                <wp:effectExtent l="0" t="0" r="0" b="0"/>
                <wp:wrapNone/>
                <wp:docPr id="8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1775" cy="2247900"/>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315FEC5" w14:textId="77777777" w:rsidR="005F5CAB" w:rsidRPr="004A3AEC" w:rsidRDefault="005F5CAB">
                            <w:pPr>
                              <w:pStyle w:val="Sansinterligne"/>
                              <w:jc w:val="right"/>
                              <w:rPr>
                                <w:rFonts w:ascii="Cambria" w:hAnsi="Cambria"/>
                                <w:color w:val="FFFFFF"/>
                                <w:sz w:val="72"/>
                                <w:szCs w:val="72"/>
                              </w:rPr>
                            </w:pPr>
                            <w:r>
                              <w:rPr>
                                <w:rFonts w:ascii="Cambria" w:hAnsi="Cambria"/>
                                <w:color w:val="FFFFFF"/>
                                <w:sz w:val="72"/>
                                <w:szCs w:val="72"/>
                              </w:rPr>
                              <w:t>INTEGRATION DE LA NUTRITION DANS L’AGRICULTURE</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1CFAFAE" id="Rectangle 100" o:spid="_x0000_s1032" style="position:absolute;margin-left:265.75pt;margin-top:296.1pt;width:318.25pt;height:177pt;z-index:25167308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CEHgIAADwEAAAOAAAAZHJzL2Uyb0RvYy54bWysU9uO2yAQfa/Uf0C8N74o27hWnNU2aapK&#10;24u07QdgjG1UDHQgsbdf3wEn2fSiPlTlATEMnJk5c2Z9Ow2KHAU4aXRFs0VKidDcNFJ3Ff3yef+i&#10;oMR5phumjBYVfRSO3m6eP1uPthS56Y1qBBAE0a4cbUV7722ZJI73YmBuYazQ6GwNDMyjCV3SABsR&#10;fVBJnqYvk9FAY8Fw4Rze7mYn3UT8thXcf2xbJzxRFcXcfNwh7nXYk82alR0w20t+SoP9QxYDkxqD&#10;XqB2zDNyAPkb1CA5GGdav+BmSEzbSi5iDVhNlv5SzUPPrIi1IDnOXmhy/w+Wfzg+2E8QUnf23vCv&#10;jmiz7ZnuxB2AGXvBGgyXBaKS0bry8iEYDr+SenxvGmwtO3gTOZhaGAIgVkemSPXjhWoxecLxcpku&#10;s9XqhhKOvjxfrl6lsRkJK8/fLTj/VpiBhENFAXsZ4dnx3vmQDivPT2L6RslmL5WKBnT1VgE5Muz7&#10;cl9kr3exAqzy+pnSZMTi8hUG/zvGPq4/YQzSo4KVHCpapGHNmgrEvdFN1JdnUs1nzFnpEElEbZ4K&#10;OVMZVOtKP9UTkQ3SEpDCTW2aRyQazCxfHDc89Aa+UzKidCvqvh0YCErUOx2aVeRFEcQereXNKkcD&#10;fnLV1y6mOYJVlHugZDa2fp6RgwXZ9Rgtm/mxd9jkvYz0P2V2kgZKNHblNE5hBq7t+Opp6Dc/AAAA&#10;//8DAFBLAwQUAAYACAAAACEA/N26FOIAAAAMAQAADwAAAGRycy9kb3ducmV2LnhtbEyPwUrEMBCG&#10;74LvEEbw5qatbt2tTRdRVlhExFXxmm3GtphMSpJu27c3e9LbDPPxz/eXm8lodkTnO0sC0kUCDKm2&#10;qqNGwMf79moFzAdJSmpLKGBGD5vq/KyUhbIjveFxHxoWQ8gXUkAbQl9w7usWjfQL2yPF27d1Roa4&#10;uoYrJ8cYbjTPkiTnRnYUP7Syx4cW65/9YAQ0w6f+ehmH7bybd+Hx9tX55ycnxOXFdH8HLOAU/mA4&#10;6Ud1qKLTwQ6kPNMCltfpMqJxWGcZsBOR5qtY7yBgfZNnwKuS/y9R/QIAAP//AwBQSwECLQAUAAYA&#10;CAAAACEAtoM4kv4AAADhAQAAEwAAAAAAAAAAAAAAAAAAAAAAW0NvbnRlbnRfVHlwZXNdLnhtbFBL&#10;AQItABQABgAIAAAAIQA4/SH/1gAAAJQBAAALAAAAAAAAAAAAAAAAAC8BAABfcmVscy8ucmVsc1BL&#10;AQItABQABgAIAAAAIQAXDBCEHgIAADwEAAAOAAAAAAAAAAAAAAAAAC4CAABkcnMvZTJvRG9jLnht&#10;bFBLAQItABQABgAIAAAAIQD83boU4gAAAAwBAAAPAAAAAAAAAAAAAAAAAHgEAABkcnMvZG93bnJl&#10;di54bWxQSwUGAAAAAAQABADzAAAAhwUAAAAA&#10;" o:allowincell="f" fillcolor="#4f81bd" strokecolor="white" strokeweight="1pt">
                <v:shadow color="#d8d8d8" offset="3pt,3pt"/>
                <v:textbox style="mso-fit-shape-to-text:t" inset="14.4pt,,14.4pt">
                  <w:txbxContent>
                    <w:p w14:paraId="1315FEC5" w14:textId="77777777" w:rsidR="005F5CAB" w:rsidRPr="004A3AEC" w:rsidRDefault="005F5CAB">
                      <w:pPr>
                        <w:pStyle w:val="Sansinterligne"/>
                        <w:jc w:val="right"/>
                        <w:rPr>
                          <w:rFonts w:ascii="Cambria" w:hAnsi="Cambria"/>
                          <w:color w:val="FFFFFF"/>
                          <w:sz w:val="72"/>
                          <w:szCs w:val="72"/>
                        </w:rPr>
                      </w:pPr>
                      <w:r>
                        <w:rPr>
                          <w:rFonts w:ascii="Cambria" w:hAnsi="Cambria"/>
                          <w:color w:val="FFFFFF"/>
                          <w:sz w:val="72"/>
                          <w:szCs w:val="72"/>
                        </w:rPr>
                        <w:t>INTEGRATION DE LA NUTRITION DANS L’AGRICULTURE</w:t>
                      </w:r>
                    </w:p>
                  </w:txbxContent>
                </v:textbox>
                <w10:wrap anchorx="page" anchory="page"/>
              </v:rect>
            </w:pict>
          </mc:Fallback>
        </mc:AlternateContent>
      </w:r>
      <w:r w:rsidR="00885898" w:rsidRPr="005E55CE">
        <w:rPr>
          <w:rFonts w:ascii="Nyala" w:hAnsi="Nyala"/>
          <w:noProof/>
          <w:sz w:val="28"/>
          <w:szCs w:val="28"/>
          <w:lang w:eastAsia="fr-FR"/>
        </w:rPr>
        <w:drawing>
          <wp:anchor distT="0" distB="0" distL="114300" distR="114300" simplePos="0" relativeHeight="251674112" behindDoc="1" locked="0" layoutInCell="1" allowOverlap="1" wp14:anchorId="4793A0F1" wp14:editId="05922BC6">
            <wp:simplePos x="0" y="0"/>
            <wp:positionH relativeFrom="column">
              <wp:posOffset>-887095</wp:posOffset>
            </wp:positionH>
            <wp:positionV relativeFrom="paragraph">
              <wp:posOffset>374015</wp:posOffset>
            </wp:positionV>
            <wp:extent cx="4768850" cy="4237355"/>
            <wp:effectExtent l="0" t="0" r="0" b="0"/>
            <wp:wrapNone/>
            <wp:docPr id="10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8850" cy="4237355"/>
                    </a:xfrm>
                    <a:prstGeom prst="rect">
                      <a:avLst/>
                    </a:prstGeom>
                    <a:noFill/>
                    <a:ln>
                      <a:noFill/>
                    </a:ln>
                  </pic:spPr>
                </pic:pic>
              </a:graphicData>
            </a:graphic>
          </wp:anchor>
        </w:drawing>
      </w:r>
      <w:r w:rsidR="00885898" w:rsidRPr="005E55CE">
        <w:rPr>
          <w:rFonts w:ascii="Nyala" w:hAnsi="Nyala"/>
          <w:noProof/>
          <w:sz w:val="28"/>
          <w:szCs w:val="28"/>
          <w:lang w:eastAsia="fr-FR"/>
        </w:rPr>
        <w:drawing>
          <wp:anchor distT="0" distB="0" distL="114300" distR="114300" simplePos="0" relativeHeight="251675136" behindDoc="1" locked="0" layoutInCell="1" allowOverlap="1" wp14:anchorId="53A605D3" wp14:editId="233A40A7">
            <wp:simplePos x="0" y="0"/>
            <wp:positionH relativeFrom="column">
              <wp:posOffset>-887095</wp:posOffset>
            </wp:positionH>
            <wp:positionV relativeFrom="paragraph">
              <wp:posOffset>4208145</wp:posOffset>
            </wp:positionV>
            <wp:extent cx="4561840" cy="2499995"/>
            <wp:effectExtent l="0" t="0" r="0" b="0"/>
            <wp:wrapNone/>
            <wp:docPr id="10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1840" cy="2499995"/>
                    </a:xfrm>
                    <a:prstGeom prst="rect">
                      <a:avLst/>
                    </a:prstGeom>
                    <a:noFill/>
                    <a:ln>
                      <a:noFill/>
                    </a:ln>
                  </pic:spPr>
                </pic:pic>
              </a:graphicData>
            </a:graphic>
          </wp:anchor>
        </w:drawing>
      </w:r>
      <w:r w:rsidR="004306D8" w:rsidRPr="005E55CE">
        <w:rPr>
          <w:rFonts w:ascii="Nyala" w:hAnsi="Nyala" w:cs="Arial"/>
          <w:sz w:val="28"/>
          <w:szCs w:val="28"/>
        </w:rPr>
        <w:t>République du Niger</w:t>
      </w:r>
    </w:p>
    <w:p w14:paraId="7B4ED851" w14:textId="432D3959" w:rsidR="001E6935" w:rsidRPr="005E55CE" w:rsidRDefault="00565533" w:rsidP="009A1601">
      <w:pPr>
        <w:autoSpaceDE w:val="0"/>
        <w:autoSpaceDN w:val="0"/>
        <w:adjustRightInd w:val="0"/>
        <w:spacing w:after="0" w:line="240" w:lineRule="auto"/>
        <w:rPr>
          <w:rFonts w:ascii="Nyala" w:hAnsi="Nyala" w:cs="Arial"/>
          <w:sz w:val="28"/>
          <w:szCs w:val="28"/>
        </w:rPr>
      </w:pPr>
      <w:r>
        <w:rPr>
          <w:rFonts w:ascii="Nyala" w:hAnsi="Nyala" w:cs="Arial"/>
          <w:noProof/>
          <w:sz w:val="28"/>
          <w:szCs w:val="28"/>
          <w:lang w:eastAsia="fr-FR"/>
        </w:rPr>
        <mc:AlternateContent>
          <mc:Choice Requires="wps">
            <w:drawing>
              <wp:anchor distT="0" distB="0" distL="114300" distR="114300" simplePos="0" relativeHeight="251679232" behindDoc="0" locked="0" layoutInCell="1" allowOverlap="1" wp14:anchorId="0CCF07B6" wp14:editId="2BCF1A35">
                <wp:simplePos x="0" y="0"/>
                <wp:positionH relativeFrom="column">
                  <wp:posOffset>-547370</wp:posOffset>
                </wp:positionH>
                <wp:positionV relativeFrom="paragraph">
                  <wp:posOffset>7987665</wp:posOffset>
                </wp:positionV>
                <wp:extent cx="2876550" cy="285750"/>
                <wp:effectExtent l="0" t="0" r="19050" b="38100"/>
                <wp:wrapNone/>
                <wp:docPr id="8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8575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ABC429C" w14:textId="77777777" w:rsidR="005F5CAB" w:rsidRDefault="005F5CAB">
                            <w:pPr>
                              <w:rPr>
                                <w:rFonts w:ascii="Bodoni MT" w:hAnsi="Bodoni MT"/>
                                <w:b/>
                                <w:sz w:val="24"/>
                              </w:rPr>
                            </w:pPr>
                            <w:r w:rsidRPr="004306D8">
                              <w:rPr>
                                <w:rFonts w:ascii="Bodoni MT" w:hAnsi="Bodoni MT"/>
                                <w:b/>
                                <w:sz w:val="24"/>
                              </w:rPr>
                              <w:t>Madame HassaneAissatouCissé</w:t>
                            </w:r>
                            <w:r>
                              <w:rPr>
                                <w:rFonts w:ascii="Bodoni MT" w:hAnsi="Bodoni MT"/>
                                <w:b/>
                                <w:sz w:val="24"/>
                              </w:rPr>
                              <w:t xml:space="preserve"> Consultante</w:t>
                            </w:r>
                          </w:p>
                          <w:p w14:paraId="23545B2D" w14:textId="77777777" w:rsidR="005F5CAB" w:rsidRDefault="005F5CAB">
                            <w:pPr>
                              <w:rPr>
                                <w:rFonts w:ascii="Bodoni MT" w:hAnsi="Bodoni MT"/>
                                <w:b/>
                                <w:sz w:val="24"/>
                              </w:rPr>
                            </w:pPr>
                            <w:r>
                              <w:rPr>
                                <w:rFonts w:ascii="Bodoni MT" w:hAnsi="Bodoni MT"/>
                                <w:b/>
                                <w:sz w:val="24"/>
                              </w:rPr>
                              <w:t>NNN</w:t>
                            </w:r>
                          </w:p>
                          <w:p w14:paraId="763A949A" w14:textId="77777777" w:rsidR="005F5CAB" w:rsidRDefault="005F5CAB">
                            <w:pPr>
                              <w:rPr>
                                <w:rFonts w:ascii="Bodoni MT" w:hAnsi="Bodoni MT"/>
                                <w:b/>
                                <w:sz w:val="24"/>
                              </w:rPr>
                            </w:pPr>
                          </w:p>
                          <w:p w14:paraId="4063CE2F" w14:textId="77777777" w:rsidR="005F5CAB" w:rsidRPr="004306D8" w:rsidRDefault="005F5CAB">
                            <w:pPr>
                              <w:rPr>
                                <w:rFonts w:ascii="Bodoni MT" w:hAnsi="Bodoni MT"/>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F07B6" id="_x0000_t202" coordsize="21600,21600" o:spt="202" path="m,l,21600r21600,l21600,xe">
                <v:stroke joinstyle="miter"/>
                <v:path gradientshapeok="t" o:connecttype="rect"/>
              </v:shapetype>
              <v:shape id="Text Box 106" o:spid="_x0000_s1033" type="#_x0000_t202" style="position:absolute;margin-left:-43.1pt;margin-top:628.95pt;width:226.5pt;height:2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TzpgIAAGUFAAAOAAAAZHJzL2Uyb0RvYy54bWysVEtv2zAMvg/YfxB0X+04L8eoU7RJOwzY&#10;C+iGnRVZtoXJkiYpsbtfP0pyUnfbaZgPBiWKH8mPj+uboRPoxIzlSpZ4dpVixCRVFZdNib9+eXiT&#10;Y2QdkRURSrISPzGLb7avX133umCZapWomEEAIm3R6xK3zukiSSxtWUfsldJMgrJWpiMOjqZJKkN6&#10;QO9EkqXpKumVqbRRlFkLt/uoxNuAX9eMuk91bZlDosQQmwt/E/4H/0+216RoDNEtp2MY5B+i6AiX&#10;4PQCtSeOoKPhf0B1nBplVe2uqOoSVdecspADZDNLf8vmsSWahVyAHKsvNNn/B0s/nh71Z4PccKcG&#10;KGBIwur3in63SKpdS2TDbo1RfctIBY5nnrKk17YYTT3VtrAe5NB/UBUUmRydCkBDbTrPCuSJAB0K&#10;8HQhnQ0OUbjM8vVquQQVBV2WL9cgexekOFtrY91bpjrkhRIbKGpAJ6f31sWn5ydjCaoHLgQyyn3j&#10;rg0serdBacEmCkgryCdeW9McdsKgE4E+eQjfGERjp69nqf8iSVOT/ep+frebmED4zdmV4BIBjSVe&#10;LqI5spQIVp3JDF0TQvauhEQ9aLL12Y8S/KJ8Eecu2682d6NTO33WcQdTJXhX4jy6DH3uS3gvqyA7&#10;wkWUIVQhvWcW5mXkRx0B4rGtelRxz3qWzzcwyxWH4Znn6SrdrDEiooGpp87gv5L9ItrF/WqW5bFw&#10;Qrckcr0MfMYijs9D7S/uw2kSWWg9322x79xwGBAHKueeB9+JB1U9QS9C8X1x/W4CoVXmJ0Y9zHmJ&#10;7Y8jMQwj8U5C/TezxcIvhnBYLNcZHMxUc5hqiKQAVWIHuQdx5+IyOWrDmxY8xQmS6hZmoOahPZ+j&#10;GicHZjmkNe4dvyym5/DqeTtufwEAAP//AwBQSwMEFAAGAAgAAAAhAI+o82/fAAAADQEAAA8AAABk&#10;cnMvZG93bnJldi54bWxMj81OwzAQhO9IvIO1SNxam1SYNo1T8SPEqYcGHsBJliRqvI5iJ03fnuUE&#10;x535NDuTHRbXixnH0Hky8LBWIJAqX3fUGPj6fF9tQYRoqba9JzRwxQCH/PYms2ntL3TCuYiN4BAK&#10;qTXQxjikUoaqRWfD2g9I7H370dnI59jIerQXDne9TJTS0tmO+ENrB3xtsToXk+OUpcBpmJe3FxrK&#10;wn5MR6WvR2Pu75bnPYiIS/yD4bc+V4ecO5V+ojqI3sBqqxNG2Ugen3YgGNlozWtKljYq2YHMM/l/&#10;Rf4DAAD//wMAUEsBAi0AFAAGAAgAAAAhALaDOJL+AAAA4QEAABMAAAAAAAAAAAAAAAAAAAAAAFtD&#10;b250ZW50X1R5cGVzXS54bWxQSwECLQAUAAYACAAAACEAOP0h/9YAAACUAQAACwAAAAAAAAAAAAAA&#10;AAAvAQAAX3JlbHMvLnJlbHNQSwECLQAUAAYACAAAACEAsdQE86YCAABlBQAADgAAAAAAAAAAAAAA&#10;AAAuAgAAZHJzL2Uyb0RvYy54bWxQSwECLQAUAAYACAAAACEAj6jzb98AAAANAQAADwAAAAAAAAAA&#10;AAAAAAAABQAAZHJzL2Rvd25yZXYueG1sUEsFBgAAAAAEAAQA8wAAAAwGAAAAAA==&#10;" strokecolor="#c2d69b" strokeweight="1pt">
                <v:fill color2="#d6e3bc" focus="100%" type="gradient"/>
                <v:shadow on="t" color="#4e6128" opacity=".5" offset="1pt"/>
                <v:textbox>
                  <w:txbxContent>
                    <w:p w14:paraId="7ABC429C" w14:textId="77777777" w:rsidR="005F5CAB" w:rsidRDefault="005F5CAB">
                      <w:pPr>
                        <w:rPr>
                          <w:rFonts w:ascii="Bodoni MT" w:hAnsi="Bodoni MT"/>
                          <w:b/>
                          <w:sz w:val="24"/>
                        </w:rPr>
                      </w:pPr>
                      <w:r w:rsidRPr="004306D8">
                        <w:rPr>
                          <w:rFonts w:ascii="Bodoni MT" w:hAnsi="Bodoni MT"/>
                          <w:b/>
                          <w:sz w:val="24"/>
                        </w:rPr>
                        <w:t>Madame HassaneAissatouCissé</w:t>
                      </w:r>
                      <w:r>
                        <w:rPr>
                          <w:rFonts w:ascii="Bodoni MT" w:hAnsi="Bodoni MT"/>
                          <w:b/>
                          <w:sz w:val="24"/>
                        </w:rPr>
                        <w:t xml:space="preserve"> Consultante</w:t>
                      </w:r>
                    </w:p>
                    <w:p w14:paraId="23545B2D" w14:textId="77777777" w:rsidR="005F5CAB" w:rsidRDefault="005F5CAB">
                      <w:pPr>
                        <w:rPr>
                          <w:rFonts w:ascii="Bodoni MT" w:hAnsi="Bodoni MT"/>
                          <w:b/>
                          <w:sz w:val="24"/>
                        </w:rPr>
                      </w:pPr>
                      <w:r>
                        <w:rPr>
                          <w:rFonts w:ascii="Bodoni MT" w:hAnsi="Bodoni MT"/>
                          <w:b/>
                          <w:sz w:val="24"/>
                        </w:rPr>
                        <w:t>NNN</w:t>
                      </w:r>
                    </w:p>
                    <w:p w14:paraId="763A949A" w14:textId="77777777" w:rsidR="005F5CAB" w:rsidRDefault="005F5CAB">
                      <w:pPr>
                        <w:rPr>
                          <w:rFonts w:ascii="Bodoni MT" w:hAnsi="Bodoni MT"/>
                          <w:b/>
                          <w:sz w:val="24"/>
                        </w:rPr>
                      </w:pPr>
                    </w:p>
                    <w:p w14:paraId="4063CE2F" w14:textId="77777777" w:rsidR="005F5CAB" w:rsidRPr="004306D8" w:rsidRDefault="005F5CAB">
                      <w:pPr>
                        <w:rPr>
                          <w:rFonts w:ascii="Bodoni MT" w:hAnsi="Bodoni MT"/>
                          <w:b/>
                          <w:sz w:val="24"/>
                        </w:rPr>
                      </w:pPr>
                    </w:p>
                  </w:txbxContent>
                </v:textbox>
              </v:shape>
            </w:pict>
          </mc:Fallback>
        </mc:AlternateContent>
      </w:r>
      <w:r w:rsidR="004306D8" w:rsidRPr="005E55CE">
        <w:rPr>
          <w:rFonts w:ascii="Nyala" w:hAnsi="Nyala" w:cs="Arial"/>
          <w:sz w:val="28"/>
          <w:szCs w:val="28"/>
        </w:rPr>
        <w:t>Fraternité- Travail- Progrès</w:t>
      </w:r>
      <w:r w:rsidR="004A3AEC" w:rsidRPr="005E55CE">
        <w:rPr>
          <w:rFonts w:ascii="Nyala" w:hAnsi="Nyala" w:cs="Arial"/>
          <w:sz w:val="28"/>
          <w:szCs w:val="28"/>
        </w:rPr>
        <w:br w:type="page"/>
      </w:r>
      <w:r w:rsidR="001E6935" w:rsidRPr="005E55CE">
        <w:rPr>
          <w:rFonts w:ascii="Nyala" w:hAnsi="Nyala" w:cs="Arial"/>
          <w:sz w:val="28"/>
          <w:szCs w:val="28"/>
        </w:rPr>
        <w:lastRenderedPageBreak/>
        <w:t>TABLE DES MATIERES</w:t>
      </w:r>
    </w:p>
    <w:p w14:paraId="1ACDA645" w14:textId="77777777" w:rsidR="001E6935" w:rsidRPr="005E55CE" w:rsidRDefault="001E6935" w:rsidP="009A1601">
      <w:pPr>
        <w:autoSpaceDE w:val="0"/>
        <w:autoSpaceDN w:val="0"/>
        <w:adjustRightInd w:val="0"/>
        <w:spacing w:after="0" w:line="240" w:lineRule="auto"/>
        <w:rPr>
          <w:rFonts w:ascii="Nyala" w:hAnsi="Nyala" w:cs="Arial"/>
          <w:sz w:val="28"/>
          <w:szCs w:val="28"/>
        </w:rPr>
      </w:pPr>
    </w:p>
    <w:p w14:paraId="5E706EDF" w14:textId="77777777"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LISTE DES ACRONYMES..........................................</w:t>
      </w:r>
      <w:r w:rsidR="004306D8" w:rsidRPr="005E55CE">
        <w:rPr>
          <w:rFonts w:ascii="Nyala" w:hAnsi="Nyala" w:cs="Arial"/>
          <w:sz w:val="28"/>
          <w:szCs w:val="28"/>
        </w:rPr>
        <w:t>................</w:t>
      </w:r>
      <w:r w:rsidR="005C7815" w:rsidRPr="005E55CE">
        <w:rPr>
          <w:rFonts w:ascii="Nyala" w:hAnsi="Nyala" w:cs="Arial"/>
          <w:sz w:val="28"/>
          <w:szCs w:val="28"/>
        </w:rPr>
        <w:t>......................................................3</w:t>
      </w:r>
    </w:p>
    <w:p w14:paraId="1A5A37A2" w14:textId="77777777"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LISTE DES TAB</w:t>
      </w:r>
      <w:r w:rsidR="005C7815" w:rsidRPr="005E55CE">
        <w:rPr>
          <w:rFonts w:ascii="Nyala" w:hAnsi="Nyala" w:cs="Arial"/>
          <w:sz w:val="28"/>
          <w:szCs w:val="28"/>
        </w:rPr>
        <w:t>LEAU ET FIGURES ………………………………………………………………………………………4</w:t>
      </w:r>
    </w:p>
    <w:p w14:paraId="1214F46E" w14:textId="77777777" w:rsidR="005C7815" w:rsidRPr="005E55CE" w:rsidRDefault="005C781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RÉSUMÉ EXÉCUTIF...........................................................................................................................9</w:t>
      </w:r>
    </w:p>
    <w:p w14:paraId="48F1EABD" w14:textId="77777777" w:rsidR="001E6935" w:rsidRPr="005E55CE" w:rsidRDefault="001E6935" w:rsidP="009A1601">
      <w:pPr>
        <w:autoSpaceDE w:val="0"/>
        <w:autoSpaceDN w:val="0"/>
        <w:adjustRightInd w:val="0"/>
        <w:spacing w:after="0" w:line="240" w:lineRule="auto"/>
        <w:rPr>
          <w:rFonts w:ascii="Nyala" w:hAnsi="Nyala" w:cs="Arial"/>
          <w:sz w:val="28"/>
          <w:szCs w:val="28"/>
        </w:rPr>
      </w:pPr>
    </w:p>
    <w:p w14:paraId="03C73925" w14:textId="77777777" w:rsidR="001E6935" w:rsidRPr="005E55CE" w:rsidRDefault="001E6935" w:rsidP="009A1601">
      <w:pPr>
        <w:autoSpaceDE w:val="0"/>
        <w:autoSpaceDN w:val="0"/>
        <w:adjustRightInd w:val="0"/>
        <w:spacing w:after="0" w:line="240" w:lineRule="auto"/>
        <w:rPr>
          <w:rFonts w:ascii="Nyala" w:hAnsi="Nyala" w:cs="Arial"/>
          <w:sz w:val="28"/>
          <w:szCs w:val="28"/>
        </w:rPr>
      </w:pPr>
    </w:p>
    <w:p w14:paraId="0CE7E3D0" w14:textId="77777777" w:rsidR="001E6935" w:rsidRPr="005E55CE" w:rsidRDefault="005C7815" w:rsidP="009A1601">
      <w:pPr>
        <w:numPr>
          <w:ilvl w:val="0"/>
          <w:numId w:val="1"/>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INTRODUCTION.</w:t>
      </w:r>
      <w:r w:rsidR="001E6935" w:rsidRPr="005E55CE">
        <w:rPr>
          <w:rFonts w:ascii="Nyala" w:hAnsi="Nyala" w:cs="Arial"/>
          <w:sz w:val="28"/>
          <w:szCs w:val="28"/>
        </w:rPr>
        <w:t xml:space="preserve"> (y compris info générale et chiffres, tendances des performances agricoles, situation et tendance des malnutritions)</w:t>
      </w:r>
      <w:r w:rsidRPr="005E55CE">
        <w:rPr>
          <w:rFonts w:ascii="Nyala" w:hAnsi="Nyala" w:cs="Arial"/>
          <w:sz w:val="28"/>
          <w:szCs w:val="28"/>
        </w:rPr>
        <w:t>………………….13</w:t>
      </w:r>
    </w:p>
    <w:p w14:paraId="371B4BD9" w14:textId="77777777" w:rsidR="001E6935" w:rsidRPr="005E55CE" w:rsidRDefault="001E6935" w:rsidP="009A1601">
      <w:pPr>
        <w:autoSpaceDE w:val="0"/>
        <w:autoSpaceDN w:val="0"/>
        <w:adjustRightInd w:val="0"/>
        <w:spacing w:after="0" w:line="240" w:lineRule="auto"/>
        <w:rPr>
          <w:rFonts w:ascii="Nyala" w:hAnsi="Nyala" w:cs="Arial"/>
          <w:sz w:val="28"/>
          <w:szCs w:val="28"/>
        </w:rPr>
      </w:pPr>
    </w:p>
    <w:p w14:paraId="2D39A0E5" w14:textId="77777777" w:rsidR="001E6935" w:rsidRPr="005E55CE" w:rsidRDefault="001E6935" w:rsidP="009A1601">
      <w:pPr>
        <w:numPr>
          <w:ilvl w:val="0"/>
          <w:numId w:val="1"/>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ENVIRONNEMENT LEGISLATIF ET INSTITUTIONNEL CADRE POLITIQUE POUR LA SECURITE ALIMENTATAIRE ET L’AGRICULTURE SENSIBLE  A LA NUTRITION EN PARTICULIER</w:t>
      </w:r>
      <w:r w:rsidR="005C7815" w:rsidRPr="005E55CE">
        <w:rPr>
          <w:rFonts w:ascii="Nyala" w:hAnsi="Nyala" w:cs="Arial"/>
          <w:sz w:val="28"/>
          <w:szCs w:val="28"/>
        </w:rPr>
        <w:t>……………………………………………………………………………………22</w:t>
      </w:r>
    </w:p>
    <w:p w14:paraId="16DE3B99" w14:textId="77777777"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II.a) environnement législatif</w:t>
      </w:r>
      <w:r w:rsidR="005C7815" w:rsidRPr="005E55CE">
        <w:rPr>
          <w:rFonts w:ascii="Nyala" w:hAnsi="Nyala" w:cs="Arial"/>
          <w:sz w:val="28"/>
          <w:szCs w:val="28"/>
        </w:rPr>
        <w:t>………………………………………………………………………………………………………23</w:t>
      </w:r>
    </w:p>
    <w:p w14:paraId="66A11E38" w14:textId="77777777"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II.b) Environnement institutionnel</w:t>
      </w:r>
      <w:r w:rsidR="005C7815" w:rsidRPr="005E55CE">
        <w:rPr>
          <w:rFonts w:ascii="Nyala" w:hAnsi="Nyala" w:cs="Arial"/>
          <w:sz w:val="28"/>
          <w:szCs w:val="28"/>
        </w:rPr>
        <w:t>………………………………………………………………………………………………24</w:t>
      </w:r>
    </w:p>
    <w:p w14:paraId="4E1128AE" w14:textId="77777777"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II.c) Cadre depolitique</w:t>
      </w:r>
      <w:r w:rsidR="005C7815" w:rsidRPr="005E55CE">
        <w:rPr>
          <w:rFonts w:ascii="Nyala" w:hAnsi="Nyala" w:cs="Arial"/>
          <w:sz w:val="28"/>
          <w:szCs w:val="28"/>
        </w:rPr>
        <w:t>…………………………………………………………………………………………………………………</w:t>
      </w:r>
      <w:r w:rsidR="008D3518" w:rsidRPr="005E55CE">
        <w:rPr>
          <w:rFonts w:ascii="Nyala" w:hAnsi="Nyala" w:cs="Arial"/>
          <w:sz w:val="28"/>
          <w:szCs w:val="28"/>
        </w:rPr>
        <w:t>.</w:t>
      </w:r>
      <w:r w:rsidR="005C7815" w:rsidRPr="005E55CE">
        <w:rPr>
          <w:rFonts w:ascii="Nyala" w:hAnsi="Nyala" w:cs="Arial"/>
          <w:sz w:val="28"/>
          <w:szCs w:val="28"/>
        </w:rPr>
        <w:t>28</w:t>
      </w:r>
    </w:p>
    <w:p w14:paraId="035268FE" w14:textId="77777777" w:rsidR="001E6935" w:rsidRPr="005E55CE" w:rsidRDefault="001E6935" w:rsidP="009A1601">
      <w:pPr>
        <w:autoSpaceDE w:val="0"/>
        <w:autoSpaceDN w:val="0"/>
        <w:adjustRightInd w:val="0"/>
        <w:spacing w:after="0" w:line="240" w:lineRule="auto"/>
        <w:rPr>
          <w:rFonts w:ascii="Nyala" w:hAnsi="Nyala" w:cs="Arial"/>
          <w:sz w:val="28"/>
          <w:szCs w:val="28"/>
        </w:rPr>
      </w:pPr>
    </w:p>
    <w:p w14:paraId="0B927A38" w14:textId="77777777"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III.)   MECANISME DE COORDINATION AU NIVEAU CENTRAL, DECENTRALISE ET FONCTIONNEMENT</w:t>
      </w:r>
      <w:r w:rsidR="005C7815" w:rsidRPr="005E55CE">
        <w:rPr>
          <w:rFonts w:ascii="Nyala" w:hAnsi="Nyala" w:cs="Arial"/>
          <w:sz w:val="28"/>
          <w:szCs w:val="28"/>
        </w:rPr>
        <w:t>………………………………………………………………………………………………………………………..32</w:t>
      </w:r>
    </w:p>
    <w:p w14:paraId="0D6774B1" w14:textId="77777777"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IV.)    MECANISME DE REDEVABILITE ET SON FONCTIONNEMENT</w:t>
      </w:r>
      <w:r w:rsidR="005C7815" w:rsidRPr="005E55CE">
        <w:rPr>
          <w:rFonts w:ascii="Nyala" w:hAnsi="Nyala" w:cs="Arial"/>
          <w:sz w:val="28"/>
          <w:szCs w:val="28"/>
        </w:rPr>
        <w:t>………………………..</w:t>
      </w:r>
      <w:r w:rsidR="008D3518" w:rsidRPr="005E55CE">
        <w:rPr>
          <w:rFonts w:ascii="Nyala" w:hAnsi="Nyala" w:cs="Arial"/>
          <w:sz w:val="28"/>
          <w:szCs w:val="28"/>
        </w:rPr>
        <w:t>36</w:t>
      </w:r>
    </w:p>
    <w:p w14:paraId="54F45334" w14:textId="77777777" w:rsidR="001E6935" w:rsidRPr="005E55CE" w:rsidRDefault="001E6935" w:rsidP="009A1601">
      <w:pPr>
        <w:autoSpaceDE w:val="0"/>
        <w:autoSpaceDN w:val="0"/>
        <w:adjustRightInd w:val="0"/>
        <w:spacing w:after="0" w:line="240" w:lineRule="auto"/>
        <w:rPr>
          <w:rFonts w:ascii="Nyala" w:hAnsi="Nyala" w:cs="Arial"/>
          <w:sz w:val="28"/>
          <w:szCs w:val="28"/>
        </w:rPr>
      </w:pPr>
    </w:p>
    <w:p w14:paraId="3C28C33A" w14:textId="77777777"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V.)   ANALYSE DES INVESTISSEMENT AGRICOLES POUR LA NUTRITION (Y        COMPRIS) DANS LE CADRE DU PNIA</w:t>
      </w:r>
      <w:r w:rsidR="008D3518" w:rsidRPr="005E55CE">
        <w:rPr>
          <w:rFonts w:ascii="Nyala" w:hAnsi="Nyala" w:cs="Arial"/>
          <w:sz w:val="28"/>
          <w:szCs w:val="28"/>
        </w:rPr>
        <w:t>…………………………………………………………………………………….37</w:t>
      </w:r>
    </w:p>
    <w:p w14:paraId="02D65540" w14:textId="77777777" w:rsidR="001E6935" w:rsidRPr="005E55CE" w:rsidRDefault="001E6935" w:rsidP="009A1601">
      <w:pPr>
        <w:autoSpaceDE w:val="0"/>
        <w:autoSpaceDN w:val="0"/>
        <w:adjustRightInd w:val="0"/>
        <w:spacing w:after="0" w:line="240" w:lineRule="auto"/>
        <w:rPr>
          <w:rFonts w:ascii="Nyala" w:hAnsi="Nyala" w:cs="Arial"/>
          <w:sz w:val="28"/>
          <w:szCs w:val="28"/>
        </w:rPr>
      </w:pPr>
    </w:p>
    <w:p w14:paraId="73912F2B" w14:textId="77777777"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IV.)    ANALYSE  DES  PRINCIPAUX PROGRAMMES ET PROJETS  D’AGRICULTURE SENSIBLE A LA NUTRITION  MIS EN ŒUVRE AU NIVEAU NATIONAL  Y COMPRIS DANS LE CADRE DU PNIA</w:t>
      </w:r>
      <w:r w:rsidR="008D3518" w:rsidRPr="005E55CE">
        <w:rPr>
          <w:rFonts w:ascii="Nyala" w:hAnsi="Nyala" w:cs="Arial"/>
          <w:sz w:val="28"/>
          <w:szCs w:val="28"/>
        </w:rPr>
        <w:t>…………………………………………………………………………………………………………46</w:t>
      </w:r>
    </w:p>
    <w:p w14:paraId="23CB8A4C" w14:textId="77777777" w:rsidR="001E6935" w:rsidRPr="005E55CE" w:rsidRDefault="001E6935" w:rsidP="009A1601">
      <w:pPr>
        <w:autoSpaceDE w:val="0"/>
        <w:autoSpaceDN w:val="0"/>
        <w:adjustRightInd w:val="0"/>
        <w:spacing w:after="0" w:line="240" w:lineRule="auto"/>
        <w:rPr>
          <w:rFonts w:ascii="Nyala" w:hAnsi="Nyala" w:cs="Arial"/>
          <w:sz w:val="28"/>
          <w:szCs w:val="28"/>
        </w:rPr>
      </w:pPr>
    </w:p>
    <w:p w14:paraId="528551F6" w14:textId="77777777"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Vi .a) Prise en compte de l’analyse situationnelle de l’insécurité Alimentaire</w:t>
      </w:r>
      <w:r w:rsidR="008D3518" w:rsidRPr="005E55CE">
        <w:rPr>
          <w:rFonts w:ascii="Nyala" w:hAnsi="Nyala" w:cs="Arial"/>
          <w:sz w:val="28"/>
          <w:szCs w:val="28"/>
        </w:rPr>
        <w:t>……………….46</w:t>
      </w:r>
    </w:p>
    <w:p w14:paraId="5FA627BA" w14:textId="77777777"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VI.b) Prise en compte de l’analyse situationnelle  de la malnutrition</w:t>
      </w:r>
      <w:r w:rsidR="008D3518" w:rsidRPr="005E55CE">
        <w:rPr>
          <w:rFonts w:ascii="Nyala" w:hAnsi="Nyala" w:cs="Arial"/>
          <w:sz w:val="28"/>
          <w:szCs w:val="28"/>
        </w:rPr>
        <w:t>………………………………49</w:t>
      </w:r>
    </w:p>
    <w:p w14:paraId="044EF0DA" w14:textId="77777777"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VI.c) Prise en compte des objectifs et indicateurs nutritionnels pertinents</w:t>
      </w:r>
      <w:r w:rsidR="008D3518" w:rsidRPr="005E55CE">
        <w:rPr>
          <w:rFonts w:ascii="Nyala" w:hAnsi="Nyala" w:cs="Arial"/>
          <w:sz w:val="28"/>
          <w:szCs w:val="28"/>
        </w:rPr>
        <w:t>……………………51</w:t>
      </w:r>
    </w:p>
    <w:p w14:paraId="637A8C59" w14:textId="77777777"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VI.d) Ciblage</w:t>
      </w:r>
      <w:r w:rsidR="008D3518" w:rsidRPr="005E55CE">
        <w:rPr>
          <w:rFonts w:ascii="Nyala" w:hAnsi="Nyala" w:cs="Arial"/>
          <w:sz w:val="28"/>
          <w:szCs w:val="28"/>
        </w:rPr>
        <w:t>……………………………………………………………………………………………………………………………………….53</w:t>
      </w:r>
    </w:p>
    <w:p w14:paraId="6F67122A" w14:textId="77777777"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VI.e) Analyse des activités mises en œuvre</w:t>
      </w:r>
      <w:r w:rsidR="008D3518" w:rsidRPr="005E55CE">
        <w:rPr>
          <w:rFonts w:ascii="Nyala" w:hAnsi="Nyala" w:cs="Arial"/>
          <w:sz w:val="28"/>
          <w:szCs w:val="28"/>
        </w:rPr>
        <w:t>……………………………………………………………………………….56</w:t>
      </w:r>
    </w:p>
    <w:p w14:paraId="6030BB4F" w14:textId="77777777"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VI.f) Suivi</w:t>
      </w:r>
      <w:r w:rsidR="008D3518" w:rsidRPr="005E55CE">
        <w:rPr>
          <w:rFonts w:ascii="Nyala" w:hAnsi="Nyala" w:cs="Arial"/>
          <w:sz w:val="28"/>
          <w:szCs w:val="28"/>
        </w:rPr>
        <w:t>……………………………………………………………………………………………………………………………………………..57</w:t>
      </w:r>
    </w:p>
    <w:p w14:paraId="488EAED3" w14:textId="77777777"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VI.g : Coordination des programmes et projet</w:t>
      </w:r>
      <w:r w:rsidR="008D3518" w:rsidRPr="005E55CE">
        <w:rPr>
          <w:rFonts w:ascii="Nyala" w:hAnsi="Nyala" w:cs="Arial"/>
          <w:sz w:val="28"/>
          <w:szCs w:val="28"/>
        </w:rPr>
        <w:t>…………………………………………………………………………59</w:t>
      </w:r>
    </w:p>
    <w:p w14:paraId="24D5A86D" w14:textId="77777777"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VI.h) Impact sur la SAN</w:t>
      </w:r>
      <w:r w:rsidR="008D3518" w:rsidRPr="005E55CE">
        <w:rPr>
          <w:rFonts w:ascii="Nyala" w:hAnsi="Nyala" w:cs="Arial"/>
          <w:sz w:val="28"/>
          <w:szCs w:val="28"/>
        </w:rPr>
        <w:t>…………………………………………………………………………………………………………………60</w:t>
      </w:r>
    </w:p>
    <w:p w14:paraId="33AB13EC" w14:textId="77777777" w:rsidR="001E6935" w:rsidRPr="005E55CE" w:rsidRDefault="001E6935" w:rsidP="009A1601">
      <w:pPr>
        <w:autoSpaceDE w:val="0"/>
        <w:autoSpaceDN w:val="0"/>
        <w:adjustRightInd w:val="0"/>
        <w:spacing w:after="0" w:line="240" w:lineRule="auto"/>
        <w:rPr>
          <w:rFonts w:ascii="Nyala" w:hAnsi="Nyala" w:cs="Arial"/>
          <w:sz w:val="28"/>
          <w:szCs w:val="28"/>
        </w:rPr>
      </w:pPr>
    </w:p>
    <w:p w14:paraId="452812A9" w14:textId="77777777"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VII.)   RECOMMANDATIONS</w:t>
      </w:r>
      <w:r w:rsidR="008D3518" w:rsidRPr="005E55CE">
        <w:rPr>
          <w:rFonts w:ascii="Nyala" w:hAnsi="Nyala" w:cs="Arial"/>
          <w:sz w:val="28"/>
          <w:szCs w:val="28"/>
        </w:rPr>
        <w:t> ……………………………………………………………………………………………………..61</w:t>
      </w:r>
    </w:p>
    <w:p w14:paraId="2D60B3A3" w14:textId="77777777" w:rsidR="001E6935" w:rsidRPr="005E55CE" w:rsidRDefault="001E6935" w:rsidP="009A1601">
      <w:pPr>
        <w:autoSpaceDE w:val="0"/>
        <w:autoSpaceDN w:val="0"/>
        <w:adjustRightInd w:val="0"/>
        <w:spacing w:after="0" w:line="240" w:lineRule="auto"/>
        <w:rPr>
          <w:rFonts w:ascii="Nyala" w:hAnsi="Nyala" w:cs="Arial"/>
          <w:sz w:val="28"/>
          <w:szCs w:val="28"/>
        </w:rPr>
      </w:pPr>
    </w:p>
    <w:p w14:paraId="71D850AC" w14:textId="77777777"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VIII.)          CONCLUS</w:t>
      </w:r>
      <w:r w:rsidR="008D3518" w:rsidRPr="005E55CE">
        <w:rPr>
          <w:rFonts w:ascii="Nyala" w:hAnsi="Nyala" w:cs="Arial"/>
          <w:sz w:val="28"/>
          <w:szCs w:val="28"/>
        </w:rPr>
        <w:t>ION………………………………………………………………………………………………………….64</w:t>
      </w:r>
    </w:p>
    <w:p w14:paraId="129BDC3C" w14:textId="77777777" w:rsidR="001E6935" w:rsidRPr="005E55CE" w:rsidRDefault="001E6935" w:rsidP="009A1601">
      <w:pPr>
        <w:autoSpaceDE w:val="0"/>
        <w:autoSpaceDN w:val="0"/>
        <w:adjustRightInd w:val="0"/>
        <w:spacing w:after="0" w:line="240" w:lineRule="auto"/>
        <w:rPr>
          <w:rFonts w:ascii="Nyala" w:hAnsi="Nyala" w:cs="Arial"/>
          <w:sz w:val="28"/>
          <w:szCs w:val="28"/>
        </w:rPr>
      </w:pPr>
    </w:p>
    <w:p w14:paraId="005CA61E" w14:textId="77777777"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IX.)            REFERENCES</w:t>
      </w:r>
      <w:r w:rsidR="008D3518" w:rsidRPr="005E55CE">
        <w:rPr>
          <w:rFonts w:ascii="Nyala" w:hAnsi="Nyala" w:cs="Arial"/>
          <w:sz w:val="28"/>
          <w:szCs w:val="28"/>
        </w:rPr>
        <w:t>………………………………………</w:t>
      </w:r>
      <w:r w:rsidR="00AF5AF0">
        <w:rPr>
          <w:rFonts w:ascii="Nyala" w:hAnsi="Nyala" w:cs="Arial"/>
          <w:sz w:val="28"/>
          <w:szCs w:val="28"/>
        </w:rPr>
        <w:t>……………………………………………………………………66</w:t>
      </w:r>
    </w:p>
    <w:p w14:paraId="7D5D88D6" w14:textId="77777777" w:rsidR="001E6935" w:rsidRPr="005E55CE" w:rsidRDefault="001E6935" w:rsidP="009A1601">
      <w:pPr>
        <w:autoSpaceDE w:val="0"/>
        <w:autoSpaceDN w:val="0"/>
        <w:adjustRightInd w:val="0"/>
        <w:spacing w:after="0" w:line="240" w:lineRule="auto"/>
        <w:rPr>
          <w:rFonts w:ascii="Nyala" w:hAnsi="Nyala" w:cs="Arial"/>
          <w:sz w:val="28"/>
          <w:szCs w:val="28"/>
        </w:rPr>
      </w:pPr>
    </w:p>
    <w:p w14:paraId="085785F0" w14:textId="77777777" w:rsidR="001E6935" w:rsidRPr="005E55CE" w:rsidRDefault="001E6935"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X.)            ANNEXES</w:t>
      </w:r>
      <w:r w:rsidR="008D3518" w:rsidRPr="005E55CE">
        <w:rPr>
          <w:rFonts w:ascii="Nyala" w:hAnsi="Nyala" w:cs="Arial"/>
          <w:sz w:val="28"/>
          <w:szCs w:val="28"/>
        </w:rPr>
        <w:t>………………………………………</w:t>
      </w:r>
      <w:r w:rsidR="00AF5AF0">
        <w:rPr>
          <w:rFonts w:ascii="Nyala" w:hAnsi="Nyala" w:cs="Arial"/>
          <w:sz w:val="28"/>
          <w:szCs w:val="28"/>
        </w:rPr>
        <w:t>…………………………………………………………………………….67</w:t>
      </w:r>
    </w:p>
    <w:p w14:paraId="20BA045B" w14:textId="77777777" w:rsidR="001E6935" w:rsidRPr="005E55CE" w:rsidRDefault="001E6935" w:rsidP="009A1601">
      <w:pPr>
        <w:autoSpaceDE w:val="0"/>
        <w:autoSpaceDN w:val="0"/>
        <w:adjustRightInd w:val="0"/>
        <w:spacing w:after="0" w:line="240" w:lineRule="auto"/>
        <w:rPr>
          <w:rFonts w:ascii="Nyala" w:hAnsi="Nyala" w:cs="Arial"/>
          <w:sz w:val="28"/>
          <w:szCs w:val="28"/>
        </w:rPr>
      </w:pPr>
    </w:p>
    <w:p w14:paraId="1B45EB6E" w14:textId="77777777" w:rsidR="001E6935" w:rsidRPr="005E55CE" w:rsidRDefault="001E6935" w:rsidP="009A1601">
      <w:pPr>
        <w:autoSpaceDE w:val="0"/>
        <w:autoSpaceDN w:val="0"/>
        <w:adjustRightInd w:val="0"/>
        <w:spacing w:after="0" w:line="240" w:lineRule="auto"/>
        <w:rPr>
          <w:rFonts w:ascii="Nyala" w:hAnsi="Nyala" w:cs="Arial"/>
          <w:sz w:val="28"/>
          <w:szCs w:val="28"/>
        </w:rPr>
      </w:pPr>
    </w:p>
    <w:p w14:paraId="6465A2AA" w14:textId="77777777" w:rsidR="001E6935" w:rsidRPr="005E55CE" w:rsidRDefault="001E6935" w:rsidP="009A1601">
      <w:pPr>
        <w:autoSpaceDE w:val="0"/>
        <w:autoSpaceDN w:val="0"/>
        <w:adjustRightInd w:val="0"/>
        <w:spacing w:after="0" w:line="240" w:lineRule="auto"/>
        <w:rPr>
          <w:rFonts w:ascii="Nyala" w:hAnsi="Nyala" w:cs="Arial"/>
          <w:sz w:val="28"/>
          <w:szCs w:val="28"/>
        </w:rPr>
      </w:pPr>
    </w:p>
    <w:p w14:paraId="2A1E4D71" w14:textId="77777777" w:rsidR="001E6935" w:rsidRPr="00AF5AF0" w:rsidRDefault="001E6935" w:rsidP="009A1601">
      <w:pPr>
        <w:autoSpaceDE w:val="0"/>
        <w:autoSpaceDN w:val="0"/>
        <w:adjustRightInd w:val="0"/>
        <w:spacing w:after="0" w:line="240" w:lineRule="auto"/>
        <w:rPr>
          <w:rFonts w:ascii="Nyala" w:hAnsi="Nyala" w:cs="Arial"/>
          <w:b/>
          <w:sz w:val="28"/>
          <w:szCs w:val="28"/>
        </w:rPr>
      </w:pPr>
      <w:r w:rsidRPr="00AF5AF0">
        <w:rPr>
          <w:rFonts w:ascii="Nyala" w:hAnsi="Nyala" w:cs="Arial"/>
          <w:b/>
          <w:sz w:val="28"/>
          <w:szCs w:val="28"/>
        </w:rPr>
        <w:t>LISTE DES TABLEAUX  ET FIGURES </w:t>
      </w:r>
    </w:p>
    <w:p w14:paraId="678DC14A" w14:textId="77777777" w:rsidR="0068055D" w:rsidRPr="005E55CE" w:rsidRDefault="0068055D" w:rsidP="009A1601">
      <w:pPr>
        <w:spacing w:line="240" w:lineRule="auto"/>
        <w:rPr>
          <w:rFonts w:ascii="Nyala" w:hAnsi="Nyala"/>
          <w:sz w:val="28"/>
          <w:szCs w:val="28"/>
        </w:rPr>
      </w:pPr>
    </w:p>
    <w:p w14:paraId="443D1A89" w14:textId="77777777" w:rsidR="001E6935" w:rsidRPr="005E55CE" w:rsidRDefault="00D23C1F" w:rsidP="009A1601">
      <w:pPr>
        <w:numPr>
          <w:ilvl w:val="0"/>
          <w:numId w:val="29"/>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Tableau 1 : INSTITUTIONS CLES IDENTIFIEES</w:t>
      </w:r>
    </w:p>
    <w:p w14:paraId="772FCDC3" w14:textId="77777777" w:rsidR="00D23C1F" w:rsidRPr="005E55CE" w:rsidRDefault="00480BDE" w:rsidP="009A1601">
      <w:pPr>
        <w:numPr>
          <w:ilvl w:val="0"/>
          <w:numId w:val="29"/>
        </w:numPr>
        <w:spacing w:line="240" w:lineRule="auto"/>
        <w:rPr>
          <w:rFonts w:ascii="Nyala" w:hAnsi="Nyala" w:cs="Arial"/>
          <w:sz w:val="28"/>
          <w:szCs w:val="28"/>
        </w:rPr>
      </w:pPr>
      <w:r w:rsidRPr="005E55CE">
        <w:rPr>
          <w:rFonts w:ascii="Nyala" w:hAnsi="Nyala" w:cs="Arial"/>
          <w:sz w:val="28"/>
          <w:szCs w:val="28"/>
        </w:rPr>
        <w:t>Figure 2</w:t>
      </w:r>
      <w:r w:rsidR="00D23C1F" w:rsidRPr="005E55CE">
        <w:rPr>
          <w:rFonts w:ascii="Nyala" w:hAnsi="Nyala" w:cs="Arial"/>
          <w:sz w:val="28"/>
          <w:szCs w:val="28"/>
        </w:rPr>
        <w:t xml:space="preserve"> : </w:t>
      </w:r>
      <w:r w:rsidR="0033562A" w:rsidRPr="005E55CE">
        <w:rPr>
          <w:rFonts w:ascii="Nyala" w:hAnsi="Nyala" w:cs="Arial"/>
          <w:sz w:val="28"/>
          <w:szCs w:val="28"/>
        </w:rPr>
        <w:t>Plate-forme</w:t>
      </w:r>
      <w:r w:rsidR="00D23C1F" w:rsidRPr="005E55CE">
        <w:rPr>
          <w:rFonts w:ascii="Nyala" w:hAnsi="Nyala" w:cs="Arial"/>
          <w:sz w:val="28"/>
          <w:szCs w:val="28"/>
        </w:rPr>
        <w:t xml:space="preserve"> de partenariat pour la nutrition</w:t>
      </w:r>
    </w:p>
    <w:p w14:paraId="7FF5A36D" w14:textId="77777777" w:rsidR="00480BDE" w:rsidRPr="005E55CE" w:rsidRDefault="00480BDE" w:rsidP="00480BDE">
      <w:pPr>
        <w:numPr>
          <w:ilvl w:val="0"/>
          <w:numId w:val="29"/>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Figure 3 ; Hiérarchisation de principaux documents nationaux en lien avec l’agriculture sensible à la nutrition </w:t>
      </w:r>
    </w:p>
    <w:p w14:paraId="0D8B9AE4" w14:textId="77777777" w:rsidR="00D23C1F" w:rsidRPr="005E55CE" w:rsidRDefault="00D23C1F" w:rsidP="009A1601">
      <w:pPr>
        <w:pStyle w:val="Notedefin"/>
        <w:numPr>
          <w:ilvl w:val="0"/>
          <w:numId w:val="29"/>
        </w:numPr>
        <w:spacing w:after="0" w:line="240" w:lineRule="auto"/>
        <w:rPr>
          <w:rFonts w:ascii="Nyala" w:hAnsi="Nyala" w:cs="Arial"/>
          <w:sz w:val="28"/>
          <w:szCs w:val="28"/>
        </w:rPr>
      </w:pPr>
      <w:r w:rsidRPr="005E55CE">
        <w:rPr>
          <w:rFonts w:ascii="Nyala" w:hAnsi="Nyala" w:cs="Arial"/>
          <w:sz w:val="28"/>
          <w:szCs w:val="28"/>
        </w:rPr>
        <w:t xml:space="preserve">Figure 4 : Les axes de la Stratégie Nationale de Sécurité Alimentaire et Nutritionnelle et de Développement Agricole Durables (i3N) </w:t>
      </w:r>
    </w:p>
    <w:p w14:paraId="3FC1CDE8" w14:textId="77777777" w:rsidR="001D3411" w:rsidRPr="005E55CE" w:rsidRDefault="001D3411" w:rsidP="009A1601">
      <w:pPr>
        <w:pStyle w:val="Notedefin"/>
        <w:numPr>
          <w:ilvl w:val="0"/>
          <w:numId w:val="29"/>
        </w:numPr>
        <w:spacing w:after="0" w:line="240" w:lineRule="auto"/>
        <w:rPr>
          <w:rFonts w:ascii="Nyala" w:hAnsi="Nyala" w:cs="Arial"/>
          <w:sz w:val="28"/>
          <w:szCs w:val="28"/>
        </w:rPr>
      </w:pPr>
      <w:r w:rsidRPr="005E55CE">
        <w:rPr>
          <w:rFonts w:ascii="Nyala" w:hAnsi="Nyala" w:cs="Arial"/>
          <w:sz w:val="28"/>
          <w:szCs w:val="28"/>
        </w:rPr>
        <w:t xml:space="preserve">Figure 5: Les axes de la Stratégie Nationale de Sécurité Alimentaire et Nutritionnelle et de Développement Agricole Durables (i3N) </w:t>
      </w:r>
    </w:p>
    <w:p w14:paraId="09051626" w14:textId="77777777" w:rsidR="00A350AB" w:rsidRPr="005E55CE" w:rsidRDefault="00A350AB" w:rsidP="009A1601">
      <w:pPr>
        <w:numPr>
          <w:ilvl w:val="0"/>
          <w:numId w:val="29"/>
        </w:numPr>
        <w:spacing w:after="0" w:line="240" w:lineRule="auto"/>
        <w:rPr>
          <w:rFonts w:ascii="Nyala" w:hAnsi="Nyala" w:cs="Arial"/>
          <w:sz w:val="28"/>
          <w:szCs w:val="28"/>
        </w:rPr>
      </w:pPr>
      <w:r w:rsidRPr="005E55CE">
        <w:rPr>
          <w:rFonts w:ascii="Nyala" w:hAnsi="Nyala" w:cs="Arial"/>
          <w:sz w:val="28"/>
          <w:szCs w:val="28"/>
        </w:rPr>
        <w:t>Figure 6 : cadre de coordination  des interventions sensibles à la Nutrition</w:t>
      </w:r>
    </w:p>
    <w:p w14:paraId="232F739E" w14:textId="77777777" w:rsidR="002540A2" w:rsidRDefault="002540A2" w:rsidP="009A1601">
      <w:pPr>
        <w:numPr>
          <w:ilvl w:val="0"/>
          <w:numId w:val="29"/>
        </w:numPr>
        <w:spacing w:after="0" w:line="240" w:lineRule="auto"/>
        <w:rPr>
          <w:rFonts w:ascii="Nyala" w:hAnsi="Nyala" w:cs="Arial"/>
          <w:sz w:val="28"/>
          <w:szCs w:val="28"/>
        </w:rPr>
      </w:pPr>
      <w:r>
        <w:rPr>
          <w:rFonts w:ascii="Nyala" w:hAnsi="Nyala" w:cs="Arial"/>
          <w:sz w:val="28"/>
          <w:szCs w:val="28"/>
        </w:rPr>
        <w:t>Tableau 8</w:t>
      </w:r>
      <w:r w:rsidR="00A350AB" w:rsidRPr="005E55CE">
        <w:rPr>
          <w:rFonts w:ascii="Nyala" w:hAnsi="Nyala" w:cs="Arial"/>
          <w:sz w:val="28"/>
          <w:szCs w:val="28"/>
        </w:rPr>
        <w:t> : C</w:t>
      </w:r>
      <w:r>
        <w:rPr>
          <w:rFonts w:ascii="Nyala" w:hAnsi="Nyala" w:cs="Arial"/>
          <w:sz w:val="28"/>
          <w:szCs w:val="28"/>
        </w:rPr>
        <w:t>lusters Sécurité alimentaire et nutrition.</w:t>
      </w:r>
    </w:p>
    <w:p w14:paraId="6E7336A2" w14:textId="77777777" w:rsidR="00A350AB" w:rsidRPr="005E55CE" w:rsidRDefault="002540A2" w:rsidP="009A1601">
      <w:pPr>
        <w:numPr>
          <w:ilvl w:val="0"/>
          <w:numId w:val="29"/>
        </w:numPr>
        <w:spacing w:after="0" w:line="240" w:lineRule="auto"/>
        <w:rPr>
          <w:rFonts w:ascii="Nyala" w:hAnsi="Nyala" w:cs="Arial"/>
          <w:sz w:val="28"/>
          <w:szCs w:val="28"/>
        </w:rPr>
      </w:pPr>
      <w:r>
        <w:rPr>
          <w:rFonts w:ascii="Nyala" w:hAnsi="Nyala" w:cs="Arial"/>
          <w:sz w:val="28"/>
          <w:szCs w:val="28"/>
        </w:rPr>
        <w:t xml:space="preserve"> Graphique N°8 C</w:t>
      </w:r>
      <w:r w:rsidR="00A350AB" w:rsidRPr="005E55CE">
        <w:rPr>
          <w:rFonts w:ascii="Nyala" w:hAnsi="Nyala" w:cs="Arial"/>
          <w:sz w:val="28"/>
          <w:szCs w:val="28"/>
        </w:rPr>
        <w:t>out du PNIA</w:t>
      </w:r>
    </w:p>
    <w:p w14:paraId="5503D492" w14:textId="77777777" w:rsidR="00A350AB" w:rsidRPr="005E55CE" w:rsidRDefault="002540A2" w:rsidP="009A1601">
      <w:pPr>
        <w:numPr>
          <w:ilvl w:val="0"/>
          <w:numId w:val="29"/>
        </w:numPr>
        <w:spacing w:after="0" w:line="240" w:lineRule="auto"/>
        <w:rPr>
          <w:rFonts w:ascii="Nyala" w:hAnsi="Nyala" w:cs="Arial"/>
          <w:sz w:val="28"/>
          <w:szCs w:val="28"/>
        </w:rPr>
      </w:pPr>
      <w:r>
        <w:rPr>
          <w:rFonts w:ascii="Nyala" w:hAnsi="Nyala" w:cs="Arial"/>
          <w:sz w:val="28"/>
          <w:szCs w:val="28"/>
        </w:rPr>
        <w:t>graphique 9</w:t>
      </w:r>
      <w:r w:rsidR="00A350AB" w:rsidRPr="005E55CE">
        <w:rPr>
          <w:rFonts w:ascii="Nyala" w:hAnsi="Nyala" w:cs="Arial"/>
          <w:sz w:val="28"/>
          <w:szCs w:val="28"/>
        </w:rPr>
        <w:t xml:space="preserve"> : mobilisation des ressources Graphique 9 : sources des financements</w:t>
      </w:r>
    </w:p>
    <w:p w14:paraId="0EFEB84A" w14:textId="77777777" w:rsidR="00A350AB" w:rsidRPr="005E55CE" w:rsidRDefault="00A350AB" w:rsidP="009A1601">
      <w:pPr>
        <w:pStyle w:val="Notedefin"/>
        <w:numPr>
          <w:ilvl w:val="0"/>
          <w:numId w:val="29"/>
        </w:numPr>
        <w:spacing w:after="0" w:line="240" w:lineRule="auto"/>
        <w:rPr>
          <w:rFonts w:ascii="Nyala" w:hAnsi="Nyala" w:cs="Arial"/>
          <w:sz w:val="28"/>
          <w:szCs w:val="28"/>
        </w:rPr>
      </w:pPr>
      <w:r w:rsidRPr="005E55CE">
        <w:rPr>
          <w:rFonts w:ascii="Nyala" w:hAnsi="Nyala" w:cs="Arial"/>
          <w:sz w:val="28"/>
          <w:szCs w:val="28"/>
        </w:rPr>
        <w:t>Tableau</w:t>
      </w:r>
      <w:r w:rsidR="002540A2">
        <w:rPr>
          <w:rFonts w:ascii="Nyala" w:hAnsi="Nyala" w:cs="Arial"/>
          <w:sz w:val="28"/>
          <w:szCs w:val="28"/>
        </w:rPr>
        <w:t xml:space="preserve"> 10</w:t>
      </w:r>
      <w:r w:rsidRPr="005E55CE">
        <w:rPr>
          <w:rFonts w:ascii="Nyala" w:hAnsi="Nyala" w:cs="Arial"/>
          <w:sz w:val="28"/>
          <w:szCs w:val="28"/>
        </w:rPr>
        <w:t> : Résultats en matière d’accroissement des productions agricoles pluviales</w:t>
      </w:r>
    </w:p>
    <w:p w14:paraId="5CF09ACA" w14:textId="77777777" w:rsidR="00A350AB" w:rsidRPr="005E55CE" w:rsidRDefault="00A350AB" w:rsidP="009A1601">
      <w:pPr>
        <w:pStyle w:val="Notedefin"/>
        <w:numPr>
          <w:ilvl w:val="0"/>
          <w:numId w:val="29"/>
        </w:numPr>
        <w:spacing w:after="0" w:line="240" w:lineRule="auto"/>
        <w:rPr>
          <w:rFonts w:ascii="Nyala" w:hAnsi="Nyala" w:cs="Arial"/>
          <w:sz w:val="28"/>
          <w:szCs w:val="28"/>
        </w:rPr>
      </w:pPr>
      <w:r w:rsidRPr="005E55CE">
        <w:rPr>
          <w:rFonts w:ascii="Nyala" w:hAnsi="Nyala" w:cs="Arial"/>
          <w:sz w:val="28"/>
          <w:szCs w:val="28"/>
        </w:rPr>
        <w:t>Tableau</w:t>
      </w:r>
      <w:r w:rsidR="002540A2">
        <w:rPr>
          <w:rFonts w:ascii="Nyala" w:hAnsi="Nyala" w:cs="Arial"/>
          <w:sz w:val="28"/>
          <w:szCs w:val="28"/>
        </w:rPr>
        <w:t xml:space="preserve"> 11</w:t>
      </w:r>
      <w:r w:rsidRPr="005E55CE">
        <w:rPr>
          <w:rFonts w:ascii="Nyala" w:hAnsi="Nyala" w:cs="Arial"/>
          <w:sz w:val="28"/>
          <w:szCs w:val="28"/>
        </w:rPr>
        <w:t> : Résultats en matière d’accroissement des productions agricoles pluviales</w:t>
      </w:r>
    </w:p>
    <w:p w14:paraId="156F2229" w14:textId="77777777" w:rsidR="00A350AB" w:rsidRPr="005E55CE" w:rsidRDefault="002540A2" w:rsidP="009A1601">
      <w:pPr>
        <w:pStyle w:val="Notedefin"/>
        <w:numPr>
          <w:ilvl w:val="0"/>
          <w:numId w:val="29"/>
        </w:numPr>
        <w:spacing w:after="0" w:line="240" w:lineRule="auto"/>
        <w:rPr>
          <w:rFonts w:ascii="Nyala" w:hAnsi="Nyala" w:cs="Arial"/>
          <w:sz w:val="28"/>
          <w:szCs w:val="28"/>
        </w:rPr>
      </w:pPr>
      <w:r>
        <w:rPr>
          <w:rFonts w:ascii="Nyala" w:hAnsi="Nyala" w:cs="Arial"/>
          <w:sz w:val="28"/>
          <w:szCs w:val="28"/>
        </w:rPr>
        <w:t>Tableau 12</w:t>
      </w:r>
      <w:r w:rsidR="00A350AB" w:rsidRPr="005E55CE">
        <w:rPr>
          <w:rFonts w:ascii="Nyala" w:hAnsi="Nyala" w:cs="Arial"/>
          <w:sz w:val="28"/>
          <w:szCs w:val="28"/>
        </w:rPr>
        <w:t> : Sécurisation des productions animales</w:t>
      </w:r>
    </w:p>
    <w:p w14:paraId="637E2C26" w14:textId="77777777" w:rsidR="000A3FE3" w:rsidRPr="005F6C5D" w:rsidRDefault="000A3FE3" w:rsidP="005F6C5D">
      <w:pPr>
        <w:pStyle w:val="Lgende"/>
      </w:pPr>
      <w:r w:rsidRPr="005F6C5D">
        <w:t xml:space="preserve">Tableau </w:t>
      </w:r>
      <w:r w:rsidR="002540A2" w:rsidRPr="005F6C5D">
        <w:t>13</w:t>
      </w:r>
      <w:r w:rsidRPr="005F6C5D">
        <w:t> : Bilan des réalisations liées à la gestion durable des terres et des écosystèmes</w:t>
      </w:r>
    </w:p>
    <w:p w14:paraId="7A70A2EA" w14:textId="77777777" w:rsidR="000A3FE3" w:rsidRPr="005E55CE" w:rsidRDefault="002540A2" w:rsidP="009A1601">
      <w:pPr>
        <w:pStyle w:val="Notedefin"/>
        <w:numPr>
          <w:ilvl w:val="0"/>
          <w:numId w:val="29"/>
        </w:numPr>
        <w:spacing w:after="0" w:line="240" w:lineRule="auto"/>
        <w:rPr>
          <w:rFonts w:ascii="Nyala" w:hAnsi="Nyala" w:cs="Arial"/>
          <w:sz w:val="28"/>
          <w:szCs w:val="28"/>
        </w:rPr>
      </w:pPr>
      <w:r>
        <w:rPr>
          <w:rFonts w:ascii="Nyala" w:hAnsi="Nyala" w:cs="Arial"/>
          <w:sz w:val="28"/>
          <w:szCs w:val="28"/>
        </w:rPr>
        <w:t>Figure 14</w:t>
      </w:r>
      <w:r w:rsidR="000A3FE3" w:rsidRPr="005E55CE">
        <w:rPr>
          <w:rFonts w:ascii="Nyala" w:hAnsi="Nyala" w:cs="Arial"/>
          <w:sz w:val="28"/>
          <w:szCs w:val="28"/>
        </w:rPr>
        <w:t> : Budget par priorité 2015-2020 (en millions de FCFA)- Sources HC3N/PRP Niger</w:t>
      </w:r>
    </w:p>
    <w:p w14:paraId="4E26E78A" w14:textId="77777777" w:rsidR="000A3FE3" w:rsidRPr="005E55CE" w:rsidRDefault="002540A2" w:rsidP="009A1601">
      <w:pPr>
        <w:numPr>
          <w:ilvl w:val="0"/>
          <w:numId w:val="29"/>
        </w:numPr>
        <w:autoSpaceDE w:val="0"/>
        <w:autoSpaceDN w:val="0"/>
        <w:adjustRightInd w:val="0"/>
        <w:spacing w:after="0" w:line="240" w:lineRule="auto"/>
        <w:rPr>
          <w:rFonts w:ascii="Nyala" w:hAnsi="Nyala" w:cs="Arial"/>
          <w:sz w:val="28"/>
          <w:szCs w:val="28"/>
        </w:rPr>
      </w:pPr>
      <w:r>
        <w:rPr>
          <w:rFonts w:ascii="Nyala" w:hAnsi="Nyala" w:cs="Arial"/>
          <w:sz w:val="28"/>
          <w:szCs w:val="28"/>
        </w:rPr>
        <w:t>Graphique et carte  15 et 16</w:t>
      </w:r>
      <w:r w:rsidR="000A3FE3" w:rsidRPr="005E55CE">
        <w:rPr>
          <w:rFonts w:ascii="Nyala" w:hAnsi="Nyala" w:cs="Arial"/>
          <w:sz w:val="28"/>
          <w:szCs w:val="28"/>
        </w:rPr>
        <w:t> : Récurrence de la vulnérabilité au Niger</w:t>
      </w:r>
    </w:p>
    <w:p w14:paraId="458D6EC7" w14:textId="77777777" w:rsidR="000A3FE3" w:rsidRPr="005E55CE" w:rsidRDefault="002540A2" w:rsidP="009A1601">
      <w:pPr>
        <w:numPr>
          <w:ilvl w:val="0"/>
          <w:numId w:val="29"/>
        </w:numPr>
        <w:autoSpaceDE w:val="0"/>
        <w:autoSpaceDN w:val="0"/>
        <w:adjustRightInd w:val="0"/>
        <w:spacing w:after="0" w:line="240" w:lineRule="auto"/>
        <w:rPr>
          <w:rFonts w:ascii="Nyala" w:hAnsi="Nyala" w:cs="Arial"/>
          <w:sz w:val="28"/>
          <w:szCs w:val="28"/>
        </w:rPr>
      </w:pPr>
      <w:r>
        <w:rPr>
          <w:rFonts w:ascii="Nyala" w:hAnsi="Nyala" w:cs="Arial"/>
          <w:sz w:val="28"/>
          <w:szCs w:val="28"/>
        </w:rPr>
        <w:t>Carte : 17</w:t>
      </w:r>
      <w:r w:rsidR="000A3FE3" w:rsidRPr="005E55CE">
        <w:rPr>
          <w:rFonts w:ascii="Nyala" w:hAnsi="Nyala" w:cs="Arial"/>
          <w:sz w:val="28"/>
          <w:szCs w:val="28"/>
        </w:rPr>
        <w:t> : Ampleur de la  Vulnérabilité au Niger/EVAM INS 2014</w:t>
      </w:r>
    </w:p>
    <w:p w14:paraId="5DDF935F" w14:textId="77777777" w:rsidR="000A3FE3" w:rsidRPr="005E55CE" w:rsidRDefault="002540A2" w:rsidP="009A1601">
      <w:pPr>
        <w:numPr>
          <w:ilvl w:val="0"/>
          <w:numId w:val="29"/>
        </w:numPr>
        <w:autoSpaceDE w:val="0"/>
        <w:autoSpaceDN w:val="0"/>
        <w:adjustRightInd w:val="0"/>
        <w:spacing w:after="0" w:line="240" w:lineRule="auto"/>
        <w:rPr>
          <w:rFonts w:ascii="Nyala" w:hAnsi="Nyala" w:cs="Arial"/>
          <w:sz w:val="28"/>
          <w:szCs w:val="28"/>
        </w:rPr>
      </w:pPr>
      <w:r>
        <w:rPr>
          <w:rFonts w:ascii="Nyala" w:hAnsi="Nyala" w:cs="Arial"/>
          <w:sz w:val="28"/>
          <w:szCs w:val="28"/>
        </w:rPr>
        <w:t>Figure 18</w:t>
      </w:r>
      <w:r w:rsidR="000A3FE3" w:rsidRPr="005E55CE">
        <w:rPr>
          <w:rFonts w:ascii="Nyala" w:hAnsi="Nyala" w:cs="Arial"/>
          <w:sz w:val="28"/>
          <w:szCs w:val="28"/>
        </w:rPr>
        <w:t> : Saisonnalité de l’Insécurité Alimentaire au Niger</w:t>
      </w:r>
    </w:p>
    <w:p w14:paraId="65257D80" w14:textId="77777777" w:rsidR="000A3FE3" w:rsidRPr="005E55CE" w:rsidRDefault="000A3FE3" w:rsidP="009A1601">
      <w:pPr>
        <w:numPr>
          <w:ilvl w:val="0"/>
          <w:numId w:val="29"/>
        </w:numPr>
        <w:spacing w:after="0" w:line="240" w:lineRule="auto"/>
        <w:jc w:val="both"/>
        <w:rPr>
          <w:rFonts w:ascii="Nyala" w:hAnsi="Nyala" w:cs="Arial"/>
          <w:sz w:val="28"/>
          <w:szCs w:val="28"/>
        </w:rPr>
      </w:pPr>
      <w:r w:rsidRPr="005E55CE">
        <w:rPr>
          <w:rFonts w:ascii="Nyala" w:hAnsi="Nyala" w:cs="Arial"/>
          <w:sz w:val="28"/>
          <w:szCs w:val="28"/>
        </w:rPr>
        <w:t>Figure</w:t>
      </w:r>
      <w:r w:rsidR="002540A2">
        <w:rPr>
          <w:rFonts w:ascii="Nyala" w:hAnsi="Nyala" w:cs="Arial"/>
          <w:sz w:val="28"/>
          <w:szCs w:val="28"/>
        </w:rPr>
        <w:t xml:space="preserve"> 19</w:t>
      </w:r>
      <w:r w:rsidRPr="005E55CE">
        <w:rPr>
          <w:rFonts w:ascii="Nyala" w:hAnsi="Nyala" w:cs="Arial"/>
          <w:sz w:val="28"/>
          <w:szCs w:val="28"/>
        </w:rPr>
        <w:t> : Evolution de la prévalence de la Malnutrition Chronique INS, de 2008 à 2014</w:t>
      </w:r>
    </w:p>
    <w:p w14:paraId="6A4C771B" w14:textId="77777777" w:rsidR="00A350AB" w:rsidRPr="005E55CE" w:rsidRDefault="002540A2" w:rsidP="009A1601">
      <w:pPr>
        <w:pStyle w:val="Default"/>
        <w:numPr>
          <w:ilvl w:val="0"/>
          <w:numId w:val="29"/>
        </w:numPr>
        <w:rPr>
          <w:rFonts w:ascii="Nyala" w:hAnsi="Nyala" w:cs="Arial"/>
          <w:color w:val="auto"/>
          <w:sz w:val="28"/>
          <w:szCs w:val="28"/>
          <w:lang w:eastAsia="en-US"/>
        </w:rPr>
      </w:pPr>
      <w:r>
        <w:rPr>
          <w:rFonts w:ascii="Nyala" w:hAnsi="Nyala" w:cs="Arial"/>
          <w:sz w:val="28"/>
          <w:szCs w:val="28"/>
        </w:rPr>
        <w:t>Graphique 20</w:t>
      </w:r>
      <w:r w:rsidR="000A3FE3" w:rsidRPr="005E55CE">
        <w:rPr>
          <w:rFonts w:ascii="Nyala" w:hAnsi="Nyala" w:cs="Arial"/>
          <w:sz w:val="28"/>
          <w:szCs w:val="28"/>
        </w:rPr>
        <w:t> : Evolution de la prévalence de la Maln</w:t>
      </w:r>
      <w:r>
        <w:rPr>
          <w:rFonts w:ascii="Nyala" w:hAnsi="Nyala" w:cs="Arial"/>
          <w:sz w:val="28"/>
          <w:szCs w:val="28"/>
        </w:rPr>
        <w:t xml:space="preserve">utrition </w:t>
      </w:r>
      <w:r w:rsidR="005F6C5D">
        <w:rPr>
          <w:rFonts w:ascii="Nyala" w:hAnsi="Nyala" w:cs="Arial"/>
          <w:sz w:val="28"/>
          <w:szCs w:val="28"/>
        </w:rPr>
        <w:t>Aigue</w:t>
      </w:r>
      <w:r w:rsidR="000A3FE3" w:rsidRPr="005E55CE">
        <w:rPr>
          <w:rFonts w:ascii="Nyala" w:hAnsi="Nyala" w:cs="Arial"/>
          <w:sz w:val="28"/>
          <w:szCs w:val="28"/>
        </w:rPr>
        <w:t xml:space="preserve">  INS  de 2008 à 2014.</w:t>
      </w:r>
    </w:p>
    <w:p w14:paraId="12823E53" w14:textId="77777777" w:rsidR="000A3FE3" w:rsidRDefault="002540A2" w:rsidP="009A1601">
      <w:pPr>
        <w:numPr>
          <w:ilvl w:val="0"/>
          <w:numId w:val="29"/>
        </w:numPr>
        <w:spacing w:after="0" w:line="240" w:lineRule="auto"/>
        <w:rPr>
          <w:rFonts w:ascii="Nyala" w:hAnsi="Nyala" w:cs="Arial"/>
          <w:sz w:val="28"/>
          <w:szCs w:val="28"/>
        </w:rPr>
      </w:pPr>
      <w:r>
        <w:rPr>
          <w:rFonts w:ascii="Nyala" w:hAnsi="Nyala" w:cs="Arial"/>
          <w:sz w:val="28"/>
          <w:szCs w:val="28"/>
        </w:rPr>
        <w:t>Figure : 21</w:t>
      </w:r>
      <w:r w:rsidR="000A3FE3" w:rsidRPr="005E55CE">
        <w:rPr>
          <w:rFonts w:ascii="Nyala" w:hAnsi="Nyala" w:cs="Arial"/>
          <w:sz w:val="28"/>
          <w:szCs w:val="28"/>
        </w:rPr>
        <w:t> : Interface du SASE-I3N</w:t>
      </w:r>
    </w:p>
    <w:p w14:paraId="299D9EC4" w14:textId="77777777" w:rsidR="002540A2" w:rsidRPr="005E55CE" w:rsidRDefault="002540A2" w:rsidP="009A1601">
      <w:pPr>
        <w:numPr>
          <w:ilvl w:val="0"/>
          <w:numId w:val="29"/>
        </w:numPr>
        <w:spacing w:after="0" w:line="240" w:lineRule="auto"/>
        <w:rPr>
          <w:rFonts w:ascii="Nyala" w:hAnsi="Nyala" w:cs="Arial"/>
          <w:sz w:val="28"/>
          <w:szCs w:val="28"/>
        </w:rPr>
      </w:pPr>
      <w:r>
        <w:rPr>
          <w:rFonts w:ascii="Nyala" w:hAnsi="Nyala" w:cs="Arial"/>
          <w:sz w:val="28"/>
          <w:szCs w:val="28"/>
        </w:rPr>
        <w:t xml:space="preserve"> Tableau N°22 Exemples de Projets et </w:t>
      </w:r>
      <w:r w:rsidR="005F6C5D">
        <w:rPr>
          <w:rFonts w:ascii="Nyala" w:hAnsi="Nyala" w:cs="Arial"/>
          <w:sz w:val="28"/>
          <w:szCs w:val="28"/>
        </w:rPr>
        <w:t>Programmes.</w:t>
      </w:r>
    </w:p>
    <w:p w14:paraId="1EE089EA" w14:textId="77777777" w:rsidR="006F1607" w:rsidRPr="005F6C5D" w:rsidRDefault="006F1607" w:rsidP="009A1601">
      <w:pPr>
        <w:numPr>
          <w:ilvl w:val="0"/>
          <w:numId w:val="29"/>
        </w:numPr>
        <w:spacing w:after="0" w:line="240" w:lineRule="auto"/>
        <w:rPr>
          <w:rFonts w:ascii="Nyala" w:hAnsi="Nyala" w:cs="Arial"/>
          <w:sz w:val="28"/>
          <w:szCs w:val="28"/>
        </w:rPr>
      </w:pPr>
      <w:r w:rsidRPr="005F6C5D">
        <w:rPr>
          <w:rFonts w:ascii="Nyala" w:hAnsi="Nyala" w:cs="Arial"/>
          <w:sz w:val="28"/>
          <w:szCs w:val="28"/>
        </w:rPr>
        <w:t>Tableau</w:t>
      </w:r>
      <w:r w:rsidR="002540A2" w:rsidRPr="005F6C5D">
        <w:rPr>
          <w:rFonts w:ascii="Nyala" w:hAnsi="Nyala" w:cs="Arial"/>
          <w:sz w:val="28"/>
          <w:szCs w:val="28"/>
        </w:rPr>
        <w:t xml:space="preserve"> N° 23</w:t>
      </w:r>
      <w:r w:rsidRPr="005F6C5D">
        <w:rPr>
          <w:rFonts w:ascii="Nyala" w:hAnsi="Nyala" w:cs="Arial"/>
          <w:sz w:val="28"/>
          <w:szCs w:val="28"/>
        </w:rPr>
        <w:t xml:space="preserve"> Résumé des Résultats de  l’Etude  </w:t>
      </w:r>
    </w:p>
    <w:p w14:paraId="27179F24" w14:textId="77777777" w:rsidR="000A3FE3" w:rsidRPr="005E55CE" w:rsidRDefault="000A3FE3" w:rsidP="009A1601">
      <w:pPr>
        <w:pStyle w:val="Default"/>
        <w:ind w:left="644"/>
        <w:rPr>
          <w:rFonts w:ascii="Nyala" w:hAnsi="Nyala" w:cs="Arial"/>
          <w:color w:val="auto"/>
          <w:sz w:val="28"/>
          <w:szCs w:val="28"/>
          <w:lang w:eastAsia="en-US"/>
        </w:rPr>
      </w:pPr>
    </w:p>
    <w:p w14:paraId="5040E658" w14:textId="77777777" w:rsidR="00A350AB" w:rsidRPr="005E55CE" w:rsidRDefault="00A350AB" w:rsidP="009A1601">
      <w:pPr>
        <w:spacing w:line="240" w:lineRule="auto"/>
        <w:ind w:left="644"/>
        <w:rPr>
          <w:rFonts w:ascii="Nyala" w:hAnsi="Nyala" w:cs="Arial"/>
          <w:sz w:val="28"/>
          <w:szCs w:val="28"/>
        </w:rPr>
      </w:pPr>
    </w:p>
    <w:p w14:paraId="64D195A2" w14:textId="77777777" w:rsidR="001E6935" w:rsidRPr="005E55CE" w:rsidRDefault="001E6935" w:rsidP="009A1601">
      <w:pPr>
        <w:spacing w:line="240" w:lineRule="auto"/>
        <w:rPr>
          <w:rFonts w:ascii="Nyala" w:hAnsi="Nyala"/>
          <w:sz w:val="28"/>
          <w:szCs w:val="28"/>
        </w:rPr>
      </w:pPr>
    </w:p>
    <w:p w14:paraId="5766559F" w14:textId="77777777" w:rsidR="001E6935" w:rsidRPr="005E55CE" w:rsidRDefault="001E6935" w:rsidP="009A1601">
      <w:pPr>
        <w:spacing w:line="240" w:lineRule="auto"/>
        <w:rPr>
          <w:rFonts w:ascii="Nyala" w:hAnsi="Nyala"/>
          <w:sz w:val="28"/>
          <w:szCs w:val="28"/>
        </w:rPr>
      </w:pPr>
    </w:p>
    <w:p w14:paraId="0BEF9293" w14:textId="77777777" w:rsidR="001E6935" w:rsidRPr="005E55CE" w:rsidRDefault="001E6935" w:rsidP="009A1601">
      <w:pPr>
        <w:spacing w:line="240" w:lineRule="auto"/>
        <w:rPr>
          <w:rFonts w:ascii="Nyala" w:hAnsi="Nyala"/>
          <w:sz w:val="28"/>
          <w:szCs w:val="28"/>
        </w:rPr>
      </w:pPr>
    </w:p>
    <w:p w14:paraId="00D6D4C4" w14:textId="77777777" w:rsidR="005C7815" w:rsidRPr="005E55CE" w:rsidRDefault="005C7815" w:rsidP="009A1601">
      <w:pPr>
        <w:spacing w:line="240" w:lineRule="auto"/>
        <w:rPr>
          <w:rFonts w:ascii="Nyala" w:hAnsi="Nyala"/>
          <w:sz w:val="28"/>
          <w:szCs w:val="28"/>
        </w:rPr>
      </w:pPr>
    </w:p>
    <w:p w14:paraId="4CAD21FE" w14:textId="77777777" w:rsidR="005C7815" w:rsidRPr="005E55CE" w:rsidRDefault="005C7815" w:rsidP="009A1601">
      <w:pPr>
        <w:spacing w:line="240" w:lineRule="auto"/>
        <w:rPr>
          <w:rFonts w:ascii="Nyala" w:hAnsi="Nyala"/>
          <w:sz w:val="28"/>
          <w:szCs w:val="28"/>
        </w:rPr>
      </w:pPr>
    </w:p>
    <w:p w14:paraId="28FDEF5C" w14:textId="77777777" w:rsidR="0033562A" w:rsidRPr="005E55CE" w:rsidRDefault="0033562A" w:rsidP="009A1601">
      <w:pPr>
        <w:autoSpaceDE w:val="0"/>
        <w:autoSpaceDN w:val="0"/>
        <w:adjustRightInd w:val="0"/>
        <w:spacing w:after="0" w:line="240" w:lineRule="auto"/>
        <w:rPr>
          <w:rFonts w:ascii="Nyala" w:hAnsi="Nyala" w:cs="Arial"/>
          <w:b/>
          <w:color w:val="548DD4"/>
          <w:sz w:val="28"/>
          <w:szCs w:val="28"/>
        </w:rPr>
      </w:pPr>
    </w:p>
    <w:p w14:paraId="30D45272" w14:textId="77777777" w:rsidR="001E6935" w:rsidRPr="005E55CE" w:rsidRDefault="001E6935" w:rsidP="009A1601">
      <w:pPr>
        <w:autoSpaceDE w:val="0"/>
        <w:autoSpaceDN w:val="0"/>
        <w:adjustRightInd w:val="0"/>
        <w:spacing w:after="0" w:line="240" w:lineRule="auto"/>
        <w:rPr>
          <w:rFonts w:ascii="Nyala" w:hAnsi="Nyala" w:cs="Arial"/>
          <w:b/>
          <w:color w:val="548DD4"/>
          <w:sz w:val="28"/>
          <w:szCs w:val="28"/>
        </w:rPr>
      </w:pPr>
      <w:r w:rsidRPr="005E55CE">
        <w:rPr>
          <w:rFonts w:ascii="Nyala" w:hAnsi="Nyala" w:cs="Arial"/>
          <w:b/>
          <w:color w:val="548DD4"/>
          <w:sz w:val="28"/>
          <w:szCs w:val="28"/>
        </w:rPr>
        <w:t>LISTE DES ACRONYMES</w:t>
      </w:r>
    </w:p>
    <w:p w14:paraId="5C6BB7D4" w14:textId="77777777" w:rsidR="001E6935" w:rsidRPr="005E55CE" w:rsidRDefault="001E6935" w:rsidP="009A1601">
      <w:pPr>
        <w:autoSpaceDE w:val="0"/>
        <w:autoSpaceDN w:val="0"/>
        <w:adjustRightInd w:val="0"/>
        <w:spacing w:after="0" w:line="240" w:lineRule="auto"/>
        <w:rPr>
          <w:rFonts w:ascii="Nyala" w:hAnsi="Nyala" w:cs="Arial"/>
          <w:sz w:val="28"/>
          <w:szCs w:val="28"/>
        </w:rPr>
      </w:pPr>
    </w:p>
    <w:p w14:paraId="2B7826BE" w14:textId="77777777" w:rsidR="00D23C1F" w:rsidRPr="005E55CE" w:rsidRDefault="00D23C1F" w:rsidP="009A1601">
      <w:pPr>
        <w:pStyle w:val="Paragraphedeliste"/>
        <w:numPr>
          <w:ilvl w:val="0"/>
          <w:numId w:val="28"/>
        </w:numPr>
        <w:spacing w:after="160" w:line="240" w:lineRule="auto"/>
        <w:contextualSpacing/>
        <w:rPr>
          <w:rFonts w:ascii="Nyala" w:hAnsi="Nyala" w:cs="Arial"/>
          <w:b/>
          <w:sz w:val="28"/>
          <w:szCs w:val="28"/>
        </w:rPr>
      </w:pPr>
      <w:r w:rsidRPr="005E55CE">
        <w:rPr>
          <w:rFonts w:ascii="Nyala" w:hAnsi="Nyala" w:cs="Arial"/>
          <w:b/>
          <w:sz w:val="28"/>
          <w:szCs w:val="28"/>
        </w:rPr>
        <w:t>AGIR : A</w:t>
      </w:r>
      <w:r w:rsidRPr="005E55CE">
        <w:rPr>
          <w:rFonts w:ascii="Nyala" w:hAnsi="Nyala" w:cs="Arial"/>
          <w:sz w:val="28"/>
          <w:szCs w:val="28"/>
        </w:rPr>
        <w:t xml:space="preserve">lliance </w:t>
      </w:r>
      <w:r w:rsidRPr="005E55CE">
        <w:rPr>
          <w:rFonts w:ascii="Nyala" w:hAnsi="Nyala" w:cs="Arial"/>
          <w:b/>
          <w:sz w:val="28"/>
          <w:szCs w:val="28"/>
        </w:rPr>
        <w:t>G</w:t>
      </w:r>
      <w:r w:rsidRPr="005E55CE">
        <w:rPr>
          <w:rFonts w:ascii="Nyala" w:hAnsi="Nyala" w:cs="Arial"/>
          <w:sz w:val="28"/>
          <w:szCs w:val="28"/>
        </w:rPr>
        <w:t>lobale pour l’</w:t>
      </w:r>
      <w:r w:rsidRPr="005E55CE">
        <w:rPr>
          <w:rFonts w:ascii="Nyala" w:hAnsi="Nyala" w:cs="Arial"/>
          <w:b/>
          <w:sz w:val="28"/>
          <w:szCs w:val="28"/>
        </w:rPr>
        <w:t>I</w:t>
      </w:r>
      <w:r w:rsidRPr="005E55CE">
        <w:rPr>
          <w:rFonts w:ascii="Nyala" w:hAnsi="Nyala" w:cs="Arial"/>
          <w:sz w:val="28"/>
          <w:szCs w:val="28"/>
        </w:rPr>
        <w:t xml:space="preserve">nitiative </w:t>
      </w:r>
      <w:r w:rsidRPr="005E55CE">
        <w:rPr>
          <w:rFonts w:ascii="Nyala" w:hAnsi="Nyala" w:cs="Arial"/>
          <w:b/>
          <w:sz w:val="28"/>
          <w:szCs w:val="28"/>
        </w:rPr>
        <w:t>R</w:t>
      </w:r>
      <w:r w:rsidRPr="005E55CE">
        <w:rPr>
          <w:rFonts w:ascii="Nyala" w:hAnsi="Nyala" w:cs="Arial"/>
          <w:sz w:val="28"/>
          <w:szCs w:val="28"/>
        </w:rPr>
        <w:t>ésilience</w:t>
      </w:r>
    </w:p>
    <w:p w14:paraId="3B7321FD" w14:textId="77777777" w:rsidR="00D23C1F" w:rsidRPr="005E55CE" w:rsidRDefault="00D23C1F" w:rsidP="009A1601">
      <w:pPr>
        <w:pStyle w:val="Paragraphedeliste"/>
        <w:numPr>
          <w:ilvl w:val="0"/>
          <w:numId w:val="28"/>
        </w:numPr>
        <w:shd w:val="clear" w:color="auto" w:fill="DBE5F1"/>
        <w:spacing w:after="160" w:line="240" w:lineRule="auto"/>
        <w:contextualSpacing/>
        <w:rPr>
          <w:rFonts w:ascii="Nyala" w:hAnsi="Nyala" w:cs="Arial"/>
          <w:b/>
          <w:sz w:val="28"/>
          <w:szCs w:val="28"/>
        </w:rPr>
      </w:pPr>
      <w:r w:rsidRPr="005E55CE">
        <w:rPr>
          <w:rFonts w:ascii="Nyala" w:hAnsi="Nyala" w:cs="Arial"/>
          <w:b/>
          <w:sz w:val="28"/>
          <w:szCs w:val="28"/>
        </w:rPr>
        <w:t>AEM : A</w:t>
      </w:r>
      <w:r w:rsidRPr="005E55CE">
        <w:rPr>
          <w:rFonts w:ascii="Nyala" w:hAnsi="Nyala" w:cs="Arial"/>
          <w:sz w:val="28"/>
          <w:szCs w:val="28"/>
        </w:rPr>
        <w:t>nalyse de l’</w:t>
      </w:r>
      <w:r w:rsidRPr="005E55CE">
        <w:rPr>
          <w:rFonts w:ascii="Nyala" w:hAnsi="Nyala" w:cs="Arial"/>
          <w:b/>
          <w:sz w:val="28"/>
          <w:szCs w:val="28"/>
        </w:rPr>
        <w:t>E</w:t>
      </w:r>
      <w:r w:rsidRPr="005E55CE">
        <w:rPr>
          <w:rFonts w:ascii="Nyala" w:hAnsi="Nyala" w:cs="Arial"/>
          <w:sz w:val="28"/>
          <w:szCs w:val="28"/>
        </w:rPr>
        <w:t xml:space="preserve">conomie  des  </w:t>
      </w:r>
      <w:r w:rsidRPr="005E55CE">
        <w:rPr>
          <w:rFonts w:ascii="Nyala" w:hAnsi="Nyala" w:cs="Arial"/>
          <w:b/>
          <w:sz w:val="28"/>
          <w:szCs w:val="28"/>
        </w:rPr>
        <w:t>M</w:t>
      </w:r>
      <w:r w:rsidRPr="005E55CE">
        <w:rPr>
          <w:rFonts w:ascii="Nyala" w:hAnsi="Nyala" w:cs="Arial"/>
          <w:sz w:val="28"/>
          <w:szCs w:val="28"/>
        </w:rPr>
        <w:t>énages</w:t>
      </w:r>
    </w:p>
    <w:p w14:paraId="4AEBAE04" w14:textId="77777777" w:rsidR="00D23C1F" w:rsidRPr="005E55CE" w:rsidRDefault="00D23C1F" w:rsidP="009A1601">
      <w:pPr>
        <w:pStyle w:val="Paragraphedeliste"/>
        <w:numPr>
          <w:ilvl w:val="0"/>
          <w:numId w:val="28"/>
        </w:numPr>
        <w:spacing w:after="160" w:line="240" w:lineRule="auto"/>
        <w:contextualSpacing/>
        <w:rPr>
          <w:rFonts w:ascii="Nyala" w:hAnsi="Nyala" w:cs="Arial"/>
          <w:b/>
          <w:sz w:val="28"/>
          <w:szCs w:val="28"/>
        </w:rPr>
      </w:pPr>
      <w:r w:rsidRPr="005E55CE">
        <w:rPr>
          <w:rFonts w:ascii="Nyala" w:hAnsi="Nyala" w:cs="Arial"/>
          <w:b/>
          <w:sz w:val="28"/>
          <w:szCs w:val="28"/>
        </w:rPr>
        <w:t>ACF : A</w:t>
      </w:r>
      <w:r w:rsidRPr="005E55CE">
        <w:rPr>
          <w:rFonts w:ascii="Nyala" w:hAnsi="Nyala" w:cs="Arial"/>
          <w:sz w:val="28"/>
          <w:szCs w:val="28"/>
        </w:rPr>
        <w:t xml:space="preserve">ction </w:t>
      </w:r>
      <w:r w:rsidRPr="005E55CE">
        <w:rPr>
          <w:rFonts w:ascii="Nyala" w:hAnsi="Nyala" w:cs="Arial"/>
          <w:b/>
          <w:sz w:val="28"/>
          <w:szCs w:val="28"/>
        </w:rPr>
        <w:t>C</w:t>
      </w:r>
      <w:r w:rsidRPr="005E55CE">
        <w:rPr>
          <w:rFonts w:ascii="Nyala" w:hAnsi="Nyala" w:cs="Arial"/>
          <w:sz w:val="28"/>
          <w:szCs w:val="28"/>
        </w:rPr>
        <w:t xml:space="preserve">ontre la </w:t>
      </w:r>
      <w:r w:rsidRPr="005E55CE">
        <w:rPr>
          <w:rFonts w:ascii="Nyala" w:hAnsi="Nyala" w:cs="Arial"/>
          <w:b/>
          <w:sz w:val="28"/>
          <w:szCs w:val="28"/>
        </w:rPr>
        <w:t>F</w:t>
      </w:r>
      <w:r w:rsidRPr="005E55CE">
        <w:rPr>
          <w:rFonts w:ascii="Nyala" w:hAnsi="Nyala" w:cs="Arial"/>
          <w:sz w:val="28"/>
          <w:szCs w:val="28"/>
        </w:rPr>
        <w:t>aim</w:t>
      </w:r>
    </w:p>
    <w:p w14:paraId="4E7FB7C1" w14:textId="77777777" w:rsidR="00D23C1F" w:rsidRPr="005E55CE" w:rsidRDefault="00D23C1F" w:rsidP="009A1601">
      <w:pPr>
        <w:pStyle w:val="Paragraphedeliste"/>
        <w:numPr>
          <w:ilvl w:val="0"/>
          <w:numId w:val="28"/>
        </w:numPr>
        <w:shd w:val="clear" w:color="auto" w:fill="DBE5F1"/>
        <w:spacing w:after="160" w:line="240" w:lineRule="auto"/>
        <w:contextualSpacing/>
        <w:rPr>
          <w:rFonts w:ascii="Nyala" w:hAnsi="Nyala" w:cs="Arial"/>
          <w:sz w:val="28"/>
          <w:szCs w:val="28"/>
        </w:rPr>
      </w:pPr>
      <w:r w:rsidRPr="005E55CE">
        <w:rPr>
          <w:rFonts w:ascii="Nyala" w:hAnsi="Nyala" w:cs="Arial"/>
          <w:b/>
          <w:sz w:val="28"/>
          <w:szCs w:val="28"/>
        </w:rPr>
        <w:t>ANFCT :</w:t>
      </w:r>
      <w:r w:rsidRPr="005E55CE">
        <w:rPr>
          <w:rFonts w:ascii="Nyala" w:hAnsi="Nyala" w:cs="Arial"/>
          <w:sz w:val="28"/>
          <w:szCs w:val="28"/>
        </w:rPr>
        <w:t xml:space="preserve"> Agence Nationale de Financement des Collectivités Territoriales</w:t>
      </w:r>
    </w:p>
    <w:p w14:paraId="14B93AF6" w14:textId="77777777" w:rsidR="00D23C1F" w:rsidRPr="005E55CE" w:rsidRDefault="00D23C1F" w:rsidP="009A1601">
      <w:pPr>
        <w:pStyle w:val="Paragraphedeliste"/>
        <w:numPr>
          <w:ilvl w:val="0"/>
          <w:numId w:val="28"/>
        </w:numPr>
        <w:spacing w:after="160" w:line="240" w:lineRule="auto"/>
        <w:contextualSpacing/>
        <w:rPr>
          <w:rFonts w:ascii="Nyala" w:hAnsi="Nyala" w:cs="Arial"/>
          <w:b/>
          <w:sz w:val="28"/>
          <w:szCs w:val="28"/>
        </w:rPr>
      </w:pPr>
      <w:r w:rsidRPr="005E55CE">
        <w:rPr>
          <w:rFonts w:ascii="Nyala" w:hAnsi="Nyala" w:cs="Arial"/>
          <w:b/>
          <w:sz w:val="28"/>
          <w:szCs w:val="28"/>
        </w:rPr>
        <w:t>AFD : A</w:t>
      </w:r>
      <w:r w:rsidRPr="005E55CE">
        <w:rPr>
          <w:rFonts w:ascii="Nyala" w:hAnsi="Nyala" w:cs="Arial"/>
          <w:sz w:val="28"/>
          <w:szCs w:val="28"/>
        </w:rPr>
        <w:t xml:space="preserve">gence </w:t>
      </w:r>
      <w:r w:rsidRPr="005E55CE">
        <w:rPr>
          <w:rFonts w:ascii="Nyala" w:hAnsi="Nyala" w:cs="Arial"/>
          <w:b/>
          <w:sz w:val="28"/>
          <w:szCs w:val="28"/>
        </w:rPr>
        <w:t>F</w:t>
      </w:r>
      <w:r w:rsidRPr="005E55CE">
        <w:rPr>
          <w:rFonts w:ascii="Nyala" w:hAnsi="Nyala" w:cs="Arial"/>
          <w:sz w:val="28"/>
          <w:szCs w:val="28"/>
        </w:rPr>
        <w:t xml:space="preserve">rançaise de </w:t>
      </w:r>
      <w:r w:rsidRPr="005E55CE">
        <w:rPr>
          <w:rFonts w:ascii="Nyala" w:hAnsi="Nyala" w:cs="Arial"/>
          <w:b/>
          <w:sz w:val="28"/>
          <w:szCs w:val="28"/>
        </w:rPr>
        <w:t>D</w:t>
      </w:r>
      <w:r w:rsidRPr="005E55CE">
        <w:rPr>
          <w:rFonts w:ascii="Nyala" w:hAnsi="Nyala" w:cs="Arial"/>
          <w:sz w:val="28"/>
          <w:szCs w:val="28"/>
        </w:rPr>
        <w:t>éveloppement</w:t>
      </w:r>
    </w:p>
    <w:p w14:paraId="2117ACA9" w14:textId="77777777" w:rsidR="00D23C1F" w:rsidRPr="005E55CE" w:rsidRDefault="00D23C1F" w:rsidP="009A1601">
      <w:pPr>
        <w:pStyle w:val="Paragraphedeliste"/>
        <w:numPr>
          <w:ilvl w:val="0"/>
          <w:numId w:val="28"/>
        </w:numPr>
        <w:shd w:val="clear" w:color="auto" w:fill="DBE5F1"/>
        <w:spacing w:after="160" w:line="240" w:lineRule="auto"/>
        <w:contextualSpacing/>
        <w:rPr>
          <w:rFonts w:ascii="Nyala" w:hAnsi="Nyala" w:cs="Arial"/>
          <w:b/>
          <w:sz w:val="28"/>
          <w:szCs w:val="28"/>
        </w:rPr>
      </w:pPr>
      <w:r w:rsidRPr="005E55CE">
        <w:rPr>
          <w:rFonts w:ascii="Nyala" w:hAnsi="Nyala" w:cs="Arial"/>
          <w:b/>
          <w:sz w:val="28"/>
          <w:szCs w:val="28"/>
        </w:rPr>
        <w:t>CIO : C</w:t>
      </w:r>
      <w:r w:rsidRPr="005E55CE">
        <w:rPr>
          <w:rFonts w:ascii="Nyala" w:hAnsi="Nyala" w:cs="Arial"/>
          <w:sz w:val="28"/>
          <w:szCs w:val="28"/>
        </w:rPr>
        <w:t xml:space="preserve">onseil  </w:t>
      </w:r>
      <w:r w:rsidRPr="005E55CE">
        <w:rPr>
          <w:rFonts w:ascii="Nyala" w:hAnsi="Nyala" w:cs="Arial"/>
          <w:b/>
          <w:sz w:val="28"/>
          <w:szCs w:val="28"/>
        </w:rPr>
        <w:t>I</w:t>
      </w:r>
      <w:r w:rsidRPr="005E55CE">
        <w:rPr>
          <w:rFonts w:ascii="Nyala" w:hAnsi="Nyala" w:cs="Arial"/>
          <w:sz w:val="28"/>
          <w:szCs w:val="28"/>
        </w:rPr>
        <w:t>nterministériel d’</w:t>
      </w:r>
      <w:r w:rsidRPr="005E55CE">
        <w:rPr>
          <w:rFonts w:ascii="Nyala" w:hAnsi="Nyala" w:cs="Arial"/>
          <w:b/>
          <w:sz w:val="28"/>
          <w:szCs w:val="28"/>
        </w:rPr>
        <w:t>O</w:t>
      </w:r>
      <w:r w:rsidRPr="005E55CE">
        <w:rPr>
          <w:rFonts w:ascii="Nyala" w:hAnsi="Nyala" w:cs="Arial"/>
          <w:sz w:val="28"/>
          <w:szCs w:val="28"/>
        </w:rPr>
        <w:t>rientation</w:t>
      </w:r>
    </w:p>
    <w:p w14:paraId="24479933" w14:textId="77777777" w:rsidR="00D23C1F" w:rsidRPr="005E55CE" w:rsidRDefault="00D23C1F" w:rsidP="009A1601">
      <w:pPr>
        <w:pStyle w:val="Paragraphedeliste"/>
        <w:numPr>
          <w:ilvl w:val="0"/>
          <w:numId w:val="28"/>
        </w:numPr>
        <w:spacing w:after="160" w:line="240" w:lineRule="auto"/>
        <w:contextualSpacing/>
        <w:rPr>
          <w:rFonts w:ascii="Nyala" w:hAnsi="Nyala" w:cs="Arial"/>
          <w:b/>
          <w:sz w:val="28"/>
          <w:szCs w:val="28"/>
        </w:rPr>
      </w:pPr>
      <w:r w:rsidRPr="005E55CE">
        <w:rPr>
          <w:rFonts w:ascii="Nyala" w:hAnsi="Nyala" w:cs="Arial"/>
          <w:b/>
          <w:sz w:val="28"/>
          <w:szCs w:val="28"/>
        </w:rPr>
        <w:t>CTR : C</w:t>
      </w:r>
      <w:r w:rsidRPr="005E55CE">
        <w:rPr>
          <w:rFonts w:ascii="Nyala" w:hAnsi="Nyala" w:cs="Arial"/>
          <w:sz w:val="28"/>
          <w:szCs w:val="28"/>
        </w:rPr>
        <w:t xml:space="preserve">omité </w:t>
      </w:r>
      <w:r w:rsidRPr="005E55CE">
        <w:rPr>
          <w:rFonts w:ascii="Nyala" w:hAnsi="Nyala" w:cs="Arial"/>
          <w:b/>
          <w:sz w:val="28"/>
          <w:szCs w:val="28"/>
        </w:rPr>
        <w:t>T</w:t>
      </w:r>
      <w:r w:rsidRPr="005E55CE">
        <w:rPr>
          <w:rFonts w:ascii="Nyala" w:hAnsi="Nyala" w:cs="Arial"/>
          <w:sz w:val="28"/>
          <w:szCs w:val="28"/>
        </w:rPr>
        <w:t xml:space="preserve">echnique </w:t>
      </w:r>
      <w:r w:rsidRPr="005E55CE">
        <w:rPr>
          <w:rFonts w:ascii="Nyala" w:hAnsi="Nyala" w:cs="Arial"/>
          <w:b/>
          <w:sz w:val="28"/>
          <w:szCs w:val="28"/>
        </w:rPr>
        <w:t>R</w:t>
      </w:r>
      <w:r w:rsidRPr="005E55CE">
        <w:rPr>
          <w:rFonts w:ascii="Nyala" w:hAnsi="Nyala" w:cs="Arial"/>
          <w:sz w:val="28"/>
          <w:szCs w:val="28"/>
        </w:rPr>
        <w:t>égionaux</w:t>
      </w:r>
    </w:p>
    <w:p w14:paraId="69CD1024" w14:textId="77777777" w:rsidR="00D23C1F" w:rsidRPr="005E55CE" w:rsidRDefault="00D23C1F" w:rsidP="009A1601">
      <w:pPr>
        <w:pStyle w:val="Paragraphedeliste"/>
        <w:numPr>
          <w:ilvl w:val="0"/>
          <w:numId w:val="28"/>
        </w:numPr>
        <w:shd w:val="clear" w:color="auto" w:fill="DBE5F1"/>
        <w:spacing w:after="160" w:line="240" w:lineRule="auto"/>
        <w:contextualSpacing/>
        <w:rPr>
          <w:rFonts w:ascii="Nyala" w:hAnsi="Nyala" w:cs="Arial"/>
          <w:b/>
          <w:sz w:val="28"/>
          <w:szCs w:val="28"/>
        </w:rPr>
      </w:pPr>
      <w:r w:rsidRPr="005E55CE">
        <w:rPr>
          <w:rFonts w:ascii="Nyala" w:hAnsi="Nyala" w:cs="Arial"/>
          <w:b/>
          <w:sz w:val="28"/>
          <w:szCs w:val="28"/>
        </w:rPr>
        <w:t>CMPS : C</w:t>
      </w:r>
      <w:r w:rsidRPr="005E55CE">
        <w:rPr>
          <w:rFonts w:ascii="Nyala" w:hAnsi="Nyala" w:cs="Arial"/>
          <w:sz w:val="28"/>
          <w:szCs w:val="28"/>
        </w:rPr>
        <w:t>omité</w:t>
      </w:r>
      <w:r w:rsidRPr="005E55CE">
        <w:rPr>
          <w:rFonts w:ascii="Nyala" w:hAnsi="Nyala" w:cs="Arial"/>
          <w:b/>
          <w:sz w:val="28"/>
          <w:szCs w:val="28"/>
        </w:rPr>
        <w:t xml:space="preserve"> M</w:t>
      </w:r>
      <w:r w:rsidRPr="005E55CE">
        <w:rPr>
          <w:rFonts w:ascii="Nyala" w:hAnsi="Nyala" w:cs="Arial"/>
          <w:sz w:val="28"/>
          <w:szCs w:val="28"/>
        </w:rPr>
        <w:t xml:space="preserve">ultisectorielle </w:t>
      </w:r>
      <w:r w:rsidRPr="005E55CE">
        <w:rPr>
          <w:rFonts w:ascii="Nyala" w:hAnsi="Nyala" w:cs="Arial"/>
          <w:b/>
          <w:sz w:val="28"/>
          <w:szCs w:val="28"/>
        </w:rPr>
        <w:t>de P</w:t>
      </w:r>
      <w:r w:rsidRPr="005E55CE">
        <w:rPr>
          <w:rFonts w:ascii="Nyala" w:hAnsi="Nyala" w:cs="Arial"/>
          <w:sz w:val="28"/>
          <w:szCs w:val="28"/>
        </w:rPr>
        <w:t xml:space="preserve">ilotagede l’axe </w:t>
      </w:r>
      <w:r w:rsidRPr="005E55CE">
        <w:rPr>
          <w:rFonts w:ascii="Nyala" w:hAnsi="Nyala" w:cs="Arial"/>
          <w:b/>
          <w:sz w:val="28"/>
          <w:szCs w:val="28"/>
        </w:rPr>
        <w:t>S</w:t>
      </w:r>
      <w:r w:rsidRPr="005E55CE">
        <w:rPr>
          <w:rFonts w:ascii="Nyala" w:hAnsi="Nyala" w:cs="Arial"/>
          <w:sz w:val="28"/>
          <w:szCs w:val="28"/>
        </w:rPr>
        <w:t>tratégique</w:t>
      </w:r>
    </w:p>
    <w:p w14:paraId="7AF13461" w14:textId="77777777" w:rsidR="00D23C1F" w:rsidRPr="005E55CE" w:rsidRDefault="00D23C1F" w:rsidP="009A1601">
      <w:pPr>
        <w:pStyle w:val="Paragraphedeliste"/>
        <w:numPr>
          <w:ilvl w:val="0"/>
          <w:numId w:val="28"/>
        </w:numPr>
        <w:autoSpaceDE w:val="0"/>
        <w:autoSpaceDN w:val="0"/>
        <w:adjustRightInd w:val="0"/>
        <w:spacing w:after="0" w:line="240" w:lineRule="auto"/>
        <w:contextualSpacing/>
        <w:rPr>
          <w:rFonts w:ascii="Nyala" w:hAnsi="Nyala" w:cs="Arial"/>
          <w:sz w:val="28"/>
          <w:szCs w:val="28"/>
        </w:rPr>
      </w:pPr>
      <w:r w:rsidRPr="005E55CE">
        <w:rPr>
          <w:rFonts w:ascii="Nyala" w:hAnsi="Nyala" w:cs="Arial"/>
          <w:b/>
          <w:sz w:val="28"/>
          <w:szCs w:val="28"/>
        </w:rPr>
        <w:t>CR/AGRHYMET</w:t>
      </w:r>
      <w:r w:rsidRPr="005E55CE">
        <w:rPr>
          <w:rFonts w:ascii="Nyala" w:hAnsi="Nyala" w:cs="Arial"/>
          <w:sz w:val="28"/>
          <w:szCs w:val="28"/>
        </w:rPr>
        <w:t xml:space="preserve"> : </w:t>
      </w:r>
      <w:r w:rsidRPr="005E55CE">
        <w:rPr>
          <w:rFonts w:ascii="Nyala" w:hAnsi="Nyala" w:cs="Arial"/>
          <w:b/>
          <w:sz w:val="28"/>
          <w:szCs w:val="28"/>
        </w:rPr>
        <w:t>C</w:t>
      </w:r>
      <w:r w:rsidRPr="005E55CE">
        <w:rPr>
          <w:rFonts w:ascii="Nyala" w:hAnsi="Nyala" w:cs="Arial"/>
          <w:sz w:val="28"/>
          <w:szCs w:val="28"/>
        </w:rPr>
        <w:t xml:space="preserve">entre </w:t>
      </w:r>
      <w:r w:rsidRPr="005E55CE">
        <w:rPr>
          <w:rFonts w:ascii="Nyala" w:hAnsi="Nyala" w:cs="Arial"/>
          <w:b/>
          <w:sz w:val="28"/>
          <w:szCs w:val="28"/>
        </w:rPr>
        <w:t>R</w:t>
      </w:r>
      <w:r w:rsidRPr="005E55CE">
        <w:rPr>
          <w:rFonts w:ascii="Nyala" w:hAnsi="Nyala" w:cs="Arial"/>
          <w:sz w:val="28"/>
          <w:szCs w:val="28"/>
        </w:rPr>
        <w:t xml:space="preserve">égional de </w:t>
      </w:r>
      <w:r w:rsidRPr="005E55CE">
        <w:rPr>
          <w:rFonts w:ascii="Nyala" w:hAnsi="Nyala" w:cs="Arial"/>
          <w:b/>
          <w:sz w:val="28"/>
          <w:szCs w:val="28"/>
        </w:rPr>
        <w:t>F</w:t>
      </w:r>
      <w:r w:rsidRPr="005E55CE">
        <w:rPr>
          <w:rFonts w:ascii="Nyala" w:hAnsi="Nyala" w:cs="Arial"/>
          <w:sz w:val="28"/>
          <w:szCs w:val="28"/>
        </w:rPr>
        <w:t>ormation et d'</w:t>
      </w:r>
      <w:r w:rsidRPr="005E55CE">
        <w:rPr>
          <w:rFonts w:ascii="Nyala" w:hAnsi="Nyala" w:cs="Arial"/>
          <w:b/>
          <w:sz w:val="28"/>
          <w:szCs w:val="28"/>
        </w:rPr>
        <w:t>A</w:t>
      </w:r>
      <w:r w:rsidRPr="005E55CE">
        <w:rPr>
          <w:rFonts w:ascii="Nyala" w:hAnsi="Nyala" w:cs="Arial"/>
          <w:sz w:val="28"/>
          <w:szCs w:val="28"/>
        </w:rPr>
        <w:t xml:space="preserve">pplication en </w:t>
      </w:r>
      <w:r w:rsidRPr="005E55CE">
        <w:rPr>
          <w:rFonts w:ascii="Nyala" w:hAnsi="Nyala" w:cs="Arial"/>
          <w:b/>
          <w:sz w:val="28"/>
          <w:szCs w:val="28"/>
        </w:rPr>
        <w:t>A</w:t>
      </w:r>
      <w:r w:rsidRPr="005E55CE">
        <w:rPr>
          <w:rFonts w:ascii="Nyala" w:hAnsi="Nyala" w:cs="Arial"/>
          <w:sz w:val="28"/>
          <w:szCs w:val="28"/>
        </w:rPr>
        <w:t xml:space="preserve">gro </w:t>
      </w:r>
      <w:r w:rsidRPr="005E55CE">
        <w:rPr>
          <w:rFonts w:ascii="Nyala" w:hAnsi="Nyala" w:cs="Arial"/>
          <w:b/>
          <w:sz w:val="28"/>
          <w:szCs w:val="28"/>
        </w:rPr>
        <w:t>M</w:t>
      </w:r>
      <w:r w:rsidRPr="005E55CE">
        <w:rPr>
          <w:rFonts w:ascii="Nyala" w:hAnsi="Nyala" w:cs="Arial"/>
          <w:sz w:val="28"/>
          <w:szCs w:val="28"/>
        </w:rPr>
        <w:t xml:space="preserve">étéorologie et en </w:t>
      </w:r>
      <w:r w:rsidRPr="005E55CE">
        <w:rPr>
          <w:rFonts w:ascii="Nyala" w:hAnsi="Nyala" w:cs="Arial"/>
          <w:b/>
          <w:sz w:val="28"/>
          <w:szCs w:val="28"/>
        </w:rPr>
        <w:t>H</w:t>
      </w:r>
      <w:r w:rsidRPr="005E55CE">
        <w:rPr>
          <w:rFonts w:ascii="Nyala" w:hAnsi="Nyala" w:cs="Arial"/>
          <w:sz w:val="28"/>
          <w:szCs w:val="28"/>
        </w:rPr>
        <w:t xml:space="preserve">ydrologie </w:t>
      </w:r>
      <w:r w:rsidRPr="005E55CE">
        <w:rPr>
          <w:rFonts w:ascii="Nyala" w:hAnsi="Nyala" w:cs="Arial"/>
          <w:b/>
          <w:sz w:val="28"/>
          <w:szCs w:val="28"/>
        </w:rPr>
        <w:t>O</w:t>
      </w:r>
      <w:r w:rsidRPr="005E55CE">
        <w:rPr>
          <w:rFonts w:ascii="Nyala" w:hAnsi="Nyala" w:cs="Arial"/>
          <w:sz w:val="28"/>
          <w:szCs w:val="28"/>
        </w:rPr>
        <w:t>pérationnelle</w:t>
      </w:r>
    </w:p>
    <w:p w14:paraId="12735E62" w14:textId="77777777" w:rsidR="00D23C1F" w:rsidRPr="005E55CE" w:rsidRDefault="00D23C1F" w:rsidP="009A1601">
      <w:pPr>
        <w:pStyle w:val="Paragraphedeliste"/>
        <w:numPr>
          <w:ilvl w:val="0"/>
          <w:numId w:val="28"/>
        </w:numPr>
        <w:shd w:val="clear" w:color="auto" w:fill="DBE5F1"/>
        <w:spacing w:after="160" w:line="240" w:lineRule="auto"/>
        <w:contextualSpacing/>
        <w:rPr>
          <w:rFonts w:ascii="Nyala" w:hAnsi="Nyala" w:cs="Arial"/>
          <w:b/>
          <w:sz w:val="28"/>
          <w:szCs w:val="28"/>
        </w:rPr>
      </w:pPr>
      <w:r w:rsidRPr="005E55CE">
        <w:rPr>
          <w:rFonts w:ascii="Nyala" w:hAnsi="Nyala" w:cs="Arial"/>
          <w:b/>
          <w:sz w:val="28"/>
          <w:szCs w:val="28"/>
        </w:rPr>
        <w:t>CILSS : C</w:t>
      </w:r>
      <w:r w:rsidRPr="005E55CE">
        <w:rPr>
          <w:rFonts w:ascii="Nyala" w:hAnsi="Nyala" w:cs="Arial"/>
          <w:sz w:val="28"/>
          <w:szCs w:val="28"/>
        </w:rPr>
        <w:t xml:space="preserve">omité permanent </w:t>
      </w:r>
      <w:r w:rsidRPr="005E55CE">
        <w:rPr>
          <w:rFonts w:ascii="Nyala" w:hAnsi="Nyala" w:cs="Arial"/>
          <w:b/>
          <w:sz w:val="28"/>
          <w:szCs w:val="28"/>
        </w:rPr>
        <w:t>I</w:t>
      </w:r>
      <w:r w:rsidRPr="005E55CE">
        <w:rPr>
          <w:rFonts w:ascii="Nyala" w:hAnsi="Nyala" w:cs="Arial"/>
          <w:sz w:val="28"/>
          <w:szCs w:val="28"/>
        </w:rPr>
        <w:t xml:space="preserve">nter-Etats de lutte contre la </w:t>
      </w:r>
      <w:r w:rsidRPr="005E55CE">
        <w:rPr>
          <w:rFonts w:ascii="Nyala" w:hAnsi="Nyala" w:cs="Arial"/>
          <w:b/>
          <w:sz w:val="28"/>
          <w:szCs w:val="28"/>
        </w:rPr>
        <w:t>s</w:t>
      </w:r>
      <w:r w:rsidRPr="005E55CE">
        <w:rPr>
          <w:rFonts w:ascii="Nyala" w:hAnsi="Nyala" w:cs="Arial"/>
          <w:sz w:val="28"/>
          <w:szCs w:val="28"/>
        </w:rPr>
        <w:t xml:space="preserve">ècheresse dans le </w:t>
      </w:r>
      <w:r w:rsidRPr="005E55CE">
        <w:rPr>
          <w:rFonts w:ascii="Nyala" w:hAnsi="Nyala" w:cs="Arial"/>
          <w:b/>
          <w:sz w:val="28"/>
          <w:szCs w:val="28"/>
        </w:rPr>
        <w:t>S</w:t>
      </w:r>
      <w:r w:rsidRPr="005E55CE">
        <w:rPr>
          <w:rFonts w:ascii="Nyala" w:hAnsi="Nyala" w:cs="Arial"/>
          <w:sz w:val="28"/>
          <w:szCs w:val="28"/>
        </w:rPr>
        <w:t>ahel</w:t>
      </w:r>
    </w:p>
    <w:p w14:paraId="6EF893DD" w14:textId="77777777" w:rsidR="00D23C1F" w:rsidRPr="005E55CE" w:rsidRDefault="00D23C1F" w:rsidP="009A1601">
      <w:pPr>
        <w:pStyle w:val="Paragraphedeliste"/>
        <w:numPr>
          <w:ilvl w:val="0"/>
          <w:numId w:val="28"/>
        </w:numPr>
        <w:spacing w:after="160" w:line="240" w:lineRule="auto"/>
        <w:contextualSpacing/>
        <w:rPr>
          <w:rFonts w:ascii="Nyala" w:hAnsi="Nyala" w:cs="Arial"/>
          <w:b/>
          <w:sz w:val="28"/>
          <w:szCs w:val="28"/>
        </w:rPr>
      </w:pPr>
      <w:r w:rsidRPr="005E55CE">
        <w:rPr>
          <w:rFonts w:ascii="Nyala" w:hAnsi="Nyala" w:cs="Arial"/>
          <w:b/>
          <w:sz w:val="28"/>
          <w:szCs w:val="28"/>
        </w:rPr>
        <w:t>CNEDD : C</w:t>
      </w:r>
      <w:r w:rsidRPr="005E55CE">
        <w:rPr>
          <w:rFonts w:ascii="Nyala" w:hAnsi="Nyala" w:cs="Arial"/>
          <w:sz w:val="28"/>
          <w:szCs w:val="28"/>
        </w:rPr>
        <w:t xml:space="preserve">onseil </w:t>
      </w:r>
      <w:r w:rsidRPr="005E55CE">
        <w:rPr>
          <w:rFonts w:ascii="Nyala" w:hAnsi="Nyala" w:cs="Arial"/>
          <w:b/>
          <w:sz w:val="28"/>
          <w:szCs w:val="28"/>
        </w:rPr>
        <w:t>N</w:t>
      </w:r>
      <w:r w:rsidRPr="005E55CE">
        <w:rPr>
          <w:rFonts w:ascii="Nyala" w:hAnsi="Nyala" w:cs="Arial"/>
          <w:sz w:val="28"/>
          <w:szCs w:val="28"/>
        </w:rPr>
        <w:t>ational de l’</w:t>
      </w:r>
      <w:r w:rsidRPr="005E55CE">
        <w:rPr>
          <w:rFonts w:ascii="Nyala" w:hAnsi="Nyala" w:cs="Arial"/>
          <w:b/>
          <w:sz w:val="28"/>
          <w:szCs w:val="28"/>
        </w:rPr>
        <w:t>E</w:t>
      </w:r>
      <w:r w:rsidRPr="005E55CE">
        <w:rPr>
          <w:rFonts w:ascii="Nyala" w:hAnsi="Nyala" w:cs="Arial"/>
          <w:sz w:val="28"/>
          <w:szCs w:val="28"/>
        </w:rPr>
        <w:t xml:space="preserve">nvironnement pour un </w:t>
      </w:r>
      <w:r w:rsidRPr="005E55CE">
        <w:rPr>
          <w:rFonts w:ascii="Nyala" w:hAnsi="Nyala" w:cs="Arial"/>
          <w:b/>
          <w:sz w:val="28"/>
          <w:szCs w:val="28"/>
        </w:rPr>
        <w:t>D</w:t>
      </w:r>
      <w:r w:rsidRPr="005E55CE">
        <w:rPr>
          <w:rFonts w:ascii="Nyala" w:hAnsi="Nyala" w:cs="Arial"/>
          <w:sz w:val="28"/>
          <w:szCs w:val="28"/>
        </w:rPr>
        <w:t xml:space="preserve">éveloppement </w:t>
      </w:r>
      <w:r w:rsidRPr="005E55CE">
        <w:rPr>
          <w:rFonts w:ascii="Nyala" w:hAnsi="Nyala" w:cs="Arial"/>
          <w:b/>
          <w:sz w:val="28"/>
          <w:szCs w:val="28"/>
        </w:rPr>
        <w:t>D</w:t>
      </w:r>
      <w:r w:rsidRPr="005E55CE">
        <w:rPr>
          <w:rFonts w:ascii="Nyala" w:hAnsi="Nyala" w:cs="Arial"/>
          <w:sz w:val="28"/>
          <w:szCs w:val="28"/>
        </w:rPr>
        <w:t xml:space="preserve">urable </w:t>
      </w:r>
    </w:p>
    <w:p w14:paraId="514D8350" w14:textId="77777777" w:rsidR="00D23C1F" w:rsidRPr="005E55CE" w:rsidRDefault="00D23C1F" w:rsidP="009A1601">
      <w:pPr>
        <w:pStyle w:val="Paragraphedeliste"/>
        <w:numPr>
          <w:ilvl w:val="0"/>
          <w:numId w:val="28"/>
        </w:numPr>
        <w:shd w:val="clear" w:color="auto" w:fill="DBE5F1"/>
        <w:spacing w:after="160" w:line="240" w:lineRule="auto"/>
        <w:contextualSpacing/>
        <w:rPr>
          <w:rFonts w:ascii="Nyala" w:hAnsi="Nyala" w:cs="Arial"/>
          <w:sz w:val="28"/>
          <w:szCs w:val="28"/>
        </w:rPr>
      </w:pPr>
      <w:r w:rsidRPr="005E55CE">
        <w:rPr>
          <w:rFonts w:ascii="Nyala" w:hAnsi="Nyala" w:cs="Arial"/>
          <w:b/>
          <w:sz w:val="28"/>
          <w:szCs w:val="28"/>
        </w:rPr>
        <w:t>CRA : C</w:t>
      </w:r>
      <w:r w:rsidRPr="005E55CE">
        <w:rPr>
          <w:rFonts w:ascii="Nyala" w:hAnsi="Nyala" w:cs="Arial"/>
          <w:sz w:val="28"/>
          <w:szCs w:val="28"/>
        </w:rPr>
        <w:t xml:space="preserve">entre </w:t>
      </w:r>
      <w:r w:rsidRPr="005E55CE">
        <w:rPr>
          <w:rFonts w:ascii="Nyala" w:hAnsi="Nyala" w:cs="Arial"/>
          <w:b/>
          <w:sz w:val="28"/>
          <w:szCs w:val="28"/>
        </w:rPr>
        <w:t>R</w:t>
      </w:r>
      <w:r w:rsidRPr="005E55CE">
        <w:rPr>
          <w:rFonts w:ascii="Nyala" w:hAnsi="Nyala" w:cs="Arial"/>
          <w:sz w:val="28"/>
          <w:szCs w:val="28"/>
        </w:rPr>
        <w:t xml:space="preserve">égional </w:t>
      </w:r>
      <w:r w:rsidRPr="005E55CE">
        <w:rPr>
          <w:rFonts w:ascii="Nyala" w:hAnsi="Nyala" w:cs="Arial"/>
          <w:b/>
          <w:sz w:val="28"/>
          <w:szCs w:val="28"/>
        </w:rPr>
        <w:t>A</w:t>
      </w:r>
      <w:r w:rsidRPr="005E55CE">
        <w:rPr>
          <w:rFonts w:ascii="Nyala" w:hAnsi="Nyala" w:cs="Arial"/>
          <w:sz w:val="28"/>
          <w:szCs w:val="28"/>
        </w:rPr>
        <w:t>GRHYMET</w:t>
      </w:r>
    </w:p>
    <w:p w14:paraId="25B381FC" w14:textId="77777777" w:rsidR="00D23C1F" w:rsidRPr="005E55CE" w:rsidRDefault="00D23C1F" w:rsidP="009A1601">
      <w:pPr>
        <w:pStyle w:val="Paragraphedeliste"/>
        <w:numPr>
          <w:ilvl w:val="0"/>
          <w:numId w:val="28"/>
        </w:numPr>
        <w:spacing w:after="160" w:line="240" w:lineRule="auto"/>
        <w:contextualSpacing/>
        <w:rPr>
          <w:rFonts w:ascii="Nyala" w:hAnsi="Nyala" w:cs="Arial"/>
          <w:b/>
          <w:sz w:val="28"/>
          <w:szCs w:val="28"/>
        </w:rPr>
      </w:pPr>
      <w:r w:rsidRPr="005E55CE">
        <w:rPr>
          <w:rFonts w:ascii="Nyala" w:hAnsi="Nyala" w:cs="Arial"/>
          <w:b/>
          <w:sz w:val="28"/>
          <w:szCs w:val="28"/>
        </w:rPr>
        <w:t>CSA : C</w:t>
      </w:r>
      <w:r w:rsidRPr="005E55CE">
        <w:rPr>
          <w:rFonts w:ascii="Nyala" w:hAnsi="Nyala" w:cs="Arial"/>
          <w:sz w:val="28"/>
          <w:szCs w:val="28"/>
        </w:rPr>
        <w:t xml:space="preserve">ommissariat à la </w:t>
      </w:r>
      <w:r w:rsidRPr="005E55CE">
        <w:rPr>
          <w:rFonts w:ascii="Nyala" w:hAnsi="Nyala" w:cs="Arial"/>
          <w:b/>
          <w:sz w:val="28"/>
          <w:szCs w:val="28"/>
        </w:rPr>
        <w:t>S</w:t>
      </w:r>
      <w:r w:rsidRPr="005E55CE">
        <w:rPr>
          <w:rFonts w:ascii="Nyala" w:hAnsi="Nyala" w:cs="Arial"/>
          <w:sz w:val="28"/>
          <w:szCs w:val="28"/>
        </w:rPr>
        <w:t xml:space="preserve">écurité </w:t>
      </w:r>
      <w:r w:rsidRPr="005E55CE">
        <w:rPr>
          <w:rFonts w:ascii="Nyala" w:hAnsi="Nyala" w:cs="Arial"/>
          <w:b/>
          <w:sz w:val="28"/>
          <w:szCs w:val="28"/>
        </w:rPr>
        <w:t>A</w:t>
      </w:r>
      <w:r w:rsidRPr="005E55CE">
        <w:rPr>
          <w:rFonts w:ascii="Nyala" w:hAnsi="Nyala" w:cs="Arial"/>
          <w:sz w:val="28"/>
          <w:szCs w:val="28"/>
        </w:rPr>
        <w:t>limentaire</w:t>
      </w:r>
    </w:p>
    <w:p w14:paraId="728E65ED" w14:textId="77777777" w:rsidR="00D23C1F" w:rsidRPr="005E55CE" w:rsidRDefault="00D23C1F" w:rsidP="009A1601">
      <w:pPr>
        <w:pStyle w:val="Paragraphedeliste"/>
        <w:numPr>
          <w:ilvl w:val="0"/>
          <w:numId w:val="28"/>
        </w:numPr>
        <w:spacing w:after="160" w:line="240" w:lineRule="auto"/>
        <w:contextualSpacing/>
        <w:rPr>
          <w:rFonts w:ascii="Nyala" w:hAnsi="Nyala" w:cs="Arial"/>
          <w:b/>
          <w:color w:val="F79646"/>
          <w:sz w:val="28"/>
          <w:szCs w:val="28"/>
        </w:rPr>
      </w:pPr>
      <w:r w:rsidRPr="005E55CE">
        <w:rPr>
          <w:rFonts w:ascii="Nyala" w:hAnsi="Nyala" w:cs="Arial"/>
          <w:b/>
          <w:sz w:val="28"/>
          <w:szCs w:val="28"/>
          <w:shd w:val="clear" w:color="auto" w:fill="DBE5F1"/>
        </w:rPr>
        <w:t xml:space="preserve">CEDEAO : Communauté Economique Des Etats de l’Afrique de l’Ouest </w:t>
      </w:r>
    </w:p>
    <w:p w14:paraId="5BE93CF1"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DGA : D</w:t>
      </w:r>
      <w:r w:rsidRPr="005E55CE">
        <w:rPr>
          <w:rFonts w:ascii="Nyala" w:hAnsi="Nyala" w:cs="Arial"/>
          <w:sz w:val="28"/>
          <w:szCs w:val="28"/>
        </w:rPr>
        <w:t xml:space="preserve">irection </w:t>
      </w:r>
      <w:r w:rsidRPr="005E55CE">
        <w:rPr>
          <w:rFonts w:ascii="Nyala" w:hAnsi="Nyala" w:cs="Arial"/>
          <w:b/>
          <w:sz w:val="28"/>
          <w:szCs w:val="28"/>
        </w:rPr>
        <w:t>G</w:t>
      </w:r>
      <w:r w:rsidRPr="005E55CE">
        <w:rPr>
          <w:rFonts w:ascii="Nyala" w:hAnsi="Nyala" w:cs="Arial"/>
          <w:sz w:val="28"/>
          <w:szCs w:val="28"/>
        </w:rPr>
        <w:t>énérale de l’</w:t>
      </w:r>
      <w:r w:rsidRPr="005E55CE">
        <w:rPr>
          <w:rFonts w:ascii="Nyala" w:hAnsi="Nyala" w:cs="Arial"/>
          <w:b/>
          <w:sz w:val="28"/>
          <w:szCs w:val="28"/>
        </w:rPr>
        <w:t>A</w:t>
      </w:r>
      <w:r w:rsidRPr="005E55CE">
        <w:rPr>
          <w:rFonts w:ascii="Nyala" w:hAnsi="Nyala" w:cs="Arial"/>
          <w:sz w:val="28"/>
          <w:szCs w:val="28"/>
        </w:rPr>
        <w:t>griculture</w:t>
      </w:r>
    </w:p>
    <w:p w14:paraId="1DD3CF88"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color w:val="F79646"/>
          <w:sz w:val="28"/>
          <w:szCs w:val="28"/>
        </w:rPr>
      </w:pPr>
      <w:r w:rsidRPr="005E55CE">
        <w:rPr>
          <w:rFonts w:ascii="Nyala" w:hAnsi="Nyala" w:cs="Arial"/>
          <w:b/>
          <w:sz w:val="28"/>
          <w:szCs w:val="28"/>
          <w:shd w:val="clear" w:color="auto" w:fill="DBE5F1"/>
        </w:rPr>
        <w:t>DEP : Direction des Etudes et de la Programmation</w:t>
      </w:r>
    </w:p>
    <w:p w14:paraId="61CD500C"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DGR : D</w:t>
      </w:r>
      <w:r w:rsidRPr="005E55CE">
        <w:rPr>
          <w:rFonts w:ascii="Nyala" w:hAnsi="Nyala" w:cs="Arial"/>
          <w:sz w:val="28"/>
          <w:szCs w:val="28"/>
        </w:rPr>
        <w:t xml:space="preserve">irection des </w:t>
      </w:r>
      <w:r w:rsidRPr="005E55CE">
        <w:rPr>
          <w:rFonts w:ascii="Nyala" w:hAnsi="Nyala" w:cs="Arial"/>
          <w:b/>
          <w:sz w:val="28"/>
          <w:szCs w:val="28"/>
        </w:rPr>
        <w:t>G</w:t>
      </w:r>
      <w:r w:rsidRPr="005E55CE">
        <w:rPr>
          <w:rFonts w:ascii="Nyala" w:hAnsi="Nyala" w:cs="Arial"/>
          <w:sz w:val="28"/>
          <w:szCs w:val="28"/>
        </w:rPr>
        <w:t xml:space="preserve">énies </w:t>
      </w:r>
      <w:r w:rsidRPr="005E55CE">
        <w:rPr>
          <w:rFonts w:ascii="Nyala" w:hAnsi="Nyala" w:cs="Arial"/>
          <w:b/>
          <w:sz w:val="28"/>
          <w:szCs w:val="28"/>
        </w:rPr>
        <w:t>R</w:t>
      </w:r>
      <w:r w:rsidRPr="005E55CE">
        <w:rPr>
          <w:rFonts w:ascii="Nyala" w:hAnsi="Nyala" w:cs="Arial"/>
          <w:sz w:val="28"/>
          <w:szCs w:val="28"/>
        </w:rPr>
        <w:t>ural</w:t>
      </w:r>
    </w:p>
    <w:p w14:paraId="1C84CCAE"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DN : Direction de la Nutrition</w:t>
      </w:r>
    </w:p>
    <w:p w14:paraId="2DACED67"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sz w:val="28"/>
          <w:szCs w:val="28"/>
        </w:rPr>
      </w:pPr>
      <w:r w:rsidRPr="005E55CE">
        <w:rPr>
          <w:rFonts w:ascii="Nyala" w:hAnsi="Nyala" w:cs="Arial"/>
          <w:b/>
          <w:sz w:val="28"/>
          <w:szCs w:val="28"/>
        </w:rPr>
        <w:t>DNPGCCA : D</w:t>
      </w:r>
      <w:r w:rsidRPr="005E55CE">
        <w:rPr>
          <w:rFonts w:ascii="Nyala" w:hAnsi="Nyala" w:cs="Arial"/>
          <w:sz w:val="28"/>
          <w:szCs w:val="28"/>
        </w:rPr>
        <w:t>ispositif</w:t>
      </w:r>
      <w:r w:rsidRPr="005E55CE">
        <w:rPr>
          <w:rFonts w:ascii="Nyala" w:hAnsi="Nyala" w:cs="Arial"/>
          <w:b/>
          <w:sz w:val="28"/>
          <w:szCs w:val="28"/>
        </w:rPr>
        <w:t xml:space="preserve"> N</w:t>
      </w:r>
      <w:r w:rsidRPr="005E55CE">
        <w:rPr>
          <w:rFonts w:ascii="Nyala" w:hAnsi="Nyala" w:cs="Arial"/>
          <w:sz w:val="28"/>
          <w:szCs w:val="28"/>
        </w:rPr>
        <w:t>ational de</w:t>
      </w:r>
      <w:r w:rsidRPr="005E55CE">
        <w:rPr>
          <w:rFonts w:ascii="Nyala" w:hAnsi="Nyala" w:cs="Arial"/>
          <w:b/>
          <w:sz w:val="28"/>
          <w:szCs w:val="28"/>
        </w:rPr>
        <w:t xml:space="preserve"> P</w:t>
      </w:r>
      <w:r w:rsidRPr="005E55CE">
        <w:rPr>
          <w:rFonts w:ascii="Nyala" w:hAnsi="Nyala" w:cs="Arial"/>
          <w:sz w:val="28"/>
          <w:szCs w:val="28"/>
        </w:rPr>
        <w:t>révention de</w:t>
      </w:r>
      <w:r w:rsidRPr="005E55CE">
        <w:rPr>
          <w:rFonts w:ascii="Nyala" w:hAnsi="Nyala" w:cs="Arial"/>
          <w:b/>
          <w:sz w:val="28"/>
          <w:szCs w:val="28"/>
        </w:rPr>
        <w:t xml:space="preserve"> G</w:t>
      </w:r>
      <w:r w:rsidRPr="005E55CE">
        <w:rPr>
          <w:rFonts w:ascii="Nyala" w:hAnsi="Nyala" w:cs="Arial"/>
          <w:sz w:val="28"/>
          <w:szCs w:val="28"/>
        </w:rPr>
        <w:t>estion des</w:t>
      </w:r>
      <w:r w:rsidRPr="005E55CE">
        <w:rPr>
          <w:rFonts w:ascii="Nyala" w:hAnsi="Nyala" w:cs="Arial"/>
          <w:b/>
          <w:sz w:val="28"/>
          <w:szCs w:val="28"/>
        </w:rPr>
        <w:t xml:space="preserve"> C</w:t>
      </w:r>
      <w:r w:rsidRPr="005E55CE">
        <w:rPr>
          <w:rFonts w:ascii="Nyala" w:hAnsi="Nyala" w:cs="Arial"/>
          <w:sz w:val="28"/>
          <w:szCs w:val="28"/>
        </w:rPr>
        <w:t xml:space="preserve">rises et </w:t>
      </w:r>
      <w:r w:rsidRPr="005E55CE">
        <w:rPr>
          <w:rFonts w:ascii="Nyala" w:hAnsi="Nyala" w:cs="Arial"/>
          <w:b/>
          <w:sz w:val="28"/>
          <w:szCs w:val="28"/>
        </w:rPr>
        <w:t>C</w:t>
      </w:r>
      <w:r w:rsidRPr="005E55CE">
        <w:rPr>
          <w:rFonts w:ascii="Nyala" w:hAnsi="Nyala" w:cs="Arial"/>
          <w:sz w:val="28"/>
          <w:szCs w:val="28"/>
        </w:rPr>
        <w:t xml:space="preserve">atastrophe </w:t>
      </w:r>
      <w:r w:rsidRPr="005E55CE">
        <w:rPr>
          <w:rFonts w:ascii="Nyala" w:hAnsi="Nyala" w:cs="Arial"/>
          <w:b/>
          <w:sz w:val="28"/>
          <w:szCs w:val="28"/>
        </w:rPr>
        <w:t>A</w:t>
      </w:r>
      <w:r w:rsidRPr="005E55CE">
        <w:rPr>
          <w:rFonts w:ascii="Nyala" w:hAnsi="Nyala" w:cs="Arial"/>
          <w:sz w:val="28"/>
          <w:szCs w:val="28"/>
        </w:rPr>
        <w:t>limentaire</w:t>
      </w:r>
    </w:p>
    <w:p w14:paraId="5E1C591D"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DPG : Déclaration de Politique générale du Gouvernement</w:t>
      </w:r>
    </w:p>
    <w:p w14:paraId="00939F6E"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 xml:space="preserve">MEL : </w:t>
      </w:r>
      <w:r w:rsidRPr="005E55CE">
        <w:rPr>
          <w:rFonts w:ascii="Nyala" w:hAnsi="Nyala" w:cs="Arial"/>
          <w:b/>
          <w:sz w:val="28"/>
          <w:szCs w:val="28"/>
          <w:shd w:val="clear" w:color="auto" w:fill="DBE5F1"/>
        </w:rPr>
        <w:t>Ministère de l’Elevage</w:t>
      </w:r>
    </w:p>
    <w:p w14:paraId="3A57F609"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MAG : M</w:t>
      </w:r>
      <w:r w:rsidRPr="005E55CE">
        <w:rPr>
          <w:rFonts w:ascii="Nyala" w:hAnsi="Nyala" w:cs="Arial"/>
          <w:sz w:val="28"/>
          <w:szCs w:val="28"/>
        </w:rPr>
        <w:t>inistère de l’Agriculture</w:t>
      </w:r>
    </w:p>
    <w:p w14:paraId="5B867E27"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color w:val="F79646"/>
          <w:sz w:val="28"/>
          <w:szCs w:val="28"/>
        </w:rPr>
      </w:pPr>
      <w:r w:rsidRPr="005E55CE">
        <w:rPr>
          <w:rFonts w:ascii="Nyala" w:hAnsi="Nyala" w:cs="Arial"/>
          <w:b/>
          <w:sz w:val="28"/>
          <w:szCs w:val="28"/>
          <w:shd w:val="clear" w:color="auto" w:fill="DBE5F1"/>
        </w:rPr>
        <w:t>MESUDD: Ministère de l’Environnement, de la Salubrité Urbaine et du Développement Durable</w:t>
      </w:r>
    </w:p>
    <w:p w14:paraId="51A27D07"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EDSN : E</w:t>
      </w:r>
      <w:r w:rsidRPr="005E55CE">
        <w:rPr>
          <w:rFonts w:ascii="Nyala" w:hAnsi="Nyala" w:cs="Arial"/>
          <w:sz w:val="28"/>
          <w:szCs w:val="28"/>
        </w:rPr>
        <w:t xml:space="preserve">nquête </w:t>
      </w:r>
      <w:r w:rsidRPr="005E55CE">
        <w:rPr>
          <w:rFonts w:ascii="Nyala" w:hAnsi="Nyala" w:cs="Arial"/>
          <w:b/>
          <w:sz w:val="28"/>
          <w:szCs w:val="28"/>
        </w:rPr>
        <w:t>D</w:t>
      </w:r>
      <w:r w:rsidRPr="005E55CE">
        <w:rPr>
          <w:rFonts w:ascii="Nyala" w:hAnsi="Nyala" w:cs="Arial"/>
          <w:sz w:val="28"/>
          <w:szCs w:val="28"/>
        </w:rPr>
        <w:t xml:space="preserve">émographique et de </w:t>
      </w:r>
      <w:r w:rsidRPr="005E55CE">
        <w:rPr>
          <w:rFonts w:ascii="Nyala" w:hAnsi="Nyala" w:cs="Arial"/>
          <w:b/>
          <w:sz w:val="28"/>
          <w:szCs w:val="28"/>
        </w:rPr>
        <w:t>S</w:t>
      </w:r>
      <w:r w:rsidRPr="005E55CE">
        <w:rPr>
          <w:rFonts w:ascii="Nyala" w:hAnsi="Nyala" w:cs="Arial"/>
          <w:sz w:val="28"/>
          <w:szCs w:val="28"/>
        </w:rPr>
        <w:t xml:space="preserve">anté au </w:t>
      </w:r>
      <w:r w:rsidRPr="005E55CE">
        <w:rPr>
          <w:rFonts w:ascii="Nyala" w:hAnsi="Nyala" w:cs="Arial"/>
          <w:b/>
          <w:sz w:val="28"/>
          <w:szCs w:val="28"/>
        </w:rPr>
        <w:t>N</w:t>
      </w:r>
      <w:r w:rsidRPr="005E55CE">
        <w:rPr>
          <w:rFonts w:ascii="Nyala" w:hAnsi="Nyala" w:cs="Arial"/>
          <w:sz w:val="28"/>
          <w:szCs w:val="28"/>
        </w:rPr>
        <w:t>iger</w:t>
      </w:r>
    </w:p>
    <w:p w14:paraId="61A34DBB"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color w:val="F79646"/>
          <w:sz w:val="28"/>
          <w:szCs w:val="28"/>
        </w:rPr>
      </w:pPr>
      <w:r w:rsidRPr="005E55CE">
        <w:rPr>
          <w:rFonts w:ascii="Nyala" w:hAnsi="Nyala" w:cs="Arial"/>
          <w:b/>
          <w:sz w:val="28"/>
          <w:szCs w:val="28"/>
          <w:shd w:val="clear" w:color="auto" w:fill="DBE5F1"/>
        </w:rPr>
        <w:t xml:space="preserve">ECOWAP : Politique Agricole Commune de la CEDEAO </w:t>
      </w:r>
    </w:p>
    <w:p w14:paraId="50E9F71E"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ENBC : E</w:t>
      </w:r>
      <w:r w:rsidRPr="005E55CE">
        <w:rPr>
          <w:rFonts w:ascii="Nyala" w:hAnsi="Nyala" w:cs="Arial"/>
          <w:sz w:val="28"/>
          <w:szCs w:val="28"/>
        </w:rPr>
        <w:t xml:space="preserve">nquête </w:t>
      </w:r>
      <w:r w:rsidRPr="005E55CE">
        <w:rPr>
          <w:rFonts w:ascii="Nyala" w:hAnsi="Nyala" w:cs="Arial"/>
          <w:b/>
          <w:sz w:val="28"/>
          <w:szCs w:val="28"/>
        </w:rPr>
        <w:t>B</w:t>
      </w:r>
      <w:r w:rsidRPr="005E55CE">
        <w:rPr>
          <w:rFonts w:ascii="Nyala" w:hAnsi="Nyala" w:cs="Arial"/>
          <w:sz w:val="28"/>
          <w:szCs w:val="28"/>
        </w:rPr>
        <w:t xml:space="preserve">udget et </w:t>
      </w:r>
      <w:r w:rsidRPr="005E55CE">
        <w:rPr>
          <w:rFonts w:ascii="Nyala" w:hAnsi="Nyala" w:cs="Arial"/>
          <w:b/>
          <w:sz w:val="28"/>
          <w:szCs w:val="28"/>
        </w:rPr>
        <w:t>C</w:t>
      </w:r>
      <w:r w:rsidRPr="005E55CE">
        <w:rPr>
          <w:rFonts w:ascii="Nyala" w:hAnsi="Nyala" w:cs="Arial"/>
          <w:sz w:val="28"/>
          <w:szCs w:val="28"/>
        </w:rPr>
        <w:t xml:space="preserve">onsommation </w:t>
      </w:r>
      <w:r w:rsidRPr="005E55CE">
        <w:rPr>
          <w:rFonts w:ascii="Nyala" w:hAnsi="Nyala" w:cs="Arial"/>
          <w:b/>
          <w:sz w:val="28"/>
          <w:szCs w:val="28"/>
        </w:rPr>
        <w:t>A</w:t>
      </w:r>
      <w:r w:rsidRPr="005E55CE">
        <w:rPr>
          <w:rFonts w:ascii="Nyala" w:hAnsi="Nyala" w:cs="Arial"/>
          <w:sz w:val="28"/>
          <w:szCs w:val="28"/>
        </w:rPr>
        <w:t>limentaire</w:t>
      </w:r>
    </w:p>
    <w:p w14:paraId="3ABA213A"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EPER : E</w:t>
      </w:r>
      <w:r w:rsidRPr="005E55CE">
        <w:rPr>
          <w:rFonts w:ascii="Nyala" w:hAnsi="Nyala" w:cs="Arial"/>
          <w:sz w:val="28"/>
          <w:szCs w:val="28"/>
        </w:rPr>
        <w:t xml:space="preserve">nquête </w:t>
      </w:r>
      <w:r w:rsidRPr="005E55CE">
        <w:rPr>
          <w:rFonts w:ascii="Nyala" w:hAnsi="Nyala" w:cs="Arial"/>
          <w:b/>
          <w:sz w:val="28"/>
          <w:szCs w:val="28"/>
        </w:rPr>
        <w:t>P</w:t>
      </w:r>
      <w:r w:rsidRPr="005E55CE">
        <w:rPr>
          <w:rFonts w:ascii="Nyala" w:hAnsi="Nyala" w:cs="Arial"/>
          <w:sz w:val="28"/>
          <w:szCs w:val="28"/>
        </w:rPr>
        <w:t xml:space="preserve">révision et </w:t>
      </w:r>
      <w:r w:rsidRPr="005E55CE">
        <w:rPr>
          <w:rFonts w:ascii="Nyala" w:hAnsi="Nyala" w:cs="Arial"/>
          <w:b/>
          <w:sz w:val="28"/>
          <w:szCs w:val="28"/>
        </w:rPr>
        <w:t>E</w:t>
      </w:r>
      <w:r w:rsidRPr="005E55CE">
        <w:rPr>
          <w:rFonts w:ascii="Nyala" w:hAnsi="Nyala" w:cs="Arial"/>
          <w:sz w:val="28"/>
          <w:szCs w:val="28"/>
        </w:rPr>
        <w:t xml:space="preserve">stimations des </w:t>
      </w:r>
      <w:r w:rsidRPr="005E55CE">
        <w:rPr>
          <w:rFonts w:ascii="Nyala" w:hAnsi="Nyala" w:cs="Arial"/>
          <w:b/>
          <w:sz w:val="28"/>
          <w:szCs w:val="28"/>
        </w:rPr>
        <w:t>R</w:t>
      </w:r>
      <w:r w:rsidRPr="005E55CE">
        <w:rPr>
          <w:rFonts w:ascii="Nyala" w:hAnsi="Nyala" w:cs="Arial"/>
          <w:sz w:val="28"/>
          <w:szCs w:val="28"/>
        </w:rPr>
        <w:t>écoltes</w:t>
      </w:r>
    </w:p>
    <w:p w14:paraId="1199740E"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FIDA : Fond International de Développement Agricole</w:t>
      </w:r>
    </w:p>
    <w:p w14:paraId="47060996"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FISAN : Fond d’Investissement pour la Sécurité Alimentaire et Nutritionnelle</w:t>
      </w:r>
    </w:p>
    <w:p w14:paraId="4DAAAACA"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FAO : Organisation des Nations Unies pour l'Alimentation</w:t>
      </w:r>
    </w:p>
    <w:p w14:paraId="2766E56B"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 xml:space="preserve">FEWSNET : </w:t>
      </w:r>
    </w:p>
    <w:p w14:paraId="317C1223"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GDT : Gestion Des Terre</w:t>
      </w:r>
    </w:p>
    <w:p w14:paraId="7FD0A180"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 xml:space="preserve">GIZ : </w:t>
      </w:r>
    </w:p>
    <w:p w14:paraId="01D0B513"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 xml:space="preserve">HCVN : </w:t>
      </w:r>
    </w:p>
    <w:p w14:paraId="3EBF39E6"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HEA : H</w:t>
      </w:r>
      <w:r w:rsidRPr="005E55CE">
        <w:rPr>
          <w:rFonts w:ascii="Nyala" w:hAnsi="Nyala" w:cs="Arial"/>
          <w:sz w:val="28"/>
          <w:szCs w:val="28"/>
        </w:rPr>
        <w:t>ouseholds</w:t>
      </w:r>
      <w:r w:rsidRPr="005E55CE">
        <w:rPr>
          <w:rFonts w:ascii="Nyala" w:hAnsi="Nyala" w:cs="Arial"/>
          <w:b/>
          <w:sz w:val="28"/>
          <w:szCs w:val="28"/>
        </w:rPr>
        <w:t xml:space="preserve"> E</w:t>
      </w:r>
      <w:r w:rsidRPr="005E55CE">
        <w:rPr>
          <w:rFonts w:ascii="Nyala" w:hAnsi="Nyala" w:cs="Arial"/>
          <w:sz w:val="28"/>
          <w:szCs w:val="28"/>
        </w:rPr>
        <w:t>conomy</w:t>
      </w:r>
      <w:r w:rsidRPr="005E55CE">
        <w:rPr>
          <w:rFonts w:ascii="Nyala" w:hAnsi="Nyala" w:cs="Arial"/>
          <w:b/>
          <w:sz w:val="28"/>
          <w:szCs w:val="28"/>
        </w:rPr>
        <w:t xml:space="preserve"> A</w:t>
      </w:r>
      <w:r w:rsidRPr="005E55CE">
        <w:rPr>
          <w:rFonts w:ascii="Nyala" w:hAnsi="Nyala" w:cs="Arial"/>
          <w:sz w:val="28"/>
          <w:szCs w:val="28"/>
        </w:rPr>
        <w:t>pproch</w:t>
      </w:r>
    </w:p>
    <w:p w14:paraId="491CF589"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HC3N : H</w:t>
      </w:r>
      <w:r w:rsidRPr="005E55CE">
        <w:rPr>
          <w:rFonts w:ascii="Nyala" w:hAnsi="Nyala" w:cs="Arial"/>
          <w:sz w:val="28"/>
          <w:szCs w:val="28"/>
        </w:rPr>
        <w:t>aut-</w:t>
      </w:r>
      <w:r w:rsidRPr="005E55CE">
        <w:rPr>
          <w:rFonts w:ascii="Nyala" w:hAnsi="Nyala" w:cs="Arial"/>
          <w:b/>
          <w:sz w:val="28"/>
          <w:szCs w:val="28"/>
        </w:rPr>
        <w:t>C</w:t>
      </w:r>
      <w:r w:rsidRPr="005E55CE">
        <w:rPr>
          <w:rFonts w:ascii="Nyala" w:hAnsi="Nyala" w:cs="Arial"/>
          <w:sz w:val="28"/>
          <w:szCs w:val="28"/>
        </w:rPr>
        <w:t>ommissariat à l’</w:t>
      </w:r>
      <w:r w:rsidRPr="005E55CE">
        <w:rPr>
          <w:rFonts w:ascii="Nyala" w:hAnsi="Nyala" w:cs="Arial"/>
          <w:b/>
          <w:sz w:val="28"/>
          <w:szCs w:val="28"/>
        </w:rPr>
        <w:t>I</w:t>
      </w:r>
      <w:r w:rsidRPr="005E55CE">
        <w:rPr>
          <w:rFonts w:ascii="Nyala" w:hAnsi="Nyala" w:cs="Arial"/>
          <w:sz w:val="28"/>
          <w:szCs w:val="28"/>
        </w:rPr>
        <w:t xml:space="preserve">nitiative </w:t>
      </w:r>
      <w:r w:rsidRPr="005E55CE">
        <w:rPr>
          <w:rFonts w:ascii="Nyala" w:hAnsi="Nyala" w:cs="Arial"/>
          <w:b/>
          <w:sz w:val="28"/>
          <w:szCs w:val="28"/>
        </w:rPr>
        <w:t>3N</w:t>
      </w:r>
    </w:p>
    <w:p w14:paraId="77047676"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sz w:val="28"/>
          <w:szCs w:val="28"/>
        </w:rPr>
      </w:pPr>
      <w:r w:rsidRPr="005E55CE">
        <w:rPr>
          <w:rFonts w:ascii="Nyala" w:hAnsi="Nyala" w:cs="Arial"/>
          <w:b/>
          <w:sz w:val="28"/>
          <w:szCs w:val="28"/>
        </w:rPr>
        <w:t>INRAN :I</w:t>
      </w:r>
      <w:r w:rsidRPr="005E55CE">
        <w:rPr>
          <w:rFonts w:ascii="Nyala" w:hAnsi="Nyala" w:cs="Arial"/>
          <w:sz w:val="28"/>
          <w:szCs w:val="28"/>
        </w:rPr>
        <w:t xml:space="preserve">nstitut </w:t>
      </w:r>
      <w:r w:rsidRPr="005E55CE">
        <w:rPr>
          <w:rFonts w:ascii="Nyala" w:hAnsi="Nyala" w:cs="Arial"/>
          <w:b/>
          <w:sz w:val="28"/>
          <w:szCs w:val="28"/>
        </w:rPr>
        <w:t>N</w:t>
      </w:r>
      <w:r w:rsidRPr="005E55CE">
        <w:rPr>
          <w:rFonts w:ascii="Nyala" w:hAnsi="Nyala" w:cs="Arial"/>
          <w:sz w:val="28"/>
          <w:szCs w:val="28"/>
        </w:rPr>
        <w:t xml:space="preserve">ational de </w:t>
      </w:r>
      <w:r w:rsidRPr="005E55CE">
        <w:rPr>
          <w:rFonts w:ascii="Nyala" w:hAnsi="Nyala" w:cs="Arial"/>
          <w:b/>
          <w:sz w:val="28"/>
          <w:szCs w:val="28"/>
        </w:rPr>
        <w:t>R</w:t>
      </w:r>
      <w:r w:rsidRPr="005E55CE">
        <w:rPr>
          <w:rFonts w:ascii="Nyala" w:hAnsi="Nyala" w:cs="Arial"/>
          <w:sz w:val="28"/>
          <w:szCs w:val="28"/>
        </w:rPr>
        <w:t xml:space="preserve">echerche </w:t>
      </w:r>
      <w:r w:rsidRPr="005E55CE">
        <w:rPr>
          <w:rFonts w:ascii="Nyala" w:hAnsi="Nyala" w:cs="Arial"/>
          <w:b/>
          <w:sz w:val="28"/>
          <w:szCs w:val="28"/>
        </w:rPr>
        <w:t>A</w:t>
      </w:r>
      <w:r w:rsidRPr="005E55CE">
        <w:rPr>
          <w:rFonts w:ascii="Nyala" w:hAnsi="Nyala" w:cs="Arial"/>
          <w:sz w:val="28"/>
          <w:szCs w:val="28"/>
        </w:rPr>
        <w:t xml:space="preserve">gronomique du </w:t>
      </w:r>
      <w:r w:rsidRPr="005E55CE">
        <w:rPr>
          <w:rFonts w:ascii="Nyala" w:hAnsi="Nyala" w:cs="Arial"/>
          <w:b/>
          <w:sz w:val="28"/>
          <w:szCs w:val="28"/>
        </w:rPr>
        <w:t>N</w:t>
      </w:r>
      <w:r w:rsidRPr="005E55CE">
        <w:rPr>
          <w:rFonts w:ascii="Nyala" w:hAnsi="Nyala" w:cs="Arial"/>
          <w:sz w:val="28"/>
          <w:szCs w:val="28"/>
        </w:rPr>
        <w:t xml:space="preserve">iger </w:t>
      </w:r>
    </w:p>
    <w:p w14:paraId="01418A14"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INS : I</w:t>
      </w:r>
      <w:r w:rsidRPr="005E55CE">
        <w:rPr>
          <w:rFonts w:ascii="Nyala" w:hAnsi="Nyala" w:cs="Arial"/>
          <w:sz w:val="28"/>
          <w:szCs w:val="28"/>
        </w:rPr>
        <w:t xml:space="preserve">nstitut </w:t>
      </w:r>
      <w:r w:rsidRPr="005E55CE">
        <w:rPr>
          <w:rFonts w:ascii="Nyala" w:hAnsi="Nyala" w:cs="Arial"/>
          <w:b/>
          <w:sz w:val="28"/>
          <w:szCs w:val="28"/>
        </w:rPr>
        <w:t>N</w:t>
      </w:r>
      <w:r w:rsidRPr="005E55CE">
        <w:rPr>
          <w:rFonts w:ascii="Nyala" w:hAnsi="Nyala" w:cs="Arial"/>
          <w:sz w:val="28"/>
          <w:szCs w:val="28"/>
        </w:rPr>
        <w:t xml:space="preserve">ational de la </w:t>
      </w:r>
      <w:r w:rsidRPr="005E55CE">
        <w:rPr>
          <w:rFonts w:ascii="Nyala" w:hAnsi="Nyala" w:cs="Arial"/>
          <w:b/>
          <w:sz w:val="28"/>
          <w:szCs w:val="28"/>
        </w:rPr>
        <w:t>S</w:t>
      </w:r>
      <w:r w:rsidRPr="005E55CE">
        <w:rPr>
          <w:rFonts w:ascii="Nyala" w:hAnsi="Nyala" w:cs="Arial"/>
          <w:sz w:val="28"/>
          <w:szCs w:val="28"/>
        </w:rPr>
        <w:t>tatistique</w:t>
      </w:r>
    </w:p>
    <w:p w14:paraId="4A5AC275"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ICRISAT : Institut International de Recherche sur les Cultures en Zones Semi Tropicale</w:t>
      </w:r>
    </w:p>
    <w:p w14:paraId="16E2EE41"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 xml:space="preserve">JICA : Agence Internationale de la Coopération Japonaise  </w:t>
      </w:r>
    </w:p>
    <w:p w14:paraId="1ADAFA33"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MAM : M</w:t>
      </w:r>
      <w:r w:rsidRPr="005E55CE">
        <w:rPr>
          <w:rFonts w:ascii="Nyala" w:hAnsi="Nyala" w:cs="Arial"/>
          <w:sz w:val="28"/>
          <w:szCs w:val="28"/>
        </w:rPr>
        <w:t>alnutrition</w:t>
      </w:r>
      <w:r w:rsidRPr="005E55CE">
        <w:rPr>
          <w:rFonts w:ascii="Nyala" w:hAnsi="Nyala" w:cs="Arial"/>
          <w:b/>
          <w:sz w:val="28"/>
          <w:szCs w:val="28"/>
        </w:rPr>
        <w:t xml:space="preserve"> A</w:t>
      </w:r>
      <w:r w:rsidRPr="005E55CE">
        <w:rPr>
          <w:rFonts w:ascii="Nyala" w:hAnsi="Nyala" w:cs="Arial"/>
          <w:sz w:val="28"/>
          <w:szCs w:val="28"/>
        </w:rPr>
        <w:t>igüe</w:t>
      </w:r>
      <w:r w:rsidRPr="005E55CE">
        <w:rPr>
          <w:rFonts w:ascii="Nyala" w:hAnsi="Nyala" w:cs="Arial"/>
          <w:b/>
          <w:sz w:val="28"/>
          <w:szCs w:val="28"/>
        </w:rPr>
        <w:t xml:space="preserve"> M</w:t>
      </w:r>
      <w:r w:rsidRPr="005E55CE">
        <w:rPr>
          <w:rFonts w:ascii="Nyala" w:hAnsi="Nyala" w:cs="Arial"/>
          <w:sz w:val="28"/>
          <w:szCs w:val="28"/>
        </w:rPr>
        <w:t>odérée</w:t>
      </w:r>
    </w:p>
    <w:p w14:paraId="5DBD2E0C" w14:textId="77777777" w:rsidR="00D23C1F" w:rsidRPr="005E55CE" w:rsidRDefault="00D23C1F" w:rsidP="009A1601">
      <w:pPr>
        <w:pStyle w:val="Paragraphedeliste"/>
        <w:numPr>
          <w:ilvl w:val="0"/>
          <w:numId w:val="28"/>
        </w:numPr>
        <w:shd w:val="clear" w:color="auto" w:fill="FFFFFF"/>
        <w:spacing w:after="160" w:line="240" w:lineRule="auto"/>
        <w:contextualSpacing/>
        <w:jc w:val="both"/>
        <w:rPr>
          <w:rFonts w:ascii="Nyala" w:hAnsi="Nyala" w:cs="Arial"/>
          <w:b/>
          <w:sz w:val="28"/>
          <w:szCs w:val="28"/>
        </w:rPr>
      </w:pPr>
      <w:r w:rsidRPr="005E55CE">
        <w:rPr>
          <w:rFonts w:ascii="Nyala" w:hAnsi="Nyala" w:cs="Arial"/>
          <w:b/>
          <w:sz w:val="28"/>
          <w:szCs w:val="28"/>
        </w:rPr>
        <w:t xml:space="preserve">MICS : Enquête démographique et de santé </w:t>
      </w:r>
    </w:p>
    <w:p w14:paraId="3D9C730D"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MAS : M</w:t>
      </w:r>
      <w:r w:rsidRPr="005E55CE">
        <w:rPr>
          <w:rFonts w:ascii="Nyala" w:hAnsi="Nyala" w:cs="Arial"/>
          <w:sz w:val="28"/>
          <w:szCs w:val="28"/>
        </w:rPr>
        <w:t>alnutrition</w:t>
      </w:r>
      <w:r w:rsidRPr="005E55CE">
        <w:rPr>
          <w:rFonts w:ascii="Nyala" w:hAnsi="Nyala" w:cs="Arial"/>
          <w:b/>
          <w:sz w:val="28"/>
          <w:szCs w:val="28"/>
        </w:rPr>
        <w:t xml:space="preserve"> A</w:t>
      </w:r>
      <w:r w:rsidRPr="005E55CE">
        <w:rPr>
          <w:rFonts w:ascii="Nyala" w:hAnsi="Nyala" w:cs="Arial"/>
          <w:sz w:val="28"/>
          <w:szCs w:val="28"/>
        </w:rPr>
        <w:t>igüe</w:t>
      </w:r>
      <w:r w:rsidRPr="005E55CE">
        <w:rPr>
          <w:rFonts w:ascii="Nyala" w:hAnsi="Nyala" w:cs="Arial"/>
          <w:b/>
          <w:sz w:val="28"/>
          <w:szCs w:val="28"/>
        </w:rPr>
        <w:t xml:space="preserve"> S</w:t>
      </w:r>
      <w:r w:rsidRPr="005E55CE">
        <w:rPr>
          <w:rFonts w:ascii="Nyala" w:hAnsi="Nyala" w:cs="Arial"/>
          <w:sz w:val="28"/>
          <w:szCs w:val="28"/>
        </w:rPr>
        <w:t>évère</w:t>
      </w:r>
    </w:p>
    <w:p w14:paraId="35F69AC1"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color w:val="F79646"/>
          <w:sz w:val="28"/>
          <w:szCs w:val="28"/>
        </w:rPr>
      </w:pPr>
      <w:r w:rsidRPr="005E55CE">
        <w:rPr>
          <w:rFonts w:ascii="Nyala" w:hAnsi="Nyala" w:cs="Arial"/>
          <w:b/>
          <w:sz w:val="28"/>
          <w:szCs w:val="28"/>
        </w:rPr>
        <w:t>NEPAD : Nouveau Partenariat pour le Développement en Afrique</w:t>
      </w:r>
    </w:p>
    <w:p w14:paraId="509BC092"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ONU : O</w:t>
      </w:r>
      <w:r w:rsidRPr="005E55CE">
        <w:rPr>
          <w:rFonts w:ascii="Nyala" w:hAnsi="Nyala" w:cs="Arial"/>
          <w:sz w:val="28"/>
          <w:szCs w:val="28"/>
        </w:rPr>
        <w:t xml:space="preserve">rganisation des </w:t>
      </w:r>
      <w:r w:rsidRPr="005E55CE">
        <w:rPr>
          <w:rFonts w:ascii="Nyala" w:hAnsi="Nyala" w:cs="Arial"/>
          <w:b/>
          <w:sz w:val="28"/>
          <w:szCs w:val="28"/>
        </w:rPr>
        <w:t>N</w:t>
      </w:r>
      <w:r w:rsidRPr="005E55CE">
        <w:rPr>
          <w:rFonts w:ascii="Nyala" w:hAnsi="Nyala" w:cs="Arial"/>
          <w:sz w:val="28"/>
          <w:szCs w:val="28"/>
        </w:rPr>
        <w:t xml:space="preserve">ations </w:t>
      </w:r>
      <w:r w:rsidRPr="005E55CE">
        <w:rPr>
          <w:rFonts w:ascii="Nyala" w:hAnsi="Nyala" w:cs="Arial"/>
          <w:b/>
          <w:sz w:val="28"/>
          <w:szCs w:val="28"/>
        </w:rPr>
        <w:t>U</w:t>
      </w:r>
      <w:r w:rsidRPr="005E55CE">
        <w:rPr>
          <w:rFonts w:ascii="Nyala" w:hAnsi="Nyala" w:cs="Arial"/>
          <w:sz w:val="28"/>
          <w:szCs w:val="28"/>
        </w:rPr>
        <w:t>nies</w:t>
      </w:r>
    </w:p>
    <w:p w14:paraId="02376E72"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ODD : Objectifs de Développement Durable</w:t>
      </w:r>
    </w:p>
    <w:p w14:paraId="2394B0E1"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OMD : O</w:t>
      </w:r>
      <w:r w:rsidRPr="005E55CE">
        <w:rPr>
          <w:rFonts w:ascii="Nyala" w:hAnsi="Nyala" w:cs="Arial"/>
          <w:sz w:val="28"/>
          <w:szCs w:val="28"/>
        </w:rPr>
        <w:t xml:space="preserve">bjectif du </w:t>
      </w:r>
      <w:r w:rsidRPr="005E55CE">
        <w:rPr>
          <w:rFonts w:ascii="Nyala" w:hAnsi="Nyala" w:cs="Arial"/>
          <w:b/>
          <w:sz w:val="28"/>
          <w:szCs w:val="28"/>
        </w:rPr>
        <w:t>M</w:t>
      </w:r>
      <w:r w:rsidRPr="005E55CE">
        <w:rPr>
          <w:rFonts w:ascii="Nyala" w:hAnsi="Nyala" w:cs="Arial"/>
          <w:sz w:val="28"/>
          <w:szCs w:val="28"/>
        </w:rPr>
        <w:t xml:space="preserve">illénaire pour le </w:t>
      </w:r>
      <w:r w:rsidRPr="005E55CE">
        <w:rPr>
          <w:rFonts w:ascii="Nyala" w:hAnsi="Nyala" w:cs="Arial"/>
          <w:b/>
          <w:sz w:val="28"/>
          <w:szCs w:val="28"/>
        </w:rPr>
        <w:t>D</w:t>
      </w:r>
      <w:r w:rsidRPr="005E55CE">
        <w:rPr>
          <w:rFonts w:ascii="Nyala" w:hAnsi="Nyala" w:cs="Arial"/>
          <w:sz w:val="28"/>
          <w:szCs w:val="28"/>
        </w:rPr>
        <w:t>éveloppement</w:t>
      </w:r>
    </w:p>
    <w:p w14:paraId="1A527AB0"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OMS : Organisation Mondiale de la Santé</w:t>
      </w:r>
    </w:p>
    <w:p w14:paraId="69397F56"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ONG : O</w:t>
      </w:r>
      <w:r w:rsidRPr="005E55CE">
        <w:rPr>
          <w:rFonts w:ascii="Nyala" w:hAnsi="Nyala" w:cs="Arial"/>
          <w:sz w:val="28"/>
          <w:szCs w:val="28"/>
        </w:rPr>
        <w:t xml:space="preserve">rganisations </w:t>
      </w:r>
      <w:r w:rsidRPr="005E55CE">
        <w:rPr>
          <w:rFonts w:ascii="Nyala" w:hAnsi="Nyala" w:cs="Arial"/>
          <w:b/>
          <w:sz w:val="28"/>
          <w:szCs w:val="28"/>
        </w:rPr>
        <w:t>N</w:t>
      </w:r>
      <w:r w:rsidRPr="005E55CE">
        <w:rPr>
          <w:rFonts w:ascii="Nyala" w:hAnsi="Nyala" w:cs="Arial"/>
          <w:sz w:val="28"/>
          <w:szCs w:val="28"/>
        </w:rPr>
        <w:t xml:space="preserve">on </w:t>
      </w:r>
      <w:r w:rsidRPr="005E55CE">
        <w:rPr>
          <w:rFonts w:ascii="Nyala" w:hAnsi="Nyala" w:cs="Arial"/>
          <w:b/>
          <w:sz w:val="28"/>
          <w:szCs w:val="28"/>
        </w:rPr>
        <w:t>G</w:t>
      </w:r>
      <w:r w:rsidRPr="005E55CE">
        <w:rPr>
          <w:rFonts w:ascii="Nyala" w:hAnsi="Nyala" w:cs="Arial"/>
          <w:sz w:val="28"/>
          <w:szCs w:val="28"/>
        </w:rPr>
        <w:t>ouvernementales</w:t>
      </w:r>
    </w:p>
    <w:p w14:paraId="5DD6F86E"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PIB : Produit Intérieur Brut</w:t>
      </w:r>
    </w:p>
    <w:p w14:paraId="1B058D46"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 xml:space="preserve">PNUD : Programme des Nation Unie pour le Devoir </w:t>
      </w:r>
    </w:p>
    <w:p w14:paraId="3F096CD4"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PDES : Plan de Développement Economique et Social</w:t>
      </w:r>
    </w:p>
    <w:p w14:paraId="67A0D5E8"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PICAG : P</w:t>
      </w:r>
      <w:r w:rsidRPr="005E55CE">
        <w:rPr>
          <w:rFonts w:ascii="Nyala" w:hAnsi="Nyala" w:cs="Arial"/>
          <w:sz w:val="28"/>
          <w:szCs w:val="28"/>
        </w:rPr>
        <w:t xml:space="preserve">rogramme </w:t>
      </w:r>
      <w:r w:rsidRPr="005E55CE">
        <w:rPr>
          <w:rFonts w:ascii="Nyala" w:hAnsi="Nyala" w:cs="Arial"/>
          <w:b/>
          <w:sz w:val="28"/>
          <w:szCs w:val="28"/>
        </w:rPr>
        <w:t>I</w:t>
      </w:r>
      <w:r w:rsidRPr="005E55CE">
        <w:rPr>
          <w:rFonts w:ascii="Nyala" w:hAnsi="Nyala" w:cs="Arial"/>
          <w:sz w:val="28"/>
          <w:szCs w:val="28"/>
        </w:rPr>
        <w:t xml:space="preserve">ntérimaire de </w:t>
      </w:r>
      <w:r w:rsidRPr="005E55CE">
        <w:rPr>
          <w:rFonts w:ascii="Nyala" w:hAnsi="Nyala" w:cs="Arial"/>
          <w:b/>
          <w:sz w:val="28"/>
          <w:szCs w:val="28"/>
        </w:rPr>
        <w:t>C</w:t>
      </w:r>
      <w:r w:rsidRPr="005E55CE">
        <w:rPr>
          <w:rFonts w:ascii="Nyala" w:hAnsi="Nyala" w:cs="Arial"/>
          <w:sz w:val="28"/>
          <w:szCs w:val="28"/>
        </w:rPr>
        <w:t>adrage de l’</w:t>
      </w:r>
      <w:r w:rsidRPr="005E55CE">
        <w:rPr>
          <w:rFonts w:ascii="Nyala" w:hAnsi="Nyala" w:cs="Arial"/>
          <w:b/>
          <w:sz w:val="28"/>
          <w:szCs w:val="28"/>
        </w:rPr>
        <w:t>A</w:t>
      </w:r>
      <w:r w:rsidRPr="005E55CE">
        <w:rPr>
          <w:rFonts w:ascii="Nyala" w:hAnsi="Nyala" w:cs="Arial"/>
          <w:sz w:val="28"/>
          <w:szCs w:val="28"/>
        </w:rPr>
        <w:t xml:space="preserve">ction </w:t>
      </w:r>
      <w:r w:rsidRPr="005E55CE">
        <w:rPr>
          <w:rFonts w:ascii="Nyala" w:hAnsi="Nyala" w:cs="Arial"/>
          <w:b/>
          <w:sz w:val="28"/>
          <w:szCs w:val="28"/>
        </w:rPr>
        <w:t>G</w:t>
      </w:r>
      <w:r w:rsidRPr="005E55CE">
        <w:rPr>
          <w:rFonts w:ascii="Nyala" w:hAnsi="Nyala" w:cs="Arial"/>
          <w:sz w:val="28"/>
          <w:szCs w:val="28"/>
        </w:rPr>
        <w:t>ouvernementale</w:t>
      </w:r>
    </w:p>
    <w:p w14:paraId="203B1DC5"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sz w:val="28"/>
          <w:szCs w:val="28"/>
        </w:rPr>
      </w:pPr>
      <w:r w:rsidRPr="005E55CE">
        <w:rPr>
          <w:rFonts w:ascii="Nyala" w:hAnsi="Nyala" w:cs="Arial"/>
          <w:b/>
          <w:sz w:val="28"/>
          <w:szCs w:val="28"/>
        </w:rPr>
        <w:t>PDDAA: P</w:t>
      </w:r>
      <w:r w:rsidRPr="005E55CE">
        <w:rPr>
          <w:rFonts w:ascii="Nyala" w:hAnsi="Nyala" w:cs="Arial"/>
          <w:sz w:val="28"/>
          <w:szCs w:val="28"/>
        </w:rPr>
        <w:t>lan Détaillé pour le Développement de l’</w:t>
      </w:r>
      <w:r w:rsidRPr="005E55CE">
        <w:rPr>
          <w:rFonts w:ascii="Nyala" w:hAnsi="Nyala" w:cs="Arial"/>
          <w:b/>
          <w:sz w:val="28"/>
          <w:szCs w:val="28"/>
        </w:rPr>
        <w:t>A</w:t>
      </w:r>
      <w:r w:rsidRPr="005E55CE">
        <w:rPr>
          <w:rFonts w:ascii="Nyala" w:hAnsi="Nyala" w:cs="Arial"/>
          <w:sz w:val="28"/>
          <w:szCs w:val="28"/>
        </w:rPr>
        <w:t xml:space="preserve">griculture en </w:t>
      </w:r>
      <w:r w:rsidRPr="005E55CE">
        <w:rPr>
          <w:rFonts w:ascii="Nyala" w:hAnsi="Nyala" w:cs="Arial"/>
          <w:b/>
          <w:sz w:val="28"/>
          <w:szCs w:val="28"/>
        </w:rPr>
        <w:t>A</w:t>
      </w:r>
      <w:r w:rsidRPr="005E55CE">
        <w:rPr>
          <w:rFonts w:ascii="Nyala" w:hAnsi="Nyala" w:cs="Arial"/>
          <w:sz w:val="28"/>
          <w:szCs w:val="28"/>
        </w:rPr>
        <w:t>frique</w:t>
      </w:r>
    </w:p>
    <w:p w14:paraId="16F1C50B" w14:textId="77777777" w:rsidR="00D23C1F" w:rsidRPr="005E55CE" w:rsidRDefault="00D23C1F" w:rsidP="009A1601">
      <w:pPr>
        <w:pStyle w:val="Paragraphedeliste"/>
        <w:numPr>
          <w:ilvl w:val="0"/>
          <w:numId w:val="28"/>
        </w:numPr>
        <w:shd w:val="clear" w:color="auto" w:fill="DBE5F1"/>
        <w:spacing w:before="240" w:after="160" w:line="240" w:lineRule="auto"/>
        <w:contextualSpacing/>
        <w:jc w:val="both"/>
        <w:rPr>
          <w:rFonts w:ascii="Nyala" w:hAnsi="Nyala" w:cs="Arial"/>
          <w:b/>
          <w:sz w:val="28"/>
          <w:szCs w:val="28"/>
        </w:rPr>
      </w:pPr>
      <w:r w:rsidRPr="005E55CE">
        <w:rPr>
          <w:rFonts w:ascii="Nyala" w:hAnsi="Nyala" w:cs="Arial"/>
          <w:b/>
          <w:sz w:val="28"/>
          <w:szCs w:val="28"/>
        </w:rPr>
        <w:t>PAU : P</w:t>
      </w:r>
      <w:r w:rsidRPr="005E55CE">
        <w:rPr>
          <w:rFonts w:ascii="Nyala" w:hAnsi="Nyala" w:cs="Arial"/>
          <w:sz w:val="28"/>
          <w:szCs w:val="28"/>
        </w:rPr>
        <w:t xml:space="preserve">olitique </w:t>
      </w:r>
      <w:r w:rsidRPr="005E55CE">
        <w:rPr>
          <w:rFonts w:ascii="Nyala" w:hAnsi="Nyala" w:cs="Arial"/>
          <w:b/>
          <w:sz w:val="28"/>
          <w:szCs w:val="28"/>
        </w:rPr>
        <w:t>A</w:t>
      </w:r>
      <w:r w:rsidRPr="005E55CE">
        <w:rPr>
          <w:rFonts w:ascii="Nyala" w:hAnsi="Nyala" w:cs="Arial"/>
          <w:sz w:val="28"/>
          <w:szCs w:val="28"/>
        </w:rPr>
        <w:t>gricole de l’</w:t>
      </w:r>
      <w:r w:rsidRPr="005E55CE">
        <w:rPr>
          <w:rFonts w:ascii="Nyala" w:hAnsi="Nyala" w:cs="Arial"/>
          <w:b/>
          <w:sz w:val="28"/>
          <w:szCs w:val="28"/>
        </w:rPr>
        <w:t>U</w:t>
      </w:r>
      <w:r w:rsidRPr="005E55CE">
        <w:rPr>
          <w:rFonts w:ascii="Nyala" w:hAnsi="Nyala" w:cs="Arial"/>
          <w:sz w:val="28"/>
          <w:szCs w:val="28"/>
        </w:rPr>
        <w:t>EMOA</w:t>
      </w:r>
    </w:p>
    <w:p w14:paraId="5420EC7E"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color w:val="F79646"/>
          <w:sz w:val="28"/>
          <w:szCs w:val="28"/>
        </w:rPr>
      </w:pPr>
      <w:r w:rsidRPr="005E55CE">
        <w:rPr>
          <w:rFonts w:ascii="Nyala" w:hAnsi="Nyala" w:cs="Arial"/>
          <w:b/>
          <w:sz w:val="28"/>
          <w:szCs w:val="28"/>
        </w:rPr>
        <w:t xml:space="preserve">PF : Planification Familiale </w:t>
      </w:r>
    </w:p>
    <w:p w14:paraId="0E1D9224"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PRN : Présidence de la République du Niger</w:t>
      </w:r>
    </w:p>
    <w:p w14:paraId="1F7C25EE"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PRP : P</w:t>
      </w:r>
      <w:r w:rsidRPr="005E55CE">
        <w:rPr>
          <w:rFonts w:ascii="Nyala" w:hAnsi="Nyala" w:cs="Arial"/>
          <w:sz w:val="28"/>
          <w:szCs w:val="28"/>
        </w:rPr>
        <w:t xml:space="preserve">riorité </w:t>
      </w:r>
      <w:r w:rsidRPr="005E55CE">
        <w:rPr>
          <w:rFonts w:ascii="Nyala" w:hAnsi="Nyala" w:cs="Arial"/>
          <w:b/>
          <w:sz w:val="28"/>
          <w:szCs w:val="28"/>
        </w:rPr>
        <w:t>R</w:t>
      </w:r>
      <w:r w:rsidRPr="005E55CE">
        <w:rPr>
          <w:rFonts w:ascii="Nyala" w:hAnsi="Nyala" w:cs="Arial"/>
          <w:sz w:val="28"/>
          <w:szCs w:val="28"/>
        </w:rPr>
        <w:t xml:space="preserve">ésilience </w:t>
      </w:r>
      <w:r w:rsidRPr="005E55CE">
        <w:rPr>
          <w:rFonts w:ascii="Nyala" w:hAnsi="Nyala" w:cs="Arial"/>
          <w:b/>
          <w:sz w:val="28"/>
          <w:szCs w:val="28"/>
        </w:rPr>
        <w:t>P</w:t>
      </w:r>
      <w:r w:rsidRPr="005E55CE">
        <w:rPr>
          <w:rFonts w:ascii="Nyala" w:hAnsi="Nyala" w:cs="Arial"/>
          <w:sz w:val="28"/>
          <w:szCs w:val="28"/>
        </w:rPr>
        <w:t>ays</w:t>
      </w:r>
    </w:p>
    <w:p w14:paraId="78C7CD6F"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PAM : P</w:t>
      </w:r>
      <w:r w:rsidRPr="005E55CE">
        <w:rPr>
          <w:rFonts w:ascii="Nyala" w:hAnsi="Nyala" w:cs="Arial"/>
          <w:sz w:val="28"/>
          <w:szCs w:val="28"/>
        </w:rPr>
        <w:t xml:space="preserve">rogramme </w:t>
      </w:r>
      <w:r w:rsidRPr="005E55CE">
        <w:rPr>
          <w:rFonts w:ascii="Nyala" w:hAnsi="Nyala" w:cs="Arial"/>
          <w:b/>
          <w:sz w:val="28"/>
          <w:szCs w:val="28"/>
        </w:rPr>
        <w:t>A</w:t>
      </w:r>
      <w:r w:rsidRPr="005E55CE">
        <w:rPr>
          <w:rFonts w:ascii="Nyala" w:hAnsi="Nyala" w:cs="Arial"/>
          <w:sz w:val="28"/>
          <w:szCs w:val="28"/>
        </w:rPr>
        <w:t xml:space="preserve">limentaire </w:t>
      </w:r>
      <w:r w:rsidRPr="005E55CE">
        <w:rPr>
          <w:rFonts w:ascii="Nyala" w:hAnsi="Nyala" w:cs="Arial"/>
          <w:b/>
          <w:sz w:val="28"/>
          <w:szCs w:val="28"/>
        </w:rPr>
        <w:t>M</w:t>
      </w:r>
      <w:r w:rsidRPr="005E55CE">
        <w:rPr>
          <w:rFonts w:ascii="Nyala" w:hAnsi="Nyala" w:cs="Arial"/>
          <w:sz w:val="28"/>
          <w:szCs w:val="28"/>
        </w:rPr>
        <w:t>ondiale</w:t>
      </w:r>
    </w:p>
    <w:p w14:paraId="24212173"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PNN : P</w:t>
      </w:r>
      <w:r w:rsidRPr="005E55CE">
        <w:rPr>
          <w:rFonts w:ascii="Nyala" w:hAnsi="Nyala" w:cs="Arial"/>
          <w:sz w:val="28"/>
          <w:szCs w:val="28"/>
        </w:rPr>
        <w:t xml:space="preserve">olitique </w:t>
      </w:r>
      <w:r w:rsidRPr="005E55CE">
        <w:rPr>
          <w:rFonts w:ascii="Nyala" w:hAnsi="Nyala" w:cs="Arial"/>
          <w:b/>
          <w:sz w:val="28"/>
          <w:szCs w:val="28"/>
        </w:rPr>
        <w:t>N</w:t>
      </w:r>
      <w:r w:rsidRPr="005E55CE">
        <w:rPr>
          <w:rFonts w:ascii="Nyala" w:hAnsi="Nyala" w:cs="Arial"/>
          <w:sz w:val="28"/>
          <w:szCs w:val="28"/>
        </w:rPr>
        <w:t xml:space="preserve">ationale de </w:t>
      </w:r>
      <w:r w:rsidRPr="005E55CE">
        <w:rPr>
          <w:rFonts w:ascii="Nyala" w:hAnsi="Nyala" w:cs="Arial"/>
          <w:b/>
          <w:sz w:val="28"/>
          <w:szCs w:val="28"/>
        </w:rPr>
        <w:t>N</w:t>
      </w:r>
      <w:r w:rsidRPr="005E55CE">
        <w:rPr>
          <w:rFonts w:ascii="Nyala" w:hAnsi="Nyala" w:cs="Arial"/>
          <w:sz w:val="28"/>
          <w:szCs w:val="28"/>
        </w:rPr>
        <w:t>utrition</w:t>
      </w:r>
    </w:p>
    <w:p w14:paraId="260CF1A6"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PNSAN </w:t>
      </w:r>
      <w:r w:rsidRPr="005E55CE">
        <w:rPr>
          <w:rFonts w:ascii="Nyala" w:hAnsi="Nyala" w:cs="Arial"/>
          <w:sz w:val="28"/>
          <w:szCs w:val="28"/>
        </w:rPr>
        <w:t xml:space="preserve">: </w:t>
      </w:r>
      <w:r w:rsidRPr="005E55CE">
        <w:rPr>
          <w:rFonts w:ascii="Nyala" w:hAnsi="Nyala" w:cs="Arial"/>
          <w:b/>
          <w:sz w:val="28"/>
          <w:szCs w:val="28"/>
        </w:rPr>
        <w:t>P</w:t>
      </w:r>
      <w:r w:rsidRPr="005E55CE">
        <w:rPr>
          <w:rFonts w:ascii="Nyala" w:hAnsi="Nyala" w:cs="Arial"/>
          <w:sz w:val="28"/>
          <w:szCs w:val="28"/>
        </w:rPr>
        <w:t xml:space="preserve">olitique </w:t>
      </w:r>
      <w:r w:rsidRPr="005E55CE">
        <w:rPr>
          <w:rFonts w:ascii="Nyala" w:hAnsi="Nyala" w:cs="Arial"/>
          <w:b/>
          <w:sz w:val="28"/>
          <w:szCs w:val="28"/>
        </w:rPr>
        <w:t>N</w:t>
      </w:r>
      <w:r w:rsidRPr="005E55CE">
        <w:rPr>
          <w:rFonts w:ascii="Nyala" w:hAnsi="Nyala" w:cs="Arial"/>
          <w:sz w:val="28"/>
          <w:szCs w:val="28"/>
        </w:rPr>
        <w:t xml:space="preserve">ationale de </w:t>
      </w:r>
      <w:r w:rsidRPr="005E55CE">
        <w:rPr>
          <w:rFonts w:ascii="Nyala" w:hAnsi="Nyala" w:cs="Arial"/>
          <w:b/>
          <w:sz w:val="28"/>
          <w:szCs w:val="28"/>
        </w:rPr>
        <w:t>S</w:t>
      </w:r>
      <w:r w:rsidRPr="005E55CE">
        <w:rPr>
          <w:rFonts w:ascii="Nyala" w:hAnsi="Nyala" w:cs="Arial"/>
          <w:sz w:val="28"/>
          <w:szCs w:val="28"/>
        </w:rPr>
        <w:t xml:space="preserve">écurité </w:t>
      </w:r>
      <w:r w:rsidRPr="005E55CE">
        <w:rPr>
          <w:rFonts w:ascii="Nyala" w:hAnsi="Nyala" w:cs="Arial"/>
          <w:b/>
          <w:sz w:val="28"/>
          <w:szCs w:val="28"/>
        </w:rPr>
        <w:t>A</w:t>
      </w:r>
      <w:r w:rsidRPr="005E55CE">
        <w:rPr>
          <w:rFonts w:ascii="Nyala" w:hAnsi="Nyala" w:cs="Arial"/>
          <w:sz w:val="28"/>
          <w:szCs w:val="28"/>
        </w:rPr>
        <w:t xml:space="preserve">limentaire et </w:t>
      </w:r>
      <w:r w:rsidRPr="005E55CE">
        <w:rPr>
          <w:rFonts w:ascii="Nyala" w:hAnsi="Nyala" w:cs="Arial"/>
          <w:b/>
          <w:sz w:val="28"/>
          <w:szCs w:val="28"/>
        </w:rPr>
        <w:t>N</w:t>
      </w:r>
      <w:r w:rsidRPr="005E55CE">
        <w:rPr>
          <w:rFonts w:ascii="Nyala" w:hAnsi="Nyala" w:cs="Arial"/>
          <w:sz w:val="28"/>
          <w:szCs w:val="28"/>
        </w:rPr>
        <w:t>utritionnelle</w:t>
      </w:r>
    </w:p>
    <w:p w14:paraId="599F41F9"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PNEDD : P</w:t>
      </w:r>
      <w:r w:rsidRPr="005E55CE">
        <w:rPr>
          <w:rFonts w:ascii="Nyala" w:hAnsi="Nyala" w:cs="Arial"/>
          <w:sz w:val="28"/>
          <w:szCs w:val="28"/>
        </w:rPr>
        <w:t xml:space="preserve">lan </w:t>
      </w:r>
      <w:r w:rsidRPr="005E55CE">
        <w:rPr>
          <w:rFonts w:ascii="Nyala" w:hAnsi="Nyala" w:cs="Arial"/>
          <w:b/>
          <w:sz w:val="28"/>
          <w:szCs w:val="28"/>
        </w:rPr>
        <w:t>N</w:t>
      </w:r>
      <w:r w:rsidRPr="005E55CE">
        <w:rPr>
          <w:rFonts w:ascii="Nyala" w:hAnsi="Nyala" w:cs="Arial"/>
          <w:sz w:val="28"/>
          <w:szCs w:val="28"/>
        </w:rPr>
        <w:t>ational de l’</w:t>
      </w:r>
      <w:r w:rsidRPr="005E55CE">
        <w:rPr>
          <w:rFonts w:ascii="Nyala" w:hAnsi="Nyala" w:cs="Arial"/>
          <w:b/>
          <w:sz w:val="28"/>
          <w:szCs w:val="28"/>
        </w:rPr>
        <w:t>E</w:t>
      </w:r>
      <w:r w:rsidRPr="005E55CE">
        <w:rPr>
          <w:rFonts w:ascii="Nyala" w:hAnsi="Nyala" w:cs="Arial"/>
          <w:sz w:val="28"/>
          <w:szCs w:val="28"/>
        </w:rPr>
        <w:t xml:space="preserve">nvironnement pour un </w:t>
      </w:r>
      <w:r w:rsidRPr="005E55CE">
        <w:rPr>
          <w:rFonts w:ascii="Nyala" w:hAnsi="Nyala" w:cs="Arial"/>
          <w:b/>
          <w:sz w:val="28"/>
          <w:szCs w:val="28"/>
        </w:rPr>
        <w:t>D</w:t>
      </w:r>
      <w:r w:rsidRPr="005E55CE">
        <w:rPr>
          <w:rFonts w:ascii="Nyala" w:hAnsi="Nyala" w:cs="Arial"/>
          <w:sz w:val="28"/>
          <w:szCs w:val="28"/>
        </w:rPr>
        <w:t xml:space="preserve">éveloppement </w:t>
      </w:r>
      <w:r w:rsidRPr="005E55CE">
        <w:rPr>
          <w:rFonts w:ascii="Nyala" w:hAnsi="Nyala" w:cs="Arial"/>
          <w:b/>
          <w:sz w:val="28"/>
          <w:szCs w:val="28"/>
        </w:rPr>
        <w:t>D</w:t>
      </w:r>
      <w:r w:rsidRPr="005E55CE">
        <w:rPr>
          <w:rFonts w:ascii="Nyala" w:hAnsi="Nyala" w:cs="Arial"/>
          <w:sz w:val="28"/>
          <w:szCs w:val="28"/>
        </w:rPr>
        <w:t>urable</w:t>
      </w:r>
    </w:p>
    <w:p w14:paraId="4DB2D109"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PAN_LCD/GRN : P</w:t>
      </w:r>
      <w:r w:rsidRPr="005E55CE">
        <w:rPr>
          <w:rFonts w:ascii="Nyala" w:hAnsi="Nyala" w:cs="Arial"/>
          <w:sz w:val="28"/>
          <w:szCs w:val="28"/>
        </w:rPr>
        <w:t>rogramme d’</w:t>
      </w:r>
      <w:r w:rsidRPr="005E55CE">
        <w:rPr>
          <w:rFonts w:ascii="Nyala" w:hAnsi="Nyala" w:cs="Arial"/>
          <w:b/>
          <w:sz w:val="28"/>
          <w:szCs w:val="28"/>
        </w:rPr>
        <w:t>A</w:t>
      </w:r>
      <w:r w:rsidRPr="005E55CE">
        <w:rPr>
          <w:rFonts w:ascii="Nyala" w:hAnsi="Nyala" w:cs="Arial"/>
          <w:sz w:val="28"/>
          <w:szCs w:val="28"/>
        </w:rPr>
        <w:t xml:space="preserve">ction </w:t>
      </w:r>
      <w:r w:rsidRPr="005E55CE">
        <w:rPr>
          <w:rFonts w:ascii="Nyala" w:hAnsi="Nyala" w:cs="Arial"/>
          <w:b/>
          <w:sz w:val="28"/>
          <w:szCs w:val="28"/>
        </w:rPr>
        <w:t>N</w:t>
      </w:r>
      <w:r w:rsidRPr="005E55CE">
        <w:rPr>
          <w:rFonts w:ascii="Nyala" w:hAnsi="Nyala" w:cs="Arial"/>
          <w:sz w:val="28"/>
          <w:szCs w:val="28"/>
        </w:rPr>
        <w:t xml:space="preserve">ational de </w:t>
      </w:r>
      <w:r w:rsidRPr="005E55CE">
        <w:rPr>
          <w:rFonts w:ascii="Nyala" w:hAnsi="Nyala" w:cs="Arial"/>
          <w:b/>
          <w:sz w:val="28"/>
          <w:szCs w:val="28"/>
        </w:rPr>
        <w:t>L</w:t>
      </w:r>
      <w:r w:rsidRPr="005E55CE">
        <w:rPr>
          <w:rFonts w:ascii="Nyala" w:hAnsi="Nyala" w:cs="Arial"/>
          <w:sz w:val="28"/>
          <w:szCs w:val="28"/>
        </w:rPr>
        <w:t xml:space="preserve">utte </w:t>
      </w:r>
      <w:r w:rsidRPr="005E55CE">
        <w:rPr>
          <w:rFonts w:ascii="Nyala" w:hAnsi="Nyala" w:cs="Arial"/>
          <w:b/>
          <w:sz w:val="28"/>
          <w:szCs w:val="28"/>
        </w:rPr>
        <w:t>C</w:t>
      </w:r>
      <w:r w:rsidRPr="005E55CE">
        <w:rPr>
          <w:rFonts w:ascii="Nyala" w:hAnsi="Nyala" w:cs="Arial"/>
          <w:sz w:val="28"/>
          <w:szCs w:val="28"/>
        </w:rPr>
        <w:t xml:space="preserve">ontre la </w:t>
      </w:r>
      <w:r w:rsidRPr="005E55CE">
        <w:rPr>
          <w:rFonts w:ascii="Nyala" w:hAnsi="Nyala" w:cs="Arial"/>
          <w:b/>
          <w:sz w:val="28"/>
          <w:szCs w:val="28"/>
        </w:rPr>
        <w:t>D</w:t>
      </w:r>
      <w:r w:rsidRPr="005E55CE">
        <w:rPr>
          <w:rFonts w:ascii="Nyala" w:hAnsi="Nyala" w:cs="Arial"/>
          <w:sz w:val="28"/>
          <w:szCs w:val="28"/>
        </w:rPr>
        <w:t xml:space="preserve">ésertification et de </w:t>
      </w:r>
      <w:r w:rsidRPr="005E55CE">
        <w:rPr>
          <w:rFonts w:ascii="Nyala" w:hAnsi="Nyala" w:cs="Arial"/>
          <w:b/>
          <w:sz w:val="28"/>
          <w:szCs w:val="28"/>
        </w:rPr>
        <w:t>G</w:t>
      </w:r>
      <w:r w:rsidRPr="005E55CE">
        <w:rPr>
          <w:rFonts w:ascii="Nyala" w:hAnsi="Nyala" w:cs="Arial"/>
          <w:sz w:val="28"/>
          <w:szCs w:val="28"/>
        </w:rPr>
        <w:t xml:space="preserve">estion de </w:t>
      </w:r>
      <w:r w:rsidRPr="005E55CE">
        <w:rPr>
          <w:rFonts w:ascii="Nyala" w:hAnsi="Nyala" w:cs="Arial"/>
          <w:b/>
          <w:sz w:val="28"/>
          <w:szCs w:val="28"/>
        </w:rPr>
        <w:t>R</w:t>
      </w:r>
      <w:r w:rsidRPr="005E55CE">
        <w:rPr>
          <w:rFonts w:ascii="Nyala" w:hAnsi="Nyala" w:cs="Arial"/>
          <w:sz w:val="28"/>
          <w:szCs w:val="28"/>
        </w:rPr>
        <w:t xml:space="preserve">essources </w:t>
      </w:r>
      <w:r w:rsidRPr="005E55CE">
        <w:rPr>
          <w:rFonts w:ascii="Nyala" w:hAnsi="Nyala" w:cs="Arial"/>
          <w:b/>
          <w:sz w:val="28"/>
          <w:szCs w:val="28"/>
        </w:rPr>
        <w:t>N</w:t>
      </w:r>
      <w:r w:rsidRPr="005E55CE">
        <w:rPr>
          <w:rFonts w:ascii="Nyala" w:hAnsi="Nyala" w:cs="Arial"/>
          <w:sz w:val="28"/>
          <w:szCs w:val="28"/>
        </w:rPr>
        <w:t>aturelles</w:t>
      </w:r>
    </w:p>
    <w:p w14:paraId="600A2F78"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 xml:space="preserve">PDC : Plan du Développement Communal </w:t>
      </w:r>
    </w:p>
    <w:p w14:paraId="01CBE956"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PIP : P</w:t>
      </w:r>
      <w:r w:rsidRPr="005E55CE">
        <w:rPr>
          <w:rFonts w:ascii="Nyala" w:hAnsi="Nyala" w:cs="Arial"/>
          <w:sz w:val="28"/>
          <w:szCs w:val="28"/>
        </w:rPr>
        <w:t>rogramme d’</w:t>
      </w:r>
      <w:r w:rsidRPr="005E55CE">
        <w:rPr>
          <w:rFonts w:ascii="Nyala" w:hAnsi="Nyala" w:cs="Arial"/>
          <w:b/>
          <w:sz w:val="28"/>
          <w:szCs w:val="28"/>
        </w:rPr>
        <w:t>I</w:t>
      </w:r>
      <w:r w:rsidRPr="005E55CE">
        <w:rPr>
          <w:rFonts w:ascii="Nyala" w:hAnsi="Nyala" w:cs="Arial"/>
          <w:sz w:val="28"/>
          <w:szCs w:val="28"/>
        </w:rPr>
        <w:t xml:space="preserve">nvestissement </w:t>
      </w:r>
      <w:r w:rsidRPr="005E55CE">
        <w:rPr>
          <w:rFonts w:ascii="Nyala" w:hAnsi="Nyala" w:cs="Arial"/>
          <w:b/>
          <w:sz w:val="28"/>
          <w:szCs w:val="28"/>
        </w:rPr>
        <w:t>P</w:t>
      </w:r>
      <w:r w:rsidRPr="005E55CE">
        <w:rPr>
          <w:rFonts w:ascii="Nyala" w:hAnsi="Nyala" w:cs="Arial"/>
          <w:sz w:val="28"/>
          <w:szCs w:val="28"/>
        </w:rPr>
        <w:t>rioritaire</w:t>
      </w:r>
    </w:p>
    <w:p w14:paraId="06C33A73"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PNIA : P</w:t>
      </w:r>
      <w:r w:rsidRPr="005E55CE">
        <w:rPr>
          <w:rFonts w:ascii="Nyala" w:hAnsi="Nyala" w:cs="Arial"/>
          <w:sz w:val="28"/>
          <w:szCs w:val="28"/>
        </w:rPr>
        <w:t xml:space="preserve">lans </w:t>
      </w:r>
      <w:r w:rsidRPr="005E55CE">
        <w:rPr>
          <w:rFonts w:ascii="Nyala" w:hAnsi="Nyala" w:cs="Arial"/>
          <w:b/>
          <w:sz w:val="28"/>
          <w:szCs w:val="28"/>
        </w:rPr>
        <w:t>N</w:t>
      </w:r>
      <w:r w:rsidRPr="005E55CE">
        <w:rPr>
          <w:rFonts w:ascii="Nyala" w:hAnsi="Nyala" w:cs="Arial"/>
          <w:sz w:val="28"/>
          <w:szCs w:val="28"/>
        </w:rPr>
        <w:t>ationaux d’</w:t>
      </w:r>
      <w:r w:rsidRPr="005E55CE">
        <w:rPr>
          <w:rFonts w:ascii="Nyala" w:hAnsi="Nyala" w:cs="Arial"/>
          <w:b/>
          <w:sz w:val="28"/>
          <w:szCs w:val="28"/>
        </w:rPr>
        <w:t>I</w:t>
      </w:r>
      <w:r w:rsidRPr="005E55CE">
        <w:rPr>
          <w:rFonts w:ascii="Nyala" w:hAnsi="Nyala" w:cs="Arial"/>
          <w:sz w:val="28"/>
          <w:szCs w:val="28"/>
        </w:rPr>
        <w:t xml:space="preserve">nvestissement </w:t>
      </w:r>
      <w:r w:rsidRPr="005E55CE">
        <w:rPr>
          <w:rFonts w:ascii="Nyala" w:hAnsi="Nyala" w:cs="Arial"/>
          <w:b/>
          <w:sz w:val="28"/>
          <w:szCs w:val="28"/>
        </w:rPr>
        <w:t>A</w:t>
      </w:r>
      <w:r w:rsidRPr="005E55CE">
        <w:rPr>
          <w:rFonts w:ascii="Nyala" w:hAnsi="Nyala" w:cs="Arial"/>
          <w:sz w:val="28"/>
          <w:szCs w:val="28"/>
        </w:rPr>
        <w:t>gricole</w:t>
      </w:r>
    </w:p>
    <w:p w14:paraId="0AA5F5B8"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PTF : P</w:t>
      </w:r>
      <w:r w:rsidRPr="005E55CE">
        <w:rPr>
          <w:rFonts w:ascii="Nyala" w:hAnsi="Nyala" w:cs="Arial"/>
          <w:sz w:val="28"/>
          <w:szCs w:val="28"/>
        </w:rPr>
        <w:t xml:space="preserve">artenaires </w:t>
      </w:r>
      <w:r w:rsidRPr="005E55CE">
        <w:rPr>
          <w:rFonts w:ascii="Nyala" w:hAnsi="Nyala" w:cs="Arial"/>
          <w:b/>
          <w:sz w:val="28"/>
          <w:szCs w:val="28"/>
        </w:rPr>
        <w:t>T</w:t>
      </w:r>
      <w:r w:rsidRPr="005E55CE">
        <w:rPr>
          <w:rFonts w:ascii="Nyala" w:hAnsi="Nyala" w:cs="Arial"/>
          <w:sz w:val="28"/>
          <w:szCs w:val="28"/>
        </w:rPr>
        <w:t xml:space="preserve">echniques et </w:t>
      </w:r>
      <w:r w:rsidRPr="005E55CE">
        <w:rPr>
          <w:rFonts w:ascii="Nyala" w:hAnsi="Nyala" w:cs="Arial"/>
          <w:b/>
          <w:sz w:val="28"/>
          <w:szCs w:val="28"/>
        </w:rPr>
        <w:t>F</w:t>
      </w:r>
      <w:r w:rsidRPr="005E55CE">
        <w:rPr>
          <w:rFonts w:ascii="Nyala" w:hAnsi="Nyala" w:cs="Arial"/>
          <w:sz w:val="28"/>
          <w:szCs w:val="28"/>
        </w:rPr>
        <w:t>inanciers</w:t>
      </w:r>
    </w:p>
    <w:p w14:paraId="1BD05733"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color w:val="F79646"/>
          <w:sz w:val="28"/>
          <w:szCs w:val="28"/>
        </w:rPr>
      </w:pPr>
      <w:r w:rsidRPr="005E55CE">
        <w:rPr>
          <w:rFonts w:ascii="Nyala" w:hAnsi="Nyala" w:cs="Arial"/>
          <w:b/>
          <w:sz w:val="28"/>
          <w:szCs w:val="28"/>
        </w:rPr>
        <w:t>SUN : S</w:t>
      </w:r>
      <w:r w:rsidRPr="005E55CE">
        <w:rPr>
          <w:rFonts w:ascii="Nyala" w:hAnsi="Nyala" w:cs="Arial"/>
          <w:sz w:val="28"/>
          <w:szCs w:val="28"/>
        </w:rPr>
        <w:t xml:space="preserve">caling </w:t>
      </w:r>
      <w:r w:rsidRPr="005E55CE">
        <w:rPr>
          <w:rFonts w:ascii="Nyala" w:hAnsi="Nyala" w:cs="Arial"/>
          <w:b/>
          <w:sz w:val="28"/>
          <w:szCs w:val="28"/>
        </w:rPr>
        <w:t>U</w:t>
      </w:r>
      <w:r w:rsidRPr="005E55CE">
        <w:rPr>
          <w:rFonts w:ascii="Nyala" w:hAnsi="Nyala" w:cs="Arial"/>
          <w:sz w:val="28"/>
          <w:szCs w:val="28"/>
        </w:rPr>
        <w:t xml:space="preserve">p </w:t>
      </w:r>
      <w:r w:rsidRPr="005E55CE">
        <w:rPr>
          <w:rFonts w:ascii="Nyala" w:hAnsi="Nyala" w:cs="Arial"/>
          <w:b/>
          <w:sz w:val="28"/>
          <w:szCs w:val="28"/>
        </w:rPr>
        <w:t>N</w:t>
      </w:r>
      <w:r w:rsidRPr="005E55CE">
        <w:rPr>
          <w:rFonts w:ascii="Nyala" w:hAnsi="Nyala" w:cs="Arial"/>
          <w:sz w:val="28"/>
          <w:szCs w:val="28"/>
        </w:rPr>
        <w:t>utrition</w:t>
      </w:r>
    </w:p>
    <w:p w14:paraId="22ADEF10"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SDCI : S</w:t>
      </w:r>
      <w:r w:rsidRPr="005E55CE">
        <w:rPr>
          <w:rFonts w:ascii="Nyala" w:hAnsi="Nyala" w:cs="Arial"/>
          <w:sz w:val="28"/>
          <w:szCs w:val="28"/>
        </w:rPr>
        <w:t xml:space="preserve">tratégie de </w:t>
      </w:r>
      <w:r w:rsidRPr="005E55CE">
        <w:rPr>
          <w:rFonts w:ascii="Nyala" w:hAnsi="Nyala" w:cs="Arial"/>
          <w:b/>
          <w:sz w:val="28"/>
          <w:szCs w:val="28"/>
        </w:rPr>
        <w:t>D</w:t>
      </w:r>
      <w:r w:rsidRPr="005E55CE">
        <w:rPr>
          <w:rFonts w:ascii="Nyala" w:hAnsi="Nyala" w:cs="Arial"/>
          <w:sz w:val="28"/>
          <w:szCs w:val="28"/>
        </w:rPr>
        <w:t xml:space="preserve">éveloppement et </w:t>
      </w:r>
      <w:r w:rsidRPr="005E55CE">
        <w:rPr>
          <w:rFonts w:ascii="Nyala" w:hAnsi="Nyala" w:cs="Arial"/>
          <w:b/>
          <w:sz w:val="28"/>
          <w:szCs w:val="28"/>
        </w:rPr>
        <w:t>C</w:t>
      </w:r>
      <w:r w:rsidRPr="005E55CE">
        <w:rPr>
          <w:rFonts w:ascii="Nyala" w:hAnsi="Nyala" w:cs="Arial"/>
          <w:sz w:val="28"/>
          <w:szCs w:val="28"/>
        </w:rPr>
        <w:t xml:space="preserve">roissance </w:t>
      </w:r>
      <w:r w:rsidRPr="005E55CE">
        <w:rPr>
          <w:rFonts w:ascii="Nyala" w:hAnsi="Nyala" w:cs="Arial"/>
          <w:b/>
          <w:sz w:val="28"/>
          <w:szCs w:val="28"/>
        </w:rPr>
        <w:t>I</w:t>
      </w:r>
      <w:r w:rsidRPr="005E55CE">
        <w:rPr>
          <w:rFonts w:ascii="Nyala" w:hAnsi="Nyala" w:cs="Arial"/>
          <w:sz w:val="28"/>
          <w:szCs w:val="28"/>
        </w:rPr>
        <w:t>nclusive</w:t>
      </w:r>
    </w:p>
    <w:p w14:paraId="05B8F9DB"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SDRP : S</w:t>
      </w:r>
      <w:r w:rsidRPr="005E55CE">
        <w:rPr>
          <w:rFonts w:ascii="Nyala" w:hAnsi="Nyala" w:cs="Arial"/>
          <w:sz w:val="28"/>
          <w:szCs w:val="28"/>
        </w:rPr>
        <w:t xml:space="preserve">tratégie de </w:t>
      </w:r>
      <w:r w:rsidRPr="005E55CE">
        <w:rPr>
          <w:rFonts w:ascii="Nyala" w:hAnsi="Nyala" w:cs="Arial"/>
          <w:b/>
          <w:sz w:val="28"/>
          <w:szCs w:val="28"/>
        </w:rPr>
        <w:t>D</w:t>
      </w:r>
      <w:r w:rsidRPr="005E55CE">
        <w:rPr>
          <w:rFonts w:ascii="Nyala" w:hAnsi="Nyala" w:cs="Arial"/>
          <w:sz w:val="28"/>
          <w:szCs w:val="28"/>
        </w:rPr>
        <w:t xml:space="preserve">éveloppement accéléré et </w:t>
      </w:r>
      <w:r w:rsidRPr="005E55CE">
        <w:rPr>
          <w:rFonts w:ascii="Nyala" w:hAnsi="Nyala" w:cs="Arial"/>
          <w:b/>
          <w:sz w:val="28"/>
          <w:szCs w:val="28"/>
        </w:rPr>
        <w:t>R</w:t>
      </w:r>
      <w:r w:rsidRPr="005E55CE">
        <w:rPr>
          <w:rFonts w:ascii="Nyala" w:hAnsi="Nyala" w:cs="Arial"/>
          <w:sz w:val="28"/>
          <w:szCs w:val="28"/>
        </w:rPr>
        <w:t xml:space="preserve">éduction de la </w:t>
      </w:r>
      <w:r w:rsidRPr="005E55CE">
        <w:rPr>
          <w:rFonts w:ascii="Nyala" w:hAnsi="Nyala" w:cs="Arial"/>
          <w:b/>
          <w:sz w:val="28"/>
          <w:szCs w:val="28"/>
        </w:rPr>
        <w:t>P</w:t>
      </w:r>
      <w:r w:rsidRPr="005E55CE">
        <w:rPr>
          <w:rFonts w:ascii="Nyala" w:hAnsi="Nyala" w:cs="Arial"/>
          <w:sz w:val="28"/>
          <w:szCs w:val="28"/>
        </w:rPr>
        <w:t>auvreté</w:t>
      </w:r>
    </w:p>
    <w:p w14:paraId="2455ED26"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SNU : S</w:t>
      </w:r>
      <w:r w:rsidRPr="005E55CE">
        <w:rPr>
          <w:rFonts w:ascii="Nyala" w:hAnsi="Nyala" w:cs="Arial"/>
          <w:sz w:val="28"/>
          <w:szCs w:val="28"/>
        </w:rPr>
        <w:t xml:space="preserve">ystème des </w:t>
      </w:r>
      <w:r w:rsidRPr="005E55CE">
        <w:rPr>
          <w:rFonts w:ascii="Nyala" w:hAnsi="Nyala" w:cs="Arial"/>
          <w:b/>
          <w:sz w:val="28"/>
          <w:szCs w:val="28"/>
        </w:rPr>
        <w:t>N</w:t>
      </w:r>
      <w:r w:rsidRPr="005E55CE">
        <w:rPr>
          <w:rFonts w:ascii="Nyala" w:hAnsi="Nyala" w:cs="Arial"/>
          <w:sz w:val="28"/>
          <w:szCs w:val="28"/>
        </w:rPr>
        <w:t xml:space="preserve">ations </w:t>
      </w:r>
      <w:r w:rsidRPr="005E55CE">
        <w:rPr>
          <w:rFonts w:ascii="Nyala" w:hAnsi="Nyala" w:cs="Arial"/>
          <w:b/>
          <w:sz w:val="28"/>
          <w:szCs w:val="28"/>
        </w:rPr>
        <w:t>U</w:t>
      </w:r>
      <w:r w:rsidRPr="005E55CE">
        <w:rPr>
          <w:rFonts w:ascii="Nyala" w:hAnsi="Nyala" w:cs="Arial"/>
          <w:sz w:val="28"/>
          <w:szCs w:val="28"/>
        </w:rPr>
        <w:t xml:space="preserve">nies </w:t>
      </w:r>
    </w:p>
    <w:p w14:paraId="0F779330"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SAP : S</w:t>
      </w:r>
      <w:r w:rsidRPr="005E55CE">
        <w:rPr>
          <w:rFonts w:ascii="Nyala" w:hAnsi="Nyala" w:cs="Arial"/>
          <w:sz w:val="28"/>
          <w:szCs w:val="28"/>
        </w:rPr>
        <w:t xml:space="preserve">ystème </w:t>
      </w:r>
      <w:r w:rsidRPr="005E55CE">
        <w:rPr>
          <w:rFonts w:ascii="Nyala" w:hAnsi="Nyala" w:cs="Arial"/>
          <w:b/>
          <w:sz w:val="28"/>
          <w:szCs w:val="28"/>
        </w:rPr>
        <w:t>A</w:t>
      </w:r>
      <w:r w:rsidRPr="005E55CE">
        <w:rPr>
          <w:rFonts w:ascii="Nyala" w:hAnsi="Nyala" w:cs="Arial"/>
          <w:sz w:val="28"/>
          <w:szCs w:val="28"/>
        </w:rPr>
        <w:t xml:space="preserve">lerte </w:t>
      </w:r>
      <w:r w:rsidRPr="005E55CE">
        <w:rPr>
          <w:rFonts w:ascii="Nyala" w:hAnsi="Nyala" w:cs="Arial"/>
          <w:b/>
          <w:sz w:val="28"/>
          <w:szCs w:val="28"/>
        </w:rPr>
        <w:t>P</w:t>
      </w:r>
      <w:r w:rsidRPr="005E55CE">
        <w:rPr>
          <w:rFonts w:ascii="Nyala" w:hAnsi="Nyala" w:cs="Arial"/>
          <w:sz w:val="28"/>
          <w:szCs w:val="28"/>
        </w:rPr>
        <w:t>récoce</w:t>
      </w:r>
    </w:p>
    <w:p w14:paraId="79565DBE"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SAN :S</w:t>
      </w:r>
      <w:r w:rsidRPr="005E55CE">
        <w:rPr>
          <w:rFonts w:ascii="Nyala" w:hAnsi="Nyala" w:cs="Arial"/>
          <w:sz w:val="28"/>
          <w:szCs w:val="28"/>
        </w:rPr>
        <w:t xml:space="preserve">écurité </w:t>
      </w:r>
      <w:r w:rsidRPr="005E55CE">
        <w:rPr>
          <w:rFonts w:ascii="Nyala" w:hAnsi="Nyala" w:cs="Arial"/>
          <w:b/>
          <w:sz w:val="28"/>
          <w:szCs w:val="28"/>
        </w:rPr>
        <w:t>A</w:t>
      </w:r>
      <w:r w:rsidRPr="005E55CE">
        <w:rPr>
          <w:rFonts w:ascii="Nyala" w:hAnsi="Nyala" w:cs="Arial"/>
          <w:sz w:val="28"/>
          <w:szCs w:val="28"/>
        </w:rPr>
        <w:t xml:space="preserve">limentaire et </w:t>
      </w:r>
      <w:r w:rsidRPr="005E55CE">
        <w:rPr>
          <w:rFonts w:ascii="Nyala" w:hAnsi="Nyala" w:cs="Arial"/>
          <w:b/>
          <w:sz w:val="28"/>
          <w:szCs w:val="28"/>
        </w:rPr>
        <w:t>N</w:t>
      </w:r>
      <w:r w:rsidRPr="005E55CE">
        <w:rPr>
          <w:rFonts w:ascii="Nyala" w:hAnsi="Nyala" w:cs="Arial"/>
          <w:sz w:val="28"/>
          <w:szCs w:val="28"/>
        </w:rPr>
        <w:t xml:space="preserve">utritionnelle </w:t>
      </w:r>
    </w:p>
    <w:p w14:paraId="015742E7"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SAN/DAD : S</w:t>
      </w:r>
      <w:r w:rsidRPr="005E55CE">
        <w:rPr>
          <w:rFonts w:ascii="Nyala" w:hAnsi="Nyala" w:cs="Arial"/>
          <w:sz w:val="28"/>
          <w:szCs w:val="28"/>
        </w:rPr>
        <w:t xml:space="preserve">écurité </w:t>
      </w:r>
      <w:r w:rsidRPr="005E55CE">
        <w:rPr>
          <w:rFonts w:ascii="Nyala" w:hAnsi="Nyala" w:cs="Arial"/>
          <w:b/>
          <w:sz w:val="28"/>
          <w:szCs w:val="28"/>
        </w:rPr>
        <w:t>A</w:t>
      </w:r>
      <w:r w:rsidRPr="005E55CE">
        <w:rPr>
          <w:rFonts w:ascii="Nyala" w:hAnsi="Nyala" w:cs="Arial"/>
          <w:sz w:val="28"/>
          <w:szCs w:val="28"/>
        </w:rPr>
        <w:t xml:space="preserve">limentaire et </w:t>
      </w:r>
      <w:r w:rsidRPr="005E55CE">
        <w:rPr>
          <w:rFonts w:ascii="Nyala" w:hAnsi="Nyala" w:cs="Arial"/>
          <w:b/>
          <w:sz w:val="28"/>
          <w:szCs w:val="28"/>
        </w:rPr>
        <w:t>N</w:t>
      </w:r>
      <w:r w:rsidRPr="005E55CE">
        <w:rPr>
          <w:rFonts w:ascii="Nyala" w:hAnsi="Nyala" w:cs="Arial"/>
          <w:sz w:val="28"/>
          <w:szCs w:val="28"/>
        </w:rPr>
        <w:t xml:space="preserve">utritionnelle et de </w:t>
      </w:r>
      <w:r w:rsidRPr="005E55CE">
        <w:rPr>
          <w:rFonts w:ascii="Nyala" w:hAnsi="Nyala" w:cs="Arial"/>
          <w:b/>
          <w:sz w:val="28"/>
          <w:szCs w:val="28"/>
        </w:rPr>
        <w:t>D</w:t>
      </w:r>
      <w:r w:rsidRPr="005E55CE">
        <w:rPr>
          <w:rFonts w:ascii="Nyala" w:hAnsi="Nyala" w:cs="Arial"/>
          <w:sz w:val="28"/>
          <w:szCs w:val="28"/>
        </w:rPr>
        <w:t xml:space="preserve">éveloppement </w:t>
      </w:r>
      <w:r w:rsidRPr="005E55CE">
        <w:rPr>
          <w:rFonts w:ascii="Nyala" w:hAnsi="Nyala" w:cs="Arial"/>
          <w:b/>
          <w:sz w:val="28"/>
          <w:szCs w:val="28"/>
        </w:rPr>
        <w:t>A</w:t>
      </w:r>
      <w:r w:rsidRPr="005E55CE">
        <w:rPr>
          <w:rFonts w:ascii="Nyala" w:hAnsi="Nyala" w:cs="Arial"/>
          <w:sz w:val="28"/>
          <w:szCs w:val="28"/>
        </w:rPr>
        <w:t xml:space="preserve">gricole </w:t>
      </w:r>
      <w:r w:rsidRPr="005E55CE">
        <w:rPr>
          <w:rFonts w:ascii="Nyala" w:hAnsi="Nyala" w:cs="Arial"/>
          <w:b/>
          <w:sz w:val="28"/>
          <w:szCs w:val="28"/>
        </w:rPr>
        <w:t>D</w:t>
      </w:r>
      <w:r w:rsidRPr="005E55CE">
        <w:rPr>
          <w:rFonts w:ascii="Nyala" w:hAnsi="Nyala" w:cs="Arial"/>
          <w:sz w:val="28"/>
          <w:szCs w:val="28"/>
        </w:rPr>
        <w:t>urable</w:t>
      </w:r>
    </w:p>
    <w:p w14:paraId="0BAE5B95"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SOSA : S</w:t>
      </w:r>
      <w:r w:rsidRPr="005E55CE">
        <w:rPr>
          <w:rFonts w:ascii="Nyala" w:hAnsi="Nyala" w:cs="Arial"/>
          <w:sz w:val="28"/>
          <w:szCs w:val="28"/>
        </w:rPr>
        <w:t xml:space="preserve">tratégie </w:t>
      </w:r>
      <w:r w:rsidRPr="005E55CE">
        <w:rPr>
          <w:rFonts w:ascii="Nyala" w:hAnsi="Nyala" w:cs="Arial"/>
          <w:b/>
          <w:sz w:val="28"/>
          <w:szCs w:val="28"/>
        </w:rPr>
        <w:t>O</w:t>
      </w:r>
      <w:r w:rsidRPr="005E55CE">
        <w:rPr>
          <w:rFonts w:ascii="Nyala" w:hAnsi="Nyala" w:cs="Arial"/>
          <w:sz w:val="28"/>
          <w:szCs w:val="28"/>
        </w:rPr>
        <w:t xml:space="preserve">pérationnelles de </w:t>
      </w:r>
      <w:r w:rsidRPr="005E55CE">
        <w:rPr>
          <w:rFonts w:ascii="Nyala" w:hAnsi="Nyala" w:cs="Arial"/>
          <w:b/>
          <w:sz w:val="28"/>
          <w:szCs w:val="28"/>
        </w:rPr>
        <w:t>S</w:t>
      </w:r>
      <w:r w:rsidRPr="005E55CE">
        <w:rPr>
          <w:rFonts w:ascii="Nyala" w:hAnsi="Nyala" w:cs="Arial"/>
          <w:sz w:val="28"/>
          <w:szCs w:val="28"/>
        </w:rPr>
        <w:t xml:space="preserve">écurité </w:t>
      </w:r>
      <w:r w:rsidRPr="005E55CE">
        <w:rPr>
          <w:rFonts w:ascii="Nyala" w:hAnsi="Nyala" w:cs="Arial"/>
          <w:b/>
          <w:sz w:val="28"/>
          <w:szCs w:val="28"/>
        </w:rPr>
        <w:t>A</w:t>
      </w:r>
      <w:r w:rsidRPr="005E55CE">
        <w:rPr>
          <w:rFonts w:ascii="Nyala" w:hAnsi="Nyala" w:cs="Arial"/>
          <w:sz w:val="28"/>
          <w:szCs w:val="28"/>
        </w:rPr>
        <w:t>limentaire</w:t>
      </w:r>
    </w:p>
    <w:p w14:paraId="3AFC176E"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color w:val="F79646"/>
          <w:sz w:val="28"/>
          <w:szCs w:val="28"/>
        </w:rPr>
      </w:pPr>
      <w:r w:rsidRPr="005E55CE">
        <w:rPr>
          <w:rFonts w:ascii="Nyala" w:hAnsi="Nyala" w:cs="Arial"/>
          <w:b/>
          <w:sz w:val="28"/>
          <w:szCs w:val="28"/>
        </w:rPr>
        <w:t>SASE : S</w:t>
      </w:r>
      <w:r w:rsidRPr="005E55CE">
        <w:rPr>
          <w:rFonts w:ascii="Nyala" w:hAnsi="Nyala" w:cs="Arial"/>
          <w:sz w:val="28"/>
          <w:szCs w:val="28"/>
        </w:rPr>
        <w:t>ystème</w:t>
      </w:r>
      <w:r w:rsidRPr="005E55CE">
        <w:rPr>
          <w:rFonts w:ascii="Nyala" w:hAnsi="Nyala" w:cs="Arial"/>
          <w:b/>
          <w:sz w:val="28"/>
          <w:szCs w:val="28"/>
        </w:rPr>
        <w:t xml:space="preserve">  A</w:t>
      </w:r>
      <w:r w:rsidRPr="005E55CE">
        <w:rPr>
          <w:rFonts w:ascii="Nyala" w:hAnsi="Nyala" w:cs="Arial"/>
          <w:sz w:val="28"/>
          <w:szCs w:val="28"/>
        </w:rPr>
        <w:t>utomatiséde</w:t>
      </w:r>
      <w:r w:rsidRPr="005E55CE">
        <w:rPr>
          <w:rFonts w:ascii="Nyala" w:hAnsi="Nyala" w:cs="Arial"/>
          <w:b/>
          <w:sz w:val="28"/>
          <w:szCs w:val="28"/>
        </w:rPr>
        <w:t xml:space="preserve"> S</w:t>
      </w:r>
      <w:r w:rsidRPr="005E55CE">
        <w:rPr>
          <w:rFonts w:ascii="Nyala" w:hAnsi="Nyala" w:cs="Arial"/>
          <w:sz w:val="28"/>
          <w:szCs w:val="28"/>
        </w:rPr>
        <w:t>uivi</w:t>
      </w:r>
      <w:r w:rsidRPr="005E55CE">
        <w:rPr>
          <w:rFonts w:ascii="Nyala" w:hAnsi="Nyala" w:cs="Arial"/>
          <w:b/>
          <w:sz w:val="28"/>
          <w:szCs w:val="28"/>
        </w:rPr>
        <w:t xml:space="preserve">  E</w:t>
      </w:r>
      <w:r w:rsidRPr="005E55CE">
        <w:rPr>
          <w:rFonts w:ascii="Nyala" w:hAnsi="Nyala" w:cs="Arial"/>
          <w:sz w:val="28"/>
          <w:szCs w:val="28"/>
        </w:rPr>
        <w:t>valuation </w:t>
      </w:r>
    </w:p>
    <w:p w14:paraId="741BB40E"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SDDCI : S</w:t>
      </w:r>
      <w:r w:rsidRPr="005E55CE">
        <w:rPr>
          <w:rFonts w:ascii="Nyala" w:hAnsi="Nyala" w:cs="Arial"/>
          <w:sz w:val="28"/>
          <w:szCs w:val="28"/>
        </w:rPr>
        <w:t xml:space="preserve">tratégie de </w:t>
      </w:r>
      <w:r w:rsidRPr="005E55CE">
        <w:rPr>
          <w:rFonts w:ascii="Nyala" w:hAnsi="Nyala" w:cs="Arial"/>
          <w:b/>
          <w:sz w:val="28"/>
          <w:szCs w:val="28"/>
        </w:rPr>
        <w:t>D</w:t>
      </w:r>
      <w:r w:rsidRPr="005E55CE">
        <w:rPr>
          <w:rFonts w:ascii="Nyala" w:hAnsi="Nyala" w:cs="Arial"/>
          <w:sz w:val="28"/>
          <w:szCs w:val="28"/>
        </w:rPr>
        <w:t xml:space="preserve">éveloppement </w:t>
      </w:r>
      <w:r w:rsidRPr="005E55CE">
        <w:rPr>
          <w:rFonts w:ascii="Nyala" w:hAnsi="Nyala" w:cs="Arial"/>
          <w:b/>
          <w:sz w:val="28"/>
          <w:szCs w:val="28"/>
        </w:rPr>
        <w:t>D</w:t>
      </w:r>
      <w:r w:rsidRPr="005E55CE">
        <w:rPr>
          <w:rFonts w:ascii="Nyala" w:hAnsi="Nyala" w:cs="Arial"/>
          <w:sz w:val="28"/>
          <w:szCs w:val="28"/>
        </w:rPr>
        <w:t xml:space="preserve">urable et </w:t>
      </w:r>
      <w:r w:rsidRPr="005E55CE">
        <w:rPr>
          <w:rFonts w:ascii="Nyala" w:hAnsi="Nyala" w:cs="Arial"/>
          <w:b/>
          <w:sz w:val="28"/>
          <w:szCs w:val="28"/>
        </w:rPr>
        <w:t>C</w:t>
      </w:r>
      <w:r w:rsidRPr="005E55CE">
        <w:rPr>
          <w:rFonts w:ascii="Nyala" w:hAnsi="Nyala" w:cs="Arial"/>
          <w:sz w:val="28"/>
          <w:szCs w:val="28"/>
        </w:rPr>
        <w:t xml:space="preserve">roissance </w:t>
      </w:r>
      <w:r w:rsidRPr="005E55CE">
        <w:rPr>
          <w:rFonts w:ascii="Nyala" w:hAnsi="Nyala" w:cs="Arial"/>
          <w:b/>
          <w:sz w:val="28"/>
          <w:szCs w:val="28"/>
        </w:rPr>
        <w:t>I</w:t>
      </w:r>
      <w:r w:rsidRPr="005E55CE">
        <w:rPr>
          <w:rFonts w:ascii="Nyala" w:hAnsi="Nyala" w:cs="Arial"/>
          <w:sz w:val="28"/>
          <w:szCs w:val="28"/>
        </w:rPr>
        <w:t>nclusive</w:t>
      </w:r>
    </w:p>
    <w:p w14:paraId="65D7848E"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 xml:space="preserve">SPIN: </w:t>
      </w:r>
      <w:r w:rsidRPr="005E55CE">
        <w:rPr>
          <w:rFonts w:ascii="Nyala" w:hAnsi="Nyala" w:cs="Arial"/>
          <w:b/>
          <w:bCs/>
          <w:sz w:val="28"/>
          <w:szCs w:val="28"/>
          <w:lang w:eastAsia="fr-FR"/>
        </w:rPr>
        <w:t>S</w:t>
      </w:r>
      <w:r w:rsidRPr="005E55CE">
        <w:rPr>
          <w:rFonts w:ascii="Nyala" w:hAnsi="Nyala" w:cs="Arial"/>
          <w:bCs/>
          <w:sz w:val="28"/>
          <w:szCs w:val="28"/>
          <w:lang w:eastAsia="fr-FR"/>
        </w:rPr>
        <w:t xml:space="preserve">tratégie de </w:t>
      </w:r>
      <w:r w:rsidRPr="005E55CE">
        <w:rPr>
          <w:rFonts w:ascii="Nyala" w:hAnsi="Nyala" w:cs="Arial"/>
          <w:b/>
          <w:bCs/>
          <w:sz w:val="28"/>
          <w:szCs w:val="28"/>
          <w:lang w:eastAsia="fr-FR"/>
        </w:rPr>
        <w:t>P</w:t>
      </w:r>
      <w:r w:rsidRPr="005E55CE">
        <w:rPr>
          <w:rFonts w:ascii="Nyala" w:hAnsi="Nyala" w:cs="Arial"/>
          <w:bCs/>
          <w:sz w:val="28"/>
          <w:szCs w:val="28"/>
          <w:lang w:eastAsia="fr-FR"/>
        </w:rPr>
        <w:t xml:space="preserve">etite </w:t>
      </w:r>
      <w:r w:rsidRPr="005E55CE">
        <w:rPr>
          <w:rFonts w:ascii="Nyala" w:hAnsi="Nyala" w:cs="Arial"/>
          <w:b/>
          <w:bCs/>
          <w:sz w:val="28"/>
          <w:szCs w:val="28"/>
          <w:lang w:eastAsia="fr-FR"/>
        </w:rPr>
        <w:t>I</w:t>
      </w:r>
      <w:r w:rsidRPr="005E55CE">
        <w:rPr>
          <w:rFonts w:ascii="Nyala" w:hAnsi="Nyala" w:cs="Arial"/>
          <w:bCs/>
          <w:sz w:val="28"/>
          <w:szCs w:val="28"/>
          <w:lang w:eastAsia="fr-FR"/>
        </w:rPr>
        <w:t xml:space="preserve">rrigation au </w:t>
      </w:r>
      <w:r w:rsidRPr="005E55CE">
        <w:rPr>
          <w:rFonts w:ascii="Nyala" w:hAnsi="Nyala" w:cs="Arial"/>
          <w:b/>
          <w:bCs/>
          <w:sz w:val="28"/>
          <w:szCs w:val="28"/>
          <w:lang w:eastAsia="fr-FR"/>
        </w:rPr>
        <w:t>N</w:t>
      </w:r>
      <w:r w:rsidRPr="005E55CE">
        <w:rPr>
          <w:rFonts w:ascii="Nyala" w:hAnsi="Nyala" w:cs="Arial"/>
          <w:bCs/>
          <w:sz w:val="28"/>
          <w:szCs w:val="28"/>
          <w:lang w:eastAsia="fr-FR"/>
        </w:rPr>
        <w:t>iger</w:t>
      </w:r>
    </w:p>
    <w:p w14:paraId="18052503"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lang w:val="en-US"/>
        </w:rPr>
      </w:pPr>
      <w:r w:rsidRPr="005E55CE">
        <w:rPr>
          <w:rFonts w:ascii="Nyala" w:hAnsi="Nyala" w:cs="Arial"/>
          <w:b/>
          <w:sz w:val="28"/>
          <w:szCs w:val="28"/>
          <w:lang w:val="en-US"/>
        </w:rPr>
        <w:t>SMART : S</w:t>
      </w:r>
      <w:r w:rsidRPr="005E55CE">
        <w:rPr>
          <w:rFonts w:ascii="Nyala" w:hAnsi="Nyala" w:cs="Arial"/>
          <w:sz w:val="28"/>
          <w:szCs w:val="28"/>
          <w:lang w:val="en-US"/>
        </w:rPr>
        <w:t xml:space="preserve">tandardized </w:t>
      </w:r>
      <w:r w:rsidRPr="005E55CE">
        <w:rPr>
          <w:rFonts w:ascii="Nyala" w:hAnsi="Nyala" w:cs="Arial"/>
          <w:b/>
          <w:sz w:val="28"/>
          <w:szCs w:val="28"/>
          <w:lang w:val="en-US"/>
        </w:rPr>
        <w:t>M</w:t>
      </w:r>
      <w:r w:rsidRPr="005E55CE">
        <w:rPr>
          <w:rFonts w:ascii="Nyala" w:hAnsi="Nyala" w:cs="Arial"/>
          <w:sz w:val="28"/>
          <w:szCs w:val="28"/>
          <w:lang w:val="en-US"/>
        </w:rPr>
        <w:t xml:space="preserve">onitoring and </w:t>
      </w:r>
      <w:r w:rsidRPr="005E55CE">
        <w:rPr>
          <w:rFonts w:ascii="Nyala" w:hAnsi="Nyala" w:cs="Arial"/>
          <w:b/>
          <w:sz w:val="28"/>
          <w:szCs w:val="28"/>
          <w:lang w:val="en-US"/>
        </w:rPr>
        <w:t>A</w:t>
      </w:r>
      <w:r w:rsidRPr="005E55CE">
        <w:rPr>
          <w:rFonts w:ascii="Nyala" w:hAnsi="Nyala" w:cs="Arial"/>
          <w:sz w:val="28"/>
          <w:szCs w:val="28"/>
          <w:lang w:val="en-US"/>
        </w:rPr>
        <w:t xml:space="preserve">ssessment of </w:t>
      </w:r>
      <w:r w:rsidRPr="005E55CE">
        <w:rPr>
          <w:rFonts w:ascii="Nyala" w:hAnsi="Nyala" w:cs="Arial"/>
          <w:b/>
          <w:sz w:val="28"/>
          <w:szCs w:val="28"/>
          <w:lang w:val="en-US"/>
        </w:rPr>
        <w:t>R</w:t>
      </w:r>
      <w:r w:rsidRPr="005E55CE">
        <w:rPr>
          <w:rFonts w:ascii="Nyala" w:hAnsi="Nyala" w:cs="Arial"/>
          <w:sz w:val="28"/>
          <w:szCs w:val="28"/>
          <w:lang w:val="en-US"/>
        </w:rPr>
        <w:t xml:space="preserve">elief and </w:t>
      </w:r>
      <w:r w:rsidRPr="005E55CE">
        <w:rPr>
          <w:rFonts w:ascii="Nyala" w:hAnsi="Nyala" w:cs="Arial"/>
          <w:b/>
          <w:sz w:val="28"/>
          <w:szCs w:val="28"/>
          <w:lang w:val="en-US"/>
        </w:rPr>
        <w:t>T</w:t>
      </w:r>
      <w:r w:rsidRPr="005E55CE">
        <w:rPr>
          <w:rFonts w:ascii="Nyala" w:hAnsi="Nyala" w:cs="Arial"/>
          <w:sz w:val="28"/>
          <w:szCs w:val="28"/>
          <w:lang w:val="en-US"/>
        </w:rPr>
        <w:t>ransitions</w:t>
      </w:r>
    </w:p>
    <w:p w14:paraId="1869AD5F"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SDR : Stra</w:t>
      </w:r>
      <w:r w:rsidRPr="005E55CE">
        <w:rPr>
          <w:rFonts w:ascii="Nyala" w:hAnsi="Nyala" w:cs="Arial"/>
          <w:sz w:val="28"/>
          <w:szCs w:val="28"/>
        </w:rPr>
        <w:t xml:space="preserve">tégie de </w:t>
      </w:r>
      <w:r w:rsidRPr="005E55CE">
        <w:rPr>
          <w:rFonts w:ascii="Nyala" w:hAnsi="Nyala" w:cs="Arial"/>
          <w:b/>
          <w:sz w:val="28"/>
          <w:szCs w:val="28"/>
        </w:rPr>
        <w:t>D</w:t>
      </w:r>
      <w:r w:rsidRPr="005E55CE">
        <w:rPr>
          <w:rFonts w:ascii="Nyala" w:hAnsi="Nyala" w:cs="Arial"/>
          <w:sz w:val="28"/>
          <w:szCs w:val="28"/>
        </w:rPr>
        <w:t xml:space="preserve">éveloppement </w:t>
      </w:r>
      <w:r w:rsidRPr="005E55CE">
        <w:rPr>
          <w:rFonts w:ascii="Nyala" w:hAnsi="Nyala" w:cs="Arial"/>
          <w:b/>
          <w:sz w:val="28"/>
          <w:szCs w:val="28"/>
        </w:rPr>
        <w:t>R</w:t>
      </w:r>
      <w:r w:rsidRPr="005E55CE">
        <w:rPr>
          <w:rFonts w:ascii="Nyala" w:hAnsi="Nyala" w:cs="Arial"/>
          <w:sz w:val="28"/>
          <w:szCs w:val="28"/>
        </w:rPr>
        <w:t>ural</w:t>
      </w:r>
    </w:p>
    <w:p w14:paraId="292CE1B7"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SIMA : S</w:t>
      </w:r>
      <w:r w:rsidRPr="005E55CE">
        <w:rPr>
          <w:rFonts w:ascii="Nyala" w:hAnsi="Nyala" w:cs="Arial"/>
          <w:sz w:val="28"/>
          <w:szCs w:val="28"/>
        </w:rPr>
        <w:t xml:space="preserve">ystème d’Information sur les </w:t>
      </w:r>
      <w:r w:rsidRPr="005E55CE">
        <w:rPr>
          <w:rFonts w:ascii="Nyala" w:hAnsi="Nyala" w:cs="Arial"/>
          <w:b/>
          <w:sz w:val="28"/>
          <w:szCs w:val="28"/>
        </w:rPr>
        <w:t>M</w:t>
      </w:r>
      <w:r w:rsidRPr="005E55CE">
        <w:rPr>
          <w:rFonts w:ascii="Nyala" w:hAnsi="Nyala" w:cs="Arial"/>
          <w:sz w:val="28"/>
          <w:szCs w:val="28"/>
        </w:rPr>
        <w:t xml:space="preserve">archés </w:t>
      </w:r>
      <w:r w:rsidRPr="005E55CE">
        <w:rPr>
          <w:rFonts w:ascii="Nyala" w:hAnsi="Nyala" w:cs="Arial"/>
          <w:b/>
          <w:sz w:val="28"/>
          <w:szCs w:val="28"/>
        </w:rPr>
        <w:t>A</w:t>
      </w:r>
      <w:r w:rsidRPr="005E55CE">
        <w:rPr>
          <w:rFonts w:ascii="Nyala" w:hAnsi="Nyala" w:cs="Arial"/>
          <w:sz w:val="28"/>
          <w:szCs w:val="28"/>
        </w:rPr>
        <w:t>gricoles</w:t>
      </w:r>
    </w:p>
    <w:p w14:paraId="39DBF8E8"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SIM/Bétail : S</w:t>
      </w:r>
      <w:r w:rsidRPr="005E55CE">
        <w:rPr>
          <w:rFonts w:ascii="Nyala" w:hAnsi="Nyala" w:cs="Arial"/>
          <w:sz w:val="28"/>
          <w:szCs w:val="28"/>
        </w:rPr>
        <w:t>ystème d</w:t>
      </w:r>
      <w:r w:rsidRPr="005E55CE">
        <w:rPr>
          <w:rFonts w:ascii="Nyala" w:hAnsi="Nyala" w:cs="Arial"/>
          <w:b/>
          <w:sz w:val="28"/>
          <w:szCs w:val="28"/>
        </w:rPr>
        <w:t>’I</w:t>
      </w:r>
      <w:r w:rsidRPr="005E55CE">
        <w:rPr>
          <w:rFonts w:ascii="Nyala" w:hAnsi="Nyala" w:cs="Arial"/>
          <w:sz w:val="28"/>
          <w:szCs w:val="28"/>
        </w:rPr>
        <w:t xml:space="preserve">nformation sur le </w:t>
      </w:r>
      <w:r w:rsidRPr="005E55CE">
        <w:rPr>
          <w:rFonts w:ascii="Nyala" w:hAnsi="Nyala" w:cs="Arial"/>
          <w:b/>
          <w:sz w:val="28"/>
          <w:szCs w:val="28"/>
        </w:rPr>
        <w:t>M</w:t>
      </w:r>
      <w:r w:rsidRPr="005E55CE">
        <w:rPr>
          <w:rFonts w:ascii="Nyala" w:hAnsi="Nyala" w:cs="Arial"/>
          <w:sz w:val="28"/>
          <w:szCs w:val="28"/>
        </w:rPr>
        <w:t xml:space="preserve">arché du </w:t>
      </w:r>
      <w:r w:rsidRPr="005E55CE">
        <w:rPr>
          <w:rFonts w:ascii="Nyala" w:hAnsi="Nyala" w:cs="Arial"/>
          <w:b/>
          <w:sz w:val="28"/>
          <w:szCs w:val="28"/>
        </w:rPr>
        <w:t>B</w:t>
      </w:r>
      <w:r w:rsidRPr="005E55CE">
        <w:rPr>
          <w:rFonts w:ascii="Nyala" w:hAnsi="Nyala" w:cs="Arial"/>
          <w:sz w:val="28"/>
          <w:szCs w:val="28"/>
        </w:rPr>
        <w:t>étail</w:t>
      </w:r>
    </w:p>
    <w:p w14:paraId="46E8A470"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TUN : T</w:t>
      </w:r>
      <w:r w:rsidRPr="005E55CE">
        <w:rPr>
          <w:rFonts w:ascii="Nyala" w:hAnsi="Nyala" w:cs="Arial"/>
          <w:sz w:val="28"/>
          <w:szCs w:val="28"/>
        </w:rPr>
        <w:t xml:space="preserve">ous </w:t>
      </w:r>
      <w:r w:rsidRPr="005E55CE">
        <w:rPr>
          <w:rFonts w:ascii="Nyala" w:hAnsi="Nyala" w:cs="Arial"/>
          <w:b/>
          <w:sz w:val="28"/>
          <w:szCs w:val="28"/>
        </w:rPr>
        <w:t>U</w:t>
      </w:r>
      <w:r w:rsidRPr="005E55CE">
        <w:rPr>
          <w:rFonts w:ascii="Nyala" w:hAnsi="Nyala" w:cs="Arial"/>
          <w:sz w:val="28"/>
          <w:szCs w:val="28"/>
        </w:rPr>
        <w:t xml:space="preserve">nis en faveur de la </w:t>
      </w:r>
      <w:r w:rsidRPr="005E55CE">
        <w:rPr>
          <w:rFonts w:ascii="Nyala" w:hAnsi="Nyala" w:cs="Arial"/>
          <w:b/>
          <w:sz w:val="28"/>
          <w:szCs w:val="28"/>
        </w:rPr>
        <w:t>N</w:t>
      </w:r>
      <w:r w:rsidRPr="005E55CE">
        <w:rPr>
          <w:rFonts w:ascii="Nyala" w:hAnsi="Nyala" w:cs="Arial"/>
          <w:sz w:val="28"/>
          <w:szCs w:val="28"/>
        </w:rPr>
        <w:t>utrition</w:t>
      </w:r>
    </w:p>
    <w:p w14:paraId="65F93374"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UNDAF : D</w:t>
      </w:r>
      <w:r w:rsidRPr="005E55CE">
        <w:rPr>
          <w:rFonts w:ascii="Nyala" w:hAnsi="Nyala" w:cs="Arial"/>
          <w:sz w:val="28"/>
          <w:szCs w:val="28"/>
        </w:rPr>
        <w:t xml:space="preserve">ocument </w:t>
      </w:r>
      <w:r w:rsidRPr="005E55CE">
        <w:rPr>
          <w:rFonts w:ascii="Nyala" w:hAnsi="Nyala" w:cs="Arial"/>
          <w:b/>
          <w:sz w:val="28"/>
          <w:szCs w:val="28"/>
        </w:rPr>
        <w:t>C</w:t>
      </w:r>
      <w:r w:rsidRPr="005E55CE">
        <w:rPr>
          <w:rFonts w:ascii="Nyala" w:hAnsi="Nyala" w:cs="Arial"/>
          <w:sz w:val="28"/>
          <w:szCs w:val="28"/>
        </w:rPr>
        <w:t xml:space="preserve">adre des </w:t>
      </w:r>
      <w:r w:rsidRPr="005E55CE">
        <w:rPr>
          <w:rFonts w:ascii="Nyala" w:hAnsi="Nyala" w:cs="Arial"/>
          <w:b/>
          <w:sz w:val="28"/>
          <w:szCs w:val="28"/>
        </w:rPr>
        <w:t>N</w:t>
      </w:r>
      <w:r w:rsidRPr="005E55CE">
        <w:rPr>
          <w:rFonts w:ascii="Nyala" w:hAnsi="Nyala" w:cs="Arial"/>
          <w:sz w:val="28"/>
          <w:szCs w:val="28"/>
        </w:rPr>
        <w:t xml:space="preserve">ations </w:t>
      </w:r>
      <w:r w:rsidRPr="005E55CE">
        <w:rPr>
          <w:rFonts w:ascii="Nyala" w:hAnsi="Nyala" w:cs="Arial"/>
          <w:b/>
          <w:sz w:val="28"/>
          <w:szCs w:val="28"/>
        </w:rPr>
        <w:t>U</w:t>
      </w:r>
      <w:r w:rsidRPr="005E55CE">
        <w:rPr>
          <w:rFonts w:ascii="Nyala" w:hAnsi="Nyala" w:cs="Arial"/>
          <w:sz w:val="28"/>
          <w:szCs w:val="28"/>
        </w:rPr>
        <w:t xml:space="preserve">nies pour l’Aide au </w:t>
      </w:r>
      <w:r w:rsidRPr="005E55CE">
        <w:rPr>
          <w:rFonts w:ascii="Nyala" w:hAnsi="Nyala" w:cs="Arial"/>
          <w:b/>
          <w:sz w:val="28"/>
          <w:szCs w:val="28"/>
        </w:rPr>
        <w:t>D</w:t>
      </w:r>
      <w:r w:rsidRPr="005E55CE">
        <w:rPr>
          <w:rFonts w:ascii="Nyala" w:hAnsi="Nyala" w:cs="Arial"/>
          <w:sz w:val="28"/>
          <w:szCs w:val="28"/>
        </w:rPr>
        <w:t>éveloppement</w:t>
      </w:r>
    </w:p>
    <w:p w14:paraId="2437D005"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shd w:val="clear" w:color="auto" w:fill="DBE5F1"/>
        </w:rPr>
        <w:t>UNICEF : F</w:t>
      </w:r>
      <w:r w:rsidRPr="005E55CE">
        <w:rPr>
          <w:rFonts w:ascii="Nyala" w:hAnsi="Nyala" w:cs="Arial"/>
          <w:sz w:val="28"/>
          <w:szCs w:val="28"/>
          <w:shd w:val="clear" w:color="auto" w:fill="DBE5F1"/>
        </w:rPr>
        <w:t>onds</w:t>
      </w:r>
      <w:r w:rsidRPr="005E55CE">
        <w:rPr>
          <w:rFonts w:ascii="Nyala" w:hAnsi="Nyala" w:cs="Arial"/>
          <w:b/>
          <w:sz w:val="28"/>
          <w:szCs w:val="28"/>
          <w:shd w:val="clear" w:color="auto" w:fill="DBE5F1"/>
        </w:rPr>
        <w:t xml:space="preserve"> des N</w:t>
      </w:r>
      <w:r w:rsidRPr="005E55CE">
        <w:rPr>
          <w:rFonts w:ascii="Nyala" w:hAnsi="Nyala" w:cs="Arial"/>
          <w:sz w:val="28"/>
          <w:szCs w:val="28"/>
          <w:shd w:val="clear" w:color="auto" w:fill="DBE5F1"/>
        </w:rPr>
        <w:t>ations</w:t>
      </w:r>
      <w:r w:rsidRPr="005E55CE">
        <w:rPr>
          <w:rFonts w:ascii="Nyala" w:hAnsi="Nyala" w:cs="Arial"/>
          <w:b/>
          <w:sz w:val="28"/>
          <w:szCs w:val="28"/>
          <w:shd w:val="clear" w:color="auto" w:fill="DBE5F1"/>
        </w:rPr>
        <w:t xml:space="preserve"> U</w:t>
      </w:r>
      <w:r w:rsidRPr="005E55CE">
        <w:rPr>
          <w:rFonts w:ascii="Nyala" w:hAnsi="Nyala" w:cs="Arial"/>
          <w:sz w:val="28"/>
          <w:szCs w:val="28"/>
          <w:shd w:val="clear" w:color="auto" w:fill="DBE5F1"/>
        </w:rPr>
        <w:t>nies</w:t>
      </w:r>
      <w:r w:rsidRPr="005E55CE">
        <w:rPr>
          <w:rFonts w:ascii="Nyala" w:hAnsi="Nyala" w:cs="Arial"/>
          <w:b/>
          <w:sz w:val="28"/>
          <w:szCs w:val="28"/>
          <w:shd w:val="clear" w:color="auto" w:fill="DBE5F1"/>
        </w:rPr>
        <w:t xml:space="preserve"> pour </w:t>
      </w:r>
      <w:r w:rsidRPr="005E55CE">
        <w:rPr>
          <w:rFonts w:ascii="Nyala" w:hAnsi="Nyala" w:cs="Arial"/>
          <w:sz w:val="28"/>
          <w:szCs w:val="28"/>
          <w:shd w:val="clear" w:color="auto" w:fill="DBE5F1"/>
        </w:rPr>
        <w:t>l’</w:t>
      </w:r>
      <w:r w:rsidRPr="005E55CE">
        <w:rPr>
          <w:rFonts w:ascii="Nyala" w:hAnsi="Nyala" w:cs="Arial"/>
          <w:b/>
          <w:sz w:val="28"/>
          <w:szCs w:val="28"/>
          <w:shd w:val="clear" w:color="auto" w:fill="DBE5F1"/>
        </w:rPr>
        <w:t>E</w:t>
      </w:r>
      <w:r w:rsidRPr="005E55CE">
        <w:rPr>
          <w:rFonts w:ascii="Nyala" w:hAnsi="Nyala" w:cs="Arial"/>
          <w:sz w:val="28"/>
          <w:szCs w:val="28"/>
          <w:shd w:val="clear" w:color="auto" w:fill="DBE5F1"/>
        </w:rPr>
        <w:t>nfance</w:t>
      </w:r>
    </w:p>
    <w:p w14:paraId="0C34125B" w14:textId="77777777" w:rsidR="00D23C1F" w:rsidRPr="005E55CE" w:rsidRDefault="00D23C1F" w:rsidP="009A1601">
      <w:pPr>
        <w:pStyle w:val="Paragraphedeliste"/>
        <w:numPr>
          <w:ilvl w:val="0"/>
          <w:numId w:val="28"/>
        </w:numPr>
        <w:spacing w:after="160" w:line="240" w:lineRule="auto"/>
        <w:contextualSpacing/>
        <w:jc w:val="both"/>
        <w:rPr>
          <w:rFonts w:ascii="Nyala" w:hAnsi="Nyala" w:cs="Arial"/>
          <w:b/>
          <w:sz w:val="28"/>
          <w:szCs w:val="28"/>
        </w:rPr>
      </w:pPr>
      <w:r w:rsidRPr="005E55CE">
        <w:rPr>
          <w:rFonts w:ascii="Nyala" w:hAnsi="Nyala" w:cs="Arial"/>
          <w:b/>
          <w:sz w:val="28"/>
          <w:szCs w:val="28"/>
        </w:rPr>
        <w:t>UNSCN : C</w:t>
      </w:r>
      <w:r w:rsidRPr="005E55CE">
        <w:rPr>
          <w:rFonts w:ascii="Nyala" w:hAnsi="Nyala" w:cs="Arial"/>
          <w:sz w:val="28"/>
          <w:szCs w:val="28"/>
        </w:rPr>
        <w:t xml:space="preserve">omité </w:t>
      </w:r>
      <w:r w:rsidRPr="005E55CE">
        <w:rPr>
          <w:rFonts w:ascii="Nyala" w:hAnsi="Nyala" w:cs="Arial"/>
          <w:b/>
          <w:sz w:val="28"/>
          <w:szCs w:val="28"/>
        </w:rPr>
        <w:t>P</w:t>
      </w:r>
      <w:r w:rsidRPr="005E55CE">
        <w:rPr>
          <w:rFonts w:ascii="Nyala" w:hAnsi="Nyala" w:cs="Arial"/>
          <w:sz w:val="28"/>
          <w:szCs w:val="28"/>
        </w:rPr>
        <w:t xml:space="preserve">ermanent des </w:t>
      </w:r>
      <w:r w:rsidRPr="005E55CE">
        <w:rPr>
          <w:rFonts w:ascii="Nyala" w:hAnsi="Nyala" w:cs="Arial"/>
          <w:b/>
          <w:sz w:val="28"/>
          <w:szCs w:val="28"/>
        </w:rPr>
        <w:t>N</w:t>
      </w:r>
      <w:r w:rsidRPr="005E55CE">
        <w:rPr>
          <w:rFonts w:ascii="Nyala" w:hAnsi="Nyala" w:cs="Arial"/>
          <w:sz w:val="28"/>
          <w:szCs w:val="28"/>
        </w:rPr>
        <w:t xml:space="preserve">ations </w:t>
      </w:r>
      <w:r w:rsidRPr="005E55CE">
        <w:rPr>
          <w:rFonts w:ascii="Nyala" w:hAnsi="Nyala" w:cs="Arial"/>
          <w:b/>
          <w:sz w:val="28"/>
          <w:szCs w:val="28"/>
        </w:rPr>
        <w:t>U</w:t>
      </w:r>
      <w:r w:rsidRPr="005E55CE">
        <w:rPr>
          <w:rFonts w:ascii="Nyala" w:hAnsi="Nyala" w:cs="Arial"/>
          <w:sz w:val="28"/>
          <w:szCs w:val="28"/>
        </w:rPr>
        <w:t xml:space="preserve">nies sur la </w:t>
      </w:r>
      <w:r w:rsidRPr="005E55CE">
        <w:rPr>
          <w:rFonts w:ascii="Nyala" w:hAnsi="Nyala" w:cs="Arial"/>
          <w:b/>
          <w:sz w:val="28"/>
          <w:szCs w:val="28"/>
        </w:rPr>
        <w:t>N</w:t>
      </w:r>
      <w:r w:rsidRPr="005E55CE">
        <w:rPr>
          <w:rFonts w:ascii="Nyala" w:hAnsi="Nyala" w:cs="Arial"/>
          <w:sz w:val="28"/>
          <w:szCs w:val="28"/>
        </w:rPr>
        <w:t xml:space="preserve">utrition </w:t>
      </w:r>
    </w:p>
    <w:p w14:paraId="44B0EBEC" w14:textId="77777777" w:rsidR="00D23C1F" w:rsidRPr="005E55CE" w:rsidRDefault="00D23C1F" w:rsidP="009A1601">
      <w:pPr>
        <w:pStyle w:val="Paragraphedeliste"/>
        <w:numPr>
          <w:ilvl w:val="0"/>
          <w:numId w:val="28"/>
        </w:numPr>
        <w:shd w:val="clear" w:color="auto" w:fill="DBE5F1"/>
        <w:spacing w:after="160" w:line="240" w:lineRule="auto"/>
        <w:contextualSpacing/>
        <w:jc w:val="both"/>
        <w:rPr>
          <w:rFonts w:ascii="Nyala" w:hAnsi="Nyala" w:cs="Arial"/>
          <w:b/>
          <w:sz w:val="28"/>
          <w:szCs w:val="28"/>
        </w:rPr>
      </w:pPr>
      <w:r w:rsidRPr="005E55CE">
        <w:rPr>
          <w:rFonts w:ascii="Nyala" w:hAnsi="Nyala" w:cs="Arial"/>
          <w:b/>
          <w:sz w:val="28"/>
          <w:szCs w:val="28"/>
        </w:rPr>
        <w:t>UEMOA : U</w:t>
      </w:r>
      <w:r w:rsidRPr="005E55CE">
        <w:rPr>
          <w:rFonts w:ascii="Nyala" w:hAnsi="Nyala" w:cs="Arial"/>
          <w:sz w:val="28"/>
          <w:szCs w:val="28"/>
        </w:rPr>
        <w:t xml:space="preserve">nion </w:t>
      </w:r>
      <w:r w:rsidRPr="005E55CE">
        <w:rPr>
          <w:rFonts w:ascii="Nyala" w:hAnsi="Nyala" w:cs="Arial"/>
          <w:b/>
          <w:sz w:val="28"/>
          <w:szCs w:val="28"/>
        </w:rPr>
        <w:t>E</w:t>
      </w:r>
      <w:r w:rsidRPr="005E55CE">
        <w:rPr>
          <w:rFonts w:ascii="Nyala" w:hAnsi="Nyala" w:cs="Arial"/>
          <w:sz w:val="28"/>
          <w:szCs w:val="28"/>
        </w:rPr>
        <w:t xml:space="preserve">conomique et </w:t>
      </w:r>
      <w:r w:rsidRPr="005E55CE">
        <w:rPr>
          <w:rFonts w:ascii="Nyala" w:hAnsi="Nyala" w:cs="Arial"/>
          <w:b/>
          <w:sz w:val="28"/>
          <w:szCs w:val="28"/>
        </w:rPr>
        <w:t>M</w:t>
      </w:r>
      <w:r w:rsidRPr="005E55CE">
        <w:rPr>
          <w:rFonts w:ascii="Nyala" w:hAnsi="Nyala" w:cs="Arial"/>
          <w:sz w:val="28"/>
          <w:szCs w:val="28"/>
        </w:rPr>
        <w:t>onétaire</w:t>
      </w:r>
      <w:r w:rsidRPr="005E55CE">
        <w:rPr>
          <w:rFonts w:ascii="Nyala" w:hAnsi="Nyala" w:cs="Arial"/>
          <w:b/>
          <w:sz w:val="28"/>
          <w:szCs w:val="28"/>
        </w:rPr>
        <w:t xml:space="preserve"> O</w:t>
      </w:r>
      <w:r w:rsidRPr="005E55CE">
        <w:rPr>
          <w:rFonts w:ascii="Nyala" w:hAnsi="Nyala" w:cs="Arial"/>
          <w:sz w:val="28"/>
          <w:szCs w:val="28"/>
        </w:rPr>
        <w:t>uest</w:t>
      </w:r>
      <w:r w:rsidRPr="005E55CE">
        <w:rPr>
          <w:rFonts w:ascii="Nyala" w:hAnsi="Nyala" w:cs="Arial"/>
          <w:b/>
          <w:sz w:val="28"/>
          <w:szCs w:val="28"/>
        </w:rPr>
        <w:t xml:space="preserve"> A</w:t>
      </w:r>
      <w:r w:rsidRPr="005E55CE">
        <w:rPr>
          <w:rFonts w:ascii="Nyala" w:hAnsi="Nyala" w:cs="Arial"/>
          <w:sz w:val="28"/>
          <w:szCs w:val="28"/>
        </w:rPr>
        <w:t>fricaine</w:t>
      </w:r>
    </w:p>
    <w:p w14:paraId="5257A5C8" w14:textId="77777777" w:rsidR="00D23C1F" w:rsidRPr="005E55CE" w:rsidRDefault="00D23C1F" w:rsidP="009A1601">
      <w:pPr>
        <w:autoSpaceDE w:val="0"/>
        <w:autoSpaceDN w:val="0"/>
        <w:adjustRightInd w:val="0"/>
        <w:spacing w:after="0" w:line="240" w:lineRule="auto"/>
        <w:rPr>
          <w:rFonts w:ascii="Nyala" w:hAnsi="Nyala" w:cs="Arial"/>
          <w:sz w:val="28"/>
          <w:szCs w:val="28"/>
        </w:rPr>
      </w:pPr>
    </w:p>
    <w:p w14:paraId="077FDCD3" w14:textId="77777777" w:rsidR="00D23C1F" w:rsidRPr="005E55CE" w:rsidRDefault="00D23C1F" w:rsidP="009A1601">
      <w:pPr>
        <w:autoSpaceDE w:val="0"/>
        <w:autoSpaceDN w:val="0"/>
        <w:adjustRightInd w:val="0"/>
        <w:spacing w:after="0" w:line="240" w:lineRule="auto"/>
        <w:rPr>
          <w:rFonts w:ascii="Nyala" w:hAnsi="Nyala" w:cs="Arial"/>
          <w:sz w:val="28"/>
          <w:szCs w:val="28"/>
        </w:rPr>
      </w:pPr>
    </w:p>
    <w:p w14:paraId="4F474519" w14:textId="77777777" w:rsidR="00D23C1F" w:rsidRPr="005E55CE" w:rsidRDefault="00D23C1F" w:rsidP="009A1601">
      <w:pPr>
        <w:autoSpaceDE w:val="0"/>
        <w:autoSpaceDN w:val="0"/>
        <w:adjustRightInd w:val="0"/>
        <w:spacing w:after="0" w:line="240" w:lineRule="auto"/>
        <w:rPr>
          <w:rFonts w:ascii="Nyala" w:hAnsi="Nyala" w:cs="Arial"/>
          <w:sz w:val="28"/>
          <w:szCs w:val="28"/>
        </w:rPr>
      </w:pPr>
    </w:p>
    <w:p w14:paraId="7C329DA1" w14:textId="77777777" w:rsidR="00D23C1F" w:rsidRPr="005E55CE" w:rsidRDefault="00D23C1F" w:rsidP="009A1601">
      <w:pPr>
        <w:autoSpaceDE w:val="0"/>
        <w:autoSpaceDN w:val="0"/>
        <w:adjustRightInd w:val="0"/>
        <w:spacing w:after="0" w:line="240" w:lineRule="auto"/>
        <w:rPr>
          <w:rFonts w:ascii="Nyala" w:hAnsi="Nyala" w:cs="Arial"/>
          <w:sz w:val="28"/>
          <w:szCs w:val="28"/>
        </w:rPr>
      </w:pPr>
    </w:p>
    <w:p w14:paraId="3CD6299E" w14:textId="77777777" w:rsidR="00D23C1F" w:rsidRPr="005E55CE" w:rsidRDefault="00D23C1F" w:rsidP="009A1601">
      <w:pPr>
        <w:autoSpaceDE w:val="0"/>
        <w:autoSpaceDN w:val="0"/>
        <w:adjustRightInd w:val="0"/>
        <w:spacing w:after="0" w:line="240" w:lineRule="auto"/>
        <w:rPr>
          <w:rFonts w:ascii="Nyala" w:hAnsi="Nyala" w:cs="Arial"/>
          <w:sz w:val="28"/>
          <w:szCs w:val="28"/>
        </w:rPr>
      </w:pPr>
    </w:p>
    <w:p w14:paraId="7F075D40" w14:textId="77777777" w:rsidR="00D23C1F" w:rsidRPr="005E55CE" w:rsidRDefault="00D23C1F" w:rsidP="009A1601">
      <w:pPr>
        <w:autoSpaceDE w:val="0"/>
        <w:autoSpaceDN w:val="0"/>
        <w:adjustRightInd w:val="0"/>
        <w:spacing w:after="0" w:line="240" w:lineRule="auto"/>
        <w:rPr>
          <w:rFonts w:ascii="Nyala" w:hAnsi="Nyala" w:cs="Arial"/>
          <w:sz w:val="28"/>
          <w:szCs w:val="28"/>
        </w:rPr>
      </w:pPr>
    </w:p>
    <w:p w14:paraId="58914BB2" w14:textId="77777777" w:rsidR="00D23C1F" w:rsidRPr="005E55CE" w:rsidRDefault="00D23C1F" w:rsidP="009A1601">
      <w:pPr>
        <w:autoSpaceDE w:val="0"/>
        <w:autoSpaceDN w:val="0"/>
        <w:adjustRightInd w:val="0"/>
        <w:spacing w:after="0" w:line="240" w:lineRule="auto"/>
        <w:rPr>
          <w:rFonts w:ascii="Nyala" w:hAnsi="Nyala" w:cs="Arial"/>
          <w:sz w:val="28"/>
          <w:szCs w:val="28"/>
        </w:rPr>
      </w:pPr>
    </w:p>
    <w:p w14:paraId="5911D7C9" w14:textId="77777777" w:rsidR="00D23C1F" w:rsidRPr="005E55CE" w:rsidRDefault="00D23C1F" w:rsidP="009A1601">
      <w:pPr>
        <w:autoSpaceDE w:val="0"/>
        <w:autoSpaceDN w:val="0"/>
        <w:adjustRightInd w:val="0"/>
        <w:spacing w:after="0" w:line="240" w:lineRule="auto"/>
        <w:rPr>
          <w:rFonts w:ascii="Nyala" w:hAnsi="Nyala" w:cs="Arial"/>
          <w:sz w:val="28"/>
          <w:szCs w:val="28"/>
        </w:rPr>
      </w:pPr>
    </w:p>
    <w:p w14:paraId="1C9017FB" w14:textId="77777777" w:rsidR="00D23C1F" w:rsidRPr="005E55CE" w:rsidRDefault="00D23C1F" w:rsidP="009A1601">
      <w:pPr>
        <w:autoSpaceDE w:val="0"/>
        <w:autoSpaceDN w:val="0"/>
        <w:adjustRightInd w:val="0"/>
        <w:spacing w:after="0" w:line="240" w:lineRule="auto"/>
        <w:rPr>
          <w:rFonts w:ascii="Nyala" w:hAnsi="Nyala" w:cs="Arial"/>
          <w:sz w:val="28"/>
          <w:szCs w:val="28"/>
        </w:rPr>
      </w:pPr>
    </w:p>
    <w:p w14:paraId="5EF4C97B" w14:textId="77777777" w:rsidR="00D23C1F" w:rsidRPr="005E55CE" w:rsidRDefault="00D23C1F" w:rsidP="009A1601">
      <w:pPr>
        <w:autoSpaceDE w:val="0"/>
        <w:autoSpaceDN w:val="0"/>
        <w:adjustRightInd w:val="0"/>
        <w:spacing w:after="0" w:line="240" w:lineRule="auto"/>
        <w:rPr>
          <w:rFonts w:ascii="Nyala" w:hAnsi="Nyala" w:cs="Arial"/>
          <w:sz w:val="28"/>
          <w:szCs w:val="28"/>
        </w:rPr>
      </w:pPr>
    </w:p>
    <w:p w14:paraId="6FE25098" w14:textId="77777777" w:rsidR="00D23C1F" w:rsidRPr="005E55CE" w:rsidRDefault="00D23C1F" w:rsidP="009A1601">
      <w:pPr>
        <w:autoSpaceDE w:val="0"/>
        <w:autoSpaceDN w:val="0"/>
        <w:adjustRightInd w:val="0"/>
        <w:spacing w:after="0" w:line="240" w:lineRule="auto"/>
        <w:rPr>
          <w:rFonts w:ascii="Nyala" w:hAnsi="Nyala" w:cs="Arial"/>
          <w:sz w:val="28"/>
          <w:szCs w:val="28"/>
        </w:rPr>
      </w:pPr>
    </w:p>
    <w:p w14:paraId="583ABA0C" w14:textId="77777777" w:rsidR="00D23C1F" w:rsidRPr="005E55CE" w:rsidRDefault="00D23C1F" w:rsidP="009A1601">
      <w:pPr>
        <w:autoSpaceDE w:val="0"/>
        <w:autoSpaceDN w:val="0"/>
        <w:adjustRightInd w:val="0"/>
        <w:spacing w:after="0" w:line="240" w:lineRule="auto"/>
        <w:rPr>
          <w:rFonts w:ascii="Nyala" w:hAnsi="Nyala" w:cs="Arial"/>
          <w:sz w:val="28"/>
          <w:szCs w:val="28"/>
        </w:rPr>
      </w:pPr>
    </w:p>
    <w:p w14:paraId="60004EAD" w14:textId="77777777" w:rsidR="004B00A5" w:rsidRPr="005E55CE" w:rsidRDefault="004B00A5" w:rsidP="009A1601">
      <w:pPr>
        <w:autoSpaceDE w:val="0"/>
        <w:autoSpaceDN w:val="0"/>
        <w:adjustRightInd w:val="0"/>
        <w:spacing w:after="0" w:line="240" w:lineRule="auto"/>
        <w:rPr>
          <w:rFonts w:ascii="Nyala" w:hAnsi="Nyala" w:cs="Arial"/>
          <w:sz w:val="28"/>
          <w:szCs w:val="28"/>
        </w:rPr>
      </w:pPr>
    </w:p>
    <w:p w14:paraId="06D72768" w14:textId="77777777" w:rsidR="004B00A5" w:rsidRPr="005E55CE" w:rsidRDefault="004B00A5" w:rsidP="009A1601">
      <w:pPr>
        <w:autoSpaceDE w:val="0"/>
        <w:autoSpaceDN w:val="0"/>
        <w:adjustRightInd w:val="0"/>
        <w:spacing w:after="0" w:line="240" w:lineRule="auto"/>
        <w:rPr>
          <w:rFonts w:ascii="Nyala" w:hAnsi="Nyala" w:cs="Arial"/>
          <w:sz w:val="28"/>
          <w:szCs w:val="28"/>
        </w:rPr>
      </w:pPr>
    </w:p>
    <w:p w14:paraId="070F6B1F" w14:textId="77777777" w:rsidR="004B00A5" w:rsidRPr="005E55CE" w:rsidRDefault="004B00A5" w:rsidP="009A1601">
      <w:pPr>
        <w:autoSpaceDE w:val="0"/>
        <w:autoSpaceDN w:val="0"/>
        <w:adjustRightInd w:val="0"/>
        <w:spacing w:after="0" w:line="240" w:lineRule="auto"/>
        <w:rPr>
          <w:rFonts w:ascii="Nyala" w:hAnsi="Nyala" w:cs="Arial"/>
          <w:sz w:val="28"/>
          <w:szCs w:val="28"/>
        </w:rPr>
      </w:pPr>
    </w:p>
    <w:p w14:paraId="758D296C" w14:textId="77777777" w:rsidR="004B00A5" w:rsidRPr="005E55CE" w:rsidRDefault="004B00A5" w:rsidP="009A1601">
      <w:pPr>
        <w:autoSpaceDE w:val="0"/>
        <w:autoSpaceDN w:val="0"/>
        <w:adjustRightInd w:val="0"/>
        <w:spacing w:after="0" w:line="240" w:lineRule="auto"/>
        <w:rPr>
          <w:rFonts w:ascii="Nyala" w:hAnsi="Nyala" w:cs="Arial"/>
          <w:sz w:val="28"/>
          <w:szCs w:val="28"/>
        </w:rPr>
      </w:pPr>
    </w:p>
    <w:p w14:paraId="437B1809" w14:textId="77777777" w:rsidR="004B00A5" w:rsidRPr="005E55CE" w:rsidRDefault="004B00A5" w:rsidP="009A1601">
      <w:pPr>
        <w:autoSpaceDE w:val="0"/>
        <w:autoSpaceDN w:val="0"/>
        <w:adjustRightInd w:val="0"/>
        <w:spacing w:after="0" w:line="240" w:lineRule="auto"/>
        <w:rPr>
          <w:rFonts w:ascii="Nyala" w:hAnsi="Nyala" w:cs="Arial"/>
          <w:sz w:val="28"/>
          <w:szCs w:val="28"/>
        </w:rPr>
      </w:pPr>
    </w:p>
    <w:p w14:paraId="6455D83A" w14:textId="77777777" w:rsidR="004B00A5" w:rsidRPr="005E55CE" w:rsidRDefault="004B00A5" w:rsidP="009A1601">
      <w:pPr>
        <w:autoSpaceDE w:val="0"/>
        <w:autoSpaceDN w:val="0"/>
        <w:adjustRightInd w:val="0"/>
        <w:spacing w:after="0" w:line="240" w:lineRule="auto"/>
        <w:rPr>
          <w:rFonts w:ascii="Nyala" w:hAnsi="Nyala" w:cs="Arial"/>
          <w:sz w:val="28"/>
          <w:szCs w:val="28"/>
        </w:rPr>
      </w:pPr>
    </w:p>
    <w:p w14:paraId="4C55036F" w14:textId="77777777" w:rsidR="004B00A5" w:rsidRPr="005E55CE" w:rsidRDefault="004B00A5" w:rsidP="009A1601">
      <w:pPr>
        <w:autoSpaceDE w:val="0"/>
        <w:autoSpaceDN w:val="0"/>
        <w:adjustRightInd w:val="0"/>
        <w:spacing w:after="0" w:line="240" w:lineRule="auto"/>
        <w:rPr>
          <w:rFonts w:ascii="Nyala" w:hAnsi="Nyala" w:cs="Arial"/>
          <w:sz w:val="28"/>
          <w:szCs w:val="28"/>
        </w:rPr>
      </w:pPr>
    </w:p>
    <w:p w14:paraId="74719569" w14:textId="77777777" w:rsidR="004B00A5" w:rsidRPr="005E55CE" w:rsidRDefault="004B00A5" w:rsidP="009A1601">
      <w:pPr>
        <w:autoSpaceDE w:val="0"/>
        <w:autoSpaceDN w:val="0"/>
        <w:adjustRightInd w:val="0"/>
        <w:spacing w:after="0" w:line="240" w:lineRule="auto"/>
        <w:rPr>
          <w:rFonts w:ascii="Nyala" w:hAnsi="Nyala" w:cs="Arial"/>
          <w:sz w:val="28"/>
          <w:szCs w:val="28"/>
        </w:rPr>
      </w:pPr>
    </w:p>
    <w:p w14:paraId="447DC00D" w14:textId="77777777" w:rsidR="004B00A5" w:rsidRPr="005E55CE" w:rsidRDefault="004B00A5" w:rsidP="009A1601">
      <w:pPr>
        <w:autoSpaceDE w:val="0"/>
        <w:autoSpaceDN w:val="0"/>
        <w:adjustRightInd w:val="0"/>
        <w:spacing w:after="0" w:line="240" w:lineRule="auto"/>
        <w:rPr>
          <w:rFonts w:ascii="Nyala" w:hAnsi="Nyala" w:cs="Arial"/>
          <w:sz w:val="28"/>
          <w:szCs w:val="28"/>
        </w:rPr>
      </w:pPr>
    </w:p>
    <w:p w14:paraId="273D8392" w14:textId="77777777" w:rsidR="00D23C1F" w:rsidRPr="005E55CE" w:rsidRDefault="00D23C1F" w:rsidP="009A1601">
      <w:pPr>
        <w:autoSpaceDE w:val="0"/>
        <w:autoSpaceDN w:val="0"/>
        <w:adjustRightInd w:val="0"/>
        <w:spacing w:after="0" w:line="240" w:lineRule="auto"/>
        <w:rPr>
          <w:rFonts w:ascii="Nyala" w:hAnsi="Nyala" w:cs="Arial"/>
          <w:sz w:val="28"/>
          <w:szCs w:val="28"/>
        </w:rPr>
      </w:pPr>
    </w:p>
    <w:p w14:paraId="7DED5180" w14:textId="77777777" w:rsidR="00D23C1F" w:rsidRPr="005E55CE" w:rsidRDefault="00D23C1F" w:rsidP="009A1601">
      <w:pPr>
        <w:autoSpaceDE w:val="0"/>
        <w:autoSpaceDN w:val="0"/>
        <w:adjustRightInd w:val="0"/>
        <w:spacing w:after="0" w:line="240" w:lineRule="auto"/>
        <w:rPr>
          <w:rFonts w:ascii="Nyala" w:hAnsi="Nyala" w:cs="Arial"/>
          <w:sz w:val="28"/>
          <w:szCs w:val="28"/>
        </w:rPr>
      </w:pPr>
    </w:p>
    <w:p w14:paraId="145C970F" w14:textId="77777777" w:rsidR="00D23C1F" w:rsidRPr="005E55CE" w:rsidRDefault="00D23C1F" w:rsidP="009A1601">
      <w:pPr>
        <w:autoSpaceDE w:val="0"/>
        <w:autoSpaceDN w:val="0"/>
        <w:adjustRightInd w:val="0"/>
        <w:spacing w:after="0" w:line="240" w:lineRule="auto"/>
        <w:rPr>
          <w:rFonts w:ascii="Nyala" w:hAnsi="Nyala" w:cs="Arial"/>
          <w:sz w:val="28"/>
          <w:szCs w:val="28"/>
        </w:rPr>
      </w:pPr>
    </w:p>
    <w:p w14:paraId="3F1BE228" w14:textId="77777777" w:rsidR="00D23C1F" w:rsidRPr="005E55CE" w:rsidRDefault="00D23C1F" w:rsidP="009A1601">
      <w:pPr>
        <w:autoSpaceDE w:val="0"/>
        <w:autoSpaceDN w:val="0"/>
        <w:adjustRightInd w:val="0"/>
        <w:spacing w:after="0" w:line="240" w:lineRule="auto"/>
        <w:rPr>
          <w:rFonts w:ascii="Nyala" w:hAnsi="Nyala" w:cs="Arial"/>
          <w:sz w:val="28"/>
          <w:szCs w:val="28"/>
        </w:rPr>
      </w:pPr>
    </w:p>
    <w:p w14:paraId="2BBFEBDA" w14:textId="77777777" w:rsidR="00D23C1F" w:rsidRPr="005E55CE" w:rsidRDefault="00D23C1F" w:rsidP="009A1601">
      <w:pPr>
        <w:autoSpaceDE w:val="0"/>
        <w:autoSpaceDN w:val="0"/>
        <w:adjustRightInd w:val="0"/>
        <w:spacing w:after="0" w:line="240" w:lineRule="auto"/>
        <w:rPr>
          <w:rFonts w:ascii="Nyala" w:hAnsi="Nyala" w:cs="Arial"/>
          <w:sz w:val="28"/>
          <w:szCs w:val="28"/>
        </w:rPr>
      </w:pPr>
    </w:p>
    <w:p w14:paraId="7CC7E36E" w14:textId="77777777" w:rsidR="00D23C1F" w:rsidRPr="005E55CE" w:rsidRDefault="00D23C1F" w:rsidP="009A1601">
      <w:pPr>
        <w:autoSpaceDE w:val="0"/>
        <w:autoSpaceDN w:val="0"/>
        <w:adjustRightInd w:val="0"/>
        <w:spacing w:after="0" w:line="240" w:lineRule="auto"/>
        <w:rPr>
          <w:rFonts w:ascii="Nyala" w:hAnsi="Nyala" w:cs="Arial"/>
          <w:sz w:val="28"/>
          <w:szCs w:val="28"/>
        </w:rPr>
      </w:pPr>
    </w:p>
    <w:p w14:paraId="1B6CFFFB" w14:textId="77777777" w:rsidR="00D23C1F" w:rsidRPr="005E55CE" w:rsidRDefault="00D23C1F" w:rsidP="009A1601">
      <w:pPr>
        <w:autoSpaceDE w:val="0"/>
        <w:autoSpaceDN w:val="0"/>
        <w:adjustRightInd w:val="0"/>
        <w:spacing w:after="0" w:line="240" w:lineRule="auto"/>
        <w:rPr>
          <w:rFonts w:ascii="Nyala" w:hAnsi="Nyala" w:cs="Arial"/>
          <w:sz w:val="28"/>
          <w:szCs w:val="28"/>
        </w:rPr>
      </w:pPr>
    </w:p>
    <w:p w14:paraId="3FA4EDF7" w14:textId="77777777" w:rsidR="004B00A5" w:rsidRDefault="004B00A5" w:rsidP="009A1601">
      <w:pPr>
        <w:autoSpaceDE w:val="0"/>
        <w:autoSpaceDN w:val="0"/>
        <w:adjustRightInd w:val="0"/>
        <w:spacing w:after="0" w:line="240" w:lineRule="auto"/>
        <w:rPr>
          <w:rFonts w:ascii="Nyala" w:hAnsi="Nyala" w:cs="Arial"/>
          <w:sz w:val="28"/>
          <w:szCs w:val="28"/>
        </w:rPr>
      </w:pPr>
    </w:p>
    <w:p w14:paraId="3549F5E5" w14:textId="77777777" w:rsidR="00D57883" w:rsidRPr="005E55CE" w:rsidRDefault="00D57883" w:rsidP="009A1601">
      <w:pPr>
        <w:autoSpaceDE w:val="0"/>
        <w:autoSpaceDN w:val="0"/>
        <w:adjustRightInd w:val="0"/>
        <w:spacing w:after="0" w:line="240" w:lineRule="auto"/>
        <w:rPr>
          <w:rFonts w:ascii="Nyala" w:hAnsi="Nyala" w:cs="Arial"/>
          <w:sz w:val="28"/>
          <w:szCs w:val="28"/>
        </w:rPr>
      </w:pPr>
    </w:p>
    <w:p w14:paraId="716B31DF" w14:textId="77777777" w:rsidR="004B00A5" w:rsidRPr="005E55CE" w:rsidRDefault="004B00A5" w:rsidP="009A1601">
      <w:pPr>
        <w:autoSpaceDE w:val="0"/>
        <w:autoSpaceDN w:val="0"/>
        <w:adjustRightInd w:val="0"/>
        <w:spacing w:after="0" w:line="240" w:lineRule="auto"/>
        <w:rPr>
          <w:rFonts w:ascii="Nyala" w:hAnsi="Nyala" w:cs="Arial"/>
          <w:sz w:val="28"/>
          <w:szCs w:val="28"/>
        </w:rPr>
      </w:pPr>
    </w:p>
    <w:p w14:paraId="3865367E" w14:textId="77777777" w:rsidR="00480BDE" w:rsidRPr="005E55CE" w:rsidRDefault="00480BDE" w:rsidP="009A1601">
      <w:pPr>
        <w:autoSpaceDE w:val="0"/>
        <w:autoSpaceDN w:val="0"/>
        <w:adjustRightInd w:val="0"/>
        <w:spacing w:after="0" w:line="240" w:lineRule="auto"/>
        <w:rPr>
          <w:rFonts w:ascii="Nyala" w:hAnsi="Nyala" w:cs="Arial"/>
          <w:sz w:val="28"/>
          <w:szCs w:val="28"/>
        </w:rPr>
      </w:pPr>
    </w:p>
    <w:p w14:paraId="1DE84AA1" w14:textId="77777777" w:rsidR="00146858" w:rsidRPr="005E55CE" w:rsidRDefault="00480BDE"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T</w:t>
      </w:r>
      <w:r w:rsidR="00146858" w:rsidRPr="005E55CE">
        <w:rPr>
          <w:rFonts w:ascii="Nyala" w:hAnsi="Nyala" w:cs="Arial"/>
          <w:sz w:val="28"/>
          <w:szCs w:val="28"/>
        </w:rPr>
        <w:t>ableau 1 : INSTITUTIONS CLES IDENTIFIEES</w:t>
      </w:r>
    </w:p>
    <w:p w14:paraId="7383C792" w14:textId="77777777" w:rsidR="00D23C1F" w:rsidRPr="005E55CE" w:rsidRDefault="00D23C1F" w:rsidP="009A1601">
      <w:pPr>
        <w:autoSpaceDE w:val="0"/>
        <w:autoSpaceDN w:val="0"/>
        <w:adjustRightInd w:val="0"/>
        <w:spacing w:after="0" w:line="240" w:lineRule="auto"/>
        <w:rPr>
          <w:rFonts w:ascii="Nyala" w:hAnsi="Nyala" w:cs="Arial"/>
          <w:sz w:val="28"/>
          <w:szCs w:val="28"/>
        </w:rPr>
      </w:pPr>
    </w:p>
    <w:tbl>
      <w:tblPr>
        <w:tblW w:w="5856" w:type="pct"/>
        <w:tblInd w:w="-557"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4383"/>
        <w:gridCol w:w="1936"/>
        <w:gridCol w:w="1938"/>
        <w:gridCol w:w="2356"/>
      </w:tblGrid>
      <w:tr w:rsidR="00146858" w:rsidRPr="005E55CE" w14:paraId="65FA89E3" w14:textId="77777777" w:rsidTr="00B43B97">
        <w:trPr>
          <w:trHeight w:val="124"/>
        </w:trPr>
        <w:tc>
          <w:tcPr>
            <w:tcW w:w="2065" w:type="pct"/>
            <w:tcBorders>
              <w:top w:val="single" w:sz="4" w:space="0" w:color="auto"/>
              <w:left w:val="single" w:sz="4" w:space="0" w:color="auto"/>
              <w:bottom w:val="nil"/>
              <w:right w:val="single" w:sz="8" w:space="0" w:color="4F81BD"/>
            </w:tcBorders>
            <w:shd w:val="clear" w:color="auto" w:fill="FFFFFF"/>
            <w:noWrap/>
          </w:tcPr>
          <w:p w14:paraId="218C1803"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Institutions clés identifiées</w:t>
            </w:r>
          </w:p>
        </w:tc>
        <w:tc>
          <w:tcPr>
            <w:tcW w:w="912" w:type="pct"/>
            <w:tcBorders>
              <w:top w:val="single" w:sz="4" w:space="0" w:color="auto"/>
              <w:bottom w:val="nil"/>
            </w:tcBorders>
          </w:tcPr>
          <w:p w14:paraId="1681FB31"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Nature de l’intervention</w:t>
            </w:r>
          </w:p>
        </w:tc>
        <w:tc>
          <w:tcPr>
            <w:tcW w:w="913" w:type="pct"/>
            <w:tcBorders>
              <w:top w:val="single" w:sz="4" w:space="0" w:color="auto"/>
              <w:bottom w:val="nil"/>
            </w:tcBorders>
          </w:tcPr>
          <w:p w14:paraId="138E40F3"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Direction/Personnes contacts</w:t>
            </w:r>
          </w:p>
        </w:tc>
        <w:tc>
          <w:tcPr>
            <w:tcW w:w="1110" w:type="pct"/>
            <w:tcBorders>
              <w:top w:val="single" w:sz="4" w:space="0" w:color="auto"/>
              <w:bottom w:val="nil"/>
              <w:right w:val="single" w:sz="4" w:space="0" w:color="auto"/>
            </w:tcBorders>
          </w:tcPr>
          <w:p w14:paraId="535E5BF4"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Commentaires</w:t>
            </w:r>
          </w:p>
        </w:tc>
      </w:tr>
      <w:tr w:rsidR="00146858" w:rsidRPr="005E55CE" w14:paraId="7389FC62"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5788B908"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2" w:type="pct"/>
            <w:tcBorders>
              <w:top w:val="nil"/>
              <w:bottom w:val="nil"/>
            </w:tcBorders>
          </w:tcPr>
          <w:p w14:paraId="332F5381"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Nature de l’intervention</w:t>
            </w:r>
          </w:p>
        </w:tc>
        <w:tc>
          <w:tcPr>
            <w:tcW w:w="913" w:type="pct"/>
            <w:tcBorders>
              <w:top w:val="nil"/>
              <w:bottom w:val="nil"/>
            </w:tcBorders>
          </w:tcPr>
          <w:p w14:paraId="39A34F69"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Direction et personnes en charge</w:t>
            </w:r>
          </w:p>
        </w:tc>
        <w:tc>
          <w:tcPr>
            <w:tcW w:w="1110" w:type="pct"/>
            <w:tcBorders>
              <w:top w:val="nil"/>
              <w:bottom w:val="nil"/>
              <w:right w:val="single" w:sz="4" w:space="0" w:color="auto"/>
            </w:tcBorders>
          </w:tcPr>
          <w:p w14:paraId="492A36ED"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Commentaires sur l’orientation du Questionnaire aux institutions de SAN</w:t>
            </w:r>
          </w:p>
        </w:tc>
      </w:tr>
      <w:tr w:rsidR="00146858" w:rsidRPr="005E55CE" w14:paraId="135EF5A3"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0FA43716"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Ministère de l’Agriculture</w:t>
            </w:r>
          </w:p>
        </w:tc>
        <w:tc>
          <w:tcPr>
            <w:tcW w:w="912" w:type="pct"/>
            <w:tcBorders>
              <w:top w:val="nil"/>
              <w:left w:val="nil"/>
              <w:bottom w:val="nil"/>
              <w:right w:val="nil"/>
            </w:tcBorders>
            <w:shd w:val="clear" w:color="auto" w:fill="D3DFEE"/>
          </w:tcPr>
          <w:p w14:paraId="29E207A8"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Nutrition Sensible</w:t>
            </w:r>
          </w:p>
        </w:tc>
        <w:tc>
          <w:tcPr>
            <w:tcW w:w="913" w:type="pct"/>
            <w:tcBorders>
              <w:top w:val="nil"/>
              <w:left w:val="nil"/>
              <w:bottom w:val="nil"/>
              <w:right w:val="nil"/>
            </w:tcBorders>
            <w:shd w:val="clear" w:color="auto" w:fill="D3DFEE"/>
          </w:tcPr>
          <w:p w14:paraId="5F4C8881"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DGA- DEP-DGR</w:t>
            </w:r>
          </w:p>
          <w:p w14:paraId="161D99DA"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PF Nutrition</w:t>
            </w:r>
          </w:p>
        </w:tc>
        <w:tc>
          <w:tcPr>
            <w:tcW w:w="1110" w:type="pct"/>
            <w:vMerge w:val="restart"/>
            <w:tcBorders>
              <w:top w:val="nil"/>
              <w:left w:val="nil"/>
              <w:right w:val="single" w:sz="4" w:space="0" w:color="auto"/>
            </w:tcBorders>
            <w:shd w:val="clear" w:color="auto" w:fill="D3DFEE"/>
          </w:tcPr>
          <w:p w14:paraId="08A403A2"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Toute Politique ; toute stratégie ; tout plan d’action ou feuille de route- sa  Validité et période couverte en lien avec le secteur et la nutrition</w:t>
            </w:r>
          </w:p>
          <w:p w14:paraId="172C239D" w14:textId="77777777"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14:paraId="1A1F90ED"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3D021926"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Ministère  Elevage</w:t>
            </w:r>
          </w:p>
        </w:tc>
        <w:tc>
          <w:tcPr>
            <w:tcW w:w="912" w:type="pct"/>
            <w:tcBorders>
              <w:top w:val="nil"/>
              <w:bottom w:val="nil"/>
            </w:tcBorders>
          </w:tcPr>
          <w:p w14:paraId="148BA3B8"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Nutrition Sensible</w:t>
            </w:r>
          </w:p>
        </w:tc>
        <w:tc>
          <w:tcPr>
            <w:tcW w:w="913" w:type="pct"/>
            <w:tcBorders>
              <w:top w:val="nil"/>
              <w:bottom w:val="nil"/>
            </w:tcBorders>
          </w:tcPr>
          <w:p w14:paraId="4C14864F"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Production et industrie animale</w:t>
            </w:r>
          </w:p>
          <w:p w14:paraId="4A7174F1"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DEP</w:t>
            </w:r>
          </w:p>
          <w:p w14:paraId="7DA01F22"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PF Nutrition</w:t>
            </w:r>
          </w:p>
        </w:tc>
        <w:tc>
          <w:tcPr>
            <w:tcW w:w="1110" w:type="pct"/>
            <w:vMerge/>
            <w:tcBorders>
              <w:right w:val="single" w:sz="4" w:space="0" w:color="auto"/>
            </w:tcBorders>
          </w:tcPr>
          <w:p w14:paraId="02D7568A" w14:textId="77777777"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14:paraId="5DA3867D"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48078EB2"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Ministère Hydraulique et Assainissement</w:t>
            </w:r>
          </w:p>
        </w:tc>
        <w:tc>
          <w:tcPr>
            <w:tcW w:w="912" w:type="pct"/>
            <w:tcBorders>
              <w:top w:val="nil"/>
              <w:left w:val="nil"/>
              <w:bottom w:val="nil"/>
              <w:right w:val="nil"/>
            </w:tcBorders>
            <w:shd w:val="clear" w:color="auto" w:fill="D3DFEE"/>
          </w:tcPr>
          <w:p w14:paraId="64FA0ECA"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Nutrition Sensible</w:t>
            </w:r>
          </w:p>
        </w:tc>
        <w:tc>
          <w:tcPr>
            <w:tcW w:w="913" w:type="pct"/>
            <w:tcBorders>
              <w:top w:val="nil"/>
              <w:left w:val="nil"/>
              <w:bottom w:val="nil"/>
              <w:right w:val="nil"/>
            </w:tcBorders>
            <w:shd w:val="clear" w:color="auto" w:fill="D3DFEE"/>
          </w:tcPr>
          <w:p w14:paraId="68164A33"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DEP</w:t>
            </w:r>
          </w:p>
          <w:p w14:paraId="3A29792B"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PF Nutrition</w:t>
            </w:r>
          </w:p>
        </w:tc>
        <w:tc>
          <w:tcPr>
            <w:tcW w:w="1110" w:type="pct"/>
            <w:vMerge/>
            <w:tcBorders>
              <w:left w:val="nil"/>
              <w:right w:val="single" w:sz="4" w:space="0" w:color="auto"/>
            </w:tcBorders>
            <w:shd w:val="clear" w:color="auto" w:fill="D3DFEE"/>
          </w:tcPr>
          <w:p w14:paraId="641A3D03" w14:textId="77777777"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14:paraId="4E2ACE9F"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656B408D"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Ministère Environnement et Salubrité Urbaine</w:t>
            </w:r>
          </w:p>
        </w:tc>
        <w:tc>
          <w:tcPr>
            <w:tcW w:w="912" w:type="pct"/>
            <w:tcBorders>
              <w:top w:val="nil"/>
              <w:bottom w:val="nil"/>
            </w:tcBorders>
          </w:tcPr>
          <w:p w14:paraId="5E984493"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Nutrition Sensible</w:t>
            </w:r>
          </w:p>
        </w:tc>
        <w:tc>
          <w:tcPr>
            <w:tcW w:w="913" w:type="pct"/>
            <w:tcBorders>
              <w:top w:val="nil"/>
              <w:bottom w:val="nil"/>
            </w:tcBorders>
          </w:tcPr>
          <w:p w14:paraId="128BB610"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DEP-</w:t>
            </w:r>
          </w:p>
          <w:p w14:paraId="14D4448E"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PF Nutrition</w:t>
            </w:r>
          </w:p>
        </w:tc>
        <w:tc>
          <w:tcPr>
            <w:tcW w:w="1110" w:type="pct"/>
            <w:vMerge/>
            <w:tcBorders>
              <w:right w:val="single" w:sz="4" w:space="0" w:color="auto"/>
            </w:tcBorders>
          </w:tcPr>
          <w:p w14:paraId="2E56ACAA" w14:textId="77777777"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14:paraId="1D229BFF"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5B4593EF"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Ministère Santé Publique</w:t>
            </w:r>
          </w:p>
        </w:tc>
        <w:tc>
          <w:tcPr>
            <w:tcW w:w="912" w:type="pct"/>
            <w:tcBorders>
              <w:top w:val="nil"/>
              <w:left w:val="nil"/>
              <w:bottom w:val="nil"/>
              <w:right w:val="nil"/>
            </w:tcBorders>
            <w:shd w:val="clear" w:color="auto" w:fill="D3DFEE"/>
          </w:tcPr>
          <w:p w14:paraId="1749206D"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Nutrition </w:t>
            </w:r>
            <w:r w:rsidR="006A5334" w:rsidRPr="005E55CE">
              <w:rPr>
                <w:rFonts w:ascii="Nyala" w:hAnsi="Nyala" w:cs="Arial"/>
                <w:sz w:val="28"/>
                <w:szCs w:val="28"/>
              </w:rPr>
              <w:t>Spécifique</w:t>
            </w:r>
          </w:p>
        </w:tc>
        <w:tc>
          <w:tcPr>
            <w:tcW w:w="913" w:type="pct"/>
            <w:tcBorders>
              <w:top w:val="nil"/>
              <w:left w:val="nil"/>
              <w:bottom w:val="nil"/>
              <w:right w:val="nil"/>
            </w:tcBorders>
            <w:shd w:val="clear" w:color="auto" w:fill="D3DFEE"/>
          </w:tcPr>
          <w:p w14:paraId="6B6DBEF3"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DN-DEP-DGR</w:t>
            </w:r>
          </w:p>
          <w:p w14:paraId="6C4369CF"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Directeur Nutrition</w:t>
            </w:r>
          </w:p>
        </w:tc>
        <w:tc>
          <w:tcPr>
            <w:tcW w:w="1110" w:type="pct"/>
            <w:vMerge/>
            <w:tcBorders>
              <w:left w:val="nil"/>
              <w:right w:val="single" w:sz="4" w:space="0" w:color="auto"/>
            </w:tcBorders>
            <w:shd w:val="clear" w:color="auto" w:fill="D3DFEE"/>
          </w:tcPr>
          <w:p w14:paraId="713F1C03" w14:textId="77777777"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14:paraId="286BD8ED"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53C757AF"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Autres institutions Publiques</w:t>
            </w:r>
          </w:p>
        </w:tc>
        <w:tc>
          <w:tcPr>
            <w:tcW w:w="912" w:type="pct"/>
            <w:tcBorders>
              <w:top w:val="nil"/>
              <w:bottom w:val="nil"/>
            </w:tcBorders>
          </w:tcPr>
          <w:p w14:paraId="217BAA72"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14:paraId="20469109"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tcPr>
          <w:p w14:paraId="4E36D3E5" w14:textId="77777777"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14:paraId="459B51CE"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4C6DC2AE" w14:textId="77777777" w:rsidR="00146858" w:rsidRPr="005E55CE" w:rsidRDefault="002752E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Secrétariat</w:t>
            </w:r>
            <w:r w:rsidR="00146858" w:rsidRPr="005E55CE">
              <w:rPr>
                <w:rFonts w:ascii="Nyala" w:hAnsi="Nyala" w:cs="Arial"/>
                <w:sz w:val="28"/>
                <w:szCs w:val="28"/>
              </w:rPr>
              <w:t xml:space="preserve"> permanent (Primature)</w:t>
            </w:r>
          </w:p>
        </w:tc>
        <w:tc>
          <w:tcPr>
            <w:tcW w:w="912" w:type="pct"/>
            <w:tcBorders>
              <w:top w:val="nil"/>
              <w:bottom w:val="nil"/>
            </w:tcBorders>
          </w:tcPr>
          <w:p w14:paraId="29D26B19"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14:paraId="0863686A"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tcPr>
          <w:p w14:paraId="68A9652D" w14:textId="77777777"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14:paraId="4C6E04AF"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729E193C" w14:textId="77777777" w:rsidR="00146858" w:rsidRPr="005E55CE" w:rsidRDefault="00FC6DE0"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Haut-Commissariat</w:t>
            </w:r>
            <w:r w:rsidR="00146858" w:rsidRPr="005E55CE">
              <w:rPr>
                <w:rFonts w:ascii="Nyala" w:hAnsi="Nyala" w:cs="Arial"/>
                <w:sz w:val="28"/>
                <w:szCs w:val="28"/>
              </w:rPr>
              <w:t xml:space="preserve"> 3 N (PRN)</w:t>
            </w:r>
          </w:p>
        </w:tc>
        <w:tc>
          <w:tcPr>
            <w:tcW w:w="912" w:type="pct"/>
            <w:tcBorders>
              <w:top w:val="nil"/>
              <w:bottom w:val="nil"/>
            </w:tcBorders>
          </w:tcPr>
          <w:p w14:paraId="363B04FD"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14:paraId="113B30DC"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tcPr>
          <w:p w14:paraId="26CE1E52" w14:textId="77777777"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14:paraId="30639B0C"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33B67FB2"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HCVN</w:t>
            </w:r>
          </w:p>
        </w:tc>
        <w:tc>
          <w:tcPr>
            <w:tcW w:w="912" w:type="pct"/>
            <w:tcBorders>
              <w:top w:val="nil"/>
              <w:bottom w:val="nil"/>
            </w:tcBorders>
          </w:tcPr>
          <w:p w14:paraId="7B4DAC7F"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14:paraId="6DDF865C" w14:textId="77777777" w:rsidR="00146858" w:rsidRPr="005E55CE" w:rsidRDefault="00146858" w:rsidP="009A1601">
            <w:pPr>
              <w:autoSpaceDE w:val="0"/>
              <w:autoSpaceDN w:val="0"/>
              <w:adjustRightInd w:val="0"/>
              <w:spacing w:after="0" w:line="240" w:lineRule="auto"/>
              <w:ind w:firstLine="708"/>
              <w:rPr>
                <w:rFonts w:ascii="Nyala" w:hAnsi="Nyala" w:cs="Arial"/>
                <w:sz w:val="28"/>
                <w:szCs w:val="28"/>
              </w:rPr>
            </w:pPr>
          </w:p>
        </w:tc>
        <w:tc>
          <w:tcPr>
            <w:tcW w:w="1110" w:type="pct"/>
            <w:vMerge/>
            <w:tcBorders>
              <w:right w:val="single" w:sz="4" w:space="0" w:color="auto"/>
            </w:tcBorders>
          </w:tcPr>
          <w:p w14:paraId="33326BF0" w14:textId="77777777"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14:paraId="091A4B93"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783FF26C"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CNEDD</w:t>
            </w:r>
          </w:p>
        </w:tc>
        <w:tc>
          <w:tcPr>
            <w:tcW w:w="912" w:type="pct"/>
            <w:tcBorders>
              <w:top w:val="nil"/>
              <w:bottom w:val="nil"/>
            </w:tcBorders>
          </w:tcPr>
          <w:p w14:paraId="48441BFC"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14:paraId="77F26B09"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tcPr>
          <w:p w14:paraId="2A0125F7" w14:textId="77777777"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14:paraId="45AB75E9"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50D20DE2"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PAC3</w:t>
            </w:r>
          </w:p>
        </w:tc>
        <w:tc>
          <w:tcPr>
            <w:tcW w:w="912" w:type="pct"/>
            <w:tcBorders>
              <w:top w:val="nil"/>
              <w:bottom w:val="nil"/>
            </w:tcBorders>
          </w:tcPr>
          <w:p w14:paraId="256B7BE2"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14:paraId="277C4C58"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tcPr>
          <w:p w14:paraId="66898B22" w14:textId="77777777"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14:paraId="75AC3279"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5DD74E53"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PPI ROUWAN MOU</w:t>
            </w:r>
          </w:p>
        </w:tc>
        <w:tc>
          <w:tcPr>
            <w:tcW w:w="912" w:type="pct"/>
            <w:tcBorders>
              <w:top w:val="nil"/>
              <w:bottom w:val="nil"/>
            </w:tcBorders>
          </w:tcPr>
          <w:p w14:paraId="27E4A876"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14:paraId="0A1F7656"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tcPr>
          <w:p w14:paraId="740B6EF2" w14:textId="77777777"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14:paraId="180E49E5"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6A192FD6"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Autres</w:t>
            </w:r>
          </w:p>
        </w:tc>
        <w:tc>
          <w:tcPr>
            <w:tcW w:w="912" w:type="pct"/>
            <w:tcBorders>
              <w:top w:val="nil"/>
              <w:bottom w:val="nil"/>
            </w:tcBorders>
          </w:tcPr>
          <w:p w14:paraId="634D0386"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14:paraId="1C8D2345"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tcPr>
          <w:p w14:paraId="6D8EBDA5" w14:textId="77777777"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14:paraId="16D3594F"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77359FD8"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Agences du Système des nations Unies</w:t>
            </w:r>
          </w:p>
        </w:tc>
        <w:tc>
          <w:tcPr>
            <w:tcW w:w="912" w:type="pct"/>
            <w:tcBorders>
              <w:top w:val="nil"/>
              <w:bottom w:val="nil"/>
            </w:tcBorders>
            <w:shd w:val="clear" w:color="auto" w:fill="948A54"/>
          </w:tcPr>
          <w:p w14:paraId="5F421083"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shd w:val="clear" w:color="auto" w:fill="948A54"/>
          </w:tcPr>
          <w:p w14:paraId="048052ED"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shd w:val="clear" w:color="auto" w:fill="948A54"/>
          </w:tcPr>
          <w:p w14:paraId="49F9FFB3" w14:textId="77777777"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14:paraId="76E29B7A"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4515F906"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FAO</w:t>
            </w:r>
          </w:p>
        </w:tc>
        <w:tc>
          <w:tcPr>
            <w:tcW w:w="912" w:type="pct"/>
            <w:tcBorders>
              <w:top w:val="nil"/>
              <w:left w:val="nil"/>
              <w:bottom w:val="nil"/>
              <w:right w:val="nil"/>
            </w:tcBorders>
            <w:shd w:val="clear" w:color="auto" w:fill="D3DFEE"/>
          </w:tcPr>
          <w:p w14:paraId="76FF4666"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Nutrition Sensible</w:t>
            </w:r>
          </w:p>
        </w:tc>
        <w:tc>
          <w:tcPr>
            <w:tcW w:w="913" w:type="pct"/>
            <w:tcBorders>
              <w:top w:val="nil"/>
              <w:left w:val="nil"/>
              <w:bottom w:val="nil"/>
              <w:right w:val="nil"/>
            </w:tcBorders>
            <w:shd w:val="clear" w:color="auto" w:fill="D3DFEE"/>
          </w:tcPr>
          <w:p w14:paraId="3A3CB47C"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UNDAF/CPP</w:t>
            </w:r>
          </w:p>
        </w:tc>
        <w:tc>
          <w:tcPr>
            <w:tcW w:w="1110" w:type="pct"/>
            <w:vMerge/>
            <w:tcBorders>
              <w:left w:val="nil"/>
              <w:right w:val="single" w:sz="4" w:space="0" w:color="auto"/>
            </w:tcBorders>
            <w:shd w:val="clear" w:color="auto" w:fill="D3DFEE"/>
          </w:tcPr>
          <w:p w14:paraId="45E4D595" w14:textId="77777777"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14:paraId="1EF0D012"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6E739C2A"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PAM</w:t>
            </w:r>
          </w:p>
        </w:tc>
        <w:tc>
          <w:tcPr>
            <w:tcW w:w="912" w:type="pct"/>
            <w:tcBorders>
              <w:top w:val="nil"/>
              <w:bottom w:val="nil"/>
            </w:tcBorders>
          </w:tcPr>
          <w:p w14:paraId="643AF968"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14:paraId="457EF840"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UNDAF/CCP</w:t>
            </w:r>
          </w:p>
        </w:tc>
        <w:tc>
          <w:tcPr>
            <w:tcW w:w="1110" w:type="pct"/>
            <w:vMerge/>
            <w:tcBorders>
              <w:right w:val="single" w:sz="4" w:space="0" w:color="auto"/>
            </w:tcBorders>
          </w:tcPr>
          <w:p w14:paraId="3306978D" w14:textId="77777777"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14:paraId="4E70F94D"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176AFFD5"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FIDA</w:t>
            </w:r>
          </w:p>
        </w:tc>
        <w:tc>
          <w:tcPr>
            <w:tcW w:w="912" w:type="pct"/>
            <w:tcBorders>
              <w:top w:val="nil"/>
              <w:left w:val="nil"/>
              <w:bottom w:val="nil"/>
              <w:right w:val="nil"/>
            </w:tcBorders>
            <w:shd w:val="clear" w:color="auto" w:fill="D3DFEE"/>
          </w:tcPr>
          <w:p w14:paraId="7EE5582E"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left w:val="nil"/>
              <w:bottom w:val="nil"/>
              <w:right w:val="nil"/>
            </w:tcBorders>
            <w:shd w:val="clear" w:color="auto" w:fill="D3DFEE"/>
          </w:tcPr>
          <w:p w14:paraId="3F74D9B1"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UNDAF</w:t>
            </w:r>
          </w:p>
        </w:tc>
        <w:tc>
          <w:tcPr>
            <w:tcW w:w="1110" w:type="pct"/>
            <w:vMerge/>
            <w:tcBorders>
              <w:left w:val="nil"/>
              <w:right w:val="single" w:sz="4" w:space="0" w:color="auto"/>
            </w:tcBorders>
            <w:shd w:val="clear" w:color="auto" w:fill="D3DFEE"/>
          </w:tcPr>
          <w:p w14:paraId="00D0343F" w14:textId="77777777"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14:paraId="6AAC65EE"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5F18E373"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UNICEF</w:t>
            </w:r>
          </w:p>
        </w:tc>
        <w:tc>
          <w:tcPr>
            <w:tcW w:w="912" w:type="pct"/>
            <w:tcBorders>
              <w:top w:val="nil"/>
              <w:bottom w:val="nil"/>
            </w:tcBorders>
          </w:tcPr>
          <w:p w14:paraId="58DAAE55"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14:paraId="585EE0DF"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UNDAF</w:t>
            </w:r>
          </w:p>
        </w:tc>
        <w:tc>
          <w:tcPr>
            <w:tcW w:w="1110" w:type="pct"/>
            <w:vMerge/>
            <w:tcBorders>
              <w:right w:val="single" w:sz="4" w:space="0" w:color="auto"/>
            </w:tcBorders>
          </w:tcPr>
          <w:p w14:paraId="4AE5BDBA" w14:textId="77777777"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14:paraId="0E5C74D1"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72CF41BC"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OMS</w:t>
            </w:r>
          </w:p>
        </w:tc>
        <w:tc>
          <w:tcPr>
            <w:tcW w:w="912" w:type="pct"/>
            <w:tcBorders>
              <w:top w:val="nil"/>
              <w:left w:val="nil"/>
              <w:bottom w:val="nil"/>
              <w:right w:val="nil"/>
            </w:tcBorders>
            <w:shd w:val="clear" w:color="auto" w:fill="D3DFEE"/>
          </w:tcPr>
          <w:p w14:paraId="1419C72E"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left w:val="nil"/>
              <w:bottom w:val="nil"/>
              <w:right w:val="nil"/>
            </w:tcBorders>
            <w:shd w:val="clear" w:color="auto" w:fill="D3DFEE"/>
          </w:tcPr>
          <w:p w14:paraId="3BFAE92E"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left w:val="nil"/>
              <w:right w:val="single" w:sz="4" w:space="0" w:color="auto"/>
            </w:tcBorders>
            <w:shd w:val="clear" w:color="auto" w:fill="D3DFEE"/>
          </w:tcPr>
          <w:p w14:paraId="23D06FC4" w14:textId="77777777"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14:paraId="6E86AA30"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0BFA3BC3"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Autres Partenaires Multi et Bilatéraux</w:t>
            </w:r>
          </w:p>
        </w:tc>
        <w:tc>
          <w:tcPr>
            <w:tcW w:w="912" w:type="pct"/>
            <w:tcBorders>
              <w:top w:val="nil"/>
              <w:bottom w:val="nil"/>
            </w:tcBorders>
            <w:shd w:val="clear" w:color="auto" w:fill="948A54"/>
          </w:tcPr>
          <w:p w14:paraId="19D36668"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shd w:val="clear" w:color="auto" w:fill="948A54"/>
          </w:tcPr>
          <w:p w14:paraId="5E0C70F5"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shd w:val="clear" w:color="auto" w:fill="948A54"/>
          </w:tcPr>
          <w:p w14:paraId="1E56444B" w14:textId="77777777"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14:paraId="28337464"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3F3BF570"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UEMOA</w:t>
            </w:r>
          </w:p>
        </w:tc>
        <w:tc>
          <w:tcPr>
            <w:tcW w:w="912" w:type="pct"/>
            <w:tcBorders>
              <w:top w:val="nil"/>
              <w:left w:val="nil"/>
              <w:bottom w:val="nil"/>
              <w:right w:val="nil"/>
            </w:tcBorders>
            <w:shd w:val="clear" w:color="auto" w:fill="D3DFEE"/>
          </w:tcPr>
          <w:p w14:paraId="7A43A938"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left w:val="nil"/>
              <w:bottom w:val="nil"/>
              <w:right w:val="nil"/>
            </w:tcBorders>
            <w:shd w:val="clear" w:color="auto" w:fill="D3DFEE"/>
          </w:tcPr>
          <w:p w14:paraId="10BFB9E4"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left w:val="nil"/>
              <w:right w:val="single" w:sz="4" w:space="0" w:color="auto"/>
            </w:tcBorders>
            <w:shd w:val="clear" w:color="auto" w:fill="D3DFEE"/>
          </w:tcPr>
          <w:p w14:paraId="264B0CB6" w14:textId="77777777" w:rsidR="00146858" w:rsidRPr="005E55CE" w:rsidRDefault="00146858" w:rsidP="009A1601">
            <w:pPr>
              <w:autoSpaceDE w:val="0"/>
              <w:autoSpaceDN w:val="0"/>
              <w:adjustRightInd w:val="0"/>
              <w:spacing w:line="240" w:lineRule="auto"/>
              <w:rPr>
                <w:rFonts w:ascii="Nyala" w:hAnsi="Nyala" w:cs="Arial"/>
                <w:sz w:val="28"/>
                <w:szCs w:val="28"/>
              </w:rPr>
            </w:pPr>
          </w:p>
        </w:tc>
      </w:tr>
      <w:tr w:rsidR="00146858" w:rsidRPr="005E55CE" w14:paraId="493B3D45"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5904E4BD"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BM</w:t>
            </w:r>
          </w:p>
        </w:tc>
        <w:tc>
          <w:tcPr>
            <w:tcW w:w="912" w:type="pct"/>
            <w:tcBorders>
              <w:top w:val="nil"/>
              <w:bottom w:val="nil"/>
            </w:tcBorders>
          </w:tcPr>
          <w:p w14:paraId="2BC7FA48"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14:paraId="31D96AE8"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tcPr>
          <w:p w14:paraId="7CE71C72"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r>
      <w:tr w:rsidR="00146858" w:rsidRPr="005E55CE" w14:paraId="05FAA730"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00AA63A6"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INSTITUTIONS DE RECHERCHE</w:t>
            </w:r>
          </w:p>
        </w:tc>
        <w:tc>
          <w:tcPr>
            <w:tcW w:w="912" w:type="pct"/>
            <w:tcBorders>
              <w:top w:val="nil"/>
              <w:left w:val="nil"/>
              <w:bottom w:val="nil"/>
              <w:right w:val="nil"/>
            </w:tcBorders>
            <w:shd w:val="clear" w:color="auto" w:fill="D3DFEE"/>
          </w:tcPr>
          <w:p w14:paraId="23BD9A25"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left w:val="nil"/>
              <w:bottom w:val="nil"/>
              <w:right w:val="nil"/>
            </w:tcBorders>
            <w:shd w:val="clear" w:color="auto" w:fill="D3DFEE"/>
          </w:tcPr>
          <w:p w14:paraId="3BCF31D1"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left w:val="nil"/>
              <w:right w:val="single" w:sz="4" w:space="0" w:color="auto"/>
            </w:tcBorders>
            <w:shd w:val="clear" w:color="auto" w:fill="D3DFEE"/>
          </w:tcPr>
          <w:p w14:paraId="16B702FF"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r>
      <w:tr w:rsidR="00146858" w:rsidRPr="005E55CE" w14:paraId="548EBAF2"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7BEC98E7"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CR/ AGRIMET</w:t>
            </w:r>
          </w:p>
        </w:tc>
        <w:tc>
          <w:tcPr>
            <w:tcW w:w="912" w:type="pct"/>
            <w:tcBorders>
              <w:top w:val="nil"/>
              <w:bottom w:val="nil"/>
            </w:tcBorders>
          </w:tcPr>
          <w:p w14:paraId="3EB2C629"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bottom w:val="nil"/>
            </w:tcBorders>
          </w:tcPr>
          <w:p w14:paraId="6B68F0A1"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right w:val="single" w:sz="4" w:space="0" w:color="auto"/>
            </w:tcBorders>
          </w:tcPr>
          <w:p w14:paraId="33E4333F"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r>
      <w:tr w:rsidR="00146858" w:rsidRPr="005E55CE" w14:paraId="5807BAF0"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02A6C590"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CRA</w:t>
            </w:r>
          </w:p>
        </w:tc>
        <w:tc>
          <w:tcPr>
            <w:tcW w:w="912" w:type="pct"/>
            <w:tcBorders>
              <w:top w:val="nil"/>
              <w:left w:val="nil"/>
              <w:bottom w:val="nil"/>
              <w:right w:val="nil"/>
            </w:tcBorders>
            <w:shd w:val="clear" w:color="auto" w:fill="D3DFEE"/>
          </w:tcPr>
          <w:p w14:paraId="52F5CB27"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left w:val="nil"/>
              <w:bottom w:val="nil"/>
              <w:right w:val="nil"/>
            </w:tcBorders>
            <w:shd w:val="clear" w:color="auto" w:fill="D3DFEE"/>
          </w:tcPr>
          <w:p w14:paraId="3A7F6698"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left w:val="nil"/>
              <w:right w:val="single" w:sz="4" w:space="0" w:color="auto"/>
            </w:tcBorders>
            <w:shd w:val="clear" w:color="auto" w:fill="D3DFEE"/>
          </w:tcPr>
          <w:p w14:paraId="448FB461"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r>
      <w:tr w:rsidR="00146858" w:rsidRPr="005E55CE" w14:paraId="25A39BAE"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3B9B70E4"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INRAN</w:t>
            </w:r>
          </w:p>
        </w:tc>
        <w:tc>
          <w:tcPr>
            <w:tcW w:w="912" w:type="pct"/>
            <w:tcBorders>
              <w:top w:val="nil"/>
              <w:left w:val="nil"/>
              <w:bottom w:val="nil"/>
              <w:right w:val="nil"/>
            </w:tcBorders>
            <w:shd w:val="clear" w:color="auto" w:fill="D3DFEE"/>
          </w:tcPr>
          <w:p w14:paraId="55469D4A"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left w:val="nil"/>
              <w:bottom w:val="nil"/>
              <w:right w:val="nil"/>
            </w:tcBorders>
            <w:shd w:val="clear" w:color="auto" w:fill="D3DFEE"/>
          </w:tcPr>
          <w:p w14:paraId="110CFE25"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left w:val="nil"/>
              <w:right w:val="single" w:sz="4" w:space="0" w:color="auto"/>
            </w:tcBorders>
            <w:shd w:val="clear" w:color="auto" w:fill="D3DFEE"/>
          </w:tcPr>
          <w:p w14:paraId="3A7E9840"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r>
      <w:tr w:rsidR="00146858" w:rsidRPr="005E55CE" w14:paraId="0B2D9B0C" w14:textId="77777777" w:rsidTr="00B43B97">
        <w:trPr>
          <w:trHeight w:val="124"/>
        </w:trPr>
        <w:tc>
          <w:tcPr>
            <w:tcW w:w="2065" w:type="pct"/>
            <w:tcBorders>
              <w:top w:val="nil"/>
              <w:left w:val="single" w:sz="4" w:space="0" w:color="auto"/>
              <w:bottom w:val="nil"/>
              <w:right w:val="single" w:sz="8" w:space="0" w:color="4F81BD"/>
            </w:tcBorders>
            <w:shd w:val="clear" w:color="auto" w:fill="FFFFFF"/>
            <w:noWrap/>
          </w:tcPr>
          <w:p w14:paraId="1098202E" w14:textId="77777777" w:rsidR="00146858" w:rsidRPr="005E55CE" w:rsidRDefault="0014685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FAC AGRO</w:t>
            </w:r>
          </w:p>
        </w:tc>
        <w:tc>
          <w:tcPr>
            <w:tcW w:w="912" w:type="pct"/>
            <w:tcBorders>
              <w:top w:val="nil"/>
              <w:left w:val="nil"/>
              <w:bottom w:val="nil"/>
              <w:right w:val="nil"/>
            </w:tcBorders>
            <w:shd w:val="clear" w:color="auto" w:fill="D3DFEE"/>
          </w:tcPr>
          <w:p w14:paraId="37174081"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913" w:type="pct"/>
            <w:tcBorders>
              <w:top w:val="nil"/>
              <w:left w:val="nil"/>
              <w:bottom w:val="nil"/>
              <w:right w:val="nil"/>
            </w:tcBorders>
            <w:shd w:val="clear" w:color="auto" w:fill="D3DFEE"/>
          </w:tcPr>
          <w:p w14:paraId="12126CC2"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c>
          <w:tcPr>
            <w:tcW w:w="1110" w:type="pct"/>
            <w:vMerge/>
            <w:tcBorders>
              <w:left w:val="nil"/>
              <w:bottom w:val="nil"/>
              <w:right w:val="single" w:sz="4" w:space="0" w:color="auto"/>
            </w:tcBorders>
            <w:shd w:val="clear" w:color="auto" w:fill="D3DFEE"/>
          </w:tcPr>
          <w:p w14:paraId="67E3046C" w14:textId="77777777" w:rsidR="00146858" w:rsidRPr="005E55CE" w:rsidRDefault="00146858" w:rsidP="009A1601">
            <w:pPr>
              <w:autoSpaceDE w:val="0"/>
              <w:autoSpaceDN w:val="0"/>
              <w:adjustRightInd w:val="0"/>
              <w:spacing w:after="0" w:line="240" w:lineRule="auto"/>
              <w:rPr>
                <w:rFonts w:ascii="Nyala" w:hAnsi="Nyala" w:cs="Arial"/>
                <w:sz w:val="28"/>
                <w:szCs w:val="28"/>
              </w:rPr>
            </w:pPr>
          </w:p>
        </w:tc>
      </w:tr>
    </w:tbl>
    <w:p w14:paraId="6FA1DFD7" w14:textId="77777777" w:rsidR="00146858" w:rsidRPr="005E55CE" w:rsidRDefault="00146858" w:rsidP="009A1601">
      <w:pPr>
        <w:spacing w:line="240" w:lineRule="auto"/>
        <w:rPr>
          <w:rFonts w:ascii="Nyala" w:hAnsi="Nyala" w:cs="Arial"/>
          <w:b/>
          <w:color w:val="0070C0"/>
          <w:sz w:val="28"/>
          <w:szCs w:val="28"/>
        </w:rPr>
      </w:pPr>
    </w:p>
    <w:p w14:paraId="30153C0F" w14:textId="77777777" w:rsidR="009E4FFC" w:rsidRPr="005E55CE" w:rsidRDefault="009E4FFC" w:rsidP="009A1601">
      <w:pPr>
        <w:autoSpaceDE w:val="0"/>
        <w:autoSpaceDN w:val="0"/>
        <w:adjustRightInd w:val="0"/>
        <w:spacing w:after="0" w:line="240" w:lineRule="auto"/>
        <w:rPr>
          <w:rFonts w:ascii="Nyala" w:hAnsi="Nyala" w:cs="Arial"/>
          <w:b/>
          <w:color w:val="0070C0"/>
          <w:sz w:val="28"/>
          <w:szCs w:val="28"/>
        </w:rPr>
      </w:pPr>
      <w:r w:rsidRPr="005E55CE">
        <w:rPr>
          <w:rFonts w:ascii="Nyala" w:hAnsi="Nyala" w:cs="Arial"/>
          <w:b/>
          <w:color w:val="0070C0"/>
          <w:sz w:val="28"/>
          <w:szCs w:val="28"/>
        </w:rPr>
        <w:t>RESUME EXECUTIF</w:t>
      </w:r>
    </w:p>
    <w:p w14:paraId="39ADD627" w14:textId="77777777" w:rsidR="009E4FFC" w:rsidRPr="005E55CE" w:rsidRDefault="009E4FFC" w:rsidP="009A1601">
      <w:pPr>
        <w:autoSpaceDE w:val="0"/>
        <w:autoSpaceDN w:val="0"/>
        <w:adjustRightInd w:val="0"/>
        <w:spacing w:after="0" w:line="240" w:lineRule="auto"/>
        <w:rPr>
          <w:rFonts w:ascii="Nyala" w:hAnsi="Nyala" w:cs="Arial"/>
          <w:sz w:val="28"/>
          <w:szCs w:val="28"/>
        </w:rPr>
      </w:pPr>
    </w:p>
    <w:p w14:paraId="5CFD73AD" w14:textId="77777777"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Le Niger, pays sahélien à une </w:t>
      </w:r>
      <w:r w:rsidR="00B64497" w:rsidRPr="005E55CE">
        <w:rPr>
          <w:rFonts w:ascii="Nyala" w:hAnsi="Nyala" w:cs="Arial"/>
          <w:sz w:val="28"/>
          <w:szCs w:val="28"/>
        </w:rPr>
        <w:t xml:space="preserve">population  majoritairement </w:t>
      </w:r>
      <w:r w:rsidRPr="005E55CE">
        <w:rPr>
          <w:rFonts w:ascii="Nyala" w:hAnsi="Nyala" w:cs="Arial"/>
          <w:sz w:val="28"/>
          <w:szCs w:val="28"/>
        </w:rPr>
        <w:t>jeune</w:t>
      </w:r>
      <w:r w:rsidR="00B64497" w:rsidRPr="005E55CE">
        <w:rPr>
          <w:rFonts w:ascii="Nyala" w:hAnsi="Nyala" w:cs="Arial"/>
          <w:sz w:val="28"/>
          <w:szCs w:val="28"/>
        </w:rPr>
        <w:t>, ave</w:t>
      </w:r>
      <w:r w:rsidR="00C94B04" w:rsidRPr="005E55CE">
        <w:rPr>
          <w:rFonts w:ascii="Nyala" w:hAnsi="Nyala" w:cs="Arial"/>
          <w:sz w:val="28"/>
          <w:szCs w:val="28"/>
        </w:rPr>
        <w:t xml:space="preserve">c </w:t>
      </w:r>
      <w:r w:rsidRPr="005E55CE">
        <w:rPr>
          <w:rFonts w:ascii="Nyala" w:hAnsi="Nyala" w:cs="Arial"/>
          <w:sz w:val="28"/>
          <w:szCs w:val="28"/>
        </w:rPr>
        <w:t>plus de 49.2</w:t>
      </w:r>
      <w:r w:rsidR="000F5973" w:rsidRPr="005E55CE">
        <w:rPr>
          <w:rFonts w:ascii="Nyala" w:hAnsi="Nyala" w:cs="Arial"/>
          <w:sz w:val="28"/>
          <w:szCs w:val="28"/>
        </w:rPr>
        <w:t>%</w:t>
      </w:r>
      <w:r w:rsidRPr="005E55CE">
        <w:rPr>
          <w:rFonts w:ascii="Nyala" w:hAnsi="Nyala" w:cs="Arial"/>
          <w:sz w:val="28"/>
          <w:szCs w:val="28"/>
        </w:rPr>
        <w:t xml:space="preserve"> qui ont moins de 15 ans une faible densité de peuplement (12.4 habitants/km²) et une grande tendance à l’urbanisation (taux d’urbanisation de 6.6%  par an).</w:t>
      </w:r>
    </w:p>
    <w:p w14:paraId="024BA811" w14:textId="77777777"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 secteur agricole malgré son importance peine à se moderniser et reste largement tributaire des aléas climatiques. En outre, la forte croissance démographique (3.9% par an) que connait le pays accroit la pression foncière avec comme résultat un morcellement continu des exploitations agricoles et l’expansion des cultures sur des terres marginales avec des rendements décroissants</w:t>
      </w:r>
    </w:p>
    <w:p w14:paraId="2B7B3D17" w14:textId="77777777" w:rsidR="00484E37"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Cette forte dépendance de l’Agriculture pluviale avec seulement 15 millions de terres cultivables sur  8 millions de terres cultivées (Source : Rapport de la Direction des Statistiques Agricoles MAG 2013)  prédispose  le pays à une très grande vulnérabilité alimentaire et les années de faible production sont généralement sanctionnées par des crises alimentaires récurrentes dont l’ampleur et la profondeur varient selon le niveau de déficit</w:t>
      </w:r>
      <w:r w:rsidR="00502B04" w:rsidRPr="005E55CE">
        <w:rPr>
          <w:rFonts w:ascii="Nyala" w:hAnsi="Nyala" w:cs="Arial"/>
          <w:sz w:val="28"/>
          <w:szCs w:val="28"/>
        </w:rPr>
        <w:t xml:space="preserve"> de production</w:t>
      </w:r>
    </w:p>
    <w:p w14:paraId="31E35594" w14:textId="77777777" w:rsidR="00484E37"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w:t>
      </w:r>
      <w:r w:rsidR="00484E37" w:rsidRPr="005E55CE">
        <w:rPr>
          <w:rFonts w:ascii="Nyala" w:hAnsi="Nyala" w:cs="Arial"/>
          <w:sz w:val="28"/>
          <w:szCs w:val="28"/>
        </w:rPr>
        <w:t xml:space="preserve"> L’économie du Niger reste dominée par le secteur primaire. Le secteur du PIB (2011) indique un poids respectif de 43,1%  pour le secteur primaire, 16% pour le secondaire et 40,9% pour le tertiaire.</w:t>
      </w:r>
    </w:p>
    <w:p w14:paraId="7956DE69" w14:textId="77777777" w:rsidR="00484E37" w:rsidRPr="005E55CE" w:rsidRDefault="00484E37"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Sur la période 1990-2010, l’économie nigérienne a enregistré une croissance moyenne de l’ordre de 3,8% en termes réels, soit moins de 1% en termes de PIB par tête.</w:t>
      </w:r>
    </w:p>
    <w:p w14:paraId="149F6592" w14:textId="77777777" w:rsidR="009E4FFC" w:rsidRPr="005E55CE" w:rsidRDefault="00484E37"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Cette moyenne cache une forte variabilité au gré notamment des performances du secteur agricole. Les secteurs agro-Sylvio-pastoraux représentent la principale source d’activité économique du pays avec une contribution au PIB qui s’élevait en 2010 à 42,8% (PDES, 2012). Ces secteurs occupent plus de 80% de la population (PICAG, 2012). </w:t>
      </w:r>
      <w:r w:rsidR="001F7E51" w:rsidRPr="005E55CE">
        <w:rPr>
          <w:rFonts w:ascii="Nyala" w:hAnsi="Nyala" w:cs="Arial"/>
          <w:sz w:val="28"/>
          <w:szCs w:val="28"/>
        </w:rPr>
        <w:t>La</w:t>
      </w:r>
      <w:r w:rsidRPr="005E55CE">
        <w:rPr>
          <w:rFonts w:ascii="Nyala" w:hAnsi="Nyala" w:cs="Arial"/>
          <w:sz w:val="28"/>
          <w:szCs w:val="28"/>
        </w:rPr>
        <w:t xml:space="preserve"> part du sous-secteur de l’Agriculture </w:t>
      </w:r>
      <w:r w:rsidR="00035B27" w:rsidRPr="005E55CE">
        <w:rPr>
          <w:rFonts w:ascii="Nyala" w:hAnsi="Nyala" w:cs="Arial"/>
          <w:sz w:val="28"/>
          <w:szCs w:val="28"/>
        </w:rPr>
        <w:t xml:space="preserve"> dans </w:t>
      </w:r>
      <w:r w:rsidRPr="005E55CE">
        <w:rPr>
          <w:rFonts w:ascii="Nyala" w:hAnsi="Nyala" w:cs="Arial"/>
          <w:sz w:val="28"/>
          <w:szCs w:val="28"/>
        </w:rPr>
        <w:t>le PIB fluctue entre 23,5 et 27,7%, celle de l’élevage entre 11,8 et 12,3% et celle des forêts</w:t>
      </w:r>
      <w:r w:rsidR="001F7E51" w:rsidRPr="005E55CE">
        <w:rPr>
          <w:rFonts w:ascii="Nyala" w:hAnsi="Nyala" w:cs="Arial"/>
          <w:sz w:val="28"/>
          <w:szCs w:val="28"/>
        </w:rPr>
        <w:t xml:space="preserve"> et </w:t>
      </w:r>
      <w:r w:rsidRPr="005E55CE">
        <w:rPr>
          <w:rFonts w:ascii="Nyala" w:hAnsi="Nyala" w:cs="Arial"/>
          <w:sz w:val="28"/>
          <w:szCs w:val="28"/>
        </w:rPr>
        <w:t>pêche</w:t>
      </w:r>
      <w:del w:id="0" w:author="Dr Aboubacar" w:date="2015-11-24T23:35:00Z">
        <w:r w:rsidRPr="005E55CE" w:rsidDel="00035B27">
          <w:rPr>
            <w:rFonts w:ascii="Nyala" w:hAnsi="Nyala" w:cs="Arial"/>
            <w:sz w:val="28"/>
            <w:szCs w:val="28"/>
          </w:rPr>
          <w:delText>s</w:delText>
        </w:r>
      </w:del>
      <w:r w:rsidR="00035B27" w:rsidRPr="005E55CE">
        <w:rPr>
          <w:rFonts w:ascii="Nyala" w:hAnsi="Nyala" w:cs="Arial"/>
          <w:sz w:val="28"/>
          <w:szCs w:val="28"/>
        </w:rPr>
        <w:t xml:space="preserve">occupe </w:t>
      </w:r>
      <w:r w:rsidRPr="005E55CE">
        <w:rPr>
          <w:rFonts w:ascii="Nyala" w:hAnsi="Nyala" w:cs="Arial"/>
          <w:sz w:val="28"/>
          <w:szCs w:val="28"/>
        </w:rPr>
        <w:t xml:space="preserve">entre 4 et 4,5% </w:t>
      </w:r>
      <w:r w:rsidR="00035B27" w:rsidRPr="005E55CE">
        <w:rPr>
          <w:rFonts w:ascii="Nyala" w:hAnsi="Nyala" w:cs="Arial"/>
          <w:sz w:val="28"/>
          <w:szCs w:val="28"/>
        </w:rPr>
        <w:t xml:space="preserve">du PIB </w:t>
      </w:r>
      <w:r w:rsidRPr="005E55CE">
        <w:rPr>
          <w:rFonts w:ascii="Nyala" w:hAnsi="Nyala" w:cs="Arial"/>
          <w:sz w:val="28"/>
          <w:szCs w:val="28"/>
        </w:rPr>
        <w:t xml:space="preserve">pour cette même période. </w:t>
      </w:r>
      <w:r w:rsidR="00D913BA" w:rsidRPr="005E55CE">
        <w:rPr>
          <w:rFonts w:ascii="Nyala" w:hAnsi="Nyala" w:cs="Arial"/>
          <w:sz w:val="28"/>
          <w:szCs w:val="28"/>
        </w:rPr>
        <w:t>Il faut aussi noter l’</w:t>
      </w:r>
      <w:r w:rsidR="009E4FFC" w:rsidRPr="005E55CE">
        <w:rPr>
          <w:rFonts w:ascii="Nyala" w:hAnsi="Nyala" w:cs="Arial"/>
          <w:sz w:val="28"/>
          <w:szCs w:val="28"/>
        </w:rPr>
        <w:t>irrégularité de la production</w:t>
      </w:r>
      <w:r w:rsidR="00AF2A50" w:rsidRPr="005E55CE">
        <w:rPr>
          <w:rFonts w:ascii="Nyala" w:hAnsi="Nyala" w:cs="Arial"/>
          <w:sz w:val="28"/>
          <w:szCs w:val="28"/>
        </w:rPr>
        <w:t xml:space="preserve"> agricole</w:t>
      </w:r>
      <w:r w:rsidR="009E4FFC" w:rsidRPr="005E55CE">
        <w:rPr>
          <w:rFonts w:ascii="Nyala" w:hAnsi="Nyala" w:cs="Arial"/>
          <w:sz w:val="28"/>
          <w:szCs w:val="28"/>
        </w:rPr>
        <w:t xml:space="preserve"> liée à la sécheresse et diverses autres calamités dont la dégradation du potentiel productif du fait de la désertification.</w:t>
      </w:r>
    </w:p>
    <w:p w14:paraId="42085C98" w14:textId="77777777"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Cette </w:t>
      </w:r>
      <w:r w:rsidR="00347AD1" w:rsidRPr="005E55CE">
        <w:rPr>
          <w:rFonts w:ascii="Nyala" w:hAnsi="Nyala" w:cs="Arial"/>
          <w:sz w:val="28"/>
          <w:szCs w:val="28"/>
        </w:rPr>
        <w:t xml:space="preserve">fluctuation de la production entrainant une insuffisance </w:t>
      </w:r>
      <w:r w:rsidRPr="005E55CE">
        <w:rPr>
          <w:rFonts w:ascii="Nyala" w:hAnsi="Nyala" w:cs="Arial"/>
          <w:sz w:val="28"/>
          <w:szCs w:val="28"/>
        </w:rPr>
        <w:t>de la disponibilité alimentaire</w:t>
      </w:r>
      <w:r w:rsidR="00347AD1" w:rsidRPr="005E55CE">
        <w:rPr>
          <w:rFonts w:ascii="Nyala" w:hAnsi="Nyala" w:cs="Arial"/>
          <w:sz w:val="28"/>
          <w:szCs w:val="28"/>
        </w:rPr>
        <w:t xml:space="preserve"> est</w:t>
      </w:r>
      <w:r w:rsidRPr="005E55CE">
        <w:rPr>
          <w:rFonts w:ascii="Nyala" w:hAnsi="Nyala" w:cs="Arial"/>
          <w:sz w:val="28"/>
          <w:szCs w:val="28"/>
        </w:rPr>
        <w:t xml:space="preserve"> associée à</w:t>
      </w:r>
      <w:r w:rsidR="00C24800" w:rsidRPr="005E55CE">
        <w:rPr>
          <w:rFonts w:ascii="Nyala" w:hAnsi="Nyala" w:cs="Arial"/>
          <w:sz w:val="28"/>
          <w:szCs w:val="28"/>
        </w:rPr>
        <w:t xml:space="preserve"> une</w:t>
      </w:r>
      <w:r w:rsidR="00347AD1" w:rsidRPr="005E55CE">
        <w:rPr>
          <w:rFonts w:ascii="Nyala" w:hAnsi="Nyala" w:cs="Arial"/>
          <w:sz w:val="28"/>
          <w:szCs w:val="28"/>
        </w:rPr>
        <w:t xml:space="preserve">consommation </w:t>
      </w:r>
      <w:r w:rsidR="00C24800" w:rsidRPr="005E55CE">
        <w:rPr>
          <w:rFonts w:ascii="Nyala" w:hAnsi="Nyala" w:cs="Arial"/>
          <w:sz w:val="28"/>
          <w:szCs w:val="28"/>
        </w:rPr>
        <w:t>inadéquate qui</w:t>
      </w:r>
      <w:r w:rsidR="00FB0A3D" w:rsidRPr="005E55CE">
        <w:rPr>
          <w:rFonts w:ascii="Nyala" w:hAnsi="Nyala" w:cs="Arial"/>
          <w:sz w:val="28"/>
          <w:szCs w:val="28"/>
        </w:rPr>
        <w:t xml:space="preserve">contribue fortement à </w:t>
      </w:r>
      <w:r w:rsidRPr="005E55CE">
        <w:rPr>
          <w:rFonts w:ascii="Nyala" w:hAnsi="Nyala" w:cs="Arial"/>
          <w:sz w:val="28"/>
          <w:szCs w:val="28"/>
        </w:rPr>
        <w:t>une insécurité alimentaire quasi permanente entrainant une détérioration continuelle de l’état nutritionnelle des populations</w:t>
      </w:r>
      <w:r w:rsidR="00FB0A3D" w:rsidRPr="005E55CE">
        <w:rPr>
          <w:rFonts w:ascii="Nyala" w:hAnsi="Nyala" w:cs="Arial"/>
          <w:sz w:val="28"/>
          <w:szCs w:val="28"/>
        </w:rPr>
        <w:t>, particulièrement chez</w:t>
      </w:r>
      <w:r w:rsidR="00C24800" w:rsidRPr="005E55CE">
        <w:rPr>
          <w:rFonts w:ascii="Nyala" w:hAnsi="Nyala" w:cs="Arial"/>
          <w:sz w:val="28"/>
          <w:szCs w:val="28"/>
        </w:rPr>
        <w:t>l</w:t>
      </w:r>
      <w:r w:rsidRPr="005E55CE">
        <w:rPr>
          <w:rFonts w:ascii="Nyala" w:hAnsi="Nyala" w:cs="Arial"/>
          <w:sz w:val="28"/>
          <w:szCs w:val="28"/>
        </w:rPr>
        <w:t>es enfants de 6 à 59 mois</w:t>
      </w:r>
      <w:r w:rsidR="00FB0A3D" w:rsidRPr="005E55CE">
        <w:rPr>
          <w:rFonts w:ascii="Nyala" w:hAnsi="Nyala" w:cs="Arial"/>
          <w:sz w:val="28"/>
          <w:szCs w:val="28"/>
        </w:rPr>
        <w:t xml:space="preserve"> et les femmes en âge de procréer</w:t>
      </w:r>
      <w:ins w:id="1" w:author="Dr Aboubacar" w:date="2015-11-24T23:42:00Z">
        <w:r w:rsidR="00347AD1" w:rsidRPr="005E55CE">
          <w:rPr>
            <w:rFonts w:ascii="Nyala" w:hAnsi="Nyala" w:cs="Arial"/>
            <w:sz w:val="28"/>
            <w:szCs w:val="28"/>
          </w:rPr>
          <w:t>.</w:t>
        </w:r>
      </w:ins>
    </w:p>
    <w:p w14:paraId="55D502CB" w14:textId="77777777" w:rsidR="009E4FFC" w:rsidRPr="005E55CE" w:rsidRDefault="00347AD1"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A titre illustratif, entre 2008 et 2014, les prévalences,  de la malnutrition </w:t>
      </w:r>
      <w:r w:rsidR="00FA13E8" w:rsidRPr="005E55CE">
        <w:rPr>
          <w:rFonts w:ascii="Nyala" w:hAnsi="Nyala" w:cs="Arial"/>
          <w:sz w:val="28"/>
          <w:szCs w:val="28"/>
        </w:rPr>
        <w:t>aigüe</w:t>
      </w:r>
      <w:r w:rsidRPr="005E55CE">
        <w:rPr>
          <w:rFonts w:ascii="Nyala" w:hAnsi="Nyala" w:cs="Arial"/>
          <w:sz w:val="28"/>
          <w:szCs w:val="28"/>
        </w:rPr>
        <w:t xml:space="preserve"> et chronique ont constamment dépassé respectivement les seuils d’alerte de 10% et critique de 40%. Au niveau national en 2014, la prévalence de la malnutrition </w:t>
      </w:r>
      <w:r w:rsidR="00FA13E8" w:rsidRPr="005E55CE">
        <w:rPr>
          <w:rFonts w:ascii="Nyala" w:hAnsi="Nyala" w:cs="Arial"/>
          <w:sz w:val="28"/>
          <w:szCs w:val="28"/>
        </w:rPr>
        <w:t>aigüe</w:t>
      </w:r>
      <w:r w:rsidRPr="005E55CE">
        <w:rPr>
          <w:rFonts w:ascii="Nyala" w:hAnsi="Nyala" w:cs="Arial"/>
          <w:sz w:val="28"/>
          <w:szCs w:val="28"/>
        </w:rPr>
        <w:t xml:space="preserve"> est de 14,8 et la</w:t>
      </w:r>
      <w:r w:rsidR="009E468D" w:rsidRPr="005E55CE">
        <w:rPr>
          <w:rFonts w:ascii="Nyala" w:hAnsi="Nyala" w:cs="Arial"/>
          <w:sz w:val="28"/>
          <w:szCs w:val="28"/>
        </w:rPr>
        <w:t xml:space="preserve"> chronique s’établit à 40,5% (Enquête Nationale nutrition Juin, INS 2014)</w:t>
      </w:r>
      <w:r w:rsidR="00DA35E3" w:rsidRPr="005E55CE">
        <w:rPr>
          <w:rFonts w:ascii="Nyala" w:hAnsi="Nyala" w:cs="Arial"/>
          <w:sz w:val="28"/>
          <w:szCs w:val="28"/>
        </w:rPr>
        <w:t xml:space="preserve">.Les 16% des femmes en age de procréer de 15 à 49anssouffrent de déficit énergétique </w:t>
      </w:r>
      <w:r w:rsidR="00FC6DE0" w:rsidRPr="005E55CE">
        <w:rPr>
          <w:rFonts w:ascii="Nyala" w:hAnsi="Nyala" w:cs="Arial"/>
          <w:sz w:val="28"/>
          <w:szCs w:val="28"/>
        </w:rPr>
        <w:t>(IMC</w:t>
      </w:r>
      <w:r w:rsidR="00DA35E3" w:rsidRPr="005E55CE">
        <w:rPr>
          <w:rFonts w:ascii="Nyala" w:hAnsi="Nyala" w:cs="Arial"/>
          <w:sz w:val="28"/>
          <w:szCs w:val="28"/>
        </w:rPr>
        <w:t>&lt; 18 ,</w:t>
      </w:r>
      <w:r w:rsidR="00FC6DE0" w:rsidRPr="005E55CE">
        <w:rPr>
          <w:rFonts w:ascii="Nyala" w:hAnsi="Nyala" w:cs="Arial"/>
          <w:sz w:val="28"/>
          <w:szCs w:val="28"/>
        </w:rPr>
        <w:t>5) et</w:t>
      </w:r>
      <w:r w:rsidR="005A1647" w:rsidRPr="005E55CE">
        <w:rPr>
          <w:rFonts w:ascii="Nyala" w:hAnsi="Nyala" w:cs="Arial"/>
          <w:sz w:val="28"/>
          <w:szCs w:val="28"/>
        </w:rPr>
        <w:t xml:space="preserve"> 14% des femmes ont un surpoids </w:t>
      </w:r>
      <w:r w:rsidR="00FC6DE0" w:rsidRPr="005E55CE">
        <w:rPr>
          <w:rFonts w:ascii="Nyala" w:hAnsi="Nyala" w:cs="Arial"/>
          <w:sz w:val="28"/>
          <w:szCs w:val="28"/>
        </w:rPr>
        <w:t>(surpoids</w:t>
      </w:r>
      <w:r w:rsidR="005A1647" w:rsidRPr="005E55CE">
        <w:rPr>
          <w:rFonts w:ascii="Nyala" w:hAnsi="Nyala" w:cs="Arial"/>
          <w:sz w:val="28"/>
          <w:szCs w:val="28"/>
        </w:rPr>
        <w:t xml:space="preserve"> IMC </w:t>
      </w:r>
      <w:r w:rsidR="00B940CE" w:rsidRPr="005E55CE">
        <w:rPr>
          <w:rFonts w:ascii="Nyala" w:hAnsi="Nyala" w:cs="Arial"/>
          <w:sz w:val="28"/>
          <w:szCs w:val="28"/>
        </w:rPr>
        <w:t>&gt;</w:t>
      </w:r>
      <w:r w:rsidR="005A1647" w:rsidRPr="005E55CE">
        <w:rPr>
          <w:rFonts w:ascii="Nyala" w:hAnsi="Nyala" w:cs="Arial"/>
          <w:sz w:val="28"/>
          <w:szCs w:val="28"/>
        </w:rPr>
        <w:t xml:space="preserve"> 25) </w:t>
      </w:r>
      <w:r w:rsidR="00DA35E3" w:rsidRPr="005E55CE">
        <w:rPr>
          <w:rFonts w:ascii="Nyala" w:hAnsi="Nyala" w:cs="Arial"/>
          <w:sz w:val="28"/>
          <w:szCs w:val="28"/>
        </w:rPr>
        <w:t>les exposant aux maladies chroniques non transmissibles</w:t>
      </w:r>
      <w:r w:rsidR="005A1647" w:rsidRPr="005E55CE">
        <w:rPr>
          <w:rFonts w:ascii="Nyala" w:hAnsi="Nyala" w:cs="Arial"/>
          <w:sz w:val="28"/>
          <w:szCs w:val="28"/>
        </w:rPr>
        <w:t xml:space="preserve"> : </w:t>
      </w:r>
      <w:r w:rsidR="00FA13E8" w:rsidRPr="005E55CE">
        <w:rPr>
          <w:rFonts w:ascii="Nyala" w:hAnsi="Nyala" w:cs="Arial"/>
          <w:sz w:val="28"/>
          <w:szCs w:val="28"/>
        </w:rPr>
        <w:t>obésité, hypertension</w:t>
      </w:r>
      <w:r w:rsidR="00FC6DE0" w:rsidRPr="005E55CE">
        <w:rPr>
          <w:rFonts w:ascii="Nyala" w:hAnsi="Nyala" w:cs="Arial"/>
          <w:sz w:val="28"/>
          <w:szCs w:val="28"/>
        </w:rPr>
        <w:t xml:space="preserve">artérielle, diabète. </w:t>
      </w:r>
    </w:p>
    <w:p w14:paraId="67D8FBD6" w14:textId="77777777" w:rsidR="009606C9"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La </w:t>
      </w:r>
      <w:r w:rsidR="009606C9" w:rsidRPr="005E55CE">
        <w:rPr>
          <w:rFonts w:ascii="Nyala" w:hAnsi="Nyala" w:cs="Arial"/>
          <w:sz w:val="28"/>
          <w:szCs w:val="28"/>
        </w:rPr>
        <w:t>malnutrition au</w:t>
      </w:r>
      <w:r w:rsidRPr="005E55CE">
        <w:rPr>
          <w:rFonts w:ascii="Nyala" w:hAnsi="Nyala" w:cs="Arial"/>
          <w:sz w:val="28"/>
          <w:szCs w:val="28"/>
        </w:rPr>
        <w:t xml:space="preserve"> Niger </w:t>
      </w:r>
      <w:r w:rsidR="006918C0" w:rsidRPr="005E55CE">
        <w:rPr>
          <w:rFonts w:ascii="Nyala" w:hAnsi="Nyala" w:cs="Arial"/>
          <w:sz w:val="28"/>
          <w:szCs w:val="28"/>
        </w:rPr>
        <w:t>constitue</w:t>
      </w:r>
      <w:r w:rsidR="009E468D" w:rsidRPr="005E55CE">
        <w:rPr>
          <w:rFonts w:ascii="Nyala" w:hAnsi="Nyala" w:cs="Arial"/>
          <w:sz w:val="28"/>
          <w:szCs w:val="28"/>
        </w:rPr>
        <w:t xml:space="preserve"> alors</w:t>
      </w:r>
      <w:r w:rsidR="006918C0" w:rsidRPr="005E55CE">
        <w:rPr>
          <w:rFonts w:ascii="Nyala" w:hAnsi="Nyala" w:cs="Arial"/>
          <w:sz w:val="28"/>
          <w:szCs w:val="28"/>
        </w:rPr>
        <w:t xml:space="preserve"> un problème de santé publique, </w:t>
      </w:r>
      <w:r w:rsidR="009E468D" w:rsidRPr="005E55CE">
        <w:rPr>
          <w:rFonts w:ascii="Nyala" w:hAnsi="Nyala" w:cs="Arial"/>
          <w:sz w:val="28"/>
          <w:szCs w:val="28"/>
        </w:rPr>
        <w:t>du fait de son cout humain, économique et social</w:t>
      </w:r>
      <w:r w:rsidR="009606C9" w:rsidRPr="005E55CE">
        <w:rPr>
          <w:rFonts w:ascii="Nyala" w:hAnsi="Nyala" w:cs="Arial"/>
          <w:sz w:val="28"/>
          <w:szCs w:val="28"/>
        </w:rPr>
        <w:t>.</w:t>
      </w:r>
    </w:p>
    <w:p w14:paraId="0A4235A2" w14:textId="77777777"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L’agriculture</w:t>
      </w:r>
      <w:r w:rsidR="009606C9" w:rsidRPr="005E55CE">
        <w:rPr>
          <w:rFonts w:ascii="Nyala" w:hAnsi="Nyala" w:cs="Arial"/>
          <w:sz w:val="28"/>
          <w:szCs w:val="28"/>
        </w:rPr>
        <w:t xml:space="preserve">, en tant que principal moyen de subsistance des populations les plus vulnérables à l’insécurité alimentaire et la malnutrition, </w:t>
      </w:r>
      <w:r w:rsidRPr="005E55CE">
        <w:rPr>
          <w:rFonts w:ascii="Nyala" w:hAnsi="Nyala" w:cs="Arial"/>
          <w:sz w:val="28"/>
          <w:szCs w:val="28"/>
        </w:rPr>
        <w:t xml:space="preserve"> peut permettre d’inverser les tendances</w:t>
      </w:r>
      <w:r w:rsidR="009606C9" w:rsidRPr="005E55CE">
        <w:rPr>
          <w:rFonts w:ascii="Nyala" w:hAnsi="Nyala" w:cs="Arial"/>
          <w:sz w:val="28"/>
          <w:szCs w:val="28"/>
        </w:rPr>
        <w:t>, à condition</w:t>
      </w:r>
      <w:r w:rsidRPr="005E55CE">
        <w:rPr>
          <w:rFonts w:ascii="Nyala" w:hAnsi="Nyala" w:cs="Arial"/>
          <w:sz w:val="28"/>
          <w:szCs w:val="28"/>
        </w:rPr>
        <w:t xml:space="preserve"> que les programmes et investissements agricoles</w:t>
      </w:r>
      <w:r w:rsidR="009606C9" w:rsidRPr="005E55CE">
        <w:rPr>
          <w:rFonts w:ascii="Nyala" w:hAnsi="Nyala" w:cs="Arial"/>
          <w:sz w:val="28"/>
          <w:szCs w:val="28"/>
        </w:rPr>
        <w:t> :</w:t>
      </w:r>
    </w:p>
    <w:p w14:paraId="2910491E" w14:textId="77777777" w:rsidR="009E4FFC" w:rsidRPr="005E55CE" w:rsidRDefault="009E4FFC" w:rsidP="009A1601">
      <w:pPr>
        <w:numPr>
          <w:ilvl w:val="0"/>
          <w:numId w:val="35"/>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Incorporent  des objectifs et indicateurs nutritionnels, en  synergies avec les objectifs économiques, sociaux et environnementaux, </w:t>
      </w:r>
    </w:p>
    <w:p w14:paraId="70D1BF64" w14:textId="77777777" w:rsidR="00EC724E" w:rsidRPr="005E55CE" w:rsidRDefault="00EC724E" w:rsidP="009A1601">
      <w:pPr>
        <w:numPr>
          <w:ilvl w:val="0"/>
          <w:numId w:val="35"/>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Favorise</w:t>
      </w:r>
      <w:r w:rsidR="003478D7" w:rsidRPr="005E55CE">
        <w:rPr>
          <w:rFonts w:ascii="Nyala" w:hAnsi="Nyala" w:cs="Arial"/>
          <w:sz w:val="28"/>
          <w:szCs w:val="28"/>
        </w:rPr>
        <w:t>nt</w:t>
      </w:r>
      <w:r w:rsidRPr="005E55CE">
        <w:rPr>
          <w:rFonts w:ascii="Nyala" w:hAnsi="Nyala" w:cs="Arial"/>
          <w:sz w:val="28"/>
          <w:szCs w:val="28"/>
        </w:rPr>
        <w:t xml:space="preserve"> la diversification de la production alimentaire</w:t>
      </w:r>
    </w:p>
    <w:p w14:paraId="39A841B6" w14:textId="77777777" w:rsidR="009E4FFC" w:rsidRPr="005E55CE" w:rsidRDefault="009E4FFC" w:rsidP="009A1601">
      <w:pPr>
        <w:numPr>
          <w:ilvl w:val="0"/>
          <w:numId w:val="35"/>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s’adaptent au  contexte  local pour concevoir des activités aptes à résoudre les différents types de malnutrition et leur</w:t>
      </w:r>
      <w:r w:rsidR="003478D7" w:rsidRPr="005E55CE">
        <w:rPr>
          <w:rFonts w:ascii="Nyala" w:hAnsi="Nyala" w:cs="Arial"/>
          <w:sz w:val="28"/>
          <w:szCs w:val="28"/>
        </w:rPr>
        <w:t>s</w:t>
      </w:r>
      <w:r w:rsidRPr="005E55CE">
        <w:rPr>
          <w:rFonts w:ascii="Nyala" w:hAnsi="Nyala" w:cs="Arial"/>
          <w:sz w:val="28"/>
          <w:szCs w:val="28"/>
        </w:rPr>
        <w:t xml:space="preserve"> causes, y compris les carences en micronutriments</w:t>
      </w:r>
      <w:r w:rsidR="009606C9" w:rsidRPr="005E55CE">
        <w:rPr>
          <w:rFonts w:ascii="Nyala" w:hAnsi="Nyala" w:cs="Arial"/>
          <w:sz w:val="28"/>
          <w:szCs w:val="28"/>
        </w:rPr>
        <w:t xml:space="preserve"> et </w:t>
      </w:r>
      <w:r w:rsidRPr="005E55CE">
        <w:rPr>
          <w:rFonts w:ascii="Nyala" w:hAnsi="Nyala" w:cs="Arial"/>
          <w:sz w:val="28"/>
          <w:szCs w:val="28"/>
        </w:rPr>
        <w:t>les Maladies Non Transmissibles (MNT)</w:t>
      </w:r>
      <w:r w:rsidR="009606C9" w:rsidRPr="005E55CE">
        <w:rPr>
          <w:rFonts w:ascii="Nyala" w:hAnsi="Nyala" w:cs="Arial"/>
          <w:sz w:val="28"/>
          <w:szCs w:val="28"/>
        </w:rPr>
        <w:t xml:space="preserve"> liées à l’alimentation</w:t>
      </w:r>
      <w:r w:rsidRPr="005E55CE">
        <w:rPr>
          <w:rFonts w:ascii="Nyala" w:hAnsi="Nyala" w:cs="Arial"/>
          <w:sz w:val="28"/>
          <w:szCs w:val="28"/>
        </w:rPr>
        <w:t xml:space="preserve">, </w:t>
      </w:r>
    </w:p>
    <w:p w14:paraId="06EDA9A1" w14:textId="77777777" w:rsidR="00EC724E" w:rsidRPr="005E55CE" w:rsidRDefault="00EC724E" w:rsidP="009A1601">
      <w:pPr>
        <w:numPr>
          <w:ilvl w:val="0"/>
          <w:numId w:val="35"/>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mette</w:t>
      </w:r>
      <w:r w:rsidR="003478D7" w:rsidRPr="005E55CE">
        <w:rPr>
          <w:rFonts w:ascii="Nyala" w:hAnsi="Nyala" w:cs="Arial"/>
          <w:sz w:val="28"/>
          <w:szCs w:val="28"/>
        </w:rPr>
        <w:t>nt</w:t>
      </w:r>
      <w:r w:rsidRPr="005E55CE">
        <w:rPr>
          <w:rFonts w:ascii="Nyala" w:hAnsi="Nyala" w:cs="Arial"/>
          <w:sz w:val="28"/>
          <w:szCs w:val="28"/>
        </w:rPr>
        <w:t xml:space="preserve"> à profit la technologie pour améliorer les conditions de travail des agriculteurs en général, et plus particulièrement les femmes</w:t>
      </w:r>
    </w:p>
    <w:p w14:paraId="6691360A" w14:textId="77777777"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iii) </w:t>
      </w:r>
      <w:r w:rsidR="00C94B04" w:rsidRPr="005E55CE">
        <w:rPr>
          <w:rFonts w:ascii="Nyala" w:hAnsi="Nyala" w:cs="Arial"/>
          <w:sz w:val="28"/>
          <w:szCs w:val="28"/>
        </w:rPr>
        <w:t>c</w:t>
      </w:r>
      <w:r w:rsidRPr="005E55CE">
        <w:rPr>
          <w:rFonts w:ascii="Nyala" w:hAnsi="Nyala" w:cs="Arial"/>
          <w:sz w:val="28"/>
          <w:szCs w:val="28"/>
        </w:rPr>
        <w:t>iblent les groupes vulnérables et améliorent l'équité au niveau des communautés</w:t>
      </w:r>
    </w:p>
    <w:p w14:paraId="6BD31272" w14:textId="77777777" w:rsidR="002F1223"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iv)  prônent l’autonomisation des femmes</w:t>
      </w:r>
      <w:r w:rsidR="009606C9" w:rsidRPr="005E55CE">
        <w:rPr>
          <w:rFonts w:ascii="Nyala" w:hAnsi="Nyala" w:cs="Arial"/>
          <w:sz w:val="28"/>
          <w:szCs w:val="28"/>
        </w:rPr>
        <w:t>, favorisent l’emploi des jeunes</w:t>
      </w:r>
      <w:r w:rsidRPr="005E55CE">
        <w:rPr>
          <w:rFonts w:ascii="Nyala" w:hAnsi="Nyala" w:cs="Arial"/>
          <w:sz w:val="28"/>
          <w:szCs w:val="28"/>
        </w:rPr>
        <w:t xml:space="preserve">, </w:t>
      </w:r>
    </w:p>
    <w:p w14:paraId="1B778013" w14:textId="77777777" w:rsidR="009E4FFC" w:rsidRPr="005E55CE" w:rsidRDefault="00EC724E"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v) t</w:t>
      </w:r>
      <w:r w:rsidR="009E4FFC" w:rsidRPr="005E55CE">
        <w:rPr>
          <w:rFonts w:ascii="Nyala" w:hAnsi="Nyala" w:cs="Arial"/>
          <w:sz w:val="28"/>
          <w:szCs w:val="28"/>
        </w:rPr>
        <w:t xml:space="preserve">iennent compte de l’apport des autres secteurs (santé, environnement, protection sociale, hygiène et assainissement, éducation, eau, etc.) avec des stratégies conjointes et des objectifs communs. </w:t>
      </w:r>
    </w:p>
    <w:p w14:paraId="527918AA" w14:textId="77777777" w:rsidR="009E4FFC" w:rsidRPr="005E55CE" w:rsidRDefault="009E4FFC" w:rsidP="009A1601">
      <w:pPr>
        <w:autoSpaceDE w:val="0"/>
        <w:autoSpaceDN w:val="0"/>
        <w:adjustRightInd w:val="0"/>
        <w:spacing w:after="0" w:line="240" w:lineRule="auto"/>
        <w:rPr>
          <w:rFonts w:ascii="Nyala" w:hAnsi="Nyala" w:cs="Arial"/>
          <w:sz w:val="28"/>
          <w:szCs w:val="28"/>
        </w:rPr>
      </w:pPr>
    </w:p>
    <w:p w14:paraId="0AB421B4" w14:textId="77777777"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Les systèmes de production se doivent de répondre aux besoins nutritionnels des populations, et contribuer significativement à la croissance économique des pays. L’Agriculture a un rôle capital dans la sécurité Alimentaire et Nutritionnelle en assurant la disponibilité, l’accessibilité à tout moment à des produits sains, variés et nourrissants et utilisés de manière sûre dans un environnement sain. </w:t>
      </w:r>
    </w:p>
    <w:p w14:paraId="3B7DB81A" w14:textId="77777777" w:rsidR="009E4FFC" w:rsidRPr="005E55CE" w:rsidRDefault="009E4FFC" w:rsidP="009A1601">
      <w:pPr>
        <w:autoSpaceDE w:val="0"/>
        <w:autoSpaceDN w:val="0"/>
        <w:adjustRightInd w:val="0"/>
        <w:spacing w:after="0" w:line="240" w:lineRule="auto"/>
        <w:rPr>
          <w:rFonts w:ascii="Nyala" w:hAnsi="Nyala" w:cs="Arial"/>
          <w:sz w:val="28"/>
          <w:szCs w:val="28"/>
        </w:rPr>
      </w:pPr>
    </w:p>
    <w:p w14:paraId="610CA2BF" w14:textId="77777777" w:rsidR="009E4FFC" w:rsidRPr="005E55CE" w:rsidRDefault="009E4FFC" w:rsidP="009A1601">
      <w:pPr>
        <w:spacing w:line="240" w:lineRule="auto"/>
        <w:jc w:val="both"/>
        <w:rPr>
          <w:rFonts w:ascii="Nyala" w:hAnsi="Nyala" w:cs="Arial"/>
          <w:sz w:val="28"/>
          <w:szCs w:val="28"/>
        </w:rPr>
      </w:pPr>
      <w:r w:rsidRPr="005E55CE">
        <w:rPr>
          <w:rFonts w:ascii="Nyala" w:hAnsi="Nyala" w:cs="Arial"/>
          <w:sz w:val="28"/>
          <w:szCs w:val="28"/>
        </w:rPr>
        <w:t>En effet,  la  revue scientifique Lancet de 2013, a conceptualisé un cadre d’action pour la nutrition et le développement optimal du fœtus et du jeune enfant basé sur trois domaines d’action principaux qui concernent i) les interventions spécifiques en nutrition, telles que  l’allaitement maternel exclusif, la Supplémentation en micronutriments, la diversification alimentaire, le traitement de la malnutrition aigüe sévère, la prévention et traitement des maladies et autres ; ii) les Programmes et approches sensibles à la nutrition, tels que l’amélioration de la production agricole et de la sécurité alimentaire, l’eau potable et assainissement , les filets sociaux , l’éducation et la protection de l’enfant, et bien d’autres ; iii) la création d’un environnement favorable à savoir le leadership, le plaidoyer, la redevabilité, la législation, la coordination et la mobilisation des ressources tant intérieures, qu’extérieures.</w:t>
      </w:r>
    </w:p>
    <w:p w14:paraId="3CCC6968" w14:textId="77777777" w:rsidR="009E4FFC" w:rsidRPr="005E55CE" w:rsidRDefault="009E4FFC" w:rsidP="009A1601">
      <w:pPr>
        <w:spacing w:line="240" w:lineRule="auto"/>
        <w:jc w:val="both"/>
        <w:rPr>
          <w:rFonts w:ascii="Nyala" w:hAnsi="Nyala" w:cs="Arial"/>
          <w:sz w:val="28"/>
          <w:szCs w:val="28"/>
        </w:rPr>
      </w:pPr>
      <w:r w:rsidRPr="005E55CE">
        <w:rPr>
          <w:rFonts w:ascii="Nyala" w:hAnsi="Nyala" w:cs="Arial"/>
          <w:sz w:val="28"/>
          <w:szCs w:val="28"/>
        </w:rPr>
        <w:t>La mise en œuvre effective dans le même temps des trois piliers qui intègrent la nutrition serait la seule alternative pour relever les défis que pose la Sécurité Alimentaire et nutritionnelle dans les Pays du Sahel.</w:t>
      </w:r>
    </w:p>
    <w:p w14:paraId="08F48377" w14:textId="77777777" w:rsidR="009E4FFC" w:rsidRPr="005E55CE" w:rsidRDefault="009E4FFC" w:rsidP="009A1601">
      <w:pPr>
        <w:spacing w:line="240" w:lineRule="auto"/>
        <w:jc w:val="both"/>
        <w:rPr>
          <w:rFonts w:ascii="Nyala" w:hAnsi="Nyala" w:cs="Arial"/>
          <w:sz w:val="28"/>
          <w:szCs w:val="28"/>
        </w:rPr>
      </w:pPr>
      <w:r w:rsidRPr="005E55CE">
        <w:rPr>
          <w:rFonts w:ascii="Nyala" w:hAnsi="Nyala" w:cs="Arial"/>
          <w:sz w:val="28"/>
          <w:szCs w:val="28"/>
        </w:rPr>
        <w:t>L’Année 2015 marque les dix ans de mise en œuvre de l’ECOWAP, dans un contexte international dominé par le bilan des Objectifs du Millénaire pour le Développement (OMD ),la définition des Objectifs de Développement Durable (ODD) post-2015 et un contexte sous régional maqué par la mise en œuvre de l’Initiative Faim Zéro adopté par la CEDEAO depuis 2012 .En vue d’effectuer le bilan de la mise en œuvre de l’ECOWAP ,la CEDEAO prévoit l’organisation d’une conférence de haut niveau .La FAO a été sollicité par la CEDEAO pour apporter un appui technique et financier à la préparation de la conférence .C ‘est dans ce but que cette étude sur l’Intégration de la Nutrition dans l’Agriculture au niveau national a été réalisée .</w:t>
      </w:r>
    </w:p>
    <w:p w14:paraId="2764270D" w14:textId="77777777" w:rsidR="00123314" w:rsidRPr="005E55CE" w:rsidRDefault="009E4FFC" w:rsidP="009A1601">
      <w:pPr>
        <w:spacing w:line="240" w:lineRule="auto"/>
        <w:jc w:val="both"/>
        <w:rPr>
          <w:rFonts w:ascii="Nyala" w:hAnsi="Nyala" w:cs="Arial"/>
          <w:sz w:val="28"/>
          <w:szCs w:val="28"/>
        </w:rPr>
      </w:pPr>
      <w:r w:rsidRPr="005E55CE">
        <w:rPr>
          <w:rFonts w:ascii="Nyala" w:hAnsi="Nyala" w:cs="Arial"/>
          <w:sz w:val="28"/>
          <w:szCs w:val="28"/>
        </w:rPr>
        <w:t xml:space="preserve">L’objectif de l’étude </w:t>
      </w:r>
      <w:r w:rsidR="00E700A3" w:rsidRPr="005E55CE">
        <w:rPr>
          <w:rFonts w:ascii="Nyala" w:hAnsi="Nyala" w:cs="Arial"/>
          <w:sz w:val="28"/>
          <w:szCs w:val="28"/>
        </w:rPr>
        <w:t>était</w:t>
      </w:r>
      <w:r w:rsidRPr="005E55CE">
        <w:rPr>
          <w:rFonts w:ascii="Nyala" w:hAnsi="Nyala" w:cs="Arial"/>
          <w:sz w:val="28"/>
          <w:szCs w:val="28"/>
        </w:rPr>
        <w:t xml:space="preserve"> de documenter les bonnes pratiques et les défis au niveau pays en matière d’Agriculture Sensible à la Nutrition.Sauf mention explicite nous entendons </w:t>
      </w:r>
      <w:r w:rsidR="001A5470" w:rsidRPr="005E55CE">
        <w:rPr>
          <w:rFonts w:ascii="Nyala" w:hAnsi="Nyala" w:cs="Arial"/>
          <w:sz w:val="28"/>
          <w:szCs w:val="28"/>
        </w:rPr>
        <w:t xml:space="preserve">par </w:t>
      </w:r>
      <w:r w:rsidRPr="005E55CE">
        <w:rPr>
          <w:rFonts w:ascii="Nyala" w:hAnsi="Nyala" w:cs="Arial"/>
          <w:sz w:val="28"/>
          <w:szCs w:val="28"/>
        </w:rPr>
        <w:t>Agriculture</w:t>
      </w:r>
      <w:r w:rsidR="001A5470" w:rsidRPr="005E55CE">
        <w:rPr>
          <w:rFonts w:ascii="Nyala" w:hAnsi="Nyala" w:cs="Arial"/>
          <w:sz w:val="28"/>
          <w:szCs w:val="28"/>
        </w:rPr>
        <w:t>, les sous-secteurs de la production agro-</w:t>
      </w:r>
      <w:r w:rsidR="00E700A3" w:rsidRPr="005E55CE">
        <w:rPr>
          <w:rFonts w:ascii="Nyala" w:hAnsi="Nyala" w:cs="Arial"/>
          <w:sz w:val="28"/>
          <w:szCs w:val="28"/>
        </w:rPr>
        <w:t>Sylvio</w:t>
      </w:r>
      <w:r w:rsidR="001A5470" w:rsidRPr="005E55CE">
        <w:rPr>
          <w:rFonts w:ascii="Nyala" w:hAnsi="Nyala" w:cs="Arial"/>
          <w:sz w:val="28"/>
          <w:szCs w:val="28"/>
        </w:rPr>
        <w:t>-pastorale et halieutique</w:t>
      </w:r>
    </w:p>
    <w:p w14:paraId="483AE7C0" w14:textId="77777777" w:rsidR="00123314" w:rsidRPr="005E55CE" w:rsidRDefault="00C473AE" w:rsidP="009A1601">
      <w:pPr>
        <w:spacing w:after="0" w:line="240" w:lineRule="auto"/>
        <w:jc w:val="both"/>
        <w:rPr>
          <w:rFonts w:ascii="Nyala" w:hAnsi="Nyala" w:cs="Arial"/>
          <w:b/>
          <w:color w:val="0070C0"/>
          <w:sz w:val="28"/>
          <w:szCs w:val="28"/>
        </w:rPr>
      </w:pPr>
      <w:r w:rsidRPr="005E55CE">
        <w:rPr>
          <w:rFonts w:ascii="Nyala" w:hAnsi="Nyala" w:cs="Arial"/>
          <w:b/>
          <w:sz w:val="28"/>
          <w:szCs w:val="28"/>
        </w:rPr>
        <w:t>Ci-dessous, sont résumées l</w:t>
      </w:r>
      <w:r w:rsidR="00123314" w:rsidRPr="005E55CE">
        <w:rPr>
          <w:rFonts w:ascii="Nyala" w:hAnsi="Nyala" w:cs="Arial"/>
          <w:b/>
          <w:sz w:val="28"/>
          <w:szCs w:val="28"/>
        </w:rPr>
        <w:t>es principales conclusions </w:t>
      </w:r>
      <w:r w:rsidRPr="005E55CE">
        <w:rPr>
          <w:rFonts w:ascii="Nyala" w:hAnsi="Nyala" w:cs="Arial"/>
          <w:b/>
          <w:sz w:val="28"/>
          <w:szCs w:val="28"/>
        </w:rPr>
        <w:t>de l’étude</w:t>
      </w:r>
      <w:r w:rsidR="00123314" w:rsidRPr="005E55CE">
        <w:rPr>
          <w:rFonts w:ascii="Nyala" w:hAnsi="Nyala" w:cs="Arial"/>
          <w:b/>
          <w:color w:val="0070C0"/>
          <w:sz w:val="28"/>
          <w:szCs w:val="28"/>
        </w:rPr>
        <w:t>:</w:t>
      </w:r>
    </w:p>
    <w:p w14:paraId="16D99C46" w14:textId="77777777" w:rsidR="00CB5B10" w:rsidRPr="005E55CE" w:rsidRDefault="00CB5B10" w:rsidP="009A1601">
      <w:pPr>
        <w:spacing w:after="0" w:line="240" w:lineRule="auto"/>
        <w:jc w:val="both"/>
        <w:rPr>
          <w:rFonts w:ascii="Nyala" w:hAnsi="Nyala" w:cs="Arial"/>
          <w:b/>
          <w:color w:val="0070C0"/>
          <w:sz w:val="28"/>
          <w:szCs w:val="28"/>
        </w:rPr>
      </w:pPr>
    </w:p>
    <w:p w14:paraId="354CF602" w14:textId="77777777" w:rsidR="00CB5B10" w:rsidRPr="005E55CE" w:rsidRDefault="00CB5B10" w:rsidP="00CB5B10">
      <w:pPr>
        <w:pStyle w:val="Paragraphedeliste"/>
        <w:numPr>
          <w:ilvl w:val="0"/>
          <w:numId w:val="34"/>
        </w:numPr>
        <w:spacing w:line="240" w:lineRule="auto"/>
        <w:jc w:val="both"/>
        <w:rPr>
          <w:rFonts w:ascii="Nyala" w:hAnsi="Nyala" w:cs="Arial"/>
          <w:b/>
          <w:color w:val="0070C0"/>
          <w:sz w:val="28"/>
          <w:szCs w:val="28"/>
        </w:rPr>
      </w:pPr>
      <w:r w:rsidRPr="005E55CE">
        <w:rPr>
          <w:rFonts w:ascii="Nyala" w:hAnsi="Nyala" w:cs="Arial"/>
          <w:b/>
          <w:color w:val="0070C0"/>
          <w:sz w:val="28"/>
          <w:szCs w:val="28"/>
        </w:rPr>
        <w:t>Les documents stratégiques analysés sont encore sectoriels prenant en compte                  quelques indicateurs de nutrition pertinents</w:t>
      </w:r>
    </w:p>
    <w:p w14:paraId="648676A1" w14:textId="77777777" w:rsidR="00CB5B10" w:rsidRPr="005E55CE" w:rsidRDefault="00CB5B10" w:rsidP="00CB5B10">
      <w:pPr>
        <w:numPr>
          <w:ilvl w:val="0"/>
          <w:numId w:val="34"/>
        </w:numPr>
        <w:spacing w:line="240" w:lineRule="auto"/>
        <w:jc w:val="both"/>
        <w:rPr>
          <w:rFonts w:ascii="Nyala" w:hAnsi="Nyala" w:cs="Arial"/>
          <w:b/>
          <w:color w:val="0070C0"/>
          <w:sz w:val="28"/>
          <w:szCs w:val="28"/>
        </w:rPr>
      </w:pPr>
      <w:r w:rsidRPr="005E55CE">
        <w:rPr>
          <w:rFonts w:ascii="Nyala" w:hAnsi="Nyala" w:cs="Arial"/>
          <w:b/>
          <w:color w:val="0070C0"/>
          <w:sz w:val="28"/>
          <w:szCs w:val="28"/>
        </w:rPr>
        <w:t>La mise en place du haut-commissariat à l’I3N a été une grande opportunité pour l’animation, la coordination des interventions et la mobilisation des ressources pour l’amélioration de la prise en compte de la nutrition, notamment dans le secteur agricole</w:t>
      </w:r>
    </w:p>
    <w:p w14:paraId="1581D868" w14:textId="77777777" w:rsidR="00CB5B10" w:rsidRPr="005E55CE" w:rsidRDefault="00CB5B10" w:rsidP="00CB5B10">
      <w:pPr>
        <w:numPr>
          <w:ilvl w:val="0"/>
          <w:numId w:val="34"/>
        </w:numPr>
        <w:spacing w:line="240" w:lineRule="auto"/>
        <w:jc w:val="both"/>
        <w:rPr>
          <w:rFonts w:ascii="Nyala" w:hAnsi="Nyala" w:cs="Arial"/>
          <w:b/>
          <w:color w:val="0070C0"/>
          <w:sz w:val="28"/>
          <w:szCs w:val="28"/>
        </w:rPr>
      </w:pPr>
      <w:r w:rsidRPr="005E55CE">
        <w:rPr>
          <w:rFonts w:ascii="Nyala" w:hAnsi="Nyala" w:cs="Arial"/>
          <w:b/>
          <w:color w:val="0070C0"/>
          <w:sz w:val="28"/>
          <w:szCs w:val="28"/>
        </w:rPr>
        <w:t>Les approches et principes de mise en œuvre (Commune porte d’entrée, communes de convergence) ont renforcé la gouvernance de l’agriculture sensible à la nutrition</w:t>
      </w:r>
      <w:del w:id="2" w:author="Seki, Richemont (FAORAF)" w:date="2015-11-09T11:40:00Z">
        <w:r w:rsidRPr="005E55CE" w:rsidDel="000A7CE7">
          <w:rPr>
            <w:rFonts w:ascii="Nyala" w:hAnsi="Nyala" w:cs="Arial"/>
            <w:b/>
            <w:color w:val="0070C0"/>
            <w:sz w:val="28"/>
            <w:szCs w:val="28"/>
          </w:rPr>
          <w:delText>)</w:delText>
        </w:r>
      </w:del>
    </w:p>
    <w:p w14:paraId="3157C00F" w14:textId="77777777" w:rsidR="00CB5B10" w:rsidRPr="005E55CE" w:rsidRDefault="00CB5B10" w:rsidP="00480BDE">
      <w:pPr>
        <w:pStyle w:val="Default"/>
        <w:numPr>
          <w:ilvl w:val="0"/>
          <w:numId w:val="34"/>
        </w:numPr>
        <w:rPr>
          <w:rFonts w:ascii="Nyala" w:hAnsi="Nyala" w:cs="Arial"/>
          <w:b/>
          <w:color w:val="0070C0"/>
          <w:sz w:val="28"/>
          <w:szCs w:val="28"/>
        </w:rPr>
      </w:pPr>
      <w:r w:rsidRPr="005E55CE">
        <w:rPr>
          <w:rFonts w:ascii="Nyala" w:hAnsi="Nyala" w:cs="Arial"/>
          <w:b/>
          <w:color w:val="0070C0"/>
          <w:sz w:val="28"/>
          <w:szCs w:val="28"/>
        </w:rPr>
        <w:t>Les financements des PIP par l’Etat et les partenaires connaissent une régression  d’année en année.. Le PIP 6, 8 et 9 respectivement Gestion durable des terres, transformation et commercialisation des produits agricole, prévention et gestion des crises alimentaire ont connu une amélioration sensible tandis que  l’impact sur le PIP 10 est resté nul, en dépit des ressources mobilisées pour la prise en c</w:t>
      </w:r>
      <w:r w:rsidR="00480BDE" w:rsidRPr="005E55CE">
        <w:rPr>
          <w:rFonts w:ascii="Nyala" w:hAnsi="Nyala" w:cs="Arial"/>
          <w:b/>
          <w:color w:val="0070C0"/>
          <w:sz w:val="28"/>
          <w:szCs w:val="28"/>
        </w:rPr>
        <w:t>harge de la malnutrition.</w:t>
      </w:r>
    </w:p>
    <w:p w14:paraId="0E6FD4B9" w14:textId="77777777" w:rsidR="000646DA" w:rsidRPr="00374DEA" w:rsidRDefault="00480BDE" w:rsidP="009A1601">
      <w:pPr>
        <w:numPr>
          <w:ilvl w:val="0"/>
          <w:numId w:val="34"/>
        </w:numPr>
        <w:spacing w:after="0" w:line="240" w:lineRule="auto"/>
        <w:jc w:val="both"/>
        <w:rPr>
          <w:rFonts w:ascii="Nyala" w:hAnsi="Nyala"/>
          <w:color w:val="000000"/>
          <w:sz w:val="28"/>
          <w:szCs w:val="28"/>
        </w:rPr>
      </w:pPr>
      <w:r w:rsidRPr="005E55CE">
        <w:rPr>
          <w:rFonts w:ascii="Nyala" w:hAnsi="Nyala" w:cs="Arial"/>
          <w:b/>
          <w:color w:val="0070C0"/>
          <w:sz w:val="28"/>
          <w:szCs w:val="28"/>
        </w:rPr>
        <w:t>L</w:t>
      </w:r>
      <w:r w:rsidR="00123314" w:rsidRPr="005E55CE">
        <w:rPr>
          <w:rFonts w:ascii="Nyala" w:hAnsi="Nyala" w:cs="Arial"/>
          <w:b/>
          <w:color w:val="0070C0"/>
          <w:sz w:val="28"/>
          <w:szCs w:val="28"/>
        </w:rPr>
        <w:t xml:space="preserve">es Orientations du Plan Régional d’Investissement Agricole ont trouvé </w:t>
      </w:r>
      <w:r w:rsidR="001F7E51" w:rsidRPr="005E55CE">
        <w:rPr>
          <w:rFonts w:ascii="Nyala" w:hAnsi="Nyala" w:cs="Arial"/>
          <w:b/>
          <w:color w:val="0070C0"/>
          <w:sz w:val="28"/>
          <w:szCs w:val="28"/>
        </w:rPr>
        <w:t>un cadre</w:t>
      </w:r>
      <w:r w:rsidR="00123314" w:rsidRPr="005E55CE">
        <w:rPr>
          <w:rFonts w:ascii="Nyala" w:hAnsi="Nyala" w:cs="Arial"/>
          <w:b/>
          <w:color w:val="0070C0"/>
          <w:sz w:val="28"/>
          <w:szCs w:val="28"/>
        </w:rPr>
        <w:t xml:space="preserve"> national de mise en œuvre, Initiative 3N</w:t>
      </w:r>
      <w:r w:rsidR="000646DA" w:rsidRPr="005E55CE">
        <w:rPr>
          <w:rFonts w:ascii="Nyala" w:hAnsi="Nyala" w:cs="Arial"/>
          <w:b/>
          <w:color w:val="0070C0"/>
          <w:sz w:val="28"/>
          <w:szCs w:val="28"/>
        </w:rPr>
        <w:t xml:space="preserve"> tenant lieu de PNIA.</w:t>
      </w:r>
      <w:del w:id="3" w:author="Dr Aboubacar" w:date="2015-11-24T23:55:00Z">
        <w:r w:rsidR="00123314" w:rsidRPr="00374DEA" w:rsidDel="009E468D">
          <w:rPr>
            <w:rFonts w:ascii="Nyala" w:hAnsi="Nyala" w:cs="Arial"/>
            <w:color w:val="000000"/>
            <w:sz w:val="28"/>
            <w:szCs w:val="28"/>
          </w:rPr>
          <w:delText>,</w:delText>
        </w:r>
      </w:del>
      <w:r w:rsidR="00FC1337" w:rsidRPr="00374DEA">
        <w:rPr>
          <w:rFonts w:ascii="Nyala" w:hAnsi="Nyala" w:cs="Arial"/>
          <w:color w:val="000000"/>
          <w:sz w:val="28"/>
          <w:szCs w:val="28"/>
        </w:rPr>
        <w:t xml:space="preserve"> Le </w:t>
      </w:r>
      <w:r w:rsidR="00FA13E8" w:rsidRPr="00374DEA">
        <w:rPr>
          <w:rFonts w:ascii="Nyala" w:hAnsi="Nyala" w:cs="Arial"/>
          <w:color w:val="000000"/>
          <w:sz w:val="28"/>
          <w:szCs w:val="28"/>
        </w:rPr>
        <w:t>Haut-commissariat</w:t>
      </w:r>
      <w:r w:rsidR="00FC1337" w:rsidRPr="00374DEA">
        <w:rPr>
          <w:rFonts w:ascii="Nyala" w:hAnsi="Nyala" w:cs="Arial"/>
          <w:color w:val="000000"/>
          <w:sz w:val="28"/>
          <w:szCs w:val="28"/>
        </w:rPr>
        <w:t xml:space="preserve"> à l’Initiative 3N </w:t>
      </w:r>
      <w:r w:rsidR="001F7E51" w:rsidRPr="00374DEA">
        <w:rPr>
          <w:rFonts w:ascii="Nyala" w:hAnsi="Nyala" w:cs="Arial"/>
          <w:color w:val="000000"/>
          <w:sz w:val="28"/>
          <w:szCs w:val="28"/>
        </w:rPr>
        <w:t>présente</w:t>
      </w:r>
      <w:r w:rsidR="00FC1337" w:rsidRPr="00374DEA">
        <w:rPr>
          <w:rFonts w:ascii="Nyala" w:hAnsi="Nyala" w:cs="Arial"/>
          <w:color w:val="000000"/>
          <w:sz w:val="28"/>
          <w:szCs w:val="28"/>
        </w:rPr>
        <w:t xml:space="preserve"> le lien entre l’I3N et le PNIA ainsi que suit : </w:t>
      </w:r>
      <w:r w:rsidR="000646DA" w:rsidRPr="00374DEA">
        <w:rPr>
          <w:rFonts w:ascii="Nyala" w:hAnsi="Nyala"/>
          <w:color w:val="000000"/>
          <w:sz w:val="28"/>
          <w:szCs w:val="28"/>
        </w:rPr>
        <w:t>Le Pilier 1 du PNIA «</w:t>
      </w:r>
      <w:r w:rsidR="000646DA" w:rsidRPr="005E55CE">
        <w:rPr>
          <w:rFonts w:ascii="Nyala" w:hAnsi="Nyala"/>
          <w:b/>
          <w:color w:val="000000"/>
          <w:sz w:val="28"/>
          <w:szCs w:val="28"/>
        </w:rPr>
        <w:t> </w:t>
      </w:r>
      <w:r w:rsidR="000646DA" w:rsidRPr="005E55CE">
        <w:rPr>
          <w:rFonts w:ascii="Nyala" w:hAnsi="Nyala"/>
          <w:color w:val="000000"/>
          <w:sz w:val="28"/>
          <w:szCs w:val="28"/>
        </w:rPr>
        <w:t xml:space="preserve"> Gestion des terres et des eaux - étendre les superficies exploité</w:t>
      </w:r>
      <w:r w:rsidR="000646DA" w:rsidRPr="00374DEA">
        <w:rPr>
          <w:rFonts w:ascii="Nyala" w:hAnsi="Nyala"/>
          <w:color w:val="000000"/>
          <w:sz w:val="28"/>
          <w:szCs w:val="28"/>
        </w:rPr>
        <w:t>es par une gestion durable des terres se confond à l’axe 1 de l’initiative 3N</w:t>
      </w:r>
      <w:r w:rsidR="000646DA" w:rsidRPr="005E55CE">
        <w:rPr>
          <w:rFonts w:ascii="Nyala" w:hAnsi="Nyala"/>
          <w:color w:val="000000"/>
          <w:sz w:val="28"/>
          <w:szCs w:val="28"/>
        </w:rPr>
        <w:t> « A</w:t>
      </w:r>
      <w:r w:rsidR="009F52FD" w:rsidRPr="005E55CE">
        <w:rPr>
          <w:rFonts w:ascii="Nyala" w:hAnsi="Nyala"/>
          <w:color w:val="000000"/>
          <w:sz w:val="28"/>
          <w:szCs w:val="28"/>
        </w:rPr>
        <w:t xml:space="preserve">ccroissement et diversification </w:t>
      </w:r>
      <w:r w:rsidR="000646DA" w:rsidRPr="005E55CE">
        <w:rPr>
          <w:rFonts w:ascii="Nyala" w:hAnsi="Nyala"/>
          <w:color w:val="000000"/>
          <w:sz w:val="28"/>
          <w:szCs w:val="28"/>
        </w:rPr>
        <w:t>des productions agro-</w:t>
      </w:r>
      <w:r w:rsidR="0072012A" w:rsidRPr="005E55CE">
        <w:rPr>
          <w:rFonts w:ascii="Nyala" w:hAnsi="Nyala"/>
          <w:color w:val="000000"/>
          <w:sz w:val="28"/>
          <w:szCs w:val="28"/>
        </w:rPr>
        <w:t>Sylvio</w:t>
      </w:r>
      <w:r w:rsidR="000646DA" w:rsidRPr="005E55CE">
        <w:rPr>
          <w:rFonts w:ascii="Nyala" w:hAnsi="Nyala"/>
          <w:color w:val="000000"/>
          <w:sz w:val="28"/>
          <w:szCs w:val="28"/>
        </w:rPr>
        <w:t>-pastorales et halieutiques » ; « L’Accès aux marché</w:t>
      </w:r>
      <w:r w:rsidR="000646DA" w:rsidRPr="005E55CE">
        <w:rPr>
          <w:rStyle w:val="lev"/>
          <w:rFonts w:ascii="Nyala" w:eastAsia="MS Gothic" w:hAnsi="Nyala"/>
          <w:color w:val="000000"/>
          <w:sz w:val="28"/>
          <w:szCs w:val="28"/>
        </w:rPr>
        <w:t>s</w:t>
      </w:r>
      <w:r w:rsidR="000646DA" w:rsidRPr="005E55CE">
        <w:rPr>
          <w:rFonts w:ascii="Nyala" w:hAnsi="Nyala"/>
          <w:sz w:val="28"/>
          <w:szCs w:val="28"/>
        </w:rPr>
        <w:t xml:space="preserve"> - améliorer les infrastructures rurales et le</w:t>
      </w:r>
      <w:r w:rsidR="009F52FD" w:rsidRPr="005E55CE">
        <w:rPr>
          <w:rFonts w:ascii="Nyala" w:hAnsi="Nyala"/>
          <w:sz w:val="28"/>
          <w:szCs w:val="28"/>
        </w:rPr>
        <w:t>s capacités liées au commerce po</w:t>
      </w:r>
      <w:r w:rsidR="000646DA" w:rsidRPr="005E55CE">
        <w:rPr>
          <w:rFonts w:ascii="Nyala" w:hAnsi="Nyala"/>
          <w:sz w:val="28"/>
          <w:szCs w:val="28"/>
        </w:rPr>
        <w:t>ur l'accès au marché correspond</w:t>
      </w:r>
      <w:r w:rsidR="004C36F1" w:rsidRPr="005E55CE">
        <w:rPr>
          <w:rFonts w:ascii="Nyala" w:hAnsi="Nyala"/>
          <w:sz w:val="28"/>
          <w:szCs w:val="28"/>
        </w:rPr>
        <w:t>ant</w:t>
      </w:r>
      <w:r w:rsidR="000646DA" w:rsidRPr="005E55CE">
        <w:rPr>
          <w:rFonts w:ascii="Nyala" w:hAnsi="Nyala"/>
          <w:color w:val="000000"/>
          <w:sz w:val="28"/>
          <w:szCs w:val="28"/>
        </w:rPr>
        <w:t> » est similaire à l’axe</w:t>
      </w:r>
      <w:r w:rsidR="000646DA" w:rsidRPr="00374DEA">
        <w:rPr>
          <w:rFonts w:ascii="Nyala" w:hAnsi="Nyala"/>
          <w:color w:val="000000"/>
          <w:sz w:val="28"/>
          <w:szCs w:val="28"/>
        </w:rPr>
        <w:t>2 de l’initiative 3N , « Approvisionnement régulier des marchés ruraux et urbains en produits agricoles et agroalimentaires »</w:t>
      </w:r>
    </w:p>
    <w:p w14:paraId="73406571" w14:textId="77777777" w:rsidR="00A655D2" w:rsidRPr="005E55CE" w:rsidDel="00E01A7A" w:rsidRDefault="000646DA" w:rsidP="00374DEA">
      <w:pPr>
        <w:pStyle w:val="NormalWeb"/>
        <w:spacing w:before="0" w:beforeAutospacing="0"/>
        <w:ind w:left="709"/>
        <w:jc w:val="both"/>
        <w:rPr>
          <w:del w:id="4" w:author="Seki, Richemont (FAORAF)" w:date="2015-11-09T09:32:00Z"/>
          <w:rFonts w:ascii="Nyala" w:hAnsi="Nyala"/>
          <w:sz w:val="28"/>
          <w:szCs w:val="28"/>
        </w:rPr>
      </w:pPr>
      <w:r w:rsidRPr="00374DEA">
        <w:rPr>
          <w:rFonts w:ascii="Nyala" w:hAnsi="Nyala"/>
          <w:color w:val="000000"/>
          <w:sz w:val="28"/>
          <w:szCs w:val="28"/>
        </w:rPr>
        <w:t>Le Pilier 3</w:t>
      </w:r>
      <w:r w:rsidR="00FC1337" w:rsidRPr="00374DEA">
        <w:rPr>
          <w:rFonts w:ascii="Nyala" w:hAnsi="Nyala"/>
          <w:color w:val="000000"/>
          <w:sz w:val="28"/>
          <w:szCs w:val="28"/>
        </w:rPr>
        <w:t>,« </w:t>
      </w:r>
      <w:r w:rsidRPr="00374DEA">
        <w:rPr>
          <w:rFonts w:ascii="Nyala" w:hAnsi="Nyala"/>
          <w:color w:val="000000"/>
          <w:sz w:val="28"/>
          <w:szCs w:val="28"/>
        </w:rPr>
        <w:t xml:space="preserve">Fourniture de produits vivriers et lutte contre la faim - accroître les ressources vivrières et réduire la faim correspond aux axes 3 et  4 de l’initiative </w:t>
      </w:r>
      <w:r w:rsidR="0072012A" w:rsidRPr="00374DEA">
        <w:rPr>
          <w:rFonts w:ascii="Nyala" w:hAnsi="Nyala"/>
          <w:color w:val="000000"/>
          <w:sz w:val="28"/>
          <w:szCs w:val="28"/>
        </w:rPr>
        <w:t>3N,</w:t>
      </w:r>
      <w:r w:rsidR="00FC1337" w:rsidRPr="00374DEA">
        <w:rPr>
          <w:rFonts w:ascii="Nyala" w:hAnsi="Nyala"/>
          <w:color w:val="000000"/>
          <w:sz w:val="28"/>
          <w:szCs w:val="28"/>
        </w:rPr>
        <w:t xml:space="preserve"> « A</w:t>
      </w:r>
      <w:r w:rsidRPr="00374DEA">
        <w:rPr>
          <w:rFonts w:ascii="Nyala" w:hAnsi="Nyala"/>
          <w:color w:val="000000"/>
          <w:sz w:val="28"/>
          <w:szCs w:val="28"/>
        </w:rPr>
        <w:t xml:space="preserve">ugmentation de la résilience des groupes vulnérables face aux changements climatiques, crises et catastrophes et l’Amélioration de l’état nutritionnel des nigériennes et nigériens. </w:t>
      </w:r>
      <w:r w:rsidR="00FC1337" w:rsidRPr="00374DEA">
        <w:rPr>
          <w:rFonts w:ascii="Nyala" w:hAnsi="Nyala"/>
          <w:color w:val="000000"/>
          <w:sz w:val="28"/>
          <w:szCs w:val="28"/>
        </w:rPr>
        <w:t xml:space="preserve">Quant au </w:t>
      </w:r>
      <w:r w:rsidRPr="00374DEA">
        <w:rPr>
          <w:rFonts w:ascii="Nyala" w:hAnsi="Nyala"/>
          <w:sz w:val="28"/>
          <w:szCs w:val="28"/>
        </w:rPr>
        <w:t xml:space="preserve">Pilier 4 : </w:t>
      </w:r>
      <w:r w:rsidR="00FC1337" w:rsidRPr="00374DEA">
        <w:rPr>
          <w:rFonts w:ascii="Nyala" w:hAnsi="Nyala"/>
          <w:sz w:val="28"/>
          <w:szCs w:val="28"/>
        </w:rPr>
        <w:t>« </w:t>
      </w:r>
      <w:r w:rsidRPr="00374DEA">
        <w:rPr>
          <w:rFonts w:ascii="Nyala" w:hAnsi="Nyala"/>
          <w:sz w:val="28"/>
          <w:szCs w:val="28"/>
        </w:rPr>
        <w:t>Recherche agricole, diffusion et adoption des technologies, est transversal aux 5 axes de la stratégie de l’initiative</w:t>
      </w:r>
      <w:r w:rsidR="00480BDE" w:rsidRPr="005E55CE">
        <w:rPr>
          <w:rFonts w:ascii="Nyala" w:hAnsi="Nyala"/>
          <w:sz w:val="28"/>
          <w:szCs w:val="28"/>
        </w:rPr>
        <w:t xml:space="preserve">3N. La prise en </w:t>
      </w:r>
      <w:r w:rsidR="00FC1337" w:rsidRPr="005E55CE">
        <w:rPr>
          <w:rFonts w:ascii="Nyala" w:hAnsi="Nyala"/>
          <w:sz w:val="28"/>
          <w:szCs w:val="28"/>
        </w:rPr>
        <w:t xml:space="preserve">compte explicite de la nutrition comme un des 5 axes du PNIA Niger </w:t>
      </w:r>
      <w:r w:rsidR="0072012A" w:rsidRPr="005E55CE">
        <w:rPr>
          <w:rFonts w:ascii="Nyala" w:hAnsi="Nyala"/>
          <w:sz w:val="28"/>
          <w:szCs w:val="28"/>
        </w:rPr>
        <w:t>témoigne</w:t>
      </w:r>
      <w:r w:rsidR="00FC1337" w:rsidRPr="005E55CE">
        <w:rPr>
          <w:rFonts w:ascii="Nyala" w:hAnsi="Nyala"/>
          <w:sz w:val="28"/>
          <w:szCs w:val="28"/>
        </w:rPr>
        <w:t xml:space="preserve"> de l’importance de la </w:t>
      </w:r>
      <w:r w:rsidR="0072012A" w:rsidRPr="005E55CE">
        <w:rPr>
          <w:rFonts w:ascii="Nyala" w:hAnsi="Nyala"/>
          <w:sz w:val="28"/>
          <w:szCs w:val="28"/>
        </w:rPr>
        <w:t>question</w:t>
      </w:r>
      <w:r w:rsidR="00FC1337" w:rsidRPr="005E55CE">
        <w:rPr>
          <w:rFonts w:ascii="Nyala" w:hAnsi="Nyala"/>
          <w:sz w:val="28"/>
          <w:szCs w:val="28"/>
        </w:rPr>
        <w:t xml:space="preserve"> de nutrition au </w:t>
      </w:r>
      <w:r w:rsidR="00480BDE" w:rsidRPr="005E55CE">
        <w:rPr>
          <w:rFonts w:ascii="Nyala" w:hAnsi="Nyala"/>
          <w:sz w:val="28"/>
          <w:szCs w:val="28"/>
        </w:rPr>
        <w:t>Niger</w:t>
      </w:r>
    </w:p>
    <w:p w14:paraId="08808EA6" w14:textId="77777777" w:rsidR="00A655D2" w:rsidRPr="005E55CE" w:rsidDel="00E01A7A" w:rsidRDefault="00A655D2" w:rsidP="009A1601">
      <w:pPr>
        <w:spacing w:line="240" w:lineRule="auto"/>
        <w:jc w:val="both"/>
        <w:rPr>
          <w:del w:id="5" w:author="Seki, Richemont (FAORAF)" w:date="2015-11-09T09:32:00Z"/>
          <w:rFonts w:ascii="Nyala" w:hAnsi="Nyala" w:cs="Arial"/>
          <w:b/>
          <w:color w:val="0070C0"/>
          <w:sz w:val="28"/>
          <w:szCs w:val="28"/>
        </w:rPr>
      </w:pPr>
    </w:p>
    <w:p w14:paraId="46ED2DAD" w14:textId="77777777" w:rsidR="00A655D2" w:rsidRPr="005E55CE" w:rsidDel="00E01A7A" w:rsidRDefault="00A655D2" w:rsidP="009A1601">
      <w:pPr>
        <w:spacing w:line="240" w:lineRule="auto"/>
        <w:jc w:val="both"/>
        <w:rPr>
          <w:del w:id="6" w:author="Seki, Richemont (FAORAF)" w:date="2015-11-09T09:32:00Z"/>
          <w:rFonts w:ascii="Nyala" w:hAnsi="Nyala" w:cs="Arial"/>
          <w:b/>
          <w:color w:val="0070C0"/>
          <w:sz w:val="28"/>
          <w:szCs w:val="28"/>
        </w:rPr>
      </w:pPr>
    </w:p>
    <w:p w14:paraId="13FE289B" w14:textId="77777777" w:rsidR="00A655D2" w:rsidRPr="005E55CE" w:rsidDel="00E01A7A" w:rsidRDefault="00A655D2" w:rsidP="009A1601">
      <w:pPr>
        <w:spacing w:line="240" w:lineRule="auto"/>
        <w:jc w:val="both"/>
        <w:rPr>
          <w:del w:id="7" w:author="Seki, Richemont (FAORAF)" w:date="2015-11-09T09:32:00Z"/>
          <w:rFonts w:ascii="Nyala" w:hAnsi="Nyala" w:cs="Arial"/>
          <w:b/>
          <w:color w:val="0070C0"/>
          <w:sz w:val="28"/>
          <w:szCs w:val="28"/>
        </w:rPr>
      </w:pPr>
    </w:p>
    <w:p w14:paraId="18688539" w14:textId="77777777" w:rsidR="00A655D2" w:rsidRPr="005E55CE" w:rsidDel="00E01A7A" w:rsidRDefault="00A655D2" w:rsidP="009A1601">
      <w:pPr>
        <w:spacing w:line="240" w:lineRule="auto"/>
        <w:jc w:val="both"/>
        <w:rPr>
          <w:del w:id="8" w:author="Seki, Richemont (FAORAF)" w:date="2015-11-09T09:32:00Z"/>
          <w:rFonts w:ascii="Nyala" w:hAnsi="Nyala" w:cs="Arial"/>
          <w:b/>
          <w:color w:val="0070C0"/>
          <w:sz w:val="28"/>
          <w:szCs w:val="28"/>
        </w:rPr>
      </w:pPr>
    </w:p>
    <w:p w14:paraId="7CCB970C" w14:textId="77777777" w:rsidR="00AE6B41" w:rsidRPr="005E55CE" w:rsidRDefault="00AE6B41" w:rsidP="009A1601">
      <w:pPr>
        <w:autoSpaceDE w:val="0"/>
        <w:autoSpaceDN w:val="0"/>
        <w:adjustRightInd w:val="0"/>
        <w:spacing w:after="0" w:line="240" w:lineRule="auto"/>
        <w:rPr>
          <w:rFonts w:ascii="Nyala" w:hAnsi="Nyala" w:cs="Arial"/>
          <w:b/>
          <w:color w:val="0070C0"/>
          <w:sz w:val="28"/>
          <w:szCs w:val="28"/>
        </w:rPr>
      </w:pPr>
    </w:p>
    <w:p w14:paraId="296EA22B" w14:textId="77777777" w:rsidR="00AE6B41" w:rsidRPr="005E55CE" w:rsidRDefault="00AE6B41" w:rsidP="009A1601">
      <w:pPr>
        <w:autoSpaceDE w:val="0"/>
        <w:autoSpaceDN w:val="0"/>
        <w:adjustRightInd w:val="0"/>
        <w:spacing w:after="0" w:line="240" w:lineRule="auto"/>
        <w:rPr>
          <w:rFonts w:ascii="Nyala" w:hAnsi="Nyala" w:cs="Arial"/>
          <w:b/>
          <w:color w:val="0070C0"/>
          <w:sz w:val="28"/>
          <w:szCs w:val="28"/>
        </w:rPr>
      </w:pPr>
    </w:p>
    <w:p w14:paraId="14501A60" w14:textId="77777777" w:rsidR="00AE6B41" w:rsidRPr="005E55CE" w:rsidRDefault="00AE6B41" w:rsidP="009A1601">
      <w:pPr>
        <w:autoSpaceDE w:val="0"/>
        <w:autoSpaceDN w:val="0"/>
        <w:adjustRightInd w:val="0"/>
        <w:spacing w:after="0" w:line="240" w:lineRule="auto"/>
        <w:rPr>
          <w:rFonts w:ascii="Nyala" w:hAnsi="Nyala" w:cs="Arial"/>
          <w:b/>
          <w:color w:val="0070C0"/>
          <w:sz w:val="28"/>
          <w:szCs w:val="28"/>
        </w:rPr>
      </w:pPr>
    </w:p>
    <w:p w14:paraId="601084AD" w14:textId="77777777" w:rsidR="00AE6B41" w:rsidRPr="005E55CE" w:rsidRDefault="00AE6B41" w:rsidP="009A1601">
      <w:pPr>
        <w:autoSpaceDE w:val="0"/>
        <w:autoSpaceDN w:val="0"/>
        <w:adjustRightInd w:val="0"/>
        <w:spacing w:after="0" w:line="240" w:lineRule="auto"/>
        <w:rPr>
          <w:rFonts w:ascii="Nyala" w:hAnsi="Nyala" w:cs="Arial"/>
          <w:b/>
          <w:color w:val="0070C0"/>
          <w:sz w:val="28"/>
          <w:szCs w:val="28"/>
        </w:rPr>
      </w:pPr>
    </w:p>
    <w:p w14:paraId="74BEDCB4" w14:textId="77777777" w:rsidR="00567E6D" w:rsidRPr="005E55CE" w:rsidRDefault="00567E6D" w:rsidP="009A1601">
      <w:pPr>
        <w:autoSpaceDE w:val="0"/>
        <w:autoSpaceDN w:val="0"/>
        <w:adjustRightInd w:val="0"/>
        <w:spacing w:after="0" w:line="240" w:lineRule="auto"/>
        <w:rPr>
          <w:ins w:id="9" w:author="aissa" w:date="2015-11-25T22:20:00Z"/>
          <w:rFonts w:ascii="Nyala" w:hAnsi="Nyala" w:cs="Arial"/>
          <w:b/>
          <w:color w:val="0070C0"/>
          <w:sz w:val="28"/>
          <w:szCs w:val="28"/>
        </w:rPr>
      </w:pPr>
    </w:p>
    <w:p w14:paraId="5925C8E5" w14:textId="77777777" w:rsidR="00567E6D" w:rsidRPr="005E55CE" w:rsidRDefault="00567E6D" w:rsidP="009A1601">
      <w:pPr>
        <w:autoSpaceDE w:val="0"/>
        <w:autoSpaceDN w:val="0"/>
        <w:adjustRightInd w:val="0"/>
        <w:spacing w:after="0" w:line="240" w:lineRule="auto"/>
        <w:rPr>
          <w:ins w:id="10" w:author="aissa" w:date="2015-11-25T22:20:00Z"/>
          <w:rFonts w:ascii="Nyala" w:hAnsi="Nyala" w:cs="Arial"/>
          <w:b/>
          <w:color w:val="0070C0"/>
          <w:sz w:val="28"/>
          <w:szCs w:val="28"/>
        </w:rPr>
      </w:pPr>
    </w:p>
    <w:p w14:paraId="1998DB6D" w14:textId="77777777" w:rsidR="00567E6D" w:rsidRPr="005E55CE" w:rsidRDefault="00567E6D" w:rsidP="009A1601">
      <w:pPr>
        <w:autoSpaceDE w:val="0"/>
        <w:autoSpaceDN w:val="0"/>
        <w:adjustRightInd w:val="0"/>
        <w:spacing w:after="0" w:line="240" w:lineRule="auto"/>
        <w:rPr>
          <w:ins w:id="11" w:author="aissa" w:date="2015-11-25T22:20:00Z"/>
          <w:rFonts w:ascii="Nyala" w:hAnsi="Nyala" w:cs="Arial"/>
          <w:b/>
          <w:color w:val="0070C0"/>
          <w:sz w:val="28"/>
          <w:szCs w:val="28"/>
        </w:rPr>
      </w:pPr>
    </w:p>
    <w:p w14:paraId="18269D19" w14:textId="77777777" w:rsidR="00567E6D" w:rsidRPr="005E55CE" w:rsidRDefault="00567E6D" w:rsidP="009A1601">
      <w:pPr>
        <w:autoSpaceDE w:val="0"/>
        <w:autoSpaceDN w:val="0"/>
        <w:adjustRightInd w:val="0"/>
        <w:spacing w:after="0" w:line="240" w:lineRule="auto"/>
        <w:rPr>
          <w:ins w:id="12" w:author="aissa" w:date="2015-11-25T22:20:00Z"/>
          <w:rFonts w:ascii="Nyala" w:hAnsi="Nyala" w:cs="Arial"/>
          <w:b/>
          <w:color w:val="0070C0"/>
          <w:sz w:val="28"/>
          <w:szCs w:val="28"/>
        </w:rPr>
      </w:pPr>
    </w:p>
    <w:p w14:paraId="1C6579E9"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7C02B176"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0E5F098F"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6EFE7901"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33751533"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2DBB067E"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7AF4D5C1"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1DB93FFB"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66D84531"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11E34DCF"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582CABFB"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44CE9559"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44445704"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0CCB0C92"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64AE07E4"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0371A148"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3944E667"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2347CD72"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14A14198"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095E1A05"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7A18F553"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2A88643E"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4D7A785D"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6E685974"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343CB6E5"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18413D7F"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19E0DD7F"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629E18FE" w14:textId="77777777" w:rsidR="00480BDE" w:rsidRPr="005E55CE" w:rsidRDefault="00480BDE" w:rsidP="009A1601">
      <w:pPr>
        <w:autoSpaceDE w:val="0"/>
        <w:autoSpaceDN w:val="0"/>
        <w:adjustRightInd w:val="0"/>
        <w:spacing w:after="0" w:line="240" w:lineRule="auto"/>
        <w:rPr>
          <w:rFonts w:ascii="Nyala" w:hAnsi="Nyala" w:cs="Arial"/>
          <w:b/>
          <w:color w:val="0070C0"/>
          <w:sz w:val="28"/>
          <w:szCs w:val="28"/>
        </w:rPr>
      </w:pPr>
    </w:p>
    <w:p w14:paraId="6631A987" w14:textId="77777777" w:rsidR="00FE5663" w:rsidRDefault="00FE5663" w:rsidP="009A1601">
      <w:pPr>
        <w:autoSpaceDE w:val="0"/>
        <w:autoSpaceDN w:val="0"/>
        <w:adjustRightInd w:val="0"/>
        <w:spacing w:after="0" w:line="240" w:lineRule="auto"/>
        <w:rPr>
          <w:rFonts w:ascii="Nyala" w:hAnsi="Nyala" w:cs="Arial"/>
          <w:b/>
          <w:color w:val="0070C0"/>
          <w:sz w:val="28"/>
          <w:szCs w:val="28"/>
        </w:rPr>
      </w:pPr>
    </w:p>
    <w:p w14:paraId="1A419768" w14:textId="77777777" w:rsidR="00FE5663" w:rsidRDefault="00FE5663" w:rsidP="009A1601">
      <w:pPr>
        <w:autoSpaceDE w:val="0"/>
        <w:autoSpaceDN w:val="0"/>
        <w:adjustRightInd w:val="0"/>
        <w:spacing w:after="0" w:line="240" w:lineRule="auto"/>
        <w:rPr>
          <w:rFonts w:ascii="Nyala" w:hAnsi="Nyala" w:cs="Arial"/>
          <w:b/>
          <w:color w:val="0070C0"/>
          <w:sz w:val="28"/>
          <w:szCs w:val="28"/>
        </w:rPr>
      </w:pPr>
    </w:p>
    <w:p w14:paraId="615A31D1" w14:textId="77777777" w:rsidR="009E4FFC" w:rsidRPr="005E55CE" w:rsidRDefault="009E4FFC" w:rsidP="009A1601">
      <w:pPr>
        <w:autoSpaceDE w:val="0"/>
        <w:autoSpaceDN w:val="0"/>
        <w:adjustRightInd w:val="0"/>
        <w:spacing w:after="0" w:line="240" w:lineRule="auto"/>
        <w:rPr>
          <w:rFonts w:ascii="Nyala" w:hAnsi="Nyala" w:cs="Arial"/>
          <w:b/>
          <w:color w:val="0070C0"/>
          <w:sz w:val="28"/>
          <w:szCs w:val="28"/>
        </w:rPr>
      </w:pPr>
      <w:r w:rsidRPr="005E55CE">
        <w:rPr>
          <w:rFonts w:ascii="Nyala" w:hAnsi="Nyala" w:cs="Arial"/>
          <w:b/>
          <w:color w:val="0070C0"/>
          <w:sz w:val="28"/>
          <w:szCs w:val="28"/>
        </w:rPr>
        <w:t>INTRODUCTION</w:t>
      </w:r>
    </w:p>
    <w:p w14:paraId="5C36123D" w14:textId="77777777" w:rsidR="009E4FFC" w:rsidRPr="005E55CE" w:rsidRDefault="009E4FFC" w:rsidP="009A1601">
      <w:pPr>
        <w:autoSpaceDE w:val="0"/>
        <w:autoSpaceDN w:val="0"/>
        <w:adjustRightInd w:val="0"/>
        <w:spacing w:after="0" w:line="240" w:lineRule="auto"/>
        <w:rPr>
          <w:rFonts w:ascii="Nyala" w:hAnsi="Nyala" w:cs="Arial"/>
          <w:sz w:val="28"/>
          <w:szCs w:val="28"/>
        </w:rPr>
      </w:pPr>
    </w:p>
    <w:p w14:paraId="21669CE8" w14:textId="77777777"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 Niger situé au Sud du Sahara et au cœur du Sahel Ouest Africain  s’étend sur une superficie de 1 267 000 km2  avec 300 000 km2 de zone agricole, 240 000 km2 de zone pastorale et 727 000 km2 de zone désertique</w:t>
      </w:r>
      <w:r w:rsidR="00E01A7A" w:rsidRPr="005E55CE">
        <w:rPr>
          <w:rFonts w:ascii="Nyala" w:hAnsi="Nyala" w:cs="Arial"/>
          <w:sz w:val="28"/>
          <w:szCs w:val="28"/>
        </w:rPr>
        <w:t xml:space="preserve"> et n’a pas accès à la mer</w:t>
      </w:r>
      <w:r w:rsidRPr="005E55CE">
        <w:rPr>
          <w:rFonts w:ascii="Nyala" w:hAnsi="Nyala" w:cs="Arial"/>
          <w:sz w:val="28"/>
          <w:szCs w:val="28"/>
        </w:rPr>
        <w:t>.</w:t>
      </w:r>
    </w:p>
    <w:p w14:paraId="789E3596" w14:textId="77777777"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En 2012 selon l’INS la population nigérienne </w:t>
      </w:r>
      <w:r w:rsidR="00E01A7A" w:rsidRPr="005E55CE">
        <w:rPr>
          <w:rFonts w:ascii="Nyala" w:hAnsi="Nyala" w:cs="Arial"/>
          <w:sz w:val="28"/>
          <w:szCs w:val="28"/>
        </w:rPr>
        <w:t>étai</w:t>
      </w:r>
      <w:r w:rsidRPr="005E55CE">
        <w:rPr>
          <w:rFonts w:ascii="Nyala" w:hAnsi="Nyala" w:cs="Arial"/>
          <w:sz w:val="28"/>
          <w:szCs w:val="28"/>
        </w:rPr>
        <w:t xml:space="preserve">t estimée à 17.138 707 millions, </w:t>
      </w:r>
      <w:r w:rsidR="00E01A7A" w:rsidRPr="005E55CE">
        <w:rPr>
          <w:rFonts w:ascii="Nyala" w:hAnsi="Nyala" w:cs="Arial"/>
          <w:sz w:val="28"/>
          <w:szCs w:val="28"/>
        </w:rPr>
        <w:t xml:space="preserve">avec </w:t>
      </w:r>
      <w:r w:rsidRPr="005E55CE">
        <w:rPr>
          <w:rFonts w:ascii="Nyala" w:hAnsi="Nyala" w:cs="Arial"/>
          <w:sz w:val="28"/>
          <w:szCs w:val="28"/>
        </w:rPr>
        <w:t xml:space="preserve">un des taux de croissance </w:t>
      </w:r>
      <w:r w:rsidR="00E01A7A" w:rsidRPr="005E55CE">
        <w:rPr>
          <w:rFonts w:ascii="Nyala" w:hAnsi="Nyala" w:cs="Arial"/>
          <w:sz w:val="28"/>
          <w:szCs w:val="28"/>
        </w:rPr>
        <w:t xml:space="preserve">parmi </w:t>
      </w:r>
      <w:r w:rsidRPr="005E55CE">
        <w:rPr>
          <w:rFonts w:ascii="Nyala" w:hAnsi="Nyala" w:cs="Arial"/>
          <w:sz w:val="28"/>
          <w:szCs w:val="28"/>
        </w:rPr>
        <w:t>les plus élevés au monde (3,9 %  par an)</w:t>
      </w:r>
      <w:ins w:id="13" w:author="Seki, Richemont (FAORAF)" w:date="2015-11-09T09:35:00Z">
        <w:r w:rsidR="00E01A7A" w:rsidRPr="005E55CE">
          <w:rPr>
            <w:rFonts w:ascii="Nyala" w:hAnsi="Nyala" w:cs="Arial"/>
            <w:sz w:val="28"/>
            <w:szCs w:val="28"/>
          </w:rPr>
          <w:t xml:space="preserve">. </w:t>
        </w:r>
      </w:ins>
      <w:r w:rsidR="00333AAE" w:rsidRPr="005E55CE">
        <w:rPr>
          <w:rFonts w:ascii="Nyala" w:hAnsi="Nyala" w:cs="Arial"/>
          <w:sz w:val="28"/>
          <w:szCs w:val="28"/>
        </w:rPr>
        <w:t xml:space="preserve">Les habitants du pays sont </w:t>
      </w:r>
      <w:r w:rsidRPr="005E55CE">
        <w:rPr>
          <w:rFonts w:ascii="Nyala" w:hAnsi="Nyala" w:cs="Arial"/>
          <w:sz w:val="28"/>
          <w:szCs w:val="28"/>
        </w:rPr>
        <w:t xml:space="preserve"> inégalement réparti</w:t>
      </w:r>
      <w:r w:rsidR="00333AAE" w:rsidRPr="005E55CE">
        <w:rPr>
          <w:rFonts w:ascii="Nyala" w:hAnsi="Nyala" w:cs="Arial"/>
          <w:sz w:val="28"/>
          <w:szCs w:val="28"/>
        </w:rPr>
        <w:t>s</w:t>
      </w:r>
      <w:r w:rsidRPr="005E55CE">
        <w:rPr>
          <w:rFonts w:ascii="Nyala" w:hAnsi="Nyala" w:cs="Arial"/>
          <w:sz w:val="28"/>
          <w:szCs w:val="28"/>
        </w:rPr>
        <w:t xml:space="preserve"> sur le territoire national. Ainsi, près de 80% </w:t>
      </w:r>
      <w:r w:rsidR="00333AAE" w:rsidRPr="005E55CE">
        <w:rPr>
          <w:rFonts w:ascii="Nyala" w:hAnsi="Nyala" w:cs="Arial"/>
          <w:sz w:val="28"/>
          <w:szCs w:val="28"/>
        </w:rPr>
        <w:t xml:space="preserve">de la population </w:t>
      </w:r>
      <w:r w:rsidRPr="005E55CE">
        <w:rPr>
          <w:rFonts w:ascii="Nyala" w:hAnsi="Nyala" w:cs="Arial"/>
          <w:sz w:val="28"/>
          <w:szCs w:val="28"/>
        </w:rPr>
        <w:t>vit en milieu rural contre 20% en milieu urbain, avec une forte concentration dans la capitale, Niamey qui abrite 40% de la population urbaine du pays (INS, 2011).</w:t>
      </w:r>
    </w:p>
    <w:p w14:paraId="687ABC5E" w14:textId="77777777" w:rsidR="00333AAE"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Avec plus de 75% de la population qui occupe un quart du territoire, ceci provoque ainsi des déséquilibres profonds qui accélèrent la dégradation des terres et de l’environnement</w:t>
      </w:r>
      <w:r w:rsidR="00333AAE" w:rsidRPr="005E55CE">
        <w:rPr>
          <w:rFonts w:ascii="Nyala" w:hAnsi="Nyala" w:cs="Arial"/>
          <w:sz w:val="28"/>
          <w:szCs w:val="28"/>
        </w:rPr>
        <w:t xml:space="preserve">. </w:t>
      </w:r>
    </w:p>
    <w:p w14:paraId="47994C2C" w14:textId="77777777" w:rsidR="00145265" w:rsidRPr="005E55CE" w:rsidRDefault="00333AAE"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Un autre problème est à souligner, il s’agit du déplacement massif des populations agricoles vers les zones urbaines. En effet,</w:t>
      </w:r>
      <w:r w:rsidR="00755105" w:rsidRPr="005E55CE">
        <w:rPr>
          <w:rFonts w:ascii="Nyala" w:hAnsi="Nyala" w:cs="Arial"/>
          <w:sz w:val="28"/>
          <w:szCs w:val="28"/>
        </w:rPr>
        <w:t xml:space="preserve"> selon l’</w:t>
      </w:r>
      <w:r w:rsidR="00095099" w:rsidRPr="005E55CE">
        <w:rPr>
          <w:rFonts w:ascii="Nyala" w:hAnsi="Nyala" w:cs="Arial"/>
          <w:sz w:val="28"/>
          <w:szCs w:val="28"/>
        </w:rPr>
        <w:t>enquête</w:t>
      </w:r>
      <w:r w:rsidR="00755105" w:rsidRPr="005E55CE">
        <w:rPr>
          <w:rFonts w:ascii="Nyala" w:hAnsi="Nyala" w:cs="Arial"/>
          <w:sz w:val="28"/>
          <w:szCs w:val="28"/>
        </w:rPr>
        <w:t xml:space="preserve"> des </w:t>
      </w:r>
      <w:r w:rsidR="006E3CC1" w:rsidRPr="005E55CE">
        <w:rPr>
          <w:rFonts w:ascii="Nyala" w:hAnsi="Nyala" w:cs="Arial"/>
          <w:sz w:val="28"/>
          <w:szCs w:val="28"/>
        </w:rPr>
        <w:t>vulnérabilités</w:t>
      </w:r>
      <w:r w:rsidR="00755105" w:rsidRPr="005E55CE">
        <w:rPr>
          <w:rFonts w:ascii="Nyala" w:hAnsi="Nyala" w:cs="Arial"/>
          <w:sz w:val="28"/>
          <w:szCs w:val="28"/>
        </w:rPr>
        <w:t xml:space="preserve"> des ménages</w:t>
      </w:r>
      <w:r w:rsidR="0029231F" w:rsidRPr="005E55CE">
        <w:rPr>
          <w:rFonts w:ascii="Nyala" w:hAnsi="Nyala" w:cs="Arial"/>
          <w:sz w:val="28"/>
          <w:szCs w:val="28"/>
        </w:rPr>
        <w:t>, SAP/ l’INS 2014</w:t>
      </w:r>
      <w:del w:id="14" w:author="Dr Aboubacar" w:date="2015-11-25T00:28:00Z">
        <w:r w:rsidR="009E4FFC" w:rsidRPr="005E55CE" w:rsidDel="0029231F">
          <w:rPr>
            <w:rFonts w:ascii="Nyala" w:hAnsi="Nyala" w:cs="Arial"/>
            <w:sz w:val="28"/>
            <w:szCs w:val="28"/>
          </w:rPr>
          <w:delText>,</w:delText>
        </w:r>
      </w:del>
      <w:r w:rsidR="009E4FFC" w:rsidRPr="005E55CE">
        <w:rPr>
          <w:rFonts w:ascii="Nyala" w:hAnsi="Nyala" w:cs="Arial"/>
          <w:sz w:val="28"/>
          <w:szCs w:val="28"/>
        </w:rPr>
        <w:t xml:space="preserve"> les migrations touchent </w:t>
      </w:r>
      <w:r w:rsidR="0029231F" w:rsidRPr="005E55CE">
        <w:rPr>
          <w:rFonts w:ascii="Nyala" w:hAnsi="Nyala"/>
          <w:sz w:val="28"/>
          <w:szCs w:val="28"/>
        </w:rPr>
        <w:t>63,3%</w:t>
      </w:r>
      <w:r w:rsidR="009E4FFC" w:rsidRPr="005E55CE">
        <w:rPr>
          <w:rFonts w:ascii="Nyala" w:hAnsi="Nyala" w:cs="Arial"/>
          <w:sz w:val="28"/>
          <w:szCs w:val="28"/>
        </w:rPr>
        <w:t xml:space="preserve"> des act</w:t>
      </w:r>
      <w:r w:rsidR="008D5A56" w:rsidRPr="005E55CE">
        <w:rPr>
          <w:rFonts w:ascii="Nyala" w:hAnsi="Nyala" w:cs="Arial"/>
          <w:sz w:val="28"/>
          <w:szCs w:val="28"/>
        </w:rPr>
        <w:t>ifs agricoles (15 ans et plus)</w:t>
      </w:r>
      <w:r w:rsidR="0029231F" w:rsidRPr="005E55CE">
        <w:rPr>
          <w:rFonts w:ascii="Nyala" w:hAnsi="Nyala" w:cs="Arial"/>
          <w:sz w:val="28"/>
          <w:szCs w:val="28"/>
        </w:rPr>
        <w:t xml:space="preserve"> en direction d’autre Pays d’Afrique.</w:t>
      </w:r>
    </w:p>
    <w:p w14:paraId="5F0C0EA5" w14:textId="77777777"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 profil de pauvreté au Niger INS et PNUD 2012 indique que 59,5% des Nigériens vivent en dessous du seuil de pauvreté. Le niveau de pauvreté en milieu urbain est estimé à 36,5% tandis que celui de la pauvreté en milieu rural est de 63,5%.</w:t>
      </w:r>
      <w:r w:rsidR="00A40938" w:rsidRPr="005E55CE">
        <w:rPr>
          <w:rFonts w:ascii="Nyala" w:hAnsi="Nyala" w:cs="Arial"/>
          <w:sz w:val="28"/>
          <w:szCs w:val="28"/>
        </w:rPr>
        <w:t xml:space="preserve"> Selon le Rapport 2014 du PNUD sur le développement Humain, le pa</w:t>
      </w:r>
      <w:r w:rsidR="00E700A3" w:rsidRPr="005E55CE">
        <w:rPr>
          <w:rFonts w:ascii="Nyala" w:hAnsi="Nyala" w:cs="Arial"/>
          <w:sz w:val="28"/>
          <w:szCs w:val="28"/>
        </w:rPr>
        <w:t>ys</w:t>
      </w:r>
      <w:r w:rsidR="00A40938" w:rsidRPr="005E55CE">
        <w:rPr>
          <w:rFonts w:ascii="Nyala" w:hAnsi="Nyala" w:cs="Arial"/>
          <w:sz w:val="28"/>
          <w:szCs w:val="28"/>
        </w:rPr>
        <w:t xml:space="preserve"> se classe 187</w:t>
      </w:r>
      <w:r w:rsidR="00A40938" w:rsidRPr="005E55CE">
        <w:rPr>
          <w:rFonts w:ascii="Nyala" w:hAnsi="Nyala" w:cs="Arial"/>
          <w:sz w:val="28"/>
          <w:szCs w:val="28"/>
          <w:vertAlign w:val="superscript"/>
        </w:rPr>
        <w:t>ième</w:t>
      </w:r>
      <w:r w:rsidR="00A40938" w:rsidRPr="005E55CE">
        <w:rPr>
          <w:rFonts w:ascii="Nyala" w:hAnsi="Nyala" w:cs="Arial"/>
          <w:sz w:val="28"/>
          <w:szCs w:val="28"/>
        </w:rPr>
        <w:t xml:space="preserve"> sur 187, et se situe dans la catégorie des pays à faible développement humain. </w:t>
      </w:r>
    </w:p>
    <w:p w14:paraId="6C9AC7E6" w14:textId="77777777"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 seuil de pauvreté  monétaire a été fixé en zone rural à 110 348 FCFA par personne et par an et en ville à 150 933 FCFA (INS 2012)</w:t>
      </w:r>
    </w:p>
    <w:p w14:paraId="08F3BB58" w14:textId="77777777" w:rsidR="009E4FFC" w:rsidRPr="005E55CE" w:rsidRDefault="009E4FFC" w:rsidP="009A1601">
      <w:pPr>
        <w:autoSpaceDE w:val="0"/>
        <w:autoSpaceDN w:val="0"/>
        <w:adjustRightInd w:val="0"/>
        <w:spacing w:after="0" w:line="240" w:lineRule="auto"/>
        <w:rPr>
          <w:rFonts w:ascii="Nyala" w:hAnsi="Nyala" w:cs="Arial"/>
          <w:sz w:val="28"/>
          <w:szCs w:val="28"/>
        </w:rPr>
      </w:pPr>
    </w:p>
    <w:p w14:paraId="0966CAF5" w14:textId="77777777"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 Niger détient un taux d’indice synthétique de fécondité le plus élevé au monde de 7,9 enfants par femme. Il est ainsi attendu que la  Population  Nigérienne  atteigne 53 millions d’habitants à l’horizon 2050.Les efforts de croissance économique sont contre balancés par une population en forte augmentation.</w:t>
      </w:r>
    </w:p>
    <w:p w14:paraId="4784BE05" w14:textId="77777777" w:rsidR="00615408" w:rsidRPr="005E55CE" w:rsidRDefault="0061540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L’insécurité alimentaire et économique est un facteur important de malnutrition au Niger ou la proportion de foyers touchés par l’insécurité alimentaire modéré à sévère </w:t>
      </w:r>
      <w:r w:rsidR="00B354CB" w:rsidRPr="005E55CE">
        <w:rPr>
          <w:rFonts w:ascii="Nyala" w:hAnsi="Nyala" w:cs="Arial"/>
          <w:sz w:val="28"/>
          <w:szCs w:val="28"/>
        </w:rPr>
        <w:t>de</w:t>
      </w:r>
      <w:r w:rsidR="00A05B94" w:rsidRPr="005E55CE">
        <w:rPr>
          <w:rFonts w:ascii="Nyala" w:hAnsi="Nyala" w:cs="Arial"/>
          <w:sz w:val="28"/>
          <w:szCs w:val="28"/>
        </w:rPr>
        <w:t xml:space="preserve"> 2008 à 2010 à oscillé</w:t>
      </w:r>
      <w:r w:rsidR="008246FA" w:rsidRPr="005E55CE">
        <w:rPr>
          <w:rFonts w:ascii="Nyala" w:hAnsi="Nyala" w:cs="Arial"/>
          <w:sz w:val="28"/>
          <w:szCs w:val="28"/>
        </w:rPr>
        <w:t xml:space="preserve"> e</w:t>
      </w:r>
      <w:r w:rsidRPr="005E55CE">
        <w:rPr>
          <w:rFonts w:ascii="Nyala" w:hAnsi="Nyala" w:cs="Arial"/>
          <w:sz w:val="28"/>
          <w:szCs w:val="28"/>
        </w:rPr>
        <w:t xml:space="preserve">ntre 3 et 7 millions ( 20% et 48% de </w:t>
      </w:r>
      <w:r w:rsidR="008246FA" w:rsidRPr="005E55CE">
        <w:rPr>
          <w:rFonts w:ascii="Nyala" w:hAnsi="Nyala" w:cs="Arial"/>
          <w:sz w:val="28"/>
          <w:szCs w:val="28"/>
        </w:rPr>
        <w:t xml:space="preserve">la population respectivement ) Source : </w:t>
      </w:r>
      <w:r w:rsidRPr="005E55CE">
        <w:rPr>
          <w:rFonts w:ascii="Nyala" w:hAnsi="Nyala" w:cs="Arial"/>
          <w:sz w:val="28"/>
          <w:szCs w:val="28"/>
        </w:rPr>
        <w:t xml:space="preserve"> Etat et Evolution  de la situation nutri</w:t>
      </w:r>
      <w:r w:rsidR="008246FA" w:rsidRPr="005E55CE">
        <w:rPr>
          <w:rFonts w:ascii="Nyala" w:hAnsi="Nyala" w:cs="Arial"/>
          <w:sz w:val="28"/>
          <w:szCs w:val="28"/>
        </w:rPr>
        <w:t>tionnelle au Niger, UNICEF 2013</w:t>
      </w:r>
      <w:r w:rsidRPr="005E55CE">
        <w:rPr>
          <w:rFonts w:ascii="Nyala" w:hAnsi="Nyala" w:cs="Arial"/>
          <w:sz w:val="28"/>
          <w:szCs w:val="28"/>
        </w:rPr>
        <w:t>.</w:t>
      </w:r>
    </w:p>
    <w:p w14:paraId="4A7A9551" w14:textId="77777777"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Les résultats de l’enquête</w:t>
      </w:r>
      <w:r w:rsidR="00BD5AA6" w:rsidRPr="005E55CE">
        <w:rPr>
          <w:rFonts w:ascii="Nyala" w:hAnsi="Nyala" w:cs="Arial"/>
          <w:sz w:val="28"/>
          <w:szCs w:val="28"/>
        </w:rPr>
        <w:t xml:space="preserve"> sur la</w:t>
      </w:r>
      <w:r w:rsidR="001C69F0" w:rsidRPr="005E55CE">
        <w:rPr>
          <w:rFonts w:ascii="Nyala" w:hAnsi="Nyala" w:cs="Arial"/>
          <w:sz w:val="28"/>
          <w:szCs w:val="28"/>
        </w:rPr>
        <w:t xml:space="preserve"> vulnérabilité</w:t>
      </w:r>
      <w:r w:rsidR="00BD5AA6" w:rsidRPr="005E55CE">
        <w:rPr>
          <w:rFonts w:ascii="Nyala" w:hAnsi="Nyala" w:cs="Arial"/>
          <w:sz w:val="28"/>
          <w:szCs w:val="28"/>
        </w:rPr>
        <w:t xml:space="preserve"> à l’</w:t>
      </w:r>
      <w:r w:rsidR="00587A84" w:rsidRPr="005E55CE">
        <w:rPr>
          <w:rFonts w:ascii="Nyala" w:hAnsi="Nyala" w:cs="Arial"/>
          <w:sz w:val="28"/>
          <w:szCs w:val="28"/>
        </w:rPr>
        <w:t>insécurité</w:t>
      </w:r>
      <w:r w:rsidR="006E3CC1" w:rsidRPr="005E55CE">
        <w:rPr>
          <w:rFonts w:ascii="Nyala" w:hAnsi="Nyala" w:cs="Arial"/>
          <w:sz w:val="28"/>
          <w:szCs w:val="28"/>
        </w:rPr>
        <w:t>alimentaire réalisée par l’INS entre Décembre 2014</w:t>
      </w:r>
      <w:r w:rsidR="00BD5AA6" w:rsidRPr="005E55CE">
        <w:rPr>
          <w:rFonts w:ascii="Nyala" w:hAnsi="Nyala" w:cs="Arial"/>
          <w:sz w:val="28"/>
          <w:szCs w:val="28"/>
        </w:rPr>
        <w:t xml:space="preserve"> et Janvier 2015 </w:t>
      </w:r>
      <w:r w:rsidRPr="005E55CE">
        <w:rPr>
          <w:rFonts w:ascii="Nyala" w:hAnsi="Nyala" w:cs="Arial"/>
          <w:sz w:val="28"/>
          <w:szCs w:val="28"/>
        </w:rPr>
        <w:t xml:space="preserve"> indiquent qu’en milieu rural, 410.297 personnes soit 2,5% de cette population, sont en insécurité alimentaire sévère et 2.177.831personnes, soit 13,2% en insécurité alimentaire modérée. Au total, 2.588.128 personnes soit 15,7% de la population sont en insécurité alimentaire. Il faut noter que 5.500.919 personnes soit 33,3% sont classées « à risques », c'est-à-dire en sécurité alimentaire fragile. </w:t>
      </w:r>
    </w:p>
    <w:p w14:paraId="5BBF138C" w14:textId="77777777" w:rsidR="009E4FFC"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Enfin, 8.454.766 personnes soit 51% de la population rurale sont en sécurité alimentaire.</w:t>
      </w:r>
    </w:p>
    <w:p w14:paraId="4C5DDADE" w14:textId="77777777"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L’insécurité alimentaire en milieu rural est plus perceptible dans les régions de </w:t>
      </w:r>
      <w:r w:rsidR="0033562A" w:rsidRPr="005E55CE">
        <w:rPr>
          <w:rFonts w:ascii="Nyala" w:hAnsi="Nyala" w:cs="Arial"/>
          <w:sz w:val="28"/>
          <w:szCs w:val="28"/>
        </w:rPr>
        <w:t>Tillabéry</w:t>
      </w:r>
      <w:r w:rsidRPr="005E55CE">
        <w:rPr>
          <w:rFonts w:ascii="Nyala" w:hAnsi="Nyala" w:cs="Arial"/>
          <w:sz w:val="28"/>
          <w:szCs w:val="28"/>
        </w:rPr>
        <w:t xml:space="preserve">, Tahoua, Zinder comme en novembre 2013. En effet, dans ces régions, on a enregistré respectivement 19,1%, 17,0% et 16,3% de personnes en insécurité alimentaire (sévère et modéré) contre une moyenne nationale de 15,7%. A ces régions il faut ajouter la périphérie de Niamey qui enregistre 17,1% de population en insécurité alimentaire sévère et modéré. </w:t>
      </w:r>
    </w:p>
    <w:p w14:paraId="47A25DE6" w14:textId="77777777"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En outre, les régions qui enregistrent un pourcentage des populations à risque d’insécurité alimentaire supérieur à la moyenne nationale de 33,3% sont Dosso (37%), </w:t>
      </w:r>
      <w:r w:rsidR="0033562A" w:rsidRPr="005E55CE">
        <w:rPr>
          <w:rFonts w:ascii="Nyala" w:hAnsi="Nyala" w:cs="Arial"/>
          <w:sz w:val="28"/>
          <w:szCs w:val="28"/>
        </w:rPr>
        <w:t>Tillabéry</w:t>
      </w:r>
      <w:r w:rsidRPr="005E55CE">
        <w:rPr>
          <w:rFonts w:ascii="Nyala" w:hAnsi="Nyala" w:cs="Arial"/>
          <w:sz w:val="28"/>
          <w:szCs w:val="28"/>
        </w:rPr>
        <w:t xml:space="preserve"> (35,9%), Zinder (35,6) et Tahoua (35%).</w:t>
      </w:r>
    </w:p>
    <w:p w14:paraId="3AF925EF" w14:textId="77777777"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Selon les départements, les fortes proportions de population en insécurité alimentaire sévère sont observées à Tesker (19,5%), Banibangou (12,4%), Ouallam (9%), Tillia (8,1%) et Falmey (7,8%). Balleyara, Filingué (6,8%), Gazaoua (6,6%), Mayahi (6,4%), Gouré (5,9%) et Gothèye (5,5%). Dans ces départements, la proportion des populations en insécurité alimentaire est plus de deux (2) fois supérieure à la moyenne nationale qui est de 2,5%. </w:t>
      </w:r>
    </w:p>
    <w:p w14:paraId="03311273" w14:textId="77777777"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En outre les plus importantes proportions en insécurité alimentaire sévère et modérée sont à : Banibangou (46,8%), Tillia (35,7%), Ouallam (34,9%), Tesker (28,3%), Bagaroua (25,8%), Gouré (25,6%), </w:t>
      </w:r>
      <w:r w:rsidR="00AB114B" w:rsidRPr="005E55CE">
        <w:rPr>
          <w:rFonts w:ascii="Nyala" w:hAnsi="Nyala" w:cs="Arial"/>
          <w:sz w:val="28"/>
          <w:szCs w:val="28"/>
        </w:rPr>
        <w:t>Flingué</w:t>
      </w:r>
      <w:r w:rsidRPr="005E55CE">
        <w:rPr>
          <w:rFonts w:ascii="Nyala" w:hAnsi="Nyala" w:cs="Arial"/>
          <w:sz w:val="28"/>
          <w:szCs w:val="28"/>
        </w:rPr>
        <w:t xml:space="preserve"> (25,5%), </w:t>
      </w:r>
      <w:r w:rsidR="00AB114B" w:rsidRPr="005E55CE">
        <w:rPr>
          <w:rFonts w:ascii="Nyala" w:hAnsi="Nyala" w:cs="Arial"/>
          <w:sz w:val="28"/>
          <w:szCs w:val="28"/>
        </w:rPr>
        <w:t>Iferouāne</w:t>
      </w:r>
      <w:r w:rsidRPr="005E55CE">
        <w:rPr>
          <w:rFonts w:ascii="Nyala" w:hAnsi="Nyala" w:cs="Arial"/>
          <w:sz w:val="28"/>
          <w:szCs w:val="28"/>
        </w:rPr>
        <w:t xml:space="preserve"> (25,1%), Gazaoua (24,4%) et Falmey (23,8%). Dans ces départements, plus de 23% de la population sont en insécurité alimentaire sévère ou modérée.</w:t>
      </w:r>
    </w:p>
    <w:p w14:paraId="0C9D8A57" w14:textId="77777777"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Les résultats de l'enquête indiquent que 15,7% de la population rurale est en insécurité alimentaire. Ce niveau confirme la baisse du pourcentage de la population en insécurité alimentaire enregistrée depuis novembre 2011. Cette proportion est passée de 22,3% en 2013 à 15,7% en 2014 soit une baisse relative de 30,5%. Cette baisse est de l’ordre de 51,1% comparée à novembre 2011.</w:t>
      </w:r>
    </w:p>
    <w:p w14:paraId="12D0E6CE" w14:textId="77777777"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Ainsi, le nombre de personnes en sécurité alimentaire est passé de 5.599.834 en 2011 à 8.454.766 habitants en 2014, soit une augmentation relative de 51,0% entre 2011 et 2014. Leur proportion au sein de la population rurale est passée de 42,1% en 2011 à 51,1% en 2014 soit une augmentation relative de 21,4%. </w:t>
      </w:r>
    </w:p>
    <w:p w14:paraId="733323F9" w14:textId="77777777"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De même, le nombre de personnes à risque est passé de 3 447 325 en 2011 à 5 500 919 en 2014 soit une augmentation relative de 59,6% tandis que leur pourcentage au sein de la population a progressé de 25,9% en 2011 à 33,3% à 2014 soit une augmentation relative de 28,4%. Il convient de relever que les écarts entre les variations absolues et relatives résultent de l’accroissement démographique qui modifie les différents poids considérés. </w:t>
      </w:r>
    </w:p>
    <w:p w14:paraId="0BF7EC6D" w14:textId="77777777"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Selon les régions, les plus fortes baisses des proportions des populations en insécurité alimentaire sévère entre 2011 et 2014 ont été enregistrées à Dosso et Diffa avec respectivement 3,6% à 0,8% et 5,6% à 1,7%. </w:t>
      </w:r>
    </w:p>
    <w:p w14:paraId="4135CF1D" w14:textId="77777777"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En termes absolus, c’est à Niamey et Zinder que le nombre de personnes en insécurité alimentaire sévère a le moins diminué entre 2011 et 2014 avec respectivement -4,3% et -23,6% même si, en proportion, la baisse enregistrée à Niamey (65,6%) se situe au-dessus du niveau enregistré dans l’ensemble de la population rurale (60,6%).</w:t>
      </w:r>
    </w:p>
    <w:p w14:paraId="48576A3F" w14:textId="77777777" w:rsidR="00E14349" w:rsidRPr="005E55CE" w:rsidRDefault="00E14349"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Entre 2011 et 2014, le nombre de personnes en insécurité alimentaire modérée a baissé de 7% à 43,6% dans toutes les régions à l’exception de Niamey. C’est dans la région de Diffa qu’on a observé la baisse la moins importante (7%).Cependant, c’est dans la périphérie de Niamey que ce nombre a progressé de 83,7% entre 2011 et 2014 et de 123,9% entre 2013 et 2014</w:t>
      </w:r>
    </w:p>
    <w:p w14:paraId="5C93BD24" w14:textId="77777777" w:rsidR="00114A56" w:rsidRPr="005E55CE" w:rsidRDefault="00114A56"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Néanmoins, si la proportion de la population en situation d’insécurité alimentaire sévère a globalement baissé entre novembre 2011 et janvier 2015, elle a significativement augmenté entre 2013 et 2014 où elle est passée de 0,6% à 2,5% soit une hausse relative de 306,0%. Sur cette période, le nombre de personne en insécurité alimentaire sévère a été multiplié par 3,2. Par ailleurs, si l’effectif de cette frange de la population a augmenté dans toutes les régions entre 2013 et 2014, il a explosé à </w:t>
      </w:r>
      <w:r w:rsidR="006E3CC1" w:rsidRPr="005E55CE">
        <w:rPr>
          <w:rFonts w:ascii="Nyala" w:hAnsi="Nyala" w:cs="Arial"/>
          <w:sz w:val="28"/>
          <w:szCs w:val="28"/>
        </w:rPr>
        <w:t>Tillabéry</w:t>
      </w:r>
      <w:r w:rsidRPr="005E55CE">
        <w:rPr>
          <w:rFonts w:ascii="Nyala" w:hAnsi="Nyala" w:cs="Arial"/>
          <w:sz w:val="28"/>
          <w:szCs w:val="28"/>
        </w:rPr>
        <w:t xml:space="preserve"> où leur nombre a été multiplié par plus de 95. Cette situation est observée en même temps qu’une baisse du nombre de personnes en insécurité alimentaire modérée de 37,4% dans l’ensemble de la population.</w:t>
      </w:r>
    </w:p>
    <w:p w14:paraId="2ACBE825" w14:textId="77777777" w:rsidR="0072012A"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La situation nutritionnelle au Niger est complexe et elle varie entre les différentes régions du pays et entre les différents groupes de la société. Les raisons de la malnutrition sont multiples.</w:t>
      </w:r>
      <w:r w:rsidR="00174CC3" w:rsidRPr="005E55CE">
        <w:rPr>
          <w:rFonts w:ascii="Nyala" w:hAnsi="Nyala" w:cs="Arial"/>
          <w:sz w:val="28"/>
          <w:szCs w:val="28"/>
        </w:rPr>
        <w:t xml:space="preserve"> Un enfant malnutri encourt un risque plus élevé de mourir d’une maladie infectieuse (de 1.6 à 4.1 fois plus) et de réussir moins bien à l’</w:t>
      </w:r>
      <w:r w:rsidR="00587A84" w:rsidRPr="005E55CE">
        <w:rPr>
          <w:rFonts w:ascii="Nyala" w:hAnsi="Nyala" w:cs="Arial"/>
          <w:sz w:val="28"/>
          <w:szCs w:val="28"/>
        </w:rPr>
        <w:t>école, l’équivalent</w:t>
      </w:r>
      <w:r w:rsidR="00174CC3" w:rsidRPr="005E55CE">
        <w:rPr>
          <w:rFonts w:ascii="Nyala" w:hAnsi="Nyala" w:cs="Arial"/>
          <w:sz w:val="28"/>
          <w:szCs w:val="28"/>
        </w:rPr>
        <w:t xml:space="preserve"> de 2 à 3 années d’éducation perdue Il a été prouvé que la m</w:t>
      </w:r>
      <w:r w:rsidR="00AA27C2" w:rsidRPr="005E55CE">
        <w:rPr>
          <w:rFonts w:ascii="Nyala" w:hAnsi="Nyala" w:cs="Arial"/>
          <w:sz w:val="28"/>
          <w:szCs w:val="28"/>
        </w:rPr>
        <w:t>alnutrition contribue pour 1/3</w:t>
      </w:r>
      <w:r w:rsidR="00174CC3" w:rsidRPr="005E55CE">
        <w:rPr>
          <w:rFonts w:ascii="Nyala" w:hAnsi="Nyala" w:cs="Arial"/>
          <w:sz w:val="28"/>
          <w:szCs w:val="28"/>
        </w:rPr>
        <w:t xml:space="preserve"> de la mortalité infanto juvénile</w:t>
      </w:r>
      <w:r w:rsidR="00AA27C2" w:rsidRPr="005E55CE">
        <w:rPr>
          <w:rFonts w:ascii="Nyala" w:hAnsi="Nyala" w:cs="Arial"/>
          <w:sz w:val="28"/>
          <w:szCs w:val="28"/>
        </w:rPr>
        <w:t xml:space="preserve"> dans le monde (UNICEF, Tracking Progress on Child and </w:t>
      </w:r>
      <w:r w:rsidR="00587A84" w:rsidRPr="005E55CE">
        <w:rPr>
          <w:rFonts w:ascii="Nyala" w:hAnsi="Nyala" w:cs="Arial"/>
          <w:sz w:val="28"/>
          <w:szCs w:val="28"/>
        </w:rPr>
        <w:t>Maternel</w:t>
      </w:r>
      <w:r w:rsidR="00AA27C2" w:rsidRPr="005E55CE">
        <w:rPr>
          <w:rFonts w:ascii="Nyala" w:hAnsi="Nyala" w:cs="Arial"/>
          <w:sz w:val="28"/>
          <w:szCs w:val="28"/>
        </w:rPr>
        <w:t xml:space="preserve"> Nutrition 2009). Au Niger, la malnutrition est </w:t>
      </w:r>
      <w:r w:rsidR="00587A84" w:rsidRPr="005E55CE">
        <w:rPr>
          <w:rFonts w:ascii="Nyala" w:hAnsi="Nyala" w:cs="Arial"/>
          <w:sz w:val="28"/>
          <w:szCs w:val="28"/>
        </w:rPr>
        <w:t>associée</w:t>
      </w:r>
      <w:r w:rsidR="00A64C73" w:rsidRPr="005E55CE">
        <w:rPr>
          <w:rFonts w:ascii="Nyala" w:hAnsi="Nyala" w:cs="Arial"/>
          <w:sz w:val="28"/>
          <w:szCs w:val="28"/>
        </w:rPr>
        <w:t xml:space="preserve"> dans 52% de </w:t>
      </w:r>
      <w:r w:rsidR="00587A84" w:rsidRPr="005E55CE">
        <w:rPr>
          <w:rFonts w:ascii="Nyala" w:hAnsi="Nyala" w:cs="Arial"/>
          <w:sz w:val="28"/>
          <w:szCs w:val="28"/>
        </w:rPr>
        <w:t>décès</w:t>
      </w:r>
      <w:r w:rsidR="00A64C73" w:rsidRPr="005E55CE">
        <w:rPr>
          <w:rFonts w:ascii="Nyala" w:hAnsi="Nyala" w:cs="Arial"/>
          <w:sz w:val="28"/>
          <w:szCs w:val="28"/>
        </w:rPr>
        <w:t xml:space="preserve"> des moins de 5 ans (Profile Niger 2006).</w:t>
      </w:r>
    </w:p>
    <w:p w14:paraId="6B9593A7" w14:textId="77777777" w:rsidR="001113DF" w:rsidRPr="005E55CE" w:rsidRDefault="0072012A" w:rsidP="009A1601">
      <w:pPr>
        <w:spacing w:line="240" w:lineRule="auto"/>
        <w:jc w:val="both"/>
        <w:rPr>
          <w:ins w:id="15" w:author="aissa" w:date="2015-11-17T15:43:00Z"/>
          <w:rFonts w:ascii="Nyala" w:hAnsi="Nyala" w:cs="Arial"/>
          <w:sz w:val="28"/>
          <w:szCs w:val="28"/>
        </w:rPr>
      </w:pPr>
      <w:r w:rsidRPr="005E55CE">
        <w:rPr>
          <w:rFonts w:ascii="Nyala" w:hAnsi="Nyala" w:cs="Arial"/>
          <w:sz w:val="28"/>
          <w:szCs w:val="28"/>
        </w:rPr>
        <w:t>L’</w:t>
      </w:r>
      <w:r w:rsidR="00174CC3" w:rsidRPr="005E55CE">
        <w:rPr>
          <w:rFonts w:ascii="Nyala" w:hAnsi="Nyala" w:cs="Arial"/>
          <w:sz w:val="28"/>
          <w:szCs w:val="28"/>
        </w:rPr>
        <w:t xml:space="preserve">’analyse de la situation nutritionnelle au Niger </w:t>
      </w:r>
      <w:r w:rsidR="00095099" w:rsidRPr="005E55CE">
        <w:rPr>
          <w:rFonts w:ascii="Nyala" w:hAnsi="Nyala" w:cs="Arial"/>
          <w:sz w:val="28"/>
          <w:szCs w:val="28"/>
        </w:rPr>
        <w:t>faite</w:t>
      </w:r>
      <w:r w:rsidR="00174CC3" w:rsidRPr="005E55CE">
        <w:rPr>
          <w:rFonts w:ascii="Nyala" w:hAnsi="Nyala" w:cs="Arial"/>
          <w:sz w:val="28"/>
          <w:szCs w:val="28"/>
        </w:rPr>
        <w:t xml:space="preserve"> par REACH en 2012 </w:t>
      </w:r>
      <w:r w:rsidR="00587A84" w:rsidRPr="005E55CE">
        <w:rPr>
          <w:rFonts w:ascii="Nyala" w:hAnsi="Nyala" w:cs="Arial"/>
          <w:sz w:val="28"/>
          <w:szCs w:val="28"/>
        </w:rPr>
        <w:t>révèle</w:t>
      </w:r>
      <w:r w:rsidR="00174CC3" w:rsidRPr="005E55CE">
        <w:rPr>
          <w:rFonts w:ascii="Nyala" w:hAnsi="Nyala" w:cs="Arial"/>
          <w:sz w:val="28"/>
          <w:szCs w:val="28"/>
        </w:rPr>
        <w:t xml:space="preserve"> que les régions les plus peuplées (Maradi, Zinder, Tahoua), sont celles qui ont les plus fortes prévalences et qui renferment le plus grand nombre de malnutris aiguës (75%). La forme chronique qui touche environ un enfant sur 2</w:t>
      </w:r>
      <w:r w:rsidR="00A64C73" w:rsidRPr="005E55CE">
        <w:rPr>
          <w:rFonts w:ascii="Nyala" w:hAnsi="Nyala" w:cs="Arial"/>
          <w:sz w:val="28"/>
          <w:szCs w:val="28"/>
        </w:rPr>
        <w:t>,</w:t>
      </w:r>
      <w:r w:rsidR="00095099" w:rsidRPr="005E55CE">
        <w:rPr>
          <w:rFonts w:ascii="Nyala" w:hAnsi="Nyala" w:cs="Arial"/>
          <w:sz w:val="28"/>
          <w:szCs w:val="28"/>
        </w:rPr>
        <w:t>et qui</w:t>
      </w:r>
      <w:r w:rsidR="001113DF" w:rsidRPr="005E55CE">
        <w:rPr>
          <w:rFonts w:ascii="Nyala" w:hAnsi="Nyala" w:cs="Arial"/>
          <w:sz w:val="28"/>
          <w:szCs w:val="28"/>
        </w:rPr>
        <w:t xml:space="preserve"> se transmet d’une génération à l’autre reste un verrou décisif pour briser le </w:t>
      </w:r>
      <w:r w:rsidR="00174CC3" w:rsidRPr="005E55CE">
        <w:rPr>
          <w:rFonts w:ascii="Nyala" w:hAnsi="Nyala" w:cs="Arial"/>
          <w:sz w:val="28"/>
          <w:szCs w:val="28"/>
        </w:rPr>
        <w:t>cycle intergénérationnel de la malnutrition</w:t>
      </w:r>
    </w:p>
    <w:p w14:paraId="644E610E" w14:textId="77777777" w:rsidR="001A4D9A" w:rsidRPr="005E55CE" w:rsidRDefault="00174CC3" w:rsidP="009A1601">
      <w:pPr>
        <w:spacing w:line="240" w:lineRule="auto"/>
        <w:jc w:val="both"/>
        <w:rPr>
          <w:rFonts w:ascii="Nyala" w:hAnsi="Nyala" w:cs="Arial"/>
          <w:sz w:val="28"/>
          <w:szCs w:val="28"/>
        </w:rPr>
      </w:pPr>
      <w:r w:rsidRPr="005E55CE">
        <w:rPr>
          <w:rFonts w:ascii="Nyala" w:hAnsi="Nyala" w:cs="Arial"/>
          <w:sz w:val="28"/>
          <w:szCs w:val="28"/>
        </w:rPr>
        <w:t xml:space="preserve">La malnutrition chronique est un défi majeur au Niger, affectant de façon irréversible le développement physique et cognitif des jeunes enfants. </w:t>
      </w:r>
      <w:r w:rsidR="008F5BA5" w:rsidRPr="005E55CE">
        <w:rPr>
          <w:rFonts w:ascii="Nyala" w:hAnsi="Nyala" w:cs="Arial"/>
          <w:sz w:val="28"/>
          <w:szCs w:val="28"/>
        </w:rPr>
        <w:t xml:space="preserve">A l’échelle  </w:t>
      </w:r>
      <w:r w:rsidRPr="005E55CE">
        <w:rPr>
          <w:rFonts w:ascii="Nyala" w:hAnsi="Nyala" w:cs="Arial"/>
          <w:sz w:val="28"/>
          <w:szCs w:val="28"/>
        </w:rPr>
        <w:t>du</w:t>
      </w:r>
      <w:r w:rsidR="008F5BA5" w:rsidRPr="005E55CE">
        <w:rPr>
          <w:rFonts w:ascii="Nyala" w:hAnsi="Nyala" w:cs="Arial"/>
          <w:sz w:val="28"/>
          <w:szCs w:val="28"/>
        </w:rPr>
        <w:t xml:space="preserve"> pays, </w:t>
      </w:r>
      <w:r w:rsidRPr="005E55CE">
        <w:rPr>
          <w:rFonts w:ascii="Nyala" w:hAnsi="Nyala" w:cs="Arial"/>
          <w:sz w:val="28"/>
          <w:szCs w:val="28"/>
        </w:rPr>
        <w:t xml:space="preserve">cette forme de </w:t>
      </w:r>
      <w:r w:rsidR="008F5BA5" w:rsidRPr="005E55CE">
        <w:rPr>
          <w:rFonts w:ascii="Nyala" w:hAnsi="Nyala" w:cs="Arial"/>
          <w:sz w:val="28"/>
          <w:szCs w:val="28"/>
        </w:rPr>
        <w:t xml:space="preserve"> malnutrition peut aboutir à une baisse du PIB de 2 à 3% par an</w:t>
      </w:r>
      <w:ins w:id="16" w:author="aissa" w:date="2015-11-17T15:43:00Z">
        <w:del w:id="17" w:author="Dr Aboubacar" w:date="2015-11-25T00:56:00Z">
          <w:r w:rsidR="008F5BA5" w:rsidRPr="005E55CE" w:rsidDel="00174CC3">
            <w:rPr>
              <w:rFonts w:ascii="Nyala" w:hAnsi="Nyala" w:cs="Arial"/>
              <w:sz w:val="28"/>
              <w:szCs w:val="28"/>
            </w:rPr>
            <w:delText>.</w:delText>
          </w:r>
        </w:del>
      </w:ins>
      <w:r w:rsidR="00620EB1" w:rsidRPr="005E55CE">
        <w:rPr>
          <w:rFonts w:ascii="Nyala" w:hAnsi="Nyala" w:cs="Arial"/>
          <w:sz w:val="28"/>
          <w:szCs w:val="28"/>
        </w:rPr>
        <w:t xml:space="preserve">Source </w:t>
      </w:r>
      <w:r w:rsidRPr="005E55CE">
        <w:rPr>
          <w:rFonts w:ascii="Nyala" w:hAnsi="Nyala" w:cs="Arial"/>
          <w:sz w:val="28"/>
          <w:szCs w:val="28"/>
        </w:rPr>
        <w:t>profile Niger 2006</w:t>
      </w:r>
      <w:r w:rsidR="00A64C73" w:rsidRPr="005E55CE">
        <w:rPr>
          <w:rFonts w:ascii="Nyala" w:hAnsi="Nyala" w:cs="Arial"/>
          <w:sz w:val="28"/>
          <w:szCs w:val="28"/>
        </w:rPr>
        <w:t>.</w:t>
      </w:r>
    </w:p>
    <w:p w14:paraId="2DEE4BCD" w14:textId="77777777" w:rsidR="007C5346" w:rsidRPr="005E55CE" w:rsidRDefault="00A64C73" w:rsidP="009A1601">
      <w:pPr>
        <w:spacing w:line="240" w:lineRule="auto"/>
        <w:jc w:val="both"/>
        <w:rPr>
          <w:rFonts w:ascii="Nyala" w:hAnsi="Nyala" w:cs="Arial"/>
          <w:sz w:val="28"/>
          <w:szCs w:val="28"/>
        </w:rPr>
      </w:pPr>
      <w:r w:rsidRPr="005E55CE">
        <w:rPr>
          <w:rFonts w:ascii="Nyala" w:hAnsi="Nyala" w:cs="Arial"/>
          <w:sz w:val="28"/>
          <w:szCs w:val="28"/>
        </w:rPr>
        <w:t xml:space="preserve">La </w:t>
      </w:r>
      <w:r w:rsidR="00C01772" w:rsidRPr="005E55CE">
        <w:rPr>
          <w:rFonts w:ascii="Nyala" w:hAnsi="Nyala" w:cs="Arial"/>
          <w:sz w:val="28"/>
          <w:szCs w:val="28"/>
        </w:rPr>
        <w:t>prévention</w:t>
      </w:r>
      <w:r w:rsidRPr="005E55CE">
        <w:rPr>
          <w:rFonts w:ascii="Nyala" w:hAnsi="Nyala" w:cs="Arial"/>
          <w:sz w:val="28"/>
          <w:szCs w:val="28"/>
        </w:rPr>
        <w:t xml:space="preserve"> et la prise en charge de la malnutrition est une condition sine </w:t>
      </w:r>
      <w:r w:rsidR="00C01772" w:rsidRPr="005E55CE">
        <w:rPr>
          <w:rFonts w:ascii="Nyala" w:hAnsi="Nyala" w:cs="Arial"/>
          <w:sz w:val="28"/>
          <w:szCs w:val="28"/>
        </w:rPr>
        <w:t>qu’annone</w:t>
      </w:r>
      <w:r w:rsidRPr="005E55CE">
        <w:rPr>
          <w:rFonts w:ascii="Nyala" w:hAnsi="Nyala" w:cs="Arial"/>
          <w:sz w:val="28"/>
          <w:szCs w:val="28"/>
        </w:rPr>
        <w:t xml:space="preserve"> pour </w:t>
      </w:r>
      <w:r w:rsidR="00C01772" w:rsidRPr="005E55CE">
        <w:rPr>
          <w:rFonts w:ascii="Nyala" w:hAnsi="Nyala" w:cs="Arial"/>
          <w:sz w:val="28"/>
          <w:szCs w:val="28"/>
        </w:rPr>
        <w:t>réduire</w:t>
      </w:r>
      <w:r w:rsidRPr="005E55CE">
        <w:rPr>
          <w:rFonts w:ascii="Nyala" w:hAnsi="Nyala" w:cs="Arial"/>
          <w:sz w:val="28"/>
          <w:szCs w:val="28"/>
        </w:rPr>
        <w:t xml:space="preserve"> la mortalité infanto juvénile, un des objectifs du </w:t>
      </w:r>
      <w:r w:rsidR="00C01772" w:rsidRPr="005E55CE">
        <w:rPr>
          <w:rFonts w:ascii="Nyala" w:hAnsi="Nyala" w:cs="Arial"/>
          <w:sz w:val="28"/>
          <w:szCs w:val="28"/>
        </w:rPr>
        <w:t>Millénaires</w:t>
      </w:r>
      <w:r w:rsidRPr="005E55CE">
        <w:rPr>
          <w:rFonts w:ascii="Nyala" w:hAnsi="Nyala" w:cs="Arial"/>
          <w:sz w:val="28"/>
          <w:szCs w:val="28"/>
        </w:rPr>
        <w:t xml:space="preserve"> pour le </w:t>
      </w:r>
      <w:r w:rsidR="00C01772" w:rsidRPr="005E55CE">
        <w:rPr>
          <w:rFonts w:ascii="Nyala" w:hAnsi="Nyala" w:cs="Arial"/>
          <w:sz w:val="28"/>
          <w:szCs w:val="28"/>
        </w:rPr>
        <w:t>développement</w:t>
      </w:r>
      <w:r w:rsidRPr="005E55CE">
        <w:rPr>
          <w:rFonts w:ascii="Nyala" w:hAnsi="Nyala" w:cs="Arial"/>
          <w:sz w:val="28"/>
          <w:szCs w:val="28"/>
        </w:rPr>
        <w:t xml:space="preserve"> (OMD1-c), mais aussi </w:t>
      </w:r>
      <w:r w:rsidR="00C01772" w:rsidRPr="005E55CE">
        <w:rPr>
          <w:rFonts w:ascii="Nyala" w:hAnsi="Nyala" w:cs="Arial"/>
          <w:sz w:val="28"/>
          <w:szCs w:val="28"/>
        </w:rPr>
        <w:t>préserver</w:t>
      </w:r>
      <w:r w:rsidRPr="005E55CE">
        <w:rPr>
          <w:rFonts w:ascii="Nyala" w:hAnsi="Nyala" w:cs="Arial"/>
          <w:sz w:val="28"/>
          <w:szCs w:val="28"/>
        </w:rPr>
        <w:t xml:space="preserve"> la productivité future des enfants.</w:t>
      </w:r>
    </w:p>
    <w:p w14:paraId="29DEB8A9" w14:textId="77777777" w:rsidR="00A64C73" w:rsidRPr="005E55CE" w:rsidRDefault="007C5346" w:rsidP="009A1601">
      <w:pPr>
        <w:spacing w:line="240" w:lineRule="auto"/>
        <w:jc w:val="both"/>
        <w:rPr>
          <w:rFonts w:ascii="Nyala" w:hAnsi="Nyala" w:cs="Arial"/>
          <w:sz w:val="28"/>
          <w:szCs w:val="28"/>
        </w:rPr>
      </w:pPr>
      <w:r w:rsidRPr="005E55CE">
        <w:rPr>
          <w:rFonts w:ascii="Nyala" w:hAnsi="Nyala" w:cs="Arial"/>
          <w:sz w:val="28"/>
          <w:szCs w:val="28"/>
        </w:rPr>
        <w:t>En effet une bonne nutrition conduit à une amélioration des revenus et de l’acuité mentale ce qui à son tour favorise la croissance macroéconomique et sociale. Une mauvaise nutrition qui inclut plusieurs formes de sous nutrition ainsi que le surpoids et l’obésité compromet la productivité, ce qui ralentit la croissance nationale. Faute d’investissement appropriés la qualité de la nutrition ne peut être améliorée. Un phénomène qui contribue à la charge mondiale de morbidité et une altération de la qualité de vie.</w:t>
      </w:r>
    </w:p>
    <w:p w14:paraId="605F0648" w14:textId="77777777" w:rsidR="00A64C73" w:rsidRPr="005E55CE" w:rsidRDefault="00A64C73" w:rsidP="009A1601">
      <w:pPr>
        <w:spacing w:line="240" w:lineRule="auto"/>
        <w:jc w:val="both"/>
        <w:rPr>
          <w:rFonts w:ascii="Nyala" w:hAnsi="Nyala" w:cs="Arial"/>
          <w:sz w:val="28"/>
          <w:szCs w:val="28"/>
        </w:rPr>
      </w:pPr>
      <w:r w:rsidRPr="005E55CE">
        <w:rPr>
          <w:rFonts w:ascii="Nyala" w:hAnsi="Nyala" w:cs="Arial"/>
          <w:sz w:val="28"/>
          <w:szCs w:val="28"/>
        </w:rPr>
        <w:t xml:space="preserve">Les efforts fournis par le Niger dans la </w:t>
      </w:r>
      <w:r w:rsidR="00587A84" w:rsidRPr="005E55CE">
        <w:rPr>
          <w:rFonts w:ascii="Nyala" w:hAnsi="Nyala" w:cs="Arial"/>
          <w:sz w:val="28"/>
          <w:szCs w:val="28"/>
        </w:rPr>
        <w:t>prévention</w:t>
      </w:r>
      <w:r w:rsidRPr="005E55CE">
        <w:rPr>
          <w:rFonts w:ascii="Nyala" w:hAnsi="Nyala" w:cs="Arial"/>
          <w:sz w:val="28"/>
          <w:szCs w:val="28"/>
        </w:rPr>
        <w:t xml:space="preserve"> et la Prise en charge de la malnutrition a sans doute contribué à </w:t>
      </w:r>
      <w:r w:rsidR="00544A9A" w:rsidRPr="005E55CE">
        <w:rPr>
          <w:rFonts w:ascii="Nyala" w:hAnsi="Nyala" w:cs="Arial"/>
          <w:sz w:val="28"/>
          <w:szCs w:val="28"/>
        </w:rPr>
        <w:t>une forte baisse de la mortalité infanto-juvénile, passant de 198 en l’an 2006 à 127 p1000 en 2012 ‘EDSN 2012)</w:t>
      </w:r>
      <w:r w:rsidRPr="005E55CE">
        <w:rPr>
          <w:rFonts w:ascii="Nyala" w:hAnsi="Nyala" w:cs="Arial"/>
          <w:sz w:val="28"/>
          <w:szCs w:val="28"/>
        </w:rPr>
        <w:t xml:space="preserve"> rapprochant le Niger de l’atteinte de l’OMD1</w:t>
      </w:r>
    </w:p>
    <w:p w14:paraId="3880DEA9" w14:textId="77777777" w:rsidR="001113DF" w:rsidRPr="005E55CE" w:rsidRDefault="0072012A" w:rsidP="009A1601">
      <w:pPr>
        <w:spacing w:line="240" w:lineRule="auto"/>
        <w:jc w:val="both"/>
        <w:rPr>
          <w:rFonts w:ascii="Nyala" w:hAnsi="Nyala" w:cs="Arial"/>
          <w:sz w:val="28"/>
          <w:szCs w:val="28"/>
        </w:rPr>
      </w:pPr>
      <w:r w:rsidRPr="005E55CE">
        <w:rPr>
          <w:rFonts w:ascii="Nyala" w:hAnsi="Nyala" w:cs="Arial"/>
          <w:sz w:val="28"/>
          <w:szCs w:val="28"/>
        </w:rPr>
        <w:t>Il</w:t>
      </w:r>
      <w:r w:rsidR="001113DF" w:rsidRPr="005E55CE">
        <w:rPr>
          <w:rFonts w:ascii="Nyala" w:hAnsi="Nyala" w:cs="Arial"/>
          <w:sz w:val="28"/>
          <w:szCs w:val="28"/>
        </w:rPr>
        <w:t xml:space="preserve"> est à constater qu’au Sahel, les crises Nutritionnelles et Alimentaires  sont récurrentes et cycliques. Dans une région où les taux de malnutrition avoisinent en permanence les niveaux d’alerte, la période de soudure agricole d’Avril à Juillet environ entraine chaque année un nombre élevé de cas de malnutrition.</w:t>
      </w:r>
    </w:p>
    <w:p w14:paraId="42EABF74" w14:textId="77777777" w:rsidR="001113DF" w:rsidRPr="005E55CE" w:rsidRDefault="001113DF" w:rsidP="009A1601">
      <w:pPr>
        <w:spacing w:line="240" w:lineRule="auto"/>
        <w:jc w:val="both"/>
        <w:rPr>
          <w:rFonts w:ascii="Nyala" w:hAnsi="Nyala" w:cs="Arial"/>
          <w:sz w:val="28"/>
          <w:szCs w:val="28"/>
        </w:rPr>
      </w:pPr>
      <w:r w:rsidRPr="005E55CE">
        <w:rPr>
          <w:rFonts w:ascii="Nyala" w:hAnsi="Nyala" w:cs="Arial"/>
          <w:sz w:val="28"/>
          <w:szCs w:val="28"/>
        </w:rPr>
        <w:t xml:space="preserve">Pour ce qui est du Niger, selon les résultats de l’enquête nutrition de 2013, la prévalence de la malnutrition aigüe est de 13.3% indiquant ainsi une baisse de la prévalence par rapport à l’année 2012 (14.8%).  </w:t>
      </w:r>
    </w:p>
    <w:p w14:paraId="42BF989C" w14:textId="77777777" w:rsidR="001113DF" w:rsidRPr="005E55CE" w:rsidRDefault="001113DF" w:rsidP="009A1601">
      <w:pPr>
        <w:spacing w:line="240" w:lineRule="auto"/>
        <w:jc w:val="both"/>
        <w:rPr>
          <w:rFonts w:ascii="Nyala" w:hAnsi="Nyala" w:cs="Arial"/>
          <w:sz w:val="28"/>
          <w:szCs w:val="28"/>
        </w:rPr>
      </w:pPr>
      <w:r w:rsidRPr="005E55CE">
        <w:rPr>
          <w:rFonts w:ascii="Nyala" w:hAnsi="Nyala" w:cs="Arial"/>
          <w:sz w:val="28"/>
          <w:szCs w:val="28"/>
        </w:rPr>
        <w:t xml:space="preserve">Toutefois, aucune région ne présente une prévalence en dessous de 10%. Quatre (4) régions (Agadez, Tahoua, Maradi et Niamey) ont connu une hausse de la prévalence par rapport à l’année 2012. La situation est particulièrement critique dans la région de Maradi où le taux de malnutrition aigüe excède 15%. </w:t>
      </w:r>
    </w:p>
    <w:p w14:paraId="4B4E7FD9" w14:textId="77777777" w:rsidR="001113DF" w:rsidRPr="005E55CE" w:rsidRDefault="001113DF" w:rsidP="009A1601">
      <w:pPr>
        <w:spacing w:line="240" w:lineRule="auto"/>
        <w:jc w:val="both"/>
        <w:rPr>
          <w:rFonts w:ascii="Nyala" w:hAnsi="Nyala" w:cs="Arial"/>
          <w:sz w:val="28"/>
          <w:szCs w:val="28"/>
        </w:rPr>
      </w:pPr>
      <w:r w:rsidRPr="005E55CE">
        <w:rPr>
          <w:rFonts w:ascii="Nyala" w:hAnsi="Nyala" w:cs="Arial"/>
          <w:sz w:val="28"/>
          <w:szCs w:val="28"/>
        </w:rPr>
        <w:t>Seules deux régions ont enregistré de baisses sensibles de plus de 4 points de prévalence. Il s’agit des régions de Diffa et de Zinder. De plus un enfant sur 5 souffre de malnutrition aigüe sévère et modéré au sein des enfants de 6 à 23 mois.</w:t>
      </w:r>
    </w:p>
    <w:p w14:paraId="1D8B863E" w14:textId="77777777" w:rsidR="00620EB1" w:rsidRPr="005E55CE" w:rsidRDefault="001113DF" w:rsidP="009A1601">
      <w:pPr>
        <w:spacing w:line="240" w:lineRule="auto"/>
        <w:jc w:val="both"/>
        <w:rPr>
          <w:rFonts w:ascii="Nyala" w:hAnsi="Nyala" w:cs="Arial"/>
          <w:sz w:val="28"/>
          <w:szCs w:val="28"/>
        </w:rPr>
      </w:pPr>
      <w:r w:rsidRPr="005E55CE">
        <w:rPr>
          <w:rFonts w:ascii="Nyala" w:hAnsi="Nyala" w:cs="Arial"/>
          <w:sz w:val="28"/>
          <w:szCs w:val="28"/>
        </w:rPr>
        <w:t xml:space="preserve"> Le milieu urbain paye le plus lourd tribut avec une prévalence de malnutrition  aigüe globale de 14.9% contre 10.7% en milieu rural et une prévalence de la malnutrition sévère de 3.2% contre 1.</w:t>
      </w:r>
      <w:r w:rsidR="006E3CC1" w:rsidRPr="005E55CE">
        <w:rPr>
          <w:rFonts w:ascii="Nyala" w:hAnsi="Nyala" w:cs="Arial"/>
          <w:sz w:val="28"/>
          <w:szCs w:val="28"/>
        </w:rPr>
        <w:t>7%</w:t>
      </w:r>
      <w:r w:rsidR="00620EB1" w:rsidRPr="005E55CE">
        <w:rPr>
          <w:rFonts w:ascii="Nyala" w:hAnsi="Nyala" w:cs="Arial"/>
          <w:sz w:val="28"/>
          <w:szCs w:val="28"/>
        </w:rPr>
        <w:t>.</w:t>
      </w:r>
    </w:p>
    <w:p w14:paraId="0CA9CD45" w14:textId="77777777" w:rsidR="009E4FFC" w:rsidRPr="005E55CE" w:rsidRDefault="00620EB1" w:rsidP="009A1601">
      <w:pPr>
        <w:spacing w:line="240" w:lineRule="auto"/>
        <w:jc w:val="both"/>
        <w:rPr>
          <w:rFonts w:ascii="Nyala" w:hAnsi="Nyala" w:cs="Arial"/>
          <w:sz w:val="28"/>
          <w:szCs w:val="28"/>
        </w:rPr>
      </w:pPr>
      <w:r w:rsidRPr="005E55CE">
        <w:rPr>
          <w:rFonts w:ascii="Nyala" w:hAnsi="Nyala" w:cs="Arial"/>
          <w:sz w:val="28"/>
          <w:szCs w:val="28"/>
        </w:rPr>
        <w:t>Avec  l’Enquête de l’INS 2014</w:t>
      </w:r>
      <w:r w:rsidR="00A9537A" w:rsidRPr="005E55CE">
        <w:rPr>
          <w:rFonts w:ascii="Nyala" w:hAnsi="Nyala" w:cs="Arial"/>
          <w:sz w:val="28"/>
          <w:szCs w:val="28"/>
        </w:rPr>
        <w:t xml:space="preserve"> près de 4 enfants sur 10 des enfants</w:t>
      </w:r>
      <w:r w:rsidR="007459E7" w:rsidRPr="005E55CE">
        <w:rPr>
          <w:rFonts w:ascii="Nyala" w:hAnsi="Nyala" w:cs="Arial"/>
          <w:sz w:val="28"/>
          <w:szCs w:val="28"/>
        </w:rPr>
        <w:t xml:space="preserve"> de</w:t>
      </w:r>
      <w:r w:rsidR="00A9537A" w:rsidRPr="005E55CE">
        <w:rPr>
          <w:rFonts w:ascii="Nyala" w:hAnsi="Nyala" w:cs="Arial"/>
          <w:sz w:val="28"/>
          <w:szCs w:val="28"/>
        </w:rPr>
        <w:t xml:space="preserve"> 6 à 59 mois souffrent  de malnutrition chronique au Niger ;</w:t>
      </w:r>
      <w:r w:rsidRPr="005E55CE">
        <w:rPr>
          <w:rFonts w:ascii="Nyala" w:hAnsi="Nyala" w:cs="Arial"/>
          <w:sz w:val="28"/>
          <w:szCs w:val="28"/>
        </w:rPr>
        <w:t xml:space="preserve"> il y</w:t>
      </w:r>
      <w:r w:rsidR="00316FFA" w:rsidRPr="005E55CE">
        <w:rPr>
          <w:rFonts w:ascii="Nyala" w:hAnsi="Nyala" w:cs="Arial"/>
          <w:sz w:val="28"/>
          <w:szCs w:val="28"/>
        </w:rPr>
        <w:t xml:space="preserve"> a</w:t>
      </w:r>
      <w:r w:rsidRPr="005E55CE">
        <w:rPr>
          <w:rFonts w:ascii="Nyala" w:hAnsi="Nyala" w:cs="Arial"/>
          <w:sz w:val="28"/>
          <w:szCs w:val="28"/>
        </w:rPr>
        <w:t xml:space="preserve"> aussi des disparités régionales </w:t>
      </w:r>
      <w:r w:rsidR="00A9537A" w:rsidRPr="005E55CE">
        <w:rPr>
          <w:rFonts w:ascii="Nyala" w:hAnsi="Nyala" w:cs="Arial"/>
          <w:sz w:val="28"/>
          <w:szCs w:val="28"/>
        </w:rPr>
        <w:t>qui ont été relevés : avec 28</w:t>
      </w:r>
      <w:r w:rsidR="00316FFA" w:rsidRPr="005E55CE">
        <w:rPr>
          <w:rFonts w:ascii="Nyala" w:hAnsi="Nyala" w:cs="Arial"/>
          <w:sz w:val="28"/>
          <w:szCs w:val="28"/>
        </w:rPr>
        <w:t>,2% à Agadez ;42% à Diffa ;31% à Dosso ;</w:t>
      </w:r>
      <w:r w:rsidR="006070DC" w:rsidRPr="005E55CE">
        <w:rPr>
          <w:rFonts w:ascii="Nyala" w:hAnsi="Nyala" w:cs="Arial"/>
          <w:sz w:val="28"/>
          <w:szCs w:val="28"/>
        </w:rPr>
        <w:t xml:space="preserve">  24% </w:t>
      </w:r>
      <w:r w:rsidR="00316FFA" w:rsidRPr="005E55CE">
        <w:rPr>
          <w:rFonts w:ascii="Nyala" w:hAnsi="Nyala" w:cs="Arial"/>
          <w:sz w:val="28"/>
          <w:szCs w:val="28"/>
        </w:rPr>
        <w:t xml:space="preserve"> à Niamey ;37,1% à Tahoua ; 38,5% à </w:t>
      </w:r>
      <w:r w:rsidR="006070DC" w:rsidRPr="005E55CE">
        <w:rPr>
          <w:rFonts w:ascii="Nyala" w:hAnsi="Nyala" w:cs="Arial"/>
          <w:sz w:val="28"/>
          <w:szCs w:val="28"/>
        </w:rPr>
        <w:t>Tillabéry ; et une prévalence élevée à Maradi qui à un taux de 55,9% .La malnutrition aigüe globale marque aussi des disparités remarquables</w:t>
      </w:r>
      <w:r w:rsidR="006058C5" w:rsidRPr="005E55CE">
        <w:rPr>
          <w:rFonts w:ascii="Nyala" w:hAnsi="Nyala" w:cs="Arial"/>
          <w:sz w:val="28"/>
          <w:szCs w:val="28"/>
        </w:rPr>
        <w:t xml:space="preserve"> au niveau des 8 Régions du Pays</w:t>
      </w:r>
      <w:r w:rsidR="006070DC" w:rsidRPr="005E55CE">
        <w:rPr>
          <w:rFonts w:ascii="Nyala" w:hAnsi="Nyala" w:cs="Arial"/>
          <w:sz w:val="28"/>
          <w:szCs w:val="28"/>
        </w:rPr>
        <w:t xml:space="preserve"> avec pour Maradi 15,7% ;Zinder 14,8% ;Tahoua 14,7% ,Dosso 14,2% ;Tillabéry 13,4%</w:t>
      </w:r>
      <w:r w:rsidR="007459E7" w:rsidRPr="005E55CE">
        <w:rPr>
          <w:rFonts w:ascii="Nyala" w:hAnsi="Nyala" w:cs="Arial"/>
          <w:sz w:val="28"/>
          <w:szCs w:val="28"/>
        </w:rPr>
        <w:t> ;Diffa 13,8%</w:t>
      </w:r>
      <w:r w:rsidR="006070DC" w:rsidRPr="005E55CE">
        <w:rPr>
          <w:rFonts w:ascii="Nyala" w:hAnsi="Nyala" w:cs="Arial"/>
          <w:sz w:val="28"/>
          <w:szCs w:val="28"/>
        </w:rPr>
        <w:t xml:space="preserve"> et Niamey 12,8% .</w:t>
      </w:r>
    </w:p>
    <w:p w14:paraId="69349440" w14:textId="77777777"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La malnutrition  compte  au Niger  près de 140millions de dollars tous les ans selon l’UNICEF qui souligne qu’un investissement de 26,4 dollars  soit  13000 FCFA  par enfant et par an pourrait réduire la malnutrition de façon </w:t>
      </w:r>
      <w:r w:rsidR="00E700A3" w:rsidRPr="005E55CE">
        <w:rPr>
          <w:rFonts w:ascii="Nyala" w:hAnsi="Nyala" w:cs="Arial"/>
          <w:sz w:val="28"/>
          <w:szCs w:val="28"/>
        </w:rPr>
        <w:t>significative. Source</w:t>
      </w:r>
      <w:r w:rsidR="00E31DB2" w:rsidRPr="005E55CE">
        <w:rPr>
          <w:rFonts w:ascii="Nyala" w:hAnsi="Nyala" w:cs="Arial"/>
          <w:sz w:val="28"/>
          <w:szCs w:val="28"/>
        </w:rPr>
        <w:t xml:space="preserve"> Rapport Annuel Unicef Niger </w:t>
      </w:r>
      <w:r w:rsidR="00673744" w:rsidRPr="005E55CE">
        <w:rPr>
          <w:rFonts w:ascii="Nyala" w:hAnsi="Nyala" w:cs="Arial"/>
          <w:sz w:val="28"/>
          <w:szCs w:val="28"/>
        </w:rPr>
        <w:t>2012.</w:t>
      </w:r>
    </w:p>
    <w:p w14:paraId="21284055" w14:textId="77777777" w:rsidR="009E4FFC" w:rsidRPr="005E55CE" w:rsidRDefault="00BA2527" w:rsidP="009A1601">
      <w:pPr>
        <w:spacing w:line="240" w:lineRule="auto"/>
        <w:jc w:val="both"/>
        <w:rPr>
          <w:rFonts w:ascii="Nyala" w:hAnsi="Nyala" w:cs="Arial"/>
          <w:sz w:val="28"/>
          <w:szCs w:val="28"/>
        </w:rPr>
      </w:pPr>
      <w:r w:rsidRPr="005E55CE">
        <w:rPr>
          <w:rFonts w:ascii="Nyala" w:hAnsi="Nyala" w:cs="Arial"/>
          <w:sz w:val="28"/>
          <w:szCs w:val="28"/>
        </w:rPr>
        <w:t xml:space="preserve">  Selon la Note d’Orientation du Système des Nations Unies : une bonne nutrition conduit à une amélioration des revenus et de l’acuité mentale ce qui à son tour favorise la croissance macroéconomique et sociale. Une mauvaise nutrition qui inclut plusieurs formes de sous nutrition ainsi que le surpoids et l’obésité compromet la productivité, ce qui ralentit la croissance nationale. Faute d’investissement appropriés la qualité de la nutrition ne peut être améliorée. Un phénomène qui contribue à la charge mondiale de morbidité et une altération de la qualité de vie.</w:t>
      </w:r>
    </w:p>
    <w:p w14:paraId="2038B1A1" w14:textId="77777777" w:rsidR="00184B5B" w:rsidRPr="005E55CE" w:rsidRDefault="007C5346" w:rsidP="009A1601">
      <w:pPr>
        <w:autoSpaceDE w:val="0"/>
        <w:autoSpaceDN w:val="0"/>
        <w:adjustRightInd w:val="0"/>
        <w:spacing w:after="0" w:line="240" w:lineRule="auto"/>
        <w:rPr>
          <w:ins w:id="18" w:author="aissa" w:date="2015-11-25T21:38:00Z"/>
          <w:rFonts w:ascii="Nyala" w:hAnsi="Nyala" w:cs="Arial"/>
          <w:sz w:val="28"/>
          <w:szCs w:val="28"/>
        </w:rPr>
      </w:pPr>
      <w:r w:rsidRPr="005E55CE">
        <w:rPr>
          <w:rFonts w:ascii="Nyala" w:hAnsi="Nyala" w:cs="Arial"/>
          <w:sz w:val="28"/>
          <w:szCs w:val="28"/>
        </w:rPr>
        <w:t xml:space="preserve">Dans le sahel on estime en 2013 que 11,3 millions de personnes sont à risque d’insécurité alimentaire et nutritionnelle et que 4,9 millions d’enfants de moins de cinq ans, de femmes enceintes et de mères allaitantes sont à risque de malnutrition </w:t>
      </w:r>
      <w:r w:rsidR="00184B5B" w:rsidRPr="005E55CE">
        <w:rPr>
          <w:rFonts w:ascii="Nyala" w:hAnsi="Nyala" w:cs="Arial"/>
          <w:sz w:val="28"/>
          <w:szCs w:val="28"/>
        </w:rPr>
        <w:t>aigüe.</w:t>
      </w:r>
    </w:p>
    <w:p w14:paraId="3A034288" w14:textId="77777777"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 gouvernement du Niger</w:t>
      </w:r>
      <w:del w:id="19" w:author="Dr Aboubacar" w:date="2015-11-25T01:41:00Z">
        <w:r w:rsidRPr="005E55CE" w:rsidDel="007C5346">
          <w:rPr>
            <w:rFonts w:ascii="Nyala" w:hAnsi="Nyala" w:cs="Arial"/>
            <w:sz w:val="28"/>
            <w:szCs w:val="28"/>
          </w:rPr>
          <w:delText>,</w:delText>
        </w:r>
      </w:del>
      <w:r w:rsidR="007C5346" w:rsidRPr="005E55CE">
        <w:rPr>
          <w:rFonts w:ascii="Nyala" w:hAnsi="Nyala" w:cs="Arial"/>
          <w:sz w:val="28"/>
          <w:szCs w:val="28"/>
        </w:rPr>
        <w:t xml:space="preserve"> et ses partenaires dont</w:t>
      </w:r>
      <w:r w:rsidRPr="005E55CE">
        <w:rPr>
          <w:rFonts w:ascii="Nyala" w:hAnsi="Nyala" w:cs="Arial"/>
          <w:sz w:val="28"/>
          <w:szCs w:val="28"/>
        </w:rPr>
        <w:t xml:space="preserve"> le Fonds des Nations Unies pour l’enfance (UNICEF) et le Programme Alimentaire Mondial (PAM)</w:t>
      </w:r>
      <w:r w:rsidR="007C5346" w:rsidRPr="005E55CE">
        <w:rPr>
          <w:rFonts w:ascii="Nyala" w:hAnsi="Nyala" w:cs="Arial"/>
          <w:sz w:val="28"/>
          <w:szCs w:val="28"/>
        </w:rPr>
        <w:t xml:space="preserve"> qui appuient l’INS dans la conduites </w:t>
      </w:r>
      <w:r w:rsidR="00F0111B" w:rsidRPr="005E55CE">
        <w:rPr>
          <w:rFonts w:ascii="Nyala" w:hAnsi="Nyala" w:cs="Arial"/>
          <w:sz w:val="28"/>
          <w:szCs w:val="28"/>
        </w:rPr>
        <w:t xml:space="preserve"> des enquêtes nutritionnelles appellent</w:t>
      </w:r>
      <w:r w:rsidR="007C5346" w:rsidRPr="005E55CE">
        <w:rPr>
          <w:rFonts w:ascii="Nyala" w:hAnsi="Nyala" w:cs="Arial"/>
          <w:sz w:val="28"/>
          <w:szCs w:val="28"/>
        </w:rPr>
        <w:t xml:space="preserve"> en cas des prévalences de malnutrition </w:t>
      </w:r>
      <w:r w:rsidR="00587A84" w:rsidRPr="005E55CE">
        <w:rPr>
          <w:rFonts w:ascii="Nyala" w:hAnsi="Nyala" w:cs="Arial"/>
          <w:sz w:val="28"/>
          <w:szCs w:val="28"/>
        </w:rPr>
        <w:t>aigüe, dépassant</w:t>
      </w:r>
      <w:r w:rsidR="007C5346" w:rsidRPr="005E55CE">
        <w:rPr>
          <w:rFonts w:ascii="Nyala" w:hAnsi="Nyala" w:cs="Arial"/>
          <w:sz w:val="28"/>
          <w:szCs w:val="28"/>
        </w:rPr>
        <w:t xml:space="preserve"> les seuils d’urgence comme en 2010,2013, tous les partenaires intervenant dans ce domaine à intensifier leurs efforts pour prévenir la malnutrition  et lutter ensemble contre ses causes sous-jacentes et structurelles, la seule solution pour répondre durablement aux besoins des plus vulnérables </w:t>
      </w:r>
      <w:r w:rsidRPr="005E55CE">
        <w:rPr>
          <w:rFonts w:ascii="Nyala" w:hAnsi="Nyala" w:cs="Arial"/>
          <w:sz w:val="28"/>
          <w:szCs w:val="28"/>
        </w:rPr>
        <w:t>.</w:t>
      </w:r>
    </w:p>
    <w:p w14:paraId="2A1C3B77" w14:textId="77777777" w:rsidR="009E4FFC" w:rsidRPr="005E55CE" w:rsidRDefault="009E4FF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La réponse à la malnutrition est </w:t>
      </w:r>
      <w:r w:rsidR="007C5346" w:rsidRPr="005E55CE">
        <w:rPr>
          <w:rFonts w:ascii="Nyala" w:hAnsi="Nyala" w:cs="Arial"/>
          <w:sz w:val="28"/>
          <w:szCs w:val="28"/>
        </w:rPr>
        <w:t xml:space="preserve">donc </w:t>
      </w:r>
      <w:r w:rsidRPr="005E55CE">
        <w:rPr>
          <w:rFonts w:ascii="Nyala" w:hAnsi="Nyala" w:cs="Arial"/>
          <w:sz w:val="28"/>
          <w:szCs w:val="28"/>
        </w:rPr>
        <w:t>un défi qui concerne à la fois l’aide humanitaire et l’aide au développement</w:t>
      </w:r>
      <w:r w:rsidR="002C0DBB" w:rsidRPr="005E55CE">
        <w:rPr>
          <w:rFonts w:ascii="Nyala" w:hAnsi="Nyala" w:cs="Arial"/>
          <w:sz w:val="28"/>
          <w:szCs w:val="28"/>
        </w:rPr>
        <w:t xml:space="preserve">. Elle </w:t>
      </w:r>
      <w:r w:rsidR="00F0111B" w:rsidRPr="005E55CE">
        <w:rPr>
          <w:rFonts w:ascii="Nyala" w:hAnsi="Nyala" w:cs="Arial"/>
          <w:sz w:val="28"/>
          <w:szCs w:val="28"/>
        </w:rPr>
        <w:t>nécessite</w:t>
      </w:r>
      <w:r w:rsidR="002C0DBB" w:rsidRPr="005E55CE">
        <w:rPr>
          <w:rFonts w:ascii="Nyala" w:hAnsi="Nyala" w:cs="Arial"/>
          <w:sz w:val="28"/>
          <w:szCs w:val="28"/>
        </w:rPr>
        <w:t xml:space="preserve"> en plus</w:t>
      </w:r>
      <w:r w:rsidR="00A16866" w:rsidRPr="005E55CE">
        <w:rPr>
          <w:rFonts w:ascii="Nyala" w:hAnsi="Nyala" w:cs="Arial"/>
          <w:sz w:val="28"/>
          <w:szCs w:val="28"/>
        </w:rPr>
        <w:t xml:space="preserve"> une approche multisectorielle, en privilégiant la complémentarité entre les interventions spécifiques et sensibles à la nutrition</w:t>
      </w:r>
      <w:r w:rsidRPr="005E55CE">
        <w:rPr>
          <w:rFonts w:ascii="Nyala" w:hAnsi="Nyala" w:cs="Arial"/>
          <w:sz w:val="28"/>
          <w:szCs w:val="28"/>
        </w:rPr>
        <w:t>. L’aide humanitaire répond aux conséquences directes de la malnutrition lorsque celle-ci  menace la survie de l’enfant mais ne peut pas aborder les causes profondes et sous-jacentes de l’insécurité alimentaire et nutritionnelle. Celle-ci nécessite des stratégies de développement à plus long terme à l’allocation des ressources plus importantes. Un axe important a donc été de promo</w:t>
      </w:r>
      <w:r w:rsidR="001A4277" w:rsidRPr="005E55CE">
        <w:rPr>
          <w:rFonts w:ascii="Nyala" w:hAnsi="Nyala" w:cs="Arial"/>
          <w:sz w:val="28"/>
          <w:szCs w:val="28"/>
        </w:rPr>
        <w:t>uvoir une approche &lt;&lt;LRRD&gt;&gt; lien</w:t>
      </w:r>
      <w:r w:rsidRPr="005E55CE">
        <w:rPr>
          <w:rFonts w:ascii="Nyala" w:hAnsi="Nyala" w:cs="Arial"/>
          <w:sz w:val="28"/>
          <w:szCs w:val="28"/>
        </w:rPr>
        <w:t xml:space="preserve"> entre l’Aide d’Urgence, la Réhabilitation et le Développement afin de promouvoir l’intégration d’objectif de sécurité nutritionnelle dans les politiques sociales et agricoles  des  gouvernements.</w:t>
      </w:r>
    </w:p>
    <w:p w14:paraId="182218D4" w14:textId="77777777" w:rsidR="009E4FFC" w:rsidRPr="005E55CE" w:rsidRDefault="00A16866" w:rsidP="009A1601">
      <w:pPr>
        <w:spacing w:line="240" w:lineRule="auto"/>
        <w:jc w:val="both"/>
        <w:rPr>
          <w:rFonts w:ascii="Nyala" w:hAnsi="Nyala" w:cs="Arial"/>
          <w:sz w:val="28"/>
          <w:szCs w:val="28"/>
        </w:rPr>
      </w:pPr>
      <w:r w:rsidRPr="005E55CE">
        <w:rPr>
          <w:rFonts w:ascii="Nyala" w:hAnsi="Nyala" w:cs="Arial"/>
          <w:sz w:val="28"/>
          <w:szCs w:val="28"/>
        </w:rPr>
        <w:t>Il faut noter</w:t>
      </w:r>
      <w:r w:rsidR="009E4FFC" w:rsidRPr="005E55CE">
        <w:rPr>
          <w:rFonts w:ascii="Nyala" w:hAnsi="Nyala" w:cs="Arial"/>
          <w:sz w:val="28"/>
          <w:szCs w:val="28"/>
        </w:rPr>
        <w:t xml:space="preserve"> que le C</w:t>
      </w:r>
      <w:r w:rsidR="004B3DDD" w:rsidRPr="005E55CE">
        <w:rPr>
          <w:rFonts w:ascii="Nyala" w:hAnsi="Nyala" w:cs="Arial"/>
          <w:sz w:val="28"/>
          <w:szCs w:val="28"/>
        </w:rPr>
        <w:t>omité de la Sécurité Alimentaire Mondiale , dans sa 39</w:t>
      </w:r>
      <w:r w:rsidR="004B3DDD" w:rsidRPr="005E55CE">
        <w:rPr>
          <w:rFonts w:ascii="Nyala" w:hAnsi="Nyala" w:cs="Arial"/>
          <w:sz w:val="28"/>
          <w:szCs w:val="28"/>
          <w:vertAlign w:val="superscript"/>
        </w:rPr>
        <w:t>ième</w:t>
      </w:r>
      <w:r w:rsidR="004B3DDD" w:rsidRPr="005E55CE">
        <w:rPr>
          <w:rFonts w:ascii="Nyala" w:hAnsi="Nyala" w:cs="Arial"/>
          <w:sz w:val="28"/>
          <w:szCs w:val="28"/>
        </w:rPr>
        <w:t xml:space="preserve"> session,</w:t>
      </w:r>
      <w:r w:rsidR="009E4FFC" w:rsidRPr="005E55CE">
        <w:rPr>
          <w:rFonts w:ascii="Nyala" w:hAnsi="Nyala" w:cs="Arial"/>
          <w:sz w:val="28"/>
          <w:szCs w:val="28"/>
        </w:rPr>
        <w:t xml:space="preserve"> a proposé l’évolution de la définition de la sécurité alimentaire pour intégrer la notion de sécurité nutritionnelle afin de prendre en compte les acquis des sciences de la nutrition qui montrent que la malnutrition notamment infantile principale manifestation de l’insécurité alimentaires aujourd’hui ne résulte pas seulement d’une insuffisante  </w:t>
      </w:r>
      <w:r w:rsidRPr="005E55CE">
        <w:rPr>
          <w:rFonts w:ascii="Nyala" w:hAnsi="Nyala" w:cs="Arial"/>
          <w:sz w:val="28"/>
          <w:szCs w:val="28"/>
        </w:rPr>
        <w:t xml:space="preserve">de </w:t>
      </w:r>
      <w:r w:rsidR="009E4FFC" w:rsidRPr="005E55CE">
        <w:rPr>
          <w:rFonts w:ascii="Nyala" w:hAnsi="Nyala" w:cs="Arial"/>
          <w:sz w:val="28"/>
          <w:szCs w:val="28"/>
        </w:rPr>
        <w:t xml:space="preserve">qualité voire </w:t>
      </w:r>
      <w:r w:rsidRPr="005E55CE">
        <w:rPr>
          <w:rFonts w:ascii="Nyala" w:hAnsi="Nyala" w:cs="Arial"/>
          <w:sz w:val="28"/>
          <w:szCs w:val="28"/>
        </w:rPr>
        <w:t xml:space="preserve">de </w:t>
      </w:r>
      <w:r w:rsidR="009E4FFC" w:rsidRPr="005E55CE">
        <w:rPr>
          <w:rFonts w:ascii="Nyala" w:hAnsi="Nyala" w:cs="Arial"/>
          <w:sz w:val="28"/>
          <w:szCs w:val="28"/>
        </w:rPr>
        <w:t xml:space="preserve">quantité de nourriture mais aussi et souvent d’un </w:t>
      </w:r>
      <w:r w:rsidRPr="005E55CE">
        <w:rPr>
          <w:rFonts w:ascii="Nyala" w:hAnsi="Nyala" w:cs="Arial"/>
          <w:sz w:val="28"/>
          <w:szCs w:val="28"/>
        </w:rPr>
        <w:t>é</w:t>
      </w:r>
      <w:r w:rsidR="009E4FFC" w:rsidRPr="005E55CE">
        <w:rPr>
          <w:rFonts w:ascii="Nyala" w:hAnsi="Nyala" w:cs="Arial"/>
          <w:sz w:val="28"/>
          <w:szCs w:val="28"/>
        </w:rPr>
        <w:t xml:space="preserve">tat de santé et de soins insuffisants par méconnaissance ou par incapacité. </w:t>
      </w:r>
    </w:p>
    <w:p w14:paraId="6F1F3343" w14:textId="77777777" w:rsidR="009E4FFC" w:rsidRPr="005E55CE" w:rsidRDefault="009E4FFC" w:rsidP="009A1601">
      <w:pPr>
        <w:spacing w:line="240" w:lineRule="auto"/>
        <w:jc w:val="both"/>
        <w:rPr>
          <w:rFonts w:ascii="Nyala" w:hAnsi="Nyala" w:cs="Arial"/>
          <w:sz w:val="28"/>
          <w:szCs w:val="28"/>
        </w:rPr>
      </w:pPr>
      <w:r w:rsidRPr="005E55CE">
        <w:rPr>
          <w:rFonts w:ascii="Nyala" w:hAnsi="Nyala" w:cs="Arial"/>
          <w:sz w:val="28"/>
          <w:szCs w:val="28"/>
        </w:rPr>
        <w:t>La malnutrition chronique qui se transmet d’une génération à l’autre reste un verrou décisif pour briser le cercle vicieux de la vulnérabilité des populations, assurer une continuité entre les interventions humanitaires et le développement et faire du Niger un pays pilote pour la reconstruction de la résilience des communautés.</w:t>
      </w:r>
    </w:p>
    <w:p w14:paraId="1AFE7EAA" w14:textId="77777777" w:rsidR="009E4FFC" w:rsidRPr="005E55CE" w:rsidRDefault="00C01772" w:rsidP="009A1601">
      <w:pPr>
        <w:spacing w:line="240" w:lineRule="auto"/>
        <w:jc w:val="both"/>
        <w:rPr>
          <w:rFonts w:ascii="Nyala" w:hAnsi="Nyala" w:cs="Arial"/>
          <w:sz w:val="28"/>
          <w:szCs w:val="28"/>
        </w:rPr>
      </w:pPr>
      <w:r w:rsidRPr="005E55CE">
        <w:rPr>
          <w:rFonts w:ascii="Nyala" w:hAnsi="Nyala" w:cs="Arial"/>
          <w:sz w:val="28"/>
          <w:szCs w:val="28"/>
        </w:rPr>
        <w:t>Les</w:t>
      </w:r>
      <w:r w:rsidR="009E4FFC" w:rsidRPr="005E55CE">
        <w:rPr>
          <w:rFonts w:ascii="Nyala" w:hAnsi="Nyala" w:cs="Arial"/>
          <w:sz w:val="28"/>
          <w:szCs w:val="28"/>
        </w:rPr>
        <w:t xml:space="preserve"> femmes sont l’épine dorsale des sociétés rurales d’autant qu’elles cultivent et transforme les aliments et s’assurent que leurs familles sont bien nourries&gt;&gt; a déclaré  </w:t>
      </w:r>
      <w:r w:rsidR="009E4FFC" w:rsidRPr="005E55CE">
        <w:rPr>
          <w:rFonts w:ascii="Nyala" w:hAnsi="Nyala" w:cs="Arial"/>
          <w:i/>
          <w:sz w:val="28"/>
          <w:szCs w:val="28"/>
        </w:rPr>
        <w:t>Kanayo Nwanze</w:t>
      </w:r>
      <w:r w:rsidR="009E4FFC" w:rsidRPr="005E55CE">
        <w:rPr>
          <w:rFonts w:ascii="Nyala" w:hAnsi="Nyala" w:cs="Arial"/>
          <w:sz w:val="28"/>
          <w:szCs w:val="28"/>
        </w:rPr>
        <w:t xml:space="preserve"> Président du FIDA.</w:t>
      </w:r>
    </w:p>
    <w:p w14:paraId="304DF3D6" w14:textId="77777777" w:rsidR="009E4FFC" w:rsidRPr="005E55CE" w:rsidRDefault="009E4FFC" w:rsidP="009A1601">
      <w:pPr>
        <w:spacing w:line="240" w:lineRule="auto"/>
        <w:jc w:val="both"/>
        <w:rPr>
          <w:rFonts w:ascii="Nyala" w:hAnsi="Nyala" w:cs="Arial"/>
          <w:sz w:val="28"/>
          <w:szCs w:val="28"/>
        </w:rPr>
      </w:pPr>
      <w:r w:rsidRPr="005E55CE">
        <w:rPr>
          <w:rFonts w:ascii="Nyala" w:hAnsi="Nyala" w:cs="Arial"/>
          <w:sz w:val="28"/>
          <w:szCs w:val="28"/>
        </w:rPr>
        <w:t>C’est dans ce sens que la malnutrition constitue un obstacle pernicieux, souvent invisible à la réalisation de tous les Objectifs de Développement Durable (</w:t>
      </w:r>
      <w:r w:rsidR="002D10D2" w:rsidRPr="005E55CE">
        <w:rPr>
          <w:rFonts w:ascii="Nyala" w:hAnsi="Nyala" w:cs="Arial"/>
          <w:sz w:val="28"/>
          <w:szCs w:val="28"/>
        </w:rPr>
        <w:t>ODD)</w:t>
      </w:r>
    </w:p>
    <w:p w14:paraId="3990156F" w14:textId="77777777" w:rsidR="009E4FFC" w:rsidRPr="005E55CE" w:rsidRDefault="00487CA2" w:rsidP="009A1601">
      <w:pPr>
        <w:spacing w:line="240" w:lineRule="auto"/>
        <w:jc w:val="both"/>
        <w:rPr>
          <w:rFonts w:ascii="Nyala" w:hAnsi="Nyala" w:cs="Arial"/>
          <w:sz w:val="28"/>
          <w:szCs w:val="28"/>
        </w:rPr>
      </w:pPr>
      <w:r w:rsidRPr="005E55CE">
        <w:rPr>
          <w:rFonts w:ascii="Nyala" w:hAnsi="Nyala" w:cs="Arial"/>
          <w:sz w:val="28"/>
          <w:szCs w:val="28"/>
        </w:rPr>
        <w:t>Dans les stratégies d’amélioration de la nutrition, le secteur agricole occupe une place très importante</w:t>
      </w:r>
      <w:del w:id="20" w:author="Seki, Richemont (FAORAF)" w:date="2015-11-09T11:26:00Z">
        <w:r w:rsidR="009E4FFC" w:rsidRPr="005E55CE" w:rsidDel="00487CA2">
          <w:rPr>
            <w:rFonts w:ascii="Nyala" w:hAnsi="Nyala" w:cs="Arial"/>
            <w:sz w:val="28"/>
            <w:szCs w:val="28"/>
          </w:rPr>
          <w:delText>.</w:delText>
        </w:r>
      </w:del>
      <w:ins w:id="21" w:author="Seki, Richemont (FAORAF)" w:date="2015-11-09T11:26:00Z">
        <w:r w:rsidRPr="005E55CE">
          <w:rPr>
            <w:rFonts w:ascii="Nyala" w:hAnsi="Nyala" w:cs="Arial"/>
            <w:sz w:val="28"/>
            <w:szCs w:val="28"/>
          </w:rPr>
          <w:t>.</w:t>
        </w:r>
      </w:ins>
      <w:r w:rsidR="009E4FFC" w:rsidRPr="005E55CE">
        <w:rPr>
          <w:rFonts w:ascii="Nyala" w:hAnsi="Nyala" w:cs="Arial"/>
          <w:sz w:val="28"/>
          <w:szCs w:val="28"/>
        </w:rPr>
        <w:t xml:space="preserve"> Les interventions agricoles contribuant à la nutrition peuvent avoir des impacts nutritionnels positifs en améliorant la qualité et la disponibilité des produits agricoles ainsi que la qualité des aliments en termes de diversité, de valeur nutritive et de sécurité</w:t>
      </w:r>
      <w:r w:rsidRPr="005E55CE">
        <w:rPr>
          <w:rFonts w:ascii="Nyala" w:hAnsi="Nyala" w:cs="Arial"/>
          <w:sz w:val="28"/>
          <w:szCs w:val="28"/>
        </w:rPr>
        <w:t xml:space="preserve"> sanitaire</w:t>
      </w:r>
      <w:r w:rsidR="009E4FFC" w:rsidRPr="005E55CE">
        <w:rPr>
          <w:rFonts w:ascii="Nyala" w:hAnsi="Nyala" w:cs="Arial"/>
          <w:sz w:val="28"/>
          <w:szCs w:val="28"/>
        </w:rPr>
        <w:t xml:space="preserve">. En revanche la malnutrition nuit à la productivité des personnes qui travaillent dans l’agriculture et les systèmes alimentaires. </w:t>
      </w:r>
    </w:p>
    <w:p w14:paraId="6793221B" w14:textId="77777777" w:rsidR="009E4FFC" w:rsidRPr="005E55CE" w:rsidRDefault="009E4FFC" w:rsidP="009A1601">
      <w:pPr>
        <w:spacing w:line="240" w:lineRule="auto"/>
        <w:rPr>
          <w:rFonts w:ascii="Nyala" w:hAnsi="Nyala" w:cs="Arial"/>
          <w:sz w:val="28"/>
          <w:szCs w:val="28"/>
        </w:rPr>
      </w:pPr>
      <w:r w:rsidRPr="005E55CE">
        <w:rPr>
          <w:rFonts w:ascii="Nyala" w:hAnsi="Nyala" w:cs="Arial"/>
          <w:sz w:val="28"/>
          <w:szCs w:val="28"/>
        </w:rPr>
        <w:t xml:space="preserve">Pour que la population soit en permanence bien nourrie, des efforts sont nécessaires pour favoriser l’accès à une alimentation saine, à une meilleure connaissance des choix alimentaires, à une plus grande résilience des systèmes alimentaires, aux chocs économiques, climatiques, humains et aux mesures destinées à remédier aux menaces d’origine alimentaire, pesant sur les consommateurs. </w:t>
      </w:r>
    </w:p>
    <w:p w14:paraId="12905D66" w14:textId="77777777" w:rsidR="00BD5AA6" w:rsidRPr="005E55CE" w:rsidRDefault="009E4FFC" w:rsidP="009A1601">
      <w:pPr>
        <w:spacing w:line="240" w:lineRule="auto"/>
        <w:jc w:val="both"/>
        <w:rPr>
          <w:ins w:id="22" w:author="aissa" w:date="2015-11-13T11:49:00Z"/>
          <w:rFonts w:ascii="Nyala" w:hAnsi="Nyala" w:cs="Arial"/>
          <w:sz w:val="28"/>
          <w:szCs w:val="28"/>
        </w:rPr>
      </w:pPr>
      <w:r w:rsidRPr="005E55CE">
        <w:rPr>
          <w:rFonts w:ascii="Nyala" w:hAnsi="Nyala" w:cs="Arial"/>
          <w:sz w:val="28"/>
          <w:szCs w:val="28"/>
        </w:rPr>
        <w:t xml:space="preserve">En garantissant toute l’année l’accès à une alimentation suffisante, saine, diversifiée et riche en nutriment pour tous on prône des régimes alimentaires sains et des systèmes alimentaires sains. Cette stratégie repose sur une double approche : adopter une vision à long terme pour remédier aux difficultés sous-jacentes ; et répondre aussi d’urgence aux besoins </w:t>
      </w:r>
      <w:r w:rsidR="001335D7" w:rsidRPr="005E55CE">
        <w:rPr>
          <w:rFonts w:ascii="Nyala" w:hAnsi="Nyala" w:cs="Arial"/>
          <w:sz w:val="28"/>
          <w:szCs w:val="28"/>
        </w:rPr>
        <w:t xml:space="preserve">immédiats. </w:t>
      </w:r>
    </w:p>
    <w:p w14:paraId="475BC1A2" w14:textId="77777777" w:rsidR="002E0F38" w:rsidRPr="005E55CE" w:rsidRDefault="001335D7" w:rsidP="009A1601">
      <w:pPr>
        <w:spacing w:line="240" w:lineRule="auto"/>
        <w:jc w:val="both"/>
        <w:rPr>
          <w:rFonts w:ascii="Nyala" w:hAnsi="Nyala" w:cs="Arial"/>
          <w:sz w:val="28"/>
          <w:szCs w:val="28"/>
        </w:rPr>
      </w:pPr>
      <w:r w:rsidRPr="005E55CE">
        <w:rPr>
          <w:rFonts w:ascii="Nyala" w:hAnsi="Nyala" w:cs="Arial"/>
          <w:sz w:val="28"/>
          <w:szCs w:val="28"/>
        </w:rPr>
        <w:t>Dans</w:t>
      </w:r>
      <w:r w:rsidR="000A7CE7" w:rsidRPr="005E55CE">
        <w:rPr>
          <w:rFonts w:ascii="Nyala" w:hAnsi="Nyala" w:cs="Arial"/>
          <w:sz w:val="28"/>
          <w:szCs w:val="28"/>
        </w:rPr>
        <w:t xml:space="preserve"> le but d’évaluer le niveau de prise en compte de la nutrition dans le secteur agricole et d’identifier les goulots d’</w:t>
      </w:r>
      <w:r w:rsidR="002E0F38" w:rsidRPr="005E55CE">
        <w:rPr>
          <w:rFonts w:ascii="Nyala" w:hAnsi="Nyala" w:cs="Arial"/>
          <w:sz w:val="28"/>
          <w:szCs w:val="28"/>
        </w:rPr>
        <w:t>é</w:t>
      </w:r>
      <w:r w:rsidR="000A7CE7" w:rsidRPr="005E55CE">
        <w:rPr>
          <w:rFonts w:ascii="Nyala" w:hAnsi="Nyala" w:cs="Arial"/>
          <w:sz w:val="28"/>
          <w:szCs w:val="28"/>
        </w:rPr>
        <w:t>tranglement, la FAO a initié cette étude sur l’agriculture sensible à la Nutrition au Niger</w:t>
      </w:r>
      <w:r w:rsidR="002E0F38" w:rsidRPr="005E55CE">
        <w:rPr>
          <w:rFonts w:ascii="Nyala" w:hAnsi="Nyala" w:cs="Arial"/>
          <w:sz w:val="28"/>
          <w:szCs w:val="28"/>
        </w:rPr>
        <w:t>.</w:t>
      </w:r>
    </w:p>
    <w:p w14:paraId="26204ACE" w14:textId="77777777" w:rsidR="009E4FFC" w:rsidRPr="005E55CE" w:rsidRDefault="009E4FFC" w:rsidP="009A1601">
      <w:pPr>
        <w:spacing w:line="240" w:lineRule="auto"/>
        <w:jc w:val="both"/>
        <w:rPr>
          <w:rFonts w:ascii="Nyala" w:hAnsi="Nyala" w:cs="Arial"/>
          <w:sz w:val="28"/>
          <w:szCs w:val="28"/>
        </w:rPr>
      </w:pPr>
      <w:r w:rsidRPr="005E55CE">
        <w:rPr>
          <w:rFonts w:ascii="Nyala" w:hAnsi="Nyala" w:cs="Arial"/>
          <w:sz w:val="28"/>
          <w:szCs w:val="28"/>
        </w:rPr>
        <w:t>L’objectif général de l’étude sur l’Agriculture sensible à la Nutrition est de noter les bonnes pratiques et les défis au niveau Pays</w:t>
      </w:r>
      <w:r w:rsidR="00FC61D7" w:rsidRPr="005E55CE">
        <w:rPr>
          <w:rFonts w:ascii="Nyala" w:hAnsi="Nyala" w:cs="Arial"/>
          <w:sz w:val="28"/>
          <w:szCs w:val="28"/>
        </w:rPr>
        <w:t>. P</w:t>
      </w:r>
      <w:r w:rsidRPr="005E55CE">
        <w:rPr>
          <w:rFonts w:ascii="Nyala" w:hAnsi="Nyala" w:cs="Arial"/>
          <w:sz w:val="28"/>
          <w:szCs w:val="28"/>
        </w:rPr>
        <w:t>lus spécifiquement</w:t>
      </w:r>
      <w:r w:rsidR="00FC61D7" w:rsidRPr="005E55CE">
        <w:rPr>
          <w:rFonts w:ascii="Nyala" w:hAnsi="Nyala" w:cs="Arial"/>
          <w:sz w:val="28"/>
          <w:szCs w:val="28"/>
        </w:rPr>
        <w:t>, il s’agit</w:t>
      </w:r>
      <w:r w:rsidRPr="005E55CE">
        <w:rPr>
          <w:rFonts w:ascii="Nyala" w:hAnsi="Nyala" w:cs="Arial"/>
          <w:sz w:val="28"/>
          <w:szCs w:val="28"/>
        </w:rPr>
        <w:t xml:space="preserve"> de :</w:t>
      </w:r>
    </w:p>
    <w:p w14:paraId="3FE28A57" w14:textId="77777777" w:rsidR="009E4FFC" w:rsidRPr="005E55CE" w:rsidRDefault="009E4FFC" w:rsidP="009A1601">
      <w:pPr>
        <w:numPr>
          <w:ilvl w:val="0"/>
          <w:numId w:val="2"/>
        </w:numPr>
        <w:spacing w:line="240" w:lineRule="auto"/>
        <w:ind w:left="720"/>
        <w:jc w:val="both"/>
        <w:rPr>
          <w:rFonts w:ascii="Nyala" w:hAnsi="Nyala" w:cs="Arial"/>
          <w:sz w:val="28"/>
          <w:szCs w:val="28"/>
        </w:rPr>
      </w:pPr>
      <w:r w:rsidRPr="005E55CE">
        <w:rPr>
          <w:rFonts w:ascii="Nyala" w:hAnsi="Nyala" w:cs="Arial"/>
          <w:sz w:val="28"/>
          <w:szCs w:val="28"/>
        </w:rPr>
        <w:t xml:space="preserve"> Faire une Analyser de l’environnement législatif, institutionnel et du cadre politique encadrant l’agriculture sensible à la nutrition au Niger</w:t>
      </w:r>
    </w:p>
    <w:p w14:paraId="70E20CB6" w14:textId="77777777" w:rsidR="009E4FFC" w:rsidRPr="005E55CE" w:rsidRDefault="009E4FFC" w:rsidP="009A1601">
      <w:pPr>
        <w:numPr>
          <w:ilvl w:val="0"/>
          <w:numId w:val="2"/>
        </w:numPr>
        <w:spacing w:line="240" w:lineRule="auto"/>
        <w:ind w:left="720"/>
        <w:jc w:val="both"/>
        <w:rPr>
          <w:rFonts w:ascii="Nyala" w:hAnsi="Nyala" w:cs="Arial"/>
          <w:sz w:val="28"/>
          <w:szCs w:val="28"/>
        </w:rPr>
      </w:pPr>
      <w:r w:rsidRPr="005E55CE">
        <w:rPr>
          <w:rFonts w:ascii="Nyala" w:hAnsi="Nyala" w:cs="Arial"/>
          <w:sz w:val="28"/>
          <w:szCs w:val="28"/>
        </w:rPr>
        <w:t>Analyser les mécanismes de  redevabilité  pour  la nutrition  existant  au niveau  pays et comment elles s’appliquent à l’agriculture</w:t>
      </w:r>
    </w:p>
    <w:p w14:paraId="2B0E8B8B" w14:textId="77777777" w:rsidR="009E4FFC" w:rsidRPr="005E55CE" w:rsidRDefault="009E4FFC" w:rsidP="009A1601">
      <w:pPr>
        <w:numPr>
          <w:ilvl w:val="0"/>
          <w:numId w:val="2"/>
        </w:numPr>
        <w:spacing w:line="240" w:lineRule="auto"/>
        <w:ind w:left="720"/>
        <w:jc w:val="both"/>
        <w:rPr>
          <w:rFonts w:ascii="Nyala" w:hAnsi="Nyala" w:cs="Arial"/>
          <w:sz w:val="28"/>
          <w:szCs w:val="28"/>
        </w:rPr>
      </w:pPr>
      <w:r w:rsidRPr="005E55CE">
        <w:rPr>
          <w:rFonts w:ascii="Nyala" w:hAnsi="Nyala" w:cs="Arial"/>
          <w:sz w:val="28"/>
          <w:szCs w:val="28"/>
        </w:rPr>
        <w:t>Analyser les mécanismes de coordination  pour la sécurité alimentaire existant dans le pays (niveaux central et décentralisé) et voir comment le lien entre l’agriculture et la nutrition y est abordé</w:t>
      </w:r>
    </w:p>
    <w:p w14:paraId="680C1CD9" w14:textId="77777777" w:rsidR="009E4FFC" w:rsidRPr="005E55CE" w:rsidRDefault="009E4FFC" w:rsidP="009A1601">
      <w:pPr>
        <w:numPr>
          <w:ilvl w:val="0"/>
          <w:numId w:val="2"/>
        </w:numPr>
        <w:spacing w:line="240" w:lineRule="auto"/>
        <w:ind w:left="720"/>
        <w:jc w:val="both"/>
        <w:rPr>
          <w:rFonts w:ascii="Nyala" w:hAnsi="Nyala" w:cs="Arial"/>
          <w:sz w:val="28"/>
          <w:szCs w:val="28"/>
        </w:rPr>
      </w:pPr>
      <w:r w:rsidRPr="005E55CE">
        <w:rPr>
          <w:rFonts w:ascii="Nyala" w:hAnsi="Nyala" w:cs="Arial"/>
          <w:sz w:val="28"/>
          <w:szCs w:val="28"/>
        </w:rPr>
        <w:t>Analyser les investissements agricoles pour la nutrition.</w:t>
      </w:r>
    </w:p>
    <w:p w14:paraId="33BBAA5E" w14:textId="77777777" w:rsidR="009E4FFC" w:rsidRPr="005E55CE" w:rsidRDefault="009E4FFC" w:rsidP="009A1601">
      <w:pPr>
        <w:numPr>
          <w:ilvl w:val="0"/>
          <w:numId w:val="2"/>
        </w:numPr>
        <w:spacing w:line="240" w:lineRule="auto"/>
        <w:ind w:left="720"/>
        <w:jc w:val="both"/>
        <w:rPr>
          <w:rFonts w:ascii="Nyala" w:hAnsi="Nyala" w:cs="Arial"/>
          <w:sz w:val="28"/>
          <w:szCs w:val="28"/>
        </w:rPr>
      </w:pPr>
      <w:r w:rsidRPr="005E55CE">
        <w:rPr>
          <w:rFonts w:ascii="Nyala" w:hAnsi="Nyala" w:cs="Arial"/>
          <w:sz w:val="28"/>
          <w:szCs w:val="28"/>
        </w:rPr>
        <w:t xml:space="preserve"> Analyser les programmes et projets mis en œuvre dans le pays en matière d’agriculture sensible à la nutrition : prise en compte des objectifs et indicateurs nutritionnels  pertinents, ciblage, activités  mises en œuvre, suivi, coordination, impact sur la nutrition.</w:t>
      </w:r>
    </w:p>
    <w:p w14:paraId="4183A374" w14:textId="77777777" w:rsidR="00876944" w:rsidRPr="005E55CE" w:rsidRDefault="00876944" w:rsidP="009A1601">
      <w:pPr>
        <w:spacing w:line="240" w:lineRule="auto"/>
        <w:ind w:left="720"/>
        <w:jc w:val="both"/>
        <w:rPr>
          <w:ins w:id="23" w:author="aissa" w:date="2015-11-11T15:33:00Z"/>
          <w:rFonts w:ascii="Nyala" w:hAnsi="Nyala" w:cs="Arial"/>
          <w:sz w:val="28"/>
          <w:szCs w:val="28"/>
        </w:rPr>
      </w:pPr>
    </w:p>
    <w:p w14:paraId="722261AB" w14:textId="77777777" w:rsidR="007366A2" w:rsidRPr="005E55CE" w:rsidRDefault="00291340" w:rsidP="009A1601">
      <w:pPr>
        <w:spacing w:line="240" w:lineRule="auto"/>
        <w:jc w:val="both"/>
        <w:rPr>
          <w:rFonts w:ascii="Nyala" w:hAnsi="Nyala" w:cs="Arial"/>
          <w:b/>
          <w:color w:val="4F81BD" w:themeColor="accent1"/>
          <w:sz w:val="28"/>
          <w:szCs w:val="28"/>
        </w:rPr>
      </w:pPr>
      <w:r w:rsidRPr="005E55CE">
        <w:rPr>
          <w:rFonts w:ascii="Nyala" w:hAnsi="Nyala" w:cs="Arial"/>
          <w:color w:val="4F81BD" w:themeColor="accent1"/>
          <w:sz w:val="28"/>
          <w:szCs w:val="28"/>
        </w:rPr>
        <w:t>II)</w:t>
      </w:r>
      <w:r w:rsidRPr="005E55CE">
        <w:rPr>
          <w:rFonts w:ascii="Nyala" w:hAnsi="Nyala" w:cs="Arial"/>
          <w:b/>
          <w:color w:val="4F81BD" w:themeColor="accent1"/>
          <w:sz w:val="28"/>
          <w:szCs w:val="28"/>
        </w:rPr>
        <w:t>La M</w:t>
      </w:r>
      <w:r w:rsidR="007158FC" w:rsidRPr="005E55CE">
        <w:rPr>
          <w:rFonts w:ascii="Nyala" w:hAnsi="Nyala" w:cs="Arial"/>
          <w:b/>
          <w:color w:val="4F81BD" w:themeColor="accent1"/>
          <w:sz w:val="28"/>
          <w:szCs w:val="28"/>
        </w:rPr>
        <w:t>éthodologie utilisée </w:t>
      </w:r>
    </w:p>
    <w:p w14:paraId="2C09D6BB" w14:textId="77777777" w:rsidR="009E4FFC" w:rsidRPr="005E55CE" w:rsidRDefault="009E4FFC" w:rsidP="009A1601">
      <w:pPr>
        <w:spacing w:line="240" w:lineRule="auto"/>
        <w:jc w:val="both"/>
        <w:rPr>
          <w:rFonts w:ascii="Nyala" w:hAnsi="Nyala" w:cs="Arial"/>
          <w:sz w:val="28"/>
          <w:szCs w:val="28"/>
        </w:rPr>
      </w:pPr>
      <w:r w:rsidRPr="005E55CE">
        <w:rPr>
          <w:rFonts w:ascii="Nyala" w:hAnsi="Nyala" w:cs="Arial"/>
          <w:sz w:val="28"/>
          <w:szCs w:val="28"/>
        </w:rPr>
        <w:t>La présente étude s’est déroulée en deux étapes :</w:t>
      </w:r>
    </w:p>
    <w:p w14:paraId="107F9648" w14:textId="77777777" w:rsidR="009E4FFC" w:rsidRPr="005E55CE" w:rsidRDefault="009E4FFC" w:rsidP="009A1601">
      <w:pPr>
        <w:numPr>
          <w:ilvl w:val="0"/>
          <w:numId w:val="4"/>
        </w:numPr>
        <w:spacing w:line="240" w:lineRule="auto"/>
        <w:jc w:val="both"/>
        <w:rPr>
          <w:rFonts w:ascii="Nyala" w:hAnsi="Nyala" w:cs="Arial"/>
          <w:sz w:val="28"/>
          <w:szCs w:val="28"/>
        </w:rPr>
      </w:pPr>
      <w:r w:rsidRPr="005E55CE">
        <w:rPr>
          <w:rFonts w:ascii="Nyala" w:hAnsi="Nyala" w:cs="Arial"/>
          <w:sz w:val="28"/>
          <w:szCs w:val="28"/>
        </w:rPr>
        <w:t>Une revue documentaire au niveau pays des principaux documents stratégiques dans le domaine de la sécurité alimentaire et nutritionnelle (documents multisectoriels et sectoriel  (agriculture) qui a permis d’identifier comment le rôle de l’agriculture dans l’amélioration de la nutrition y est abordé.</w:t>
      </w:r>
    </w:p>
    <w:p w14:paraId="09B5138A" w14:textId="77777777" w:rsidR="009E4FFC" w:rsidRPr="005E55CE" w:rsidRDefault="009E4FFC" w:rsidP="009A1601">
      <w:pPr>
        <w:numPr>
          <w:ilvl w:val="0"/>
          <w:numId w:val="4"/>
        </w:numPr>
        <w:spacing w:line="240" w:lineRule="auto"/>
        <w:jc w:val="both"/>
        <w:rPr>
          <w:rFonts w:ascii="Nyala" w:hAnsi="Nyala" w:cs="Arial"/>
          <w:sz w:val="28"/>
          <w:szCs w:val="28"/>
        </w:rPr>
      </w:pPr>
      <w:r w:rsidRPr="005E55CE">
        <w:rPr>
          <w:rFonts w:ascii="Nyala" w:hAnsi="Nyala" w:cs="Arial"/>
          <w:sz w:val="28"/>
          <w:szCs w:val="28"/>
        </w:rPr>
        <w:t>Un entretien avec les principales parties prenantes  intervenant dans la sécurité alimentaire et nutritionnelle ; Ministères clés, Société Civile, Membres du Parlement ; le Secteur Privé ; Partenaires Techniques et Financiers ; etc. </w:t>
      </w:r>
    </w:p>
    <w:p w14:paraId="02BB3E46" w14:textId="77777777" w:rsidR="009E4FFC" w:rsidRPr="005E55CE" w:rsidRDefault="009E4FFC" w:rsidP="009A1601">
      <w:pPr>
        <w:spacing w:line="240" w:lineRule="auto"/>
        <w:jc w:val="both"/>
        <w:rPr>
          <w:rFonts w:ascii="Nyala" w:hAnsi="Nyala" w:cs="Arial"/>
          <w:sz w:val="28"/>
          <w:szCs w:val="28"/>
        </w:rPr>
      </w:pPr>
      <w:r w:rsidRPr="005E55CE">
        <w:rPr>
          <w:rFonts w:ascii="Nyala" w:hAnsi="Nyala" w:cs="Arial"/>
          <w:sz w:val="28"/>
          <w:szCs w:val="28"/>
        </w:rPr>
        <w:t>Il est obtenu, au terme de cette étude :</w:t>
      </w:r>
    </w:p>
    <w:p w14:paraId="6450AC30" w14:textId="77777777" w:rsidR="009E4FFC" w:rsidRPr="005E55CE" w:rsidRDefault="009E4FFC" w:rsidP="009A1601">
      <w:pPr>
        <w:numPr>
          <w:ilvl w:val="0"/>
          <w:numId w:val="3"/>
        </w:numPr>
        <w:spacing w:line="240" w:lineRule="auto"/>
        <w:jc w:val="both"/>
        <w:rPr>
          <w:rFonts w:ascii="Nyala" w:hAnsi="Nyala" w:cs="Arial"/>
          <w:sz w:val="28"/>
          <w:szCs w:val="28"/>
        </w:rPr>
      </w:pPr>
      <w:r w:rsidRPr="005E55CE">
        <w:rPr>
          <w:rFonts w:ascii="Nyala" w:hAnsi="Nyala" w:cs="Arial"/>
          <w:sz w:val="28"/>
          <w:szCs w:val="28"/>
        </w:rPr>
        <w:t xml:space="preserve">Une analyse de la législation ; les politiques ; les institutions encadrant la sécurité alimentaire et nutritionnelle en général et l’agriculture sensible à la nutrition en particulier au niveau  pays. </w:t>
      </w:r>
    </w:p>
    <w:p w14:paraId="05EAA674" w14:textId="77777777" w:rsidR="009E4FFC" w:rsidRPr="005E55CE" w:rsidRDefault="009E4FFC" w:rsidP="009A1601">
      <w:pPr>
        <w:numPr>
          <w:ilvl w:val="0"/>
          <w:numId w:val="3"/>
        </w:numPr>
        <w:spacing w:line="240" w:lineRule="auto"/>
        <w:jc w:val="both"/>
        <w:rPr>
          <w:rFonts w:ascii="Nyala" w:hAnsi="Nyala" w:cs="Arial"/>
          <w:sz w:val="28"/>
          <w:szCs w:val="28"/>
        </w:rPr>
      </w:pPr>
      <w:r w:rsidRPr="005E55CE">
        <w:rPr>
          <w:rFonts w:ascii="Nyala" w:hAnsi="Nyala" w:cs="Arial"/>
          <w:sz w:val="28"/>
          <w:szCs w:val="28"/>
        </w:rPr>
        <w:t xml:space="preserve">Une analyse des cadres de coordination et de redevabilité au niveau national et  décentralisé pour le pays  </w:t>
      </w:r>
    </w:p>
    <w:p w14:paraId="160061AC" w14:textId="77777777" w:rsidR="009E4FFC" w:rsidRPr="005E55CE" w:rsidRDefault="009E4FFC" w:rsidP="009A1601">
      <w:pPr>
        <w:numPr>
          <w:ilvl w:val="0"/>
          <w:numId w:val="3"/>
        </w:numPr>
        <w:spacing w:line="240" w:lineRule="auto"/>
        <w:jc w:val="both"/>
        <w:rPr>
          <w:rFonts w:ascii="Nyala" w:hAnsi="Nyala" w:cs="Arial"/>
          <w:sz w:val="28"/>
          <w:szCs w:val="28"/>
        </w:rPr>
      </w:pPr>
      <w:r w:rsidRPr="005E55CE">
        <w:rPr>
          <w:rFonts w:ascii="Nyala" w:hAnsi="Nyala" w:cs="Arial"/>
          <w:sz w:val="28"/>
          <w:szCs w:val="28"/>
        </w:rPr>
        <w:t xml:space="preserve">Une analyse des programmes /projets d’envergure d’agriculture sensible à la nutrition mis en œuvre dans le cadre du PNIA ou tout autre cadre est disponible </w:t>
      </w:r>
    </w:p>
    <w:p w14:paraId="27AFB96F" w14:textId="77777777" w:rsidR="009E4FFC" w:rsidRPr="005E55CE" w:rsidRDefault="009E4FFC" w:rsidP="009A1601">
      <w:pPr>
        <w:numPr>
          <w:ilvl w:val="0"/>
          <w:numId w:val="3"/>
        </w:numPr>
        <w:spacing w:line="240" w:lineRule="auto"/>
        <w:jc w:val="both"/>
        <w:rPr>
          <w:rFonts w:ascii="Nyala" w:hAnsi="Nyala" w:cs="Arial"/>
          <w:sz w:val="28"/>
          <w:szCs w:val="28"/>
        </w:rPr>
      </w:pPr>
      <w:r w:rsidRPr="005E55CE">
        <w:rPr>
          <w:rFonts w:ascii="Nyala" w:hAnsi="Nyala" w:cs="Arial"/>
          <w:sz w:val="28"/>
          <w:szCs w:val="28"/>
        </w:rPr>
        <w:t xml:space="preserve">Un document  de  synthèse des analyses nationales contenant les principales informations et recommandations est disponible </w:t>
      </w:r>
    </w:p>
    <w:p w14:paraId="1B69A8C6" w14:textId="77777777" w:rsidR="009E4FFC" w:rsidRPr="005E55CE" w:rsidRDefault="009E4FFC" w:rsidP="009A1601">
      <w:pPr>
        <w:spacing w:line="240" w:lineRule="auto"/>
        <w:rPr>
          <w:rFonts w:ascii="Nyala" w:hAnsi="Nyala" w:cs="Arial"/>
          <w:sz w:val="28"/>
          <w:szCs w:val="28"/>
        </w:rPr>
      </w:pPr>
    </w:p>
    <w:p w14:paraId="3F7C786A" w14:textId="77777777" w:rsidR="00172A8B" w:rsidRPr="005E55CE" w:rsidRDefault="00172A8B" w:rsidP="009A1601">
      <w:pPr>
        <w:autoSpaceDE w:val="0"/>
        <w:autoSpaceDN w:val="0"/>
        <w:adjustRightInd w:val="0"/>
        <w:spacing w:after="0" w:line="240" w:lineRule="auto"/>
        <w:ind w:left="862"/>
        <w:jc w:val="center"/>
        <w:rPr>
          <w:rFonts w:ascii="Nyala" w:hAnsi="Nyala" w:cs="Arial"/>
          <w:b/>
          <w:color w:val="5B9BD5"/>
          <w:sz w:val="28"/>
          <w:szCs w:val="28"/>
        </w:rPr>
      </w:pPr>
    </w:p>
    <w:p w14:paraId="25245519" w14:textId="77777777" w:rsidR="00172A8B" w:rsidRPr="005E55CE" w:rsidRDefault="00172A8B" w:rsidP="009A1601">
      <w:pPr>
        <w:autoSpaceDE w:val="0"/>
        <w:autoSpaceDN w:val="0"/>
        <w:adjustRightInd w:val="0"/>
        <w:spacing w:after="0" w:line="240" w:lineRule="auto"/>
        <w:ind w:left="862"/>
        <w:jc w:val="center"/>
        <w:rPr>
          <w:rFonts w:ascii="Nyala" w:hAnsi="Nyala" w:cs="Arial"/>
          <w:b/>
          <w:color w:val="5B9BD5"/>
          <w:sz w:val="28"/>
          <w:szCs w:val="28"/>
        </w:rPr>
      </w:pPr>
    </w:p>
    <w:p w14:paraId="7DE16AB5" w14:textId="77777777" w:rsidR="00172A8B" w:rsidRPr="005E55CE" w:rsidRDefault="00172A8B" w:rsidP="009A1601">
      <w:pPr>
        <w:autoSpaceDE w:val="0"/>
        <w:autoSpaceDN w:val="0"/>
        <w:adjustRightInd w:val="0"/>
        <w:spacing w:after="0" w:line="240" w:lineRule="auto"/>
        <w:ind w:left="862"/>
        <w:jc w:val="center"/>
        <w:rPr>
          <w:rFonts w:ascii="Nyala" w:hAnsi="Nyala" w:cs="Arial"/>
          <w:b/>
          <w:color w:val="5B9BD5"/>
          <w:sz w:val="28"/>
          <w:szCs w:val="28"/>
        </w:rPr>
      </w:pPr>
    </w:p>
    <w:p w14:paraId="4BC79EA9" w14:textId="77777777" w:rsidR="00D23C1F" w:rsidRPr="005E55CE" w:rsidRDefault="00D875DE" w:rsidP="009A1601">
      <w:pPr>
        <w:autoSpaceDE w:val="0"/>
        <w:autoSpaceDN w:val="0"/>
        <w:adjustRightInd w:val="0"/>
        <w:spacing w:after="0" w:line="240" w:lineRule="auto"/>
        <w:ind w:left="862"/>
        <w:jc w:val="center"/>
        <w:rPr>
          <w:rFonts w:ascii="Nyala" w:hAnsi="Nyala" w:cs="Arial"/>
          <w:b/>
          <w:color w:val="5B9BD5"/>
          <w:sz w:val="28"/>
          <w:szCs w:val="28"/>
        </w:rPr>
      </w:pPr>
      <w:r w:rsidRPr="005E55CE">
        <w:rPr>
          <w:rFonts w:ascii="Nyala" w:hAnsi="Nyala" w:cs="Arial"/>
          <w:b/>
          <w:color w:val="5B9BD5"/>
          <w:sz w:val="28"/>
          <w:szCs w:val="28"/>
        </w:rPr>
        <w:t>III</w:t>
      </w:r>
      <w:r w:rsidR="00FC61D7" w:rsidRPr="005E55CE">
        <w:rPr>
          <w:rFonts w:ascii="Nyala" w:hAnsi="Nyala" w:cs="Arial"/>
          <w:b/>
          <w:color w:val="5B9BD5"/>
          <w:sz w:val="28"/>
          <w:szCs w:val="28"/>
        </w:rPr>
        <w:t xml:space="preserve">. </w:t>
      </w:r>
      <w:r w:rsidR="00F42A71" w:rsidRPr="005E55CE">
        <w:rPr>
          <w:rFonts w:ascii="Nyala" w:hAnsi="Nyala" w:cs="Arial"/>
          <w:b/>
          <w:color w:val="5B9BD5"/>
          <w:sz w:val="28"/>
          <w:szCs w:val="28"/>
        </w:rPr>
        <w:t>ENVIRONNEMENT LEGISLATIF ET INSTITUTIONNEL CADRE POLITIQUE POUR LA SECURITE ALIMENTATAIRE ET L’AGRICULTURE SENSIBLE  A LA NUTRITION</w:t>
      </w:r>
    </w:p>
    <w:p w14:paraId="441E8B71" w14:textId="77777777" w:rsidR="00D23C1F" w:rsidRPr="005E55CE" w:rsidRDefault="00D23C1F" w:rsidP="009A1601">
      <w:pPr>
        <w:autoSpaceDE w:val="0"/>
        <w:autoSpaceDN w:val="0"/>
        <w:adjustRightInd w:val="0"/>
        <w:spacing w:after="0" w:line="240" w:lineRule="auto"/>
        <w:rPr>
          <w:rFonts w:ascii="Nyala" w:hAnsi="Nyala" w:cs="Arial"/>
          <w:b/>
          <w:color w:val="5B9BD5"/>
          <w:sz w:val="28"/>
          <w:szCs w:val="28"/>
        </w:rPr>
      </w:pPr>
    </w:p>
    <w:p w14:paraId="62D843EB" w14:textId="77777777" w:rsidR="00EE2B54" w:rsidRPr="005E55CE" w:rsidRDefault="00EE2B54" w:rsidP="009A1601">
      <w:pPr>
        <w:autoSpaceDE w:val="0"/>
        <w:autoSpaceDN w:val="0"/>
        <w:adjustRightInd w:val="0"/>
        <w:spacing w:after="0" w:line="240" w:lineRule="auto"/>
        <w:rPr>
          <w:rFonts w:ascii="Nyala" w:hAnsi="Nyala" w:cs="Arial"/>
          <w:b/>
          <w:sz w:val="28"/>
          <w:szCs w:val="28"/>
        </w:rPr>
      </w:pPr>
      <w:r w:rsidRPr="005E55CE">
        <w:rPr>
          <w:rFonts w:ascii="Nyala" w:hAnsi="Nyala" w:cs="Arial"/>
          <w:b/>
          <w:sz w:val="28"/>
          <w:szCs w:val="28"/>
        </w:rPr>
        <w:t>II .a)     Environnement législatif </w:t>
      </w:r>
    </w:p>
    <w:p w14:paraId="1DB26E5B" w14:textId="77777777" w:rsidR="00EE2B54" w:rsidRPr="005E55CE" w:rsidRDefault="00EE2B54" w:rsidP="009A1601">
      <w:pPr>
        <w:autoSpaceDE w:val="0"/>
        <w:autoSpaceDN w:val="0"/>
        <w:adjustRightInd w:val="0"/>
        <w:spacing w:after="0" w:line="240" w:lineRule="auto"/>
        <w:ind w:left="142"/>
        <w:rPr>
          <w:rFonts w:ascii="Nyala" w:hAnsi="Nyala" w:cs="Arial"/>
          <w:sz w:val="28"/>
          <w:szCs w:val="28"/>
        </w:rPr>
      </w:pPr>
    </w:p>
    <w:p w14:paraId="614066AF" w14:textId="77777777" w:rsidR="00EE2B54" w:rsidRPr="005E55CE" w:rsidDel="00345DB5" w:rsidRDefault="00EE2B54" w:rsidP="009A1601">
      <w:pPr>
        <w:autoSpaceDE w:val="0"/>
        <w:autoSpaceDN w:val="0"/>
        <w:adjustRightInd w:val="0"/>
        <w:spacing w:after="0" w:line="240" w:lineRule="auto"/>
        <w:rPr>
          <w:del w:id="24" w:author="Seki, Richemont (FAORAF)" w:date="2015-11-09T11:55:00Z"/>
          <w:rFonts w:ascii="Nyala" w:hAnsi="Nyala" w:cs="Arial"/>
          <w:sz w:val="28"/>
          <w:szCs w:val="28"/>
        </w:rPr>
      </w:pPr>
      <w:r w:rsidRPr="005E55CE">
        <w:rPr>
          <w:rFonts w:ascii="Nyala" w:hAnsi="Nyala" w:cs="Arial"/>
          <w:sz w:val="28"/>
          <w:szCs w:val="28"/>
        </w:rPr>
        <w:t>Les orientations de l’environnement législatives de la sécurité alimentaire et nutritionnelle en général et de l’agriculture sensibles à la nutrition en particulier se fondent sur la constitution du Niger</w:t>
      </w:r>
      <w:r w:rsidR="00692D82" w:rsidRPr="005E55CE">
        <w:rPr>
          <w:rFonts w:ascii="Nyala" w:hAnsi="Nyala" w:cs="Arial"/>
          <w:sz w:val="28"/>
          <w:szCs w:val="28"/>
        </w:rPr>
        <w:t>, en</w:t>
      </w:r>
      <w:r w:rsidRPr="005E55CE">
        <w:rPr>
          <w:rFonts w:ascii="Nyala" w:hAnsi="Nyala" w:cs="Arial"/>
          <w:sz w:val="28"/>
          <w:szCs w:val="28"/>
        </w:rPr>
        <w:t xml:space="preserve"> son article 12</w:t>
      </w:r>
      <w:r w:rsidR="000C436D" w:rsidRPr="005E55CE">
        <w:rPr>
          <w:rFonts w:ascii="Nyala" w:hAnsi="Nyala" w:cs="Arial"/>
          <w:sz w:val="28"/>
          <w:szCs w:val="28"/>
        </w:rPr>
        <w:t>, qui met l’accent sur le droit à l‘alimentation et à une nutrition adéquate.</w:t>
      </w:r>
      <w:r w:rsidR="00345DB5" w:rsidRPr="005E55CE">
        <w:rPr>
          <w:rFonts w:ascii="Nyala" w:hAnsi="Nyala" w:cs="Arial"/>
          <w:sz w:val="28"/>
          <w:szCs w:val="28"/>
        </w:rPr>
        <w:t>, ainsi libellé « </w:t>
      </w:r>
      <w:del w:id="25" w:author="Seki, Richemont (FAORAF)" w:date="2015-11-09T11:52:00Z">
        <w:r w:rsidRPr="005E55CE" w:rsidDel="000C436D">
          <w:rPr>
            <w:rFonts w:ascii="Nyala" w:hAnsi="Nyala" w:cs="Arial"/>
            <w:sz w:val="28"/>
            <w:szCs w:val="28"/>
          </w:rPr>
          <w:delText>.</w:delText>
        </w:r>
      </w:del>
      <w:r w:rsidR="00345DB5" w:rsidRPr="005E55CE">
        <w:rPr>
          <w:rFonts w:ascii="Nyala" w:hAnsi="Nyala" w:cs="Arial"/>
          <w:sz w:val="28"/>
          <w:szCs w:val="28"/>
        </w:rPr>
        <w:t xml:space="preserve"> Chacun a droit à la vie, à la santé, à l'intégrité physique et morale, à une alimentation saine et suffisante, à l'eau potable, à l'éducation et à l'instruction dans les conditions définies par la loi. »</w:t>
      </w:r>
    </w:p>
    <w:p w14:paraId="7EB0284E" w14:textId="77777777" w:rsidR="00EE2B54" w:rsidRPr="005E55CE" w:rsidDel="00F16119" w:rsidRDefault="00EE2B54" w:rsidP="009A1601">
      <w:pPr>
        <w:autoSpaceDE w:val="0"/>
        <w:autoSpaceDN w:val="0"/>
        <w:adjustRightInd w:val="0"/>
        <w:spacing w:after="0" w:line="240" w:lineRule="auto"/>
        <w:rPr>
          <w:del w:id="26" w:author="Seki, Richemont (FAORAF)" w:date="2015-11-09T11:54:00Z"/>
          <w:rFonts w:ascii="Nyala" w:hAnsi="Nyala" w:cs="Arial"/>
          <w:sz w:val="28"/>
          <w:szCs w:val="28"/>
        </w:rPr>
      </w:pPr>
    </w:p>
    <w:p w14:paraId="47072548" w14:textId="77777777" w:rsidR="00EE2B54" w:rsidRPr="005E55CE" w:rsidRDefault="00EE2B54"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 droit fondamental à une alimentation suffisante et à une bonne nutrition est reconnu par plusieurs instruments du droit international en particulier et le comité des droits économiques sociaux et culturel des Nations Unies au cours de sa 20ème session du 26 Avril au 14 Mai 1999. Pour ce faire, des stratégies effectives permettant d’assurer la sécurité alimentaire et nutritionnelle pour</w:t>
      </w:r>
      <w:r w:rsidR="009D123A" w:rsidRPr="005E55CE">
        <w:rPr>
          <w:rFonts w:ascii="Nyala" w:hAnsi="Nyala" w:cs="Arial"/>
          <w:sz w:val="28"/>
          <w:szCs w:val="28"/>
        </w:rPr>
        <w:t xml:space="preserve"> tous s’avèrent indispensable. </w:t>
      </w:r>
    </w:p>
    <w:p w14:paraId="782E1930" w14:textId="77777777" w:rsidR="00EE2B54" w:rsidRPr="005E55CE" w:rsidRDefault="00EE2B54" w:rsidP="009A1601">
      <w:pPr>
        <w:autoSpaceDE w:val="0"/>
        <w:autoSpaceDN w:val="0"/>
        <w:adjustRightInd w:val="0"/>
        <w:spacing w:after="0" w:line="240" w:lineRule="auto"/>
        <w:rPr>
          <w:rFonts w:ascii="Nyala" w:hAnsi="Nyala" w:cs="Arial"/>
          <w:sz w:val="28"/>
          <w:szCs w:val="28"/>
        </w:rPr>
      </w:pPr>
    </w:p>
    <w:p w14:paraId="1B894512" w14:textId="77777777" w:rsidR="00EE2B54" w:rsidRPr="005E55CE" w:rsidRDefault="00EE2B54"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Au plan juridique, les réformes ont été marquées par un important travail de production de textes</w:t>
      </w:r>
      <w:r w:rsidR="00CF631C" w:rsidRPr="005E55CE">
        <w:rPr>
          <w:rFonts w:ascii="Nyala" w:hAnsi="Nyala" w:cs="Arial"/>
          <w:sz w:val="28"/>
          <w:szCs w:val="28"/>
        </w:rPr>
        <w:t xml:space="preserve"> législatifs</w:t>
      </w:r>
      <w:r w:rsidR="00620EB1" w:rsidRPr="005E55CE">
        <w:rPr>
          <w:rFonts w:ascii="Nyala" w:hAnsi="Nyala" w:cs="Arial"/>
          <w:sz w:val="28"/>
          <w:szCs w:val="28"/>
        </w:rPr>
        <w:t xml:space="preserve"> et Réglementaires nationaux </w:t>
      </w:r>
      <w:r w:rsidRPr="005E55CE">
        <w:rPr>
          <w:rFonts w:ascii="Nyala" w:hAnsi="Nyala" w:cs="Arial"/>
          <w:sz w:val="28"/>
          <w:szCs w:val="28"/>
        </w:rPr>
        <w:t xml:space="preserve"> ayant des implications directes et/ou indirectes sur l’Agriculture sensible à la nutrition.</w:t>
      </w:r>
      <w:r w:rsidR="002142D5" w:rsidRPr="005E55CE">
        <w:rPr>
          <w:rFonts w:ascii="Nyala" w:hAnsi="Nyala" w:cs="Arial"/>
          <w:sz w:val="28"/>
          <w:szCs w:val="28"/>
        </w:rPr>
        <w:t>A</w:t>
      </w:r>
      <w:r w:rsidR="009D123A" w:rsidRPr="005E55CE">
        <w:rPr>
          <w:rFonts w:ascii="Nyala" w:hAnsi="Nyala" w:cs="Arial"/>
          <w:sz w:val="28"/>
          <w:szCs w:val="28"/>
        </w:rPr>
        <w:t>us</w:t>
      </w:r>
      <w:r w:rsidR="002142D5" w:rsidRPr="005E55CE">
        <w:rPr>
          <w:rFonts w:ascii="Nyala" w:hAnsi="Nyala" w:cs="Arial"/>
          <w:sz w:val="28"/>
          <w:szCs w:val="28"/>
        </w:rPr>
        <w:t xml:space="preserve">si il a été élaboré </w:t>
      </w:r>
      <w:r w:rsidR="00CD28A3" w:rsidRPr="005E55CE">
        <w:rPr>
          <w:rFonts w:ascii="Nyala" w:hAnsi="Nyala" w:cs="Arial"/>
          <w:sz w:val="28"/>
          <w:szCs w:val="28"/>
        </w:rPr>
        <w:t xml:space="preserve">une Loi d’Orientation Agricole depuis 2014 qui est en cours </w:t>
      </w:r>
      <w:r w:rsidR="00620EB1" w:rsidRPr="005E55CE">
        <w:rPr>
          <w:rFonts w:ascii="Nyala" w:hAnsi="Nyala" w:cs="Arial"/>
          <w:sz w:val="28"/>
          <w:szCs w:val="28"/>
        </w:rPr>
        <w:t>d’adoption.</w:t>
      </w:r>
    </w:p>
    <w:p w14:paraId="7C2B761D" w14:textId="77777777" w:rsidR="00233C4A" w:rsidRPr="005E55CE" w:rsidRDefault="00233C4A" w:rsidP="009A1601">
      <w:pPr>
        <w:spacing w:line="240" w:lineRule="auto"/>
        <w:jc w:val="both"/>
        <w:rPr>
          <w:rFonts w:ascii="Nyala" w:hAnsi="Nyala"/>
          <w:sz w:val="28"/>
          <w:szCs w:val="28"/>
        </w:rPr>
      </w:pPr>
      <w:r w:rsidRPr="005E55CE">
        <w:rPr>
          <w:rFonts w:ascii="Nyala" w:hAnsi="Nyala"/>
          <w:sz w:val="28"/>
          <w:szCs w:val="28"/>
        </w:rPr>
        <w:t>L'objet de cette loi est de fixer les orientations de la politique de développement de l'AgriculturedelaR</w:t>
      </w:r>
      <w:r w:rsidRPr="005E55CE">
        <w:rPr>
          <w:rFonts w:ascii="Nyala" w:hAnsi="Nyala"/>
          <w:spacing w:val="-3"/>
          <w:sz w:val="28"/>
          <w:szCs w:val="28"/>
        </w:rPr>
        <w:t>é</w:t>
      </w:r>
      <w:r w:rsidRPr="005E55CE">
        <w:rPr>
          <w:rFonts w:ascii="Nyala" w:hAnsi="Nyala"/>
          <w:sz w:val="28"/>
          <w:szCs w:val="28"/>
        </w:rPr>
        <w:t>pu</w:t>
      </w:r>
      <w:r w:rsidRPr="005E55CE">
        <w:rPr>
          <w:rFonts w:ascii="Nyala" w:hAnsi="Nyala"/>
          <w:spacing w:val="-2"/>
          <w:sz w:val="28"/>
          <w:szCs w:val="28"/>
        </w:rPr>
        <w:t>b</w:t>
      </w:r>
      <w:r w:rsidRPr="005E55CE">
        <w:rPr>
          <w:rFonts w:ascii="Nyala" w:hAnsi="Nyala"/>
          <w:sz w:val="28"/>
          <w:szCs w:val="28"/>
        </w:rPr>
        <w:t>l</w:t>
      </w:r>
      <w:r w:rsidRPr="005E55CE">
        <w:rPr>
          <w:rFonts w:ascii="Nyala" w:hAnsi="Nyala"/>
          <w:spacing w:val="-1"/>
          <w:sz w:val="28"/>
          <w:szCs w:val="28"/>
        </w:rPr>
        <w:t>i</w:t>
      </w:r>
      <w:r w:rsidRPr="005E55CE">
        <w:rPr>
          <w:rFonts w:ascii="Nyala" w:hAnsi="Nyala"/>
          <w:sz w:val="28"/>
          <w:szCs w:val="28"/>
        </w:rPr>
        <w:t>quedu</w:t>
      </w:r>
      <w:r w:rsidRPr="005E55CE">
        <w:rPr>
          <w:rFonts w:ascii="Nyala" w:hAnsi="Nyala"/>
          <w:spacing w:val="-3"/>
          <w:sz w:val="28"/>
          <w:szCs w:val="28"/>
        </w:rPr>
        <w:t>N</w:t>
      </w:r>
      <w:r w:rsidRPr="005E55CE">
        <w:rPr>
          <w:rFonts w:ascii="Nyala" w:hAnsi="Nyala"/>
          <w:sz w:val="28"/>
          <w:szCs w:val="28"/>
        </w:rPr>
        <w:t>i</w:t>
      </w:r>
      <w:r w:rsidRPr="005E55CE">
        <w:rPr>
          <w:rFonts w:ascii="Nyala" w:hAnsi="Nyala"/>
          <w:spacing w:val="-2"/>
          <w:sz w:val="28"/>
          <w:szCs w:val="28"/>
        </w:rPr>
        <w:t>g</w:t>
      </w:r>
      <w:r w:rsidRPr="005E55CE">
        <w:rPr>
          <w:rFonts w:ascii="Nyala" w:hAnsi="Nyala"/>
          <w:spacing w:val="-1"/>
          <w:sz w:val="28"/>
          <w:szCs w:val="28"/>
        </w:rPr>
        <w:t>e</w:t>
      </w:r>
      <w:r w:rsidRPr="005E55CE">
        <w:rPr>
          <w:rFonts w:ascii="Nyala" w:hAnsi="Nyala"/>
          <w:sz w:val="28"/>
          <w:szCs w:val="28"/>
        </w:rPr>
        <w:t>r. Elle a pour but de promouvoir une Agriculture durable, moderne et compétitive basée, prioritairement sur les exploitations agricoles familiales, reconnues et sécurisées à travers la valorisation maximale du potentiel agro-écologique, du savoir-faire du paysan et de la création d'un environnement propice au développement d'un secteur agricole structuré. Elle prend en compte les modes d’exploitation agropastoraux traditionnels et la mobilité pastorale et reconnait la mobilité comme un mode de vie et de production et un droit fondamental des éleveurs, pasteurs nomades et transhumants. A terme elle vise à garantir la souveraineté alimentaire nationale, participer à assurer la sécurité alimentaire de l'Afrique et du Monde et à faire du secteur Agricole le moteur de l'économie nationale en vue d'assurer le bien-être des populations.</w:t>
      </w:r>
    </w:p>
    <w:p w14:paraId="2A5F27AE" w14:textId="77777777" w:rsidR="00233C4A" w:rsidRPr="005E55CE" w:rsidRDefault="00233C4A" w:rsidP="009A1601">
      <w:pPr>
        <w:spacing w:before="120" w:line="240" w:lineRule="auto"/>
        <w:jc w:val="both"/>
        <w:rPr>
          <w:rFonts w:ascii="Nyala" w:hAnsi="Nyala"/>
          <w:sz w:val="28"/>
          <w:szCs w:val="28"/>
        </w:rPr>
      </w:pPr>
      <w:r w:rsidRPr="005E55CE">
        <w:rPr>
          <w:rFonts w:ascii="Nyala" w:hAnsi="Nyala"/>
          <w:spacing w:val="-1"/>
          <w:sz w:val="28"/>
          <w:szCs w:val="28"/>
        </w:rPr>
        <w:t>Composé de sept titres, le présent projet de loi couvre l'ensemble des activités économiques du secteur agricole et péri-agricole notamment</w:t>
      </w:r>
      <w:r w:rsidRPr="005E55CE">
        <w:rPr>
          <w:rFonts w:ascii="Nyala" w:hAnsi="Nyala"/>
          <w:sz w:val="28"/>
          <w:szCs w:val="28"/>
        </w:rPr>
        <w:t>l</w:t>
      </w:r>
      <w:r w:rsidRPr="005E55CE">
        <w:rPr>
          <w:rFonts w:ascii="Nyala" w:hAnsi="Nyala"/>
          <w:spacing w:val="-2"/>
          <w:sz w:val="28"/>
          <w:szCs w:val="28"/>
        </w:rPr>
        <w:t>'</w:t>
      </w:r>
      <w:r w:rsidRPr="005E55CE">
        <w:rPr>
          <w:rFonts w:ascii="Nyala" w:hAnsi="Nyala"/>
          <w:spacing w:val="1"/>
          <w:sz w:val="28"/>
          <w:szCs w:val="28"/>
        </w:rPr>
        <w:t>a</w:t>
      </w:r>
      <w:r w:rsidRPr="005E55CE">
        <w:rPr>
          <w:rFonts w:ascii="Nyala" w:hAnsi="Nyala"/>
          <w:sz w:val="28"/>
          <w:szCs w:val="28"/>
        </w:rPr>
        <w:t>g</w:t>
      </w:r>
      <w:r w:rsidRPr="005E55CE">
        <w:rPr>
          <w:rFonts w:ascii="Nyala" w:hAnsi="Nyala"/>
          <w:spacing w:val="-1"/>
          <w:sz w:val="28"/>
          <w:szCs w:val="28"/>
        </w:rPr>
        <w:t>r</w:t>
      </w:r>
      <w:r w:rsidRPr="005E55CE">
        <w:rPr>
          <w:rFonts w:ascii="Nyala" w:hAnsi="Nyala"/>
          <w:sz w:val="28"/>
          <w:szCs w:val="28"/>
        </w:rPr>
        <w:t>icultur</w:t>
      </w:r>
      <w:r w:rsidRPr="005E55CE">
        <w:rPr>
          <w:rFonts w:ascii="Nyala" w:hAnsi="Nyala"/>
          <w:spacing w:val="-1"/>
          <w:sz w:val="28"/>
          <w:szCs w:val="28"/>
        </w:rPr>
        <w:t>e</w:t>
      </w:r>
      <w:r w:rsidRPr="005E55CE">
        <w:rPr>
          <w:rFonts w:ascii="Nyala" w:hAnsi="Nyala"/>
          <w:sz w:val="28"/>
          <w:szCs w:val="28"/>
        </w:rPr>
        <w:t>,l</w:t>
      </w:r>
      <w:r w:rsidRPr="005E55CE">
        <w:rPr>
          <w:rFonts w:ascii="Nyala" w:hAnsi="Nyala"/>
          <w:spacing w:val="-2"/>
          <w:sz w:val="28"/>
          <w:szCs w:val="28"/>
        </w:rPr>
        <w:t>'</w:t>
      </w:r>
      <w:r w:rsidRPr="005E55CE">
        <w:rPr>
          <w:rFonts w:ascii="Nyala" w:hAnsi="Nyala"/>
          <w:spacing w:val="-1"/>
          <w:sz w:val="28"/>
          <w:szCs w:val="28"/>
        </w:rPr>
        <w:t>é</w:t>
      </w:r>
      <w:r w:rsidRPr="005E55CE">
        <w:rPr>
          <w:rFonts w:ascii="Nyala" w:hAnsi="Nyala"/>
          <w:sz w:val="28"/>
          <w:szCs w:val="28"/>
        </w:rPr>
        <w:t>lev</w:t>
      </w:r>
      <w:r w:rsidRPr="005E55CE">
        <w:rPr>
          <w:rFonts w:ascii="Nyala" w:hAnsi="Nyala"/>
          <w:spacing w:val="1"/>
          <w:sz w:val="28"/>
          <w:szCs w:val="28"/>
        </w:rPr>
        <w:t>a</w:t>
      </w:r>
      <w:r w:rsidRPr="005E55CE">
        <w:rPr>
          <w:rFonts w:ascii="Nyala" w:hAnsi="Nyala"/>
          <w:sz w:val="28"/>
          <w:szCs w:val="28"/>
        </w:rPr>
        <w:t>g</w:t>
      </w:r>
      <w:r w:rsidRPr="005E55CE">
        <w:rPr>
          <w:rFonts w:ascii="Nyala" w:hAnsi="Nyala"/>
          <w:spacing w:val="-1"/>
          <w:sz w:val="28"/>
          <w:szCs w:val="28"/>
        </w:rPr>
        <w:t>e</w:t>
      </w:r>
      <w:r w:rsidRPr="005E55CE">
        <w:rPr>
          <w:rFonts w:ascii="Nyala" w:hAnsi="Nyala"/>
          <w:sz w:val="28"/>
          <w:szCs w:val="28"/>
        </w:rPr>
        <w:t>,la</w:t>
      </w:r>
      <w:r w:rsidRPr="005E55CE">
        <w:rPr>
          <w:rFonts w:ascii="Nyala" w:hAnsi="Nyala"/>
          <w:spacing w:val="2"/>
          <w:sz w:val="28"/>
          <w:szCs w:val="28"/>
        </w:rPr>
        <w:t>p</w:t>
      </w:r>
      <w:r w:rsidRPr="005E55CE">
        <w:rPr>
          <w:rFonts w:ascii="Nyala" w:hAnsi="Nyala"/>
          <w:spacing w:val="-1"/>
          <w:sz w:val="28"/>
          <w:szCs w:val="28"/>
        </w:rPr>
        <w:t>êc</w:t>
      </w:r>
      <w:r w:rsidRPr="005E55CE">
        <w:rPr>
          <w:rFonts w:ascii="Nyala" w:hAnsi="Nyala"/>
          <w:sz w:val="28"/>
          <w:szCs w:val="28"/>
        </w:rPr>
        <w:t>he</w:t>
      </w:r>
      <w:r w:rsidRPr="005E55CE">
        <w:rPr>
          <w:rFonts w:ascii="Nyala" w:hAnsi="Nyala"/>
          <w:spacing w:val="-1"/>
          <w:sz w:val="28"/>
          <w:szCs w:val="28"/>
        </w:rPr>
        <w:t>e</w:t>
      </w:r>
      <w:r w:rsidRPr="005E55CE">
        <w:rPr>
          <w:rFonts w:ascii="Nyala" w:hAnsi="Nyala"/>
          <w:sz w:val="28"/>
          <w:szCs w:val="28"/>
        </w:rPr>
        <w:t>tlapisci</w:t>
      </w:r>
      <w:r w:rsidRPr="005E55CE">
        <w:rPr>
          <w:rFonts w:ascii="Nyala" w:hAnsi="Nyala"/>
          <w:spacing w:val="-1"/>
          <w:sz w:val="28"/>
          <w:szCs w:val="28"/>
        </w:rPr>
        <w:t>c</w:t>
      </w:r>
      <w:r w:rsidRPr="005E55CE">
        <w:rPr>
          <w:rFonts w:ascii="Nyala" w:hAnsi="Nyala"/>
          <w:sz w:val="28"/>
          <w:szCs w:val="28"/>
        </w:rPr>
        <w:t>ul</w:t>
      </w:r>
      <w:r w:rsidRPr="005E55CE">
        <w:rPr>
          <w:rFonts w:ascii="Nyala" w:hAnsi="Nyala"/>
          <w:spacing w:val="1"/>
          <w:sz w:val="28"/>
          <w:szCs w:val="28"/>
        </w:rPr>
        <w:t>t</w:t>
      </w:r>
      <w:r w:rsidRPr="005E55CE">
        <w:rPr>
          <w:rFonts w:ascii="Nyala" w:hAnsi="Nyala"/>
          <w:sz w:val="28"/>
          <w:szCs w:val="28"/>
        </w:rPr>
        <w:t>u</w:t>
      </w:r>
      <w:r w:rsidRPr="005E55CE">
        <w:rPr>
          <w:rFonts w:ascii="Nyala" w:hAnsi="Nyala"/>
          <w:spacing w:val="-1"/>
          <w:sz w:val="28"/>
          <w:szCs w:val="28"/>
        </w:rPr>
        <w:t>r</w:t>
      </w:r>
      <w:r w:rsidRPr="005E55CE">
        <w:rPr>
          <w:rFonts w:ascii="Nyala" w:hAnsi="Nyala"/>
          <w:sz w:val="28"/>
          <w:szCs w:val="28"/>
        </w:rPr>
        <w:t>e, la</w:t>
      </w:r>
      <w:r w:rsidRPr="005E55CE">
        <w:rPr>
          <w:rFonts w:ascii="Nyala" w:hAnsi="Nyala"/>
          <w:spacing w:val="2"/>
          <w:sz w:val="28"/>
          <w:szCs w:val="28"/>
        </w:rPr>
        <w:t>s</w:t>
      </w:r>
      <w:r w:rsidRPr="005E55CE">
        <w:rPr>
          <w:rFonts w:ascii="Nyala" w:hAnsi="Nyala"/>
          <w:spacing w:val="-5"/>
          <w:sz w:val="28"/>
          <w:szCs w:val="28"/>
        </w:rPr>
        <w:t>y</w:t>
      </w:r>
      <w:r w:rsidRPr="005E55CE">
        <w:rPr>
          <w:rFonts w:ascii="Nyala" w:hAnsi="Nyala"/>
          <w:sz w:val="28"/>
          <w:szCs w:val="28"/>
        </w:rPr>
        <w:t>lv</w:t>
      </w:r>
      <w:r w:rsidRPr="005E55CE">
        <w:rPr>
          <w:rFonts w:ascii="Nyala" w:hAnsi="Nyala"/>
          <w:spacing w:val="1"/>
          <w:sz w:val="28"/>
          <w:szCs w:val="28"/>
        </w:rPr>
        <w:t>i</w:t>
      </w:r>
      <w:r w:rsidRPr="005E55CE">
        <w:rPr>
          <w:rFonts w:ascii="Nyala" w:hAnsi="Nyala"/>
          <w:spacing w:val="-1"/>
          <w:sz w:val="28"/>
          <w:szCs w:val="28"/>
        </w:rPr>
        <w:t>c</w:t>
      </w:r>
      <w:r w:rsidRPr="005E55CE">
        <w:rPr>
          <w:rFonts w:ascii="Nyala" w:hAnsi="Nyala"/>
          <w:sz w:val="28"/>
          <w:szCs w:val="28"/>
        </w:rPr>
        <w:t>ul</w:t>
      </w:r>
      <w:r w:rsidRPr="005E55CE">
        <w:rPr>
          <w:rFonts w:ascii="Nyala" w:hAnsi="Nyala"/>
          <w:spacing w:val="1"/>
          <w:sz w:val="28"/>
          <w:szCs w:val="28"/>
        </w:rPr>
        <w:t>t</w:t>
      </w:r>
      <w:r w:rsidRPr="005E55CE">
        <w:rPr>
          <w:rFonts w:ascii="Nyala" w:hAnsi="Nyala"/>
          <w:sz w:val="28"/>
          <w:szCs w:val="28"/>
        </w:rPr>
        <w:t>u</w:t>
      </w:r>
      <w:r w:rsidRPr="005E55CE">
        <w:rPr>
          <w:rFonts w:ascii="Nyala" w:hAnsi="Nyala"/>
          <w:spacing w:val="-1"/>
          <w:sz w:val="28"/>
          <w:szCs w:val="28"/>
        </w:rPr>
        <w:t>re</w:t>
      </w:r>
      <w:r w:rsidRPr="005E55CE">
        <w:rPr>
          <w:rFonts w:ascii="Nyala" w:hAnsi="Nyala"/>
          <w:sz w:val="28"/>
          <w:szCs w:val="28"/>
        </w:rPr>
        <w:t>,la</w:t>
      </w:r>
      <w:r w:rsidRPr="005E55CE">
        <w:rPr>
          <w:rFonts w:ascii="Nyala" w:hAnsi="Nyala"/>
          <w:spacing w:val="-1"/>
          <w:sz w:val="28"/>
          <w:szCs w:val="28"/>
        </w:rPr>
        <w:t>c</w:t>
      </w:r>
      <w:r w:rsidRPr="005E55CE">
        <w:rPr>
          <w:rFonts w:ascii="Nyala" w:hAnsi="Nyala"/>
          <w:sz w:val="28"/>
          <w:szCs w:val="28"/>
        </w:rPr>
        <w:t>u</w:t>
      </w:r>
      <w:r w:rsidRPr="005E55CE">
        <w:rPr>
          <w:rFonts w:ascii="Nyala" w:hAnsi="Nyala"/>
          <w:spacing w:val="-1"/>
          <w:sz w:val="28"/>
          <w:szCs w:val="28"/>
        </w:rPr>
        <w:t>e</w:t>
      </w:r>
      <w:r w:rsidRPr="005E55CE">
        <w:rPr>
          <w:rFonts w:ascii="Nyala" w:hAnsi="Nyala"/>
          <w:sz w:val="28"/>
          <w:szCs w:val="28"/>
        </w:rPr>
        <w:t>i</w:t>
      </w:r>
      <w:r w:rsidRPr="005E55CE">
        <w:rPr>
          <w:rFonts w:ascii="Nyala" w:hAnsi="Nyala"/>
          <w:spacing w:val="1"/>
          <w:sz w:val="28"/>
          <w:szCs w:val="28"/>
        </w:rPr>
        <w:t>l</w:t>
      </w:r>
      <w:r w:rsidRPr="005E55CE">
        <w:rPr>
          <w:rFonts w:ascii="Nyala" w:hAnsi="Nyala"/>
          <w:sz w:val="28"/>
          <w:szCs w:val="28"/>
        </w:rPr>
        <w:t>l</w:t>
      </w:r>
      <w:r w:rsidRPr="005E55CE">
        <w:rPr>
          <w:rFonts w:ascii="Nyala" w:hAnsi="Nyala"/>
          <w:spacing w:val="2"/>
          <w:sz w:val="28"/>
          <w:szCs w:val="28"/>
        </w:rPr>
        <w:t>e</w:t>
      </w:r>
      <w:r w:rsidRPr="005E55CE">
        <w:rPr>
          <w:rFonts w:ascii="Nyala" w:hAnsi="Nyala"/>
          <w:sz w:val="28"/>
          <w:szCs w:val="28"/>
        </w:rPr>
        <w:t>t</w:t>
      </w:r>
      <w:r w:rsidRPr="005E55CE">
        <w:rPr>
          <w:rFonts w:ascii="Nyala" w:hAnsi="Nyala"/>
          <w:spacing w:val="1"/>
          <w:sz w:val="28"/>
          <w:szCs w:val="28"/>
        </w:rPr>
        <w:t>t</w:t>
      </w:r>
      <w:r w:rsidRPr="005E55CE">
        <w:rPr>
          <w:rFonts w:ascii="Nyala" w:hAnsi="Nyala"/>
          <w:spacing w:val="-1"/>
          <w:sz w:val="28"/>
          <w:szCs w:val="28"/>
        </w:rPr>
        <w:t>e</w:t>
      </w:r>
      <w:r w:rsidRPr="005E55CE">
        <w:rPr>
          <w:rFonts w:ascii="Nyala" w:hAnsi="Nyala"/>
          <w:sz w:val="28"/>
          <w:szCs w:val="28"/>
        </w:rPr>
        <w:t>,latr</w:t>
      </w:r>
      <w:r w:rsidRPr="005E55CE">
        <w:rPr>
          <w:rFonts w:ascii="Nyala" w:hAnsi="Nyala"/>
          <w:spacing w:val="-1"/>
          <w:sz w:val="28"/>
          <w:szCs w:val="28"/>
        </w:rPr>
        <w:t>a</w:t>
      </w:r>
      <w:r w:rsidRPr="005E55CE">
        <w:rPr>
          <w:rFonts w:ascii="Nyala" w:hAnsi="Nyala"/>
          <w:sz w:val="28"/>
          <w:szCs w:val="28"/>
        </w:rPr>
        <w:t>nsfo</w:t>
      </w:r>
      <w:r w:rsidRPr="005E55CE">
        <w:rPr>
          <w:rFonts w:ascii="Nyala" w:hAnsi="Nyala"/>
          <w:spacing w:val="-1"/>
          <w:sz w:val="28"/>
          <w:szCs w:val="28"/>
        </w:rPr>
        <w:t>r</w:t>
      </w:r>
      <w:r w:rsidRPr="005E55CE">
        <w:rPr>
          <w:rFonts w:ascii="Nyala" w:hAnsi="Nyala"/>
          <w:sz w:val="28"/>
          <w:szCs w:val="28"/>
        </w:rPr>
        <w:t>mation,le</w:t>
      </w:r>
      <w:r w:rsidRPr="005E55CE">
        <w:rPr>
          <w:rFonts w:ascii="Nyala" w:hAnsi="Nyala"/>
          <w:spacing w:val="-1"/>
          <w:sz w:val="28"/>
          <w:szCs w:val="28"/>
        </w:rPr>
        <w:t>c</w:t>
      </w:r>
      <w:r w:rsidRPr="005E55CE">
        <w:rPr>
          <w:rFonts w:ascii="Nyala" w:hAnsi="Nyala"/>
          <w:sz w:val="28"/>
          <w:szCs w:val="28"/>
        </w:rPr>
        <w:t>om</w:t>
      </w:r>
      <w:r w:rsidRPr="005E55CE">
        <w:rPr>
          <w:rFonts w:ascii="Nyala" w:hAnsi="Nyala"/>
          <w:spacing w:val="1"/>
          <w:sz w:val="28"/>
          <w:szCs w:val="28"/>
        </w:rPr>
        <w:t>m</w:t>
      </w:r>
      <w:r w:rsidRPr="005E55CE">
        <w:rPr>
          <w:rFonts w:ascii="Nyala" w:hAnsi="Nyala"/>
          <w:spacing w:val="-1"/>
          <w:sz w:val="28"/>
          <w:szCs w:val="28"/>
        </w:rPr>
        <w:t>e</w:t>
      </w:r>
      <w:r w:rsidRPr="005E55CE">
        <w:rPr>
          <w:rFonts w:ascii="Nyala" w:hAnsi="Nyala"/>
          <w:sz w:val="28"/>
          <w:szCs w:val="28"/>
        </w:rPr>
        <w:t>r</w:t>
      </w:r>
      <w:r w:rsidRPr="005E55CE">
        <w:rPr>
          <w:rFonts w:ascii="Nyala" w:hAnsi="Nyala"/>
          <w:spacing w:val="-2"/>
          <w:sz w:val="28"/>
          <w:szCs w:val="28"/>
        </w:rPr>
        <w:t>c</w:t>
      </w:r>
      <w:r w:rsidRPr="005E55CE">
        <w:rPr>
          <w:rFonts w:ascii="Nyala" w:hAnsi="Nyala"/>
          <w:sz w:val="28"/>
          <w:szCs w:val="28"/>
        </w:rPr>
        <w:t>e</w:t>
      </w:r>
      <w:r w:rsidRPr="005E55CE">
        <w:rPr>
          <w:rFonts w:ascii="Nyala" w:hAnsi="Nyala"/>
          <w:spacing w:val="-1"/>
          <w:sz w:val="28"/>
          <w:szCs w:val="28"/>
        </w:rPr>
        <w:t>e</w:t>
      </w:r>
      <w:r w:rsidRPr="005E55CE">
        <w:rPr>
          <w:rFonts w:ascii="Nyala" w:hAnsi="Nyala"/>
          <w:sz w:val="28"/>
          <w:szCs w:val="28"/>
        </w:rPr>
        <w:t>t</w:t>
      </w:r>
      <w:r w:rsidRPr="005E55CE">
        <w:rPr>
          <w:rFonts w:ascii="Nyala" w:hAnsi="Nyala"/>
          <w:spacing w:val="2"/>
          <w:sz w:val="28"/>
          <w:szCs w:val="28"/>
        </w:rPr>
        <w:t>d</w:t>
      </w:r>
      <w:r w:rsidRPr="005E55CE">
        <w:rPr>
          <w:rFonts w:ascii="Nyala" w:hAnsi="Nyala"/>
          <w:spacing w:val="-2"/>
          <w:sz w:val="28"/>
          <w:szCs w:val="28"/>
        </w:rPr>
        <w:t>'</w:t>
      </w:r>
      <w:r w:rsidRPr="005E55CE">
        <w:rPr>
          <w:rFonts w:ascii="Nyala" w:hAnsi="Nyala"/>
          <w:spacing w:val="-1"/>
          <w:sz w:val="28"/>
          <w:szCs w:val="28"/>
        </w:rPr>
        <w:t>a</w:t>
      </w:r>
      <w:r w:rsidRPr="005E55CE">
        <w:rPr>
          <w:rFonts w:ascii="Nyala" w:hAnsi="Nyala"/>
          <w:sz w:val="28"/>
          <w:szCs w:val="28"/>
        </w:rPr>
        <w:t>ut</w:t>
      </w:r>
      <w:r w:rsidRPr="005E55CE">
        <w:rPr>
          <w:rFonts w:ascii="Nyala" w:hAnsi="Nyala"/>
          <w:spacing w:val="2"/>
          <w:sz w:val="28"/>
          <w:szCs w:val="28"/>
        </w:rPr>
        <w:t>r</w:t>
      </w:r>
      <w:r w:rsidRPr="005E55CE">
        <w:rPr>
          <w:rFonts w:ascii="Nyala" w:hAnsi="Nyala"/>
          <w:spacing w:val="-1"/>
          <w:sz w:val="28"/>
          <w:szCs w:val="28"/>
        </w:rPr>
        <w:t>e</w:t>
      </w:r>
      <w:r w:rsidRPr="005E55CE">
        <w:rPr>
          <w:rFonts w:ascii="Nyala" w:hAnsi="Nyala"/>
          <w:sz w:val="28"/>
          <w:szCs w:val="28"/>
        </w:rPr>
        <w:t>ss</w:t>
      </w:r>
      <w:r w:rsidRPr="005E55CE">
        <w:rPr>
          <w:rFonts w:ascii="Nyala" w:hAnsi="Nyala"/>
          <w:spacing w:val="-1"/>
          <w:sz w:val="28"/>
          <w:szCs w:val="28"/>
        </w:rPr>
        <w:t>e</w:t>
      </w:r>
      <w:r w:rsidRPr="005E55CE">
        <w:rPr>
          <w:rFonts w:ascii="Nyala" w:hAnsi="Nyala"/>
          <w:spacing w:val="1"/>
          <w:sz w:val="28"/>
          <w:szCs w:val="28"/>
        </w:rPr>
        <w:t>r</w:t>
      </w:r>
      <w:r w:rsidRPr="005E55CE">
        <w:rPr>
          <w:rFonts w:ascii="Nyala" w:hAnsi="Nyala"/>
          <w:sz w:val="28"/>
          <w:szCs w:val="28"/>
        </w:rPr>
        <w:t>vic</w:t>
      </w:r>
      <w:r w:rsidRPr="005E55CE">
        <w:rPr>
          <w:rFonts w:ascii="Nyala" w:hAnsi="Nyala"/>
          <w:spacing w:val="-1"/>
          <w:sz w:val="28"/>
          <w:szCs w:val="28"/>
        </w:rPr>
        <w:t>e</w:t>
      </w:r>
      <w:r w:rsidRPr="005E55CE">
        <w:rPr>
          <w:rFonts w:ascii="Nyala" w:hAnsi="Nyala"/>
          <w:sz w:val="28"/>
          <w:szCs w:val="28"/>
        </w:rPr>
        <w:t>sa</w:t>
      </w:r>
      <w:r w:rsidRPr="005E55CE">
        <w:rPr>
          <w:rFonts w:ascii="Nyala" w:hAnsi="Nyala"/>
          <w:spacing w:val="-2"/>
          <w:sz w:val="28"/>
          <w:szCs w:val="28"/>
        </w:rPr>
        <w:t>g</w:t>
      </w:r>
      <w:r w:rsidRPr="005E55CE">
        <w:rPr>
          <w:rFonts w:ascii="Nyala" w:hAnsi="Nyala"/>
          <w:sz w:val="28"/>
          <w:szCs w:val="28"/>
        </w:rPr>
        <w:t>ri</w:t>
      </w:r>
      <w:r w:rsidRPr="005E55CE">
        <w:rPr>
          <w:rFonts w:ascii="Nyala" w:hAnsi="Nyala"/>
          <w:spacing w:val="-1"/>
          <w:sz w:val="28"/>
          <w:szCs w:val="28"/>
        </w:rPr>
        <w:t>c</w:t>
      </w:r>
      <w:r w:rsidRPr="005E55CE">
        <w:rPr>
          <w:rFonts w:ascii="Nyala" w:hAnsi="Nyala"/>
          <w:sz w:val="28"/>
          <w:szCs w:val="28"/>
        </w:rPr>
        <w:t>oles</w:t>
      </w:r>
      <w:r w:rsidRPr="005E55CE">
        <w:rPr>
          <w:rFonts w:ascii="Nyala" w:hAnsi="Nyala"/>
          <w:spacing w:val="-1"/>
          <w:sz w:val="28"/>
          <w:szCs w:val="28"/>
        </w:rPr>
        <w:t>a</w:t>
      </w:r>
      <w:r w:rsidRPr="005E55CE">
        <w:rPr>
          <w:rFonts w:ascii="Nyala" w:hAnsi="Nyala"/>
          <w:sz w:val="28"/>
          <w:szCs w:val="28"/>
        </w:rPr>
        <w:t>insi quedeleu</w:t>
      </w:r>
      <w:r w:rsidRPr="005E55CE">
        <w:rPr>
          <w:rFonts w:ascii="Nyala" w:hAnsi="Nyala"/>
          <w:spacing w:val="-1"/>
          <w:sz w:val="28"/>
          <w:szCs w:val="28"/>
        </w:rPr>
        <w:t>r</w:t>
      </w:r>
      <w:r w:rsidRPr="005E55CE">
        <w:rPr>
          <w:rFonts w:ascii="Nyala" w:hAnsi="Nyala"/>
          <w:sz w:val="28"/>
          <w:szCs w:val="28"/>
        </w:rPr>
        <w:t xml:space="preserve">s </w:t>
      </w:r>
      <w:r w:rsidRPr="005E55CE">
        <w:rPr>
          <w:rFonts w:ascii="Nyala" w:hAnsi="Nyala"/>
          <w:spacing w:val="2"/>
          <w:sz w:val="28"/>
          <w:szCs w:val="28"/>
        </w:rPr>
        <w:t>f</w:t>
      </w:r>
      <w:r w:rsidRPr="005E55CE">
        <w:rPr>
          <w:rFonts w:ascii="Nyala" w:hAnsi="Nyala"/>
          <w:sz w:val="28"/>
          <w:szCs w:val="28"/>
        </w:rPr>
        <w:t>on</w:t>
      </w:r>
      <w:r w:rsidRPr="005E55CE">
        <w:rPr>
          <w:rFonts w:ascii="Nyala" w:hAnsi="Nyala"/>
          <w:spacing w:val="-1"/>
          <w:sz w:val="28"/>
          <w:szCs w:val="28"/>
        </w:rPr>
        <w:t>c</w:t>
      </w:r>
      <w:r w:rsidRPr="005E55CE">
        <w:rPr>
          <w:rFonts w:ascii="Nyala" w:hAnsi="Nyala"/>
          <w:sz w:val="28"/>
          <w:szCs w:val="28"/>
        </w:rPr>
        <w:t>t</w:t>
      </w:r>
      <w:r w:rsidRPr="005E55CE">
        <w:rPr>
          <w:rFonts w:ascii="Nyala" w:hAnsi="Nyala"/>
          <w:spacing w:val="1"/>
          <w:sz w:val="28"/>
          <w:szCs w:val="28"/>
        </w:rPr>
        <w:t>i</w:t>
      </w:r>
      <w:r w:rsidRPr="005E55CE">
        <w:rPr>
          <w:rFonts w:ascii="Nyala" w:hAnsi="Nyala"/>
          <w:sz w:val="28"/>
          <w:szCs w:val="28"/>
        </w:rPr>
        <w:t>ons soci</w:t>
      </w:r>
      <w:r w:rsidRPr="005E55CE">
        <w:rPr>
          <w:rFonts w:ascii="Nyala" w:hAnsi="Nyala"/>
          <w:spacing w:val="-1"/>
          <w:sz w:val="28"/>
          <w:szCs w:val="28"/>
        </w:rPr>
        <w:t>a</w:t>
      </w:r>
      <w:r w:rsidRPr="005E55CE">
        <w:rPr>
          <w:rFonts w:ascii="Nyala" w:hAnsi="Nyala"/>
          <w:sz w:val="28"/>
          <w:szCs w:val="28"/>
        </w:rPr>
        <w:t xml:space="preserve">les </w:t>
      </w:r>
      <w:r w:rsidRPr="005E55CE">
        <w:rPr>
          <w:rFonts w:ascii="Nyala" w:hAnsi="Nyala"/>
          <w:spacing w:val="-1"/>
          <w:sz w:val="28"/>
          <w:szCs w:val="28"/>
        </w:rPr>
        <w:t>e</w:t>
      </w:r>
      <w:r w:rsidRPr="005E55CE">
        <w:rPr>
          <w:rFonts w:ascii="Nyala" w:hAnsi="Nyala"/>
          <w:sz w:val="28"/>
          <w:szCs w:val="28"/>
        </w:rPr>
        <w:t>t envi</w:t>
      </w:r>
      <w:r w:rsidRPr="005E55CE">
        <w:rPr>
          <w:rFonts w:ascii="Nyala" w:hAnsi="Nyala"/>
          <w:spacing w:val="-1"/>
          <w:sz w:val="28"/>
          <w:szCs w:val="28"/>
        </w:rPr>
        <w:t>r</w:t>
      </w:r>
      <w:r w:rsidRPr="005E55CE">
        <w:rPr>
          <w:rFonts w:ascii="Nyala" w:hAnsi="Nyala"/>
          <w:sz w:val="28"/>
          <w:szCs w:val="28"/>
        </w:rPr>
        <w:t>on</w:t>
      </w:r>
      <w:r w:rsidRPr="005E55CE">
        <w:rPr>
          <w:rFonts w:ascii="Nyala" w:hAnsi="Nyala"/>
          <w:spacing w:val="2"/>
          <w:sz w:val="28"/>
          <w:szCs w:val="28"/>
        </w:rPr>
        <w:t>n</w:t>
      </w:r>
      <w:r w:rsidRPr="005E55CE">
        <w:rPr>
          <w:rFonts w:ascii="Nyala" w:hAnsi="Nyala"/>
          <w:spacing w:val="-1"/>
          <w:sz w:val="28"/>
          <w:szCs w:val="28"/>
        </w:rPr>
        <w:t>e</w:t>
      </w:r>
      <w:r w:rsidRPr="005E55CE">
        <w:rPr>
          <w:rFonts w:ascii="Nyala" w:hAnsi="Nyala"/>
          <w:sz w:val="28"/>
          <w:szCs w:val="28"/>
        </w:rPr>
        <w:t>ment</w:t>
      </w:r>
      <w:r w:rsidRPr="005E55CE">
        <w:rPr>
          <w:rFonts w:ascii="Nyala" w:hAnsi="Nyala"/>
          <w:spacing w:val="-1"/>
          <w:sz w:val="28"/>
          <w:szCs w:val="28"/>
        </w:rPr>
        <w:t>a</w:t>
      </w:r>
      <w:r w:rsidRPr="005E55CE">
        <w:rPr>
          <w:rFonts w:ascii="Nyala" w:hAnsi="Nyala"/>
          <w:spacing w:val="3"/>
          <w:sz w:val="28"/>
          <w:szCs w:val="28"/>
        </w:rPr>
        <w:t>l</w:t>
      </w:r>
      <w:r w:rsidRPr="005E55CE">
        <w:rPr>
          <w:rFonts w:ascii="Nyala" w:hAnsi="Nyala"/>
          <w:spacing w:val="-1"/>
          <w:sz w:val="28"/>
          <w:szCs w:val="28"/>
        </w:rPr>
        <w:t>e</w:t>
      </w:r>
      <w:r w:rsidRPr="005E55CE">
        <w:rPr>
          <w:rFonts w:ascii="Nyala" w:hAnsi="Nyala"/>
          <w:sz w:val="28"/>
          <w:szCs w:val="28"/>
        </w:rPr>
        <w:t>s.</w:t>
      </w:r>
    </w:p>
    <w:p w14:paraId="1F81FC7B" w14:textId="77777777" w:rsidR="00233C4A" w:rsidRPr="005E55CE" w:rsidRDefault="00233C4A" w:rsidP="009A1601">
      <w:pPr>
        <w:spacing w:line="240" w:lineRule="auto"/>
        <w:rPr>
          <w:rFonts w:ascii="Nyala" w:hAnsi="Nyala"/>
          <w:sz w:val="28"/>
          <w:szCs w:val="28"/>
        </w:rPr>
      </w:pPr>
      <w:r w:rsidRPr="005E55CE">
        <w:rPr>
          <w:rFonts w:ascii="Nyala" w:hAnsi="Nyala"/>
          <w:sz w:val="28"/>
          <w:szCs w:val="28"/>
        </w:rPr>
        <w:t>La Loi d'Orientation Agricole vise les objectifs généraux suivants :</w:t>
      </w:r>
    </w:p>
    <w:p w14:paraId="58BFABFC" w14:textId="77777777" w:rsidR="00233C4A" w:rsidRPr="005E55CE" w:rsidRDefault="00233C4A" w:rsidP="009A1601">
      <w:pPr>
        <w:widowControl w:val="0"/>
        <w:numPr>
          <w:ilvl w:val="0"/>
          <w:numId w:val="37"/>
        </w:numPr>
        <w:autoSpaceDE w:val="0"/>
        <w:autoSpaceDN w:val="0"/>
        <w:adjustRightInd w:val="0"/>
        <w:spacing w:after="0" w:line="240" w:lineRule="auto"/>
        <w:ind w:right="-234"/>
        <w:rPr>
          <w:rFonts w:ascii="Nyala" w:hAnsi="Nyala"/>
          <w:sz w:val="28"/>
          <w:szCs w:val="28"/>
        </w:rPr>
      </w:pPr>
      <w:r w:rsidRPr="005E55CE">
        <w:rPr>
          <w:rFonts w:ascii="Nyala" w:hAnsi="Nyala"/>
          <w:sz w:val="28"/>
          <w:szCs w:val="28"/>
        </w:rPr>
        <w:t>la souveraineté et la sécurité alimentaire du pays ;</w:t>
      </w:r>
    </w:p>
    <w:p w14:paraId="4C35D051" w14:textId="77777777" w:rsidR="00233C4A" w:rsidRPr="005E55CE" w:rsidRDefault="00233C4A" w:rsidP="009A1601">
      <w:pPr>
        <w:widowControl w:val="0"/>
        <w:numPr>
          <w:ilvl w:val="0"/>
          <w:numId w:val="37"/>
        </w:numPr>
        <w:autoSpaceDE w:val="0"/>
        <w:autoSpaceDN w:val="0"/>
        <w:adjustRightInd w:val="0"/>
        <w:spacing w:after="0" w:line="240" w:lineRule="auto"/>
        <w:ind w:right="-234"/>
        <w:rPr>
          <w:rFonts w:ascii="Nyala" w:hAnsi="Nyala"/>
          <w:sz w:val="28"/>
          <w:szCs w:val="28"/>
        </w:rPr>
      </w:pPr>
      <w:r w:rsidRPr="005E55CE">
        <w:rPr>
          <w:rFonts w:ascii="Nyala" w:hAnsi="Nyala"/>
          <w:sz w:val="28"/>
          <w:szCs w:val="28"/>
        </w:rPr>
        <w:t>la modernisation de l’agriculture ;</w:t>
      </w:r>
    </w:p>
    <w:p w14:paraId="4785913C" w14:textId="77777777" w:rsidR="00233C4A" w:rsidRPr="005E55CE" w:rsidRDefault="00233C4A" w:rsidP="009A1601">
      <w:pPr>
        <w:widowControl w:val="0"/>
        <w:numPr>
          <w:ilvl w:val="0"/>
          <w:numId w:val="37"/>
        </w:numPr>
        <w:autoSpaceDE w:val="0"/>
        <w:autoSpaceDN w:val="0"/>
        <w:adjustRightInd w:val="0"/>
        <w:spacing w:after="0" w:line="240" w:lineRule="auto"/>
        <w:ind w:right="-234"/>
        <w:rPr>
          <w:rFonts w:ascii="Nyala" w:hAnsi="Nyala"/>
          <w:sz w:val="28"/>
          <w:szCs w:val="28"/>
        </w:rPr>
      </w:pPr>
      <w:r w:rsidRPr="005E55CE">
        <w:rPr>
          <w:rFonts w:ascii="Nyala" w:hAnsi="Nyala"/>
          <w:sz w:val="28"/>
          <w:szCs w:val="28"/>
        </w:rPr>
        <w:t>l'amélioration des revenus et du niveau de vie des populations en milieu rural ;</w:t>
      </w:r>
    </w:p>
    <w:p w14:paraId="6A219485" w14:textId="77777777" w:rsidR="00233C4A" w:rsidRPr="005E55CE" w:rsidRDefault="00233C4A" w:rsidP="009A1601">
      <w:pPr>
        <w:widowControl w:val="0"/>
        <w:numPr>
          <w:ilvl w:val="0"/>
          <w:numId w:val="37"/>
        </w:numPr>
        <w:autoSpaceDE w:val="0"/>
        <w:autoSpaceDN w:val="0"/>
        <w:adjustRightInd w:val="0"/>
        <w:spacing w:after="0" w:line="240" w:lineRule="auto"/>
        <w:ind w:right="-234"/>
        <w:rPr>
          <w:rFonts w:ascii="Nyala" w:hAnsi="Nyala"/>
          <w:sz w:val="28"/>
          <w:szCs w:val="28"/>
        </w:rPr>
      </w:pPr>
      <w:r w:rsidRPr="005E55CE">
        <w:rPr>
          <w:rFonts w:ascii="Nyala" w:hAnsi="Nyala"/>
          <w:sz w:val="28"/>
          <w:szCs w:val="28"/>
        </w:rPr>
        <w:t>l'augmentation de la contribution du secteur rural à la croissance économique ;</w:t>
      </w:r>
    </w:p>
    <w:p w14:paraId="254B9779" w14:textId="77777777" w:rsidR="00233C4A" w:rsidRPr="005E55CE" w:rsidRDefault="00233C4A" w:rsidP="009A1601">
      <w:pPr>
        <w:widowControl w:val="0"/>
        <w:numPr>
          <w:ilvl w:val="0"/>
          <w:numId w:val="37"/>
        </w:numPr>
        <w:autoSpaceDE w:val="0"/>
        <w:autoSpaceDN w:val="0"/>
        <w:adjustRightInd w:val="0"/>
        <w:spacing w:after="0" w:line="240" w:lineRule="auto"/>
        <w:ind w:right="-234"/>
        <w:rPr>
          <w:rFonts w:ascii="Nyala" w:hAnsi="Nyala"/>
          <w:sz w:val="28"/>
          <w:szCs w:val="28"/>
        </w:rPr>
      </w:pPr>
      <w:r w:rsidRPr="005E55CE">
        <w:rPr>
          <w:rFonts w:ascii="Nyala" w:hAnsi="Nyala"/>
          <w:sz w:val="28"/>
          <w:szCs w:val="28"/>
        </w:rPr>
        <w:t>la protection de l’environnement et la gestion durable des ressources naturelles ;</w:t>
      </w:r>
    </w:p>
    <w:p w14:paraId="5FFEB8AC" w14:textId="77777777" w:rsidR="00233C4A" w:rsidRPr="005E55CE" w:rsidRDefault="00233C4A" w:rsidP="009A1601">
      <w:pPr>
        <w:widowControl w:val="0"/>
        <w:numPr>
          <w:ilvl w:val="0"/>
          <w:numId w:val="37"/>
        </w:numPr>
        <w:autoSpaceDE w:val="0"/>
        <w:autoSpaceDN w:val="0"/>
        <w:adjustRightInd w:val="0"/>
        <w:spacing w:after="0" w:line="240" w:lineRule="auto"/>
        <w:ind w:right="-234"/>
        <w:rPr>
          <w:rFonts w:ascii="Nyala" w:hAnsi="Nyala"/>
          <w:sz w:val="28"/>
          <w:szCs w:val="28"/>
        </w:rPr>
      </w:pPr>
      <w:r w:rsidRPr="005E55CE">
        <w:rPr>
          <w:rFonts w:ascii="Nyala" w:hAnsi="Nyala"/>
          <w:sz w:val="28"/>
          <w:szCs w:val="28"/>
        </w:rPr>
        <w:t>l'utilisation de l'espace rural à des fins Agricoles en harmonie avec les autres usages.</w:t>
      </w:r>
    </w:p>
    <w:p w14:paraId="49FF95C5" w14:textId="77777777" w:rsidR="00F42A71" w:rsidRPr="005E55CE" w:rsidRDefault="00291340" w:rsidP="009A1601">
      <w:pPr>
        <w:tabs>
          <w:tab w:val="left" w:pos="6383"/>
        </w:tabs>
        <w:autoSpaceDE w:val="0"/>
        <w:autoSpaceDN w:val="0"/>
        <w:adjustRightInd w:val="0"/>
        <w:spacing w:after="0" w:line="240" w:lineRule="auto"/>
        <w:rPr>
          <w:rFonts w:ascii="Nyala" w:hAnsi="Nyala" w:cs="Arial"/>
          <w:b/>
          <w:sz w:val="28"/>
          <w:szCs w:val="28"/>
        </w:rPr>
      </w:pPr>
      <w:r w:rsidRPr="005E55CE">
        <w:rPr>
          <w:rFonts w:ascii="Nyala" w:hAnsi="Nyala" w:cs="Arial"/>
          <w:b/>
          <w:sz w:val="28"/>
          <w:szCs w:val="28"/>
        </w:rPr>
        <w:tab/>
      </w:r>
    </w:p>
    <w:p w14:paraId="6D2186FF" w14:textId="77777777" w:rsidR="006C6D7B" w:rsidRPr="005E55CE" w:rsidRDefault="00EE2B54"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A ces loi s’ajoutent des dispositions  pastorales, foncière fixant la procédure de confirmation et d’expropriation des droits fonciers coutumiers complétée et modifiée par la loi 2008-37 du 10 juillet 2008 et Loi n°2008-03 du 30 avril 2008, portant loi d’orientation sur l’urbanisme et l’aménagement foncier</w:t>
      </w:r>
      <w:del w:id="27" w:author="Seki, Richemont (FAORAF)" w:date="2015-11-09T14:05:00Z">
        <w:r w:rsidRPr="005E55CE" w:rsidDel="006F0103">
          <w:rPr>
            <w:rFonts w:ascii="Nyala" w:hAnsi="Nyala" w:cs="Arial"/>
            <w:sz w:val="28"/>
            <w:szCs w:val="28"/>
          </w:rPr>
          <w:delText>)</w:delText>
        </w:r>
      </w:del>
      <w:r w:rsidRPr="005E55CE">
        <w:rPr>
          <w:rFonts w:ascii="Nyala" w:hAnsi="Nyala" w:cs="Arial"/>
          <w:sz w:val="28"/>
          <w:szCs w:val="28"/>
        </w:rPr>
        <w:t>, à la gestion de l’environnement (Ordonnance n°97-001 du 10 janvier 1997, portant institutionnalisation des études d’impacts sur l’environnement  et la Loi n°98-56 du 29 décembre 1998, portant</w:t>
      </w:r>
      <w:r w:rsidR="00786C4B" w:rsidRPr="005E55CE">
        <w:rPr>
          <w:rFonts w:ascii="Nyala" w:hAnsi="Nyala" w:cs="Arial"/>
          <w:sz w:val="28"/>
          <w:szCs w:val="28"/>
        </w:rPr>
        <w:t xml:space="preserve"> sur </w:t>
      </w:r>
      <w:r w:rsidR="006C6D7B" w:rsidRPr="005E55CE">
        <w:rPr>
          <w:rFonts w:ascii="Nyala" w:hAnsi="Nyala" w:cs="Arial"/>
          <w:sz w:val="28"/>
          <w:szCs w:val="28"/>
        </w:rPr>
        <w:t>la loi Cadre de Gestion de l’Environnement MHE/E/PNUE/1998</w:t>
      </w:r>
      <w:r w:rsidR="00786C4B" w:rsidRPr="005E55CE">
        <w:rPr>
          <w:rFonts w:ascii="Nyala" w:hAnsi="Nyala" w:cs="Arial"/>
          <w:sz w:val="28"/>
          <w:szCs w:val="28"/>
        </w:rPr>
        <w:t xml:space="preserve"> .</w:t>
      </w:r>
    </w:p>
    <w:p w14:paraId="3A44DC13" w14:textId="77777777" w:rsidR="006C6D7B" w:rsidRPr="005E55CE" w:rsidRDefault="006C6D7B" w:rsidP="009A1601">
      <w:pPr>
        <w:spacing w:line="240" w:lineRule="auto"/>
        <w:ind w:left="284" w:hanging="284"/>
        <w:rPr>
          <w:rFonts w:ascii="Nyala" w:hAnsi="Nyala" w:cs="Arial"/>
          <w:sz w:val="28"/>
          <w:szCs w:val="28"/>
        </w:rPr>
      </w:pPr>
      <w:r w:rsidRPr="005E55CE">
        <w:rPr>
          <w:rFonts w:ascii="Nyala" w:hAnsi="Nyala" w:cs="Arial"/>
          <w:sz w:val="28"/>
          <w:szCs w:val="28"/>
        </w:rPr>
        <w:t>Le Niger à ratifier</w:t>
      </w:r>
      <w:r w:rsidR="00172A8B" w:rsidRPr="005E55CE">
        <w:rPr>
          <w:rFonts w:ascii="Nyala" w:hAnsi="Nyala" w:cs="Arial"/>
          <w:sz w:val="28"/>
          <w:szCs w:val="28"/>
        </w:rPr>
        <w:t xml:space="preserve"> aussi</w:t>
      </w:r>
      <w:r w:rsidRPr="005E55CE">
        <w:rPr>
          <w:rFonts w:ascii="Nyala" w:hAnsi="Nyala" w:cs="Arial"/>
          <w:sz w:val="28"/>
          <w:szCs w:val="28"/>
        </w:rPr>
        <w:t xml:space="preserve"> 34 des 300 conventions et Accords Internationaux. La loi cadre constitue le cadre légal de l’Action de l’Etat en  matière de l’environnement. Elle permet d’asseoir une certaine homogénéité dans la législation environnementale et constitue un document de référence.</w:t>
      </w:r>
    </w:p>
    <w:p w14:paraId="7EBB8D0E" w14:textId="77777777" w:rsidR="00BD1C63" w:rsidRPr="005E55CE" w:rsidRDefault="00BD1C63" w:rsidP="009A1601">
      <w:pPr>
        <w:autoSpaceDE w:val="0"/>
        <w:autoSpaceDN w:val="0"/>
        <w:adjustRightInd w:val="0"/>
        <w:spacing w:after="0" w:line="240" w:lineRule="auto"/>
        <w:rPr>
          <w:rFonts w:ascii="Nyala" w:hAnsi="Nyala" w:cs="Arial"/>
          <w:sz w:val="28"/>
          <w:szCs w:val="28"/>
        </w:rPr>
      </w:pPr>
    </w:p>
    <w:p w14:paraId="7C1F4F36" w14:textId="77777777" w:rsidR="008B2106" w:rsidRPr="005E55CE" w:rsidRDefault="001D3411" w:rsidP="009A1601">
      <w:pPr>
        <w:autoSpaceDE w:val="0"/>
        <w:autoSpaceDN w:val="0"/>
        <w:adjustRightInd w:val="0"/>
        <w:spacing w:after="0" w:line="240" w:lineRule="auto"/>
        <w:ind w:left="1582"/>
        <w:rPr>
          <w:rFonts w:ascii="Nyala" w:hAnsi="Nyala" w:cs="Arial"/>
          <w:b/>
          <w:sz w:val="28"/>
          <w:szCs w:val="28"/>
        </w:rPr>
      </w:pPr>
      <w:r w:rsidRPr="005E55CE">
        <w:rPr>
          <w:rFonts w:ascii="Nyala" w:hAnsi="Nyala" w:cs="Arial"/>
          <w:b/>
          <w:sz w:val="28"/>
          <w:szCs w:val="28"/>
        </w:rPr>
        <w:t>II.</w:t>
      </w:r>
      <w:r w:rsidR="008B2106" w:rsidRPr="005E55CE">
        <w:rPr>
          <w:rFonts w:ascii="Nyala" w:hAnsi="Nyala" w:cs="Arial"/>
          <w:b/>
          <w:sz w:val="28"/>
          <w:szCs w:val="28"/>
        </w:rPr>
        <w:t xml:space="preserve">b)  Environnement  Institutionnel </w:t>
      </w:r>
    </w:p>
    <w:p w14:paraId="582ED801" w14:textId="77777777" w:rsidR="008B2106" w:rsidRPr="005E55CE" w:rsidRDefault="008B2106" w:rsidP="009A1601">
      <w:pPr>
        <w:autoSpaceDE w:val="0"/>
        <w:autoSpaceDN w:val="0"/>
        <w:adjustRightInd w:val="0"/>
        <w:spacing w:after="0" w:line="240" w:lineRule="auto"/>
        <w:rPr>
          <w:rFonts w:ascii="Nyala" w:hAnsi="Nyala" w:cs="Arial"/>
          <w:sz w:val="28"/>
          <w:szCs w:val="28"/>
        </w:rPr>
      </w:pPr>
    </w:p>
    <w:p w14:paraId="18219547" w14:textId="77777777" w:rsidR="008B2106" w:rsidRPr="005E55CE" w:rsidRDefault="008B2106"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Au niveau institutionnel, le schéma organisationnel défini dans le Livre III (Des institutions du monde rural) de l’ordonnance n°93-015 du 2 mars 1993 fixant les principes d'Orientation du Code Rural, détaille les institutions d’administrations et d’organisation du monde rural.</w:t>
      </w:r>
    </w:p>
    <w:p w14:paraId="5B688262" w14:textId="77777777" w:rsidR="004F241D" w:rsidRPr="005E55CE" w:rsidDel="004F241D" w:rsidRDefault="008B2106" w:rsidP="009A1601">
      <w:pPr>
        <w:autoSpaceDE w:val="0"/>
        <w:autoSpaceDN w:val="0"/>
        <w:adjustRightInd w:val="0"/>
        <w:spacing w:after="0" w:line="240" w:lineRule="auto"/>
        <w:rPr>
          <w:del w:id="28" w:author="aissa" w:date="2015-11-18T11:29:00Z"/>
          <w:rFonts w:ascii="Nyala" w:hAnsi="Nyala" w:cs="Arial"/>
          <w:sz w:val="28"/>
          <w:szCs w:val="28"/>
        </w:rPr>
      </w:pPr>
      <w:r w:rsidRPr="005E55CE">
        <w:rPr>
          <w:rFonts w:ascii="Nyala" w:hAnsi="Nyala" w:cs="Arial"/>
          <w:sz w:val="28"/>
          <w:szCs w:val="28"/>
        </w:rPr>
        <w:t xml:space="preserve"> Ces institutions assurent selon le cas : la garantie des droits des populations concernées ; l’exploitation et la gestion rationnelle des richesses agricoles, sylvicoles et pastorales ; le règlement des différends ruraux ; l’application des textes et des politiques en matière de développement rural en général</w:t>
      </w:r>
      <w:r w:rsidR="004F241D" w:rsidRPr="005E55CE">
        <w:rPr>
          <w:rFonts w:ascii="Nyala" w:hAnsi="Nyala" w:cs="Arial"/>
          <w:sz w:val="28"/>
          <w:szCs w:val="28"/>
        </w:rPr>
        <w:t>. </w:t>
      </w:r>
      <w:del w:id="29" w:author="aissa" w:date="2015-11-18T11:28:00Z">
        <w:r w:rsidR="004F241D" w:rsidRPr="005E55CE" w:rsidDel="004F241D">
          <w:rPr>
            <w:rFonts w:ascii="Nyala" w:hAnsi="Nyala" w:cs="Arial"/>
            <w:sz w:val="28"/>
            <w:szCs w:val="28"/>
          </w:rPr>
          <w:delText>?</w:delText>
        </w:r>
      </w:del>
    </w:p>
    <w:p w14:paraId="535ECF47" w14:textId="77777777" w:rsidR="008B2106" w:rsidRPr="005E55CE" w:rsidDel="004F241D" w:rsidRDefault="004F241D" w:rsidP="009A1601">
      <w:pPr>
        <w:autoSpaceDE w:val="0"/>
        <w:autoSpaceDN w:val="0"/>
        <w:adjustRightInd w:val="0"/>
        <w:spacing w:after="0" w:line="240" w:lineRule="auto"/>
        <w:rPr>
          <w:del w:id="30" w:author="aissa" w:date="2015-11-18T11:29:00Z"/>
          <w:rFonts w:ascii="Nyala" w:hAnsi="Nyala" w:cs="Arial"/>
          <w:sz w:val="28"/>
          <w:szCs w:val="28"/>
        </w:rPr>
      </w:pPr>
      <w:r w:rsidRPr="005E55CE">
        <w:rPr>
          <w:rFonts w:ascii="Nyala" w:hAnsi="Nyala" w:cs="Arial"/>
          <w:sz w:val="28"/>
          <w:szCs w:val="28"/>
        </w:rPr>
        <w:t xml:space="preserve"> Il s’agit</w:t>
      </w:r>
      <w:r w:rsidR="008B2106" w:rsidRPr="005E55CE">
        <w:rPr>
          <w:rFonts w:ascii="Nyala" w:hAnsi="Nyala" w:cs="Arial"/>
          <w:sz w:val="28"/>
          <w:szCs w:val="28"/>
        </w:rPr>
        <w:t xml:space="preserve"> notamment de l’Etat (Ministères techniques et autres institutions publiques concernées), des collectivités territoriales, de la chefferie traditionnelle, des commissions foncières, des groupements ruraux (organismes ruraux à caractère coopératif et </w:t>
      </w:r>
      <w:r w:rsidRPr="005E55CE">
        <w:rPr>
          <w:rFonts w:ascii="Nyala" w:hAnsi="Nyala" w:cs="Arial"/>
          <w:sz w:val="28"/>
          <w:szCs w:val="28"/>
        </w:rPr>
        <w:t>mutualiste</w:t>
      </w:r>
      <w:r w:rsidR="008B2106" w:rsidRPr="005E55CE">
        <w:rPr>
          <w:rFonts w:ascii="Nyala" w:hAnsi="Nyala" w:cs="Arial"/>
          <w:sz w:val="28"/>
          <w:szCs w:val="28"/>
        </w:rPr>
        <w:t xml:space="preserve"> d’agriculteurs, d’éleveurs ou d’artisans ; des groupements ruraux d’intérêt économique etc.), des organisations non gouvernementales (ONG) intervenant en milieu rural, des groupements des femmes et des jeunes opérateurs ruraux, etc.</w:t>
      </w:r>
    </w:p>
    <w:p w14:paraId="7742C349" w14:textId="77777777" w:rsidR="008B2106" w:rsidRPr="005E55CE" w:rsidRDefault="008B2106"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Les institutions publiques et parapubliques intervenant dans l’agriculture sensible à la nutrition sont les ministères techniques en charge de l’Agriculture ; des forêts, de la faune et de la pêche, de l’environnement, de l’eau,  de l’élevage ainsi que les structures d’enseignement et de recherche.</w:t>
      </w:r>
    </w:p>
    <w:p w14:paraId="574AC852" w14:textId="77777777" w:rsidR="008B2106" w:rsidRPr="005E55CE" w:rsidRDefault="008B2106"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Cependant, la synergie dans la planification et la mise en œuvre des activités reste très faible malgré l’existence de plusieurs cadres de concertation tant au niveau national, régio</w:t>
      </w:r>
      <w:r w:rsidR="009C10A7" w:rsidRPr="005E55CE">
        <w:rPr>
          <w:rFonts w:ascii="Nyala" w:hAnsi="Nyala" w:cs="Arial"/>
          <w:sz w:val="28"/>
          <w:szCs w:val="28"/>
        </w:rPr>
        <w:t>nal, départemental que communal.</w:t>
      </w:r>
    </w:p>
    <w:p w14:paraId="6AF3D4EB" w14:textId="77777777" w:rsidR="008B2106" w:rsidRPr="005E55CE" w:rsidRDefault="008B2106" w:rsidP="009A1601">
      <w:pPr>
        <w:spacing w:line="240" w:lineRule="auto"/>
        <w:rPr>
          <w:rFonts w:ascii="Nyala" w:hAnsi="Nyala" w:cs="Arial"/>
          <w:sz w:val="28"/>
          <w:szCs w:val="28"/>
        </w:rPr>
      </w:pPr>
      <w:r w:rsidRPr="005E55CE">
        <w:rPr>
          <w:rFonts w:ascii="Nyala" w:hAnsi="Nyala" w:cs="Arial"/>
          <w:sz w:val="28"/>
          <w:szCs w:val="28"/>
        </w:rPr>
        <w:t xml:space="preserve">Le cadre institutionnel actuel en matière d’agriculture sensible  à la nutrition fait intervenir une multiplicité d’acteurs tant nationaux et qu’internationaux.  Ces acteurs sont constitués par : </w:t>
      </w:r>
    </w:p>
    <w:p w14:paraId="273C2120" w14:textId="77777777" w:rsidR="008B2106" w:rsidRPr="005E55CE" w:rsidRDefault="008B2106" w:rsidP="009A1601">
      <w:pPr>
        <w:spacing w:line="240" w:lineRule="auto"/>
        <w:rPr>
          <w:rFonts w:ascii="Nyala" w:hAnsi="Nyala" w:cs="Arial"/>
          <w:b/>
          <w:sz w:val="28"/>
          <w:szCs w:val="28"/>
        </w:rPr>
      </w:pPr>
      <w:r w:rsidRPr="005E55CE">
        <w:rPr>
          <w:rFonts w:ascii="Nyala" w:hAnsi="Nyala" w:cs="Arial"/>
          <w:b/>
          <w:sz w:val="28"/>
          <w:szCs w:val="28"/>
        </w:rPr>
        <w:t xml:space="preserve">Les institutions et administrations publiques : </w:t>
      </w:r>
    </w:p>
    <w:p w14:paraId="48CF95E0" w14:textId="77777777" w:rsidR="008B2106" w:rsidRPr="005E55CE" w:rsidRDefault="008B2106" w:rsidP="009A1601">
      <w:pPr>
        <w:numPr>
          <w:ilvl w:val="0"/>
          <w:numId w:val="7"/>
        </w:numPr>
        <w:spacing w:line="240" w:lineRule="auto"/>
        <w:rPr>
          <w:rFonts w:ascii="Nyala" w:hAnsi="Nyala" w:cs="Arial"/>
          <w:sz w:val="28"/>
          <w:szCs w:val="28"/>
        </w:rPr>
      </w:pPr>
      <w:r w:rsidRPr="005E55CE">
        <w:rPr>
          <w:rFonts w:ascii="Nyala" w:hAnsi="Nyala" w:cs="Arial"/>
          <w:sz w:val="28"/>
          <w:szCs w:val="28"/>
        </w:rPr>
        <w:t xml:space="preserve">Le </w:t>
      </w:r>
      <w:r w:rsidR="006E3CC1" w:rsidRPr="005E55CE">
        <w:rPr>
          <w:rFonts w:ascii="Nyala" w:hAnsi="Nyala" w:cs="Arial"/>
          <w:sz w:val="28"/>
          <w:szCs w:val="28"/>
        </w:rPr>
        <w:t>Haut-commissariat</w:t>
      </w:r>
      <w:r w:rsidRPr="005E55CE">
        <w:rPr>
          <w:rFonts w:ascii="Nyala" w:hAnsi="Nyala" w:cs="Arial"/>
          <w:sz w:val="28"/>
          <w:szCs w:val="28"/>
        </w:rPr>
        <w:t xml:space="preserve"> à l’Initiative 3N (HC3N) : </w:t>
      </w:r>
    </w:p>
    <w:p w14:paraId="5EB596A1" w14:textId="77777777" w:rsidR="008B2106" w:rsidRPr="005E55CE" w:rsidRDefault="008B2106" w:rsidP="009A1601">
      <w:pPr>
        <w:spacing w:line="240" w:lineRule="auto"/>
        <w:ind w:left="360"/>
        <w:rPr>
          <w:rFonts w:ascii="Nyala" w:hAnsi="Nyala" w:cs="Arial"/>
          <w:sz w:val="28"/>
          <w:szCs w:val="28"/>
        </w:rPr>
      </w:pPr>
      <w:r w:rsidRPr="005E55CE">
        <w:rPr>
          <w:rFonts w:ascii="Nyala" w:hAnsi="Nyala" w:cs="Arial"/>
          <w:sz w:val="28"/>
          <w:szCs w:val="28"/>
        </w:rPr>
        <w:t xml:space="preserve">Rattachée à la Présidence de la République du Niger, l’institution qui est une administration de mission est dirigée par un </w:t>
      </w:r>
      <w:r w:rsidR="006E3CC1" w:rsidRPr="005E55CE">
        <w:rPr>
          <w:rFonts w:ascii="Nyala" w:hAnsi="Nyala" w:cs="Arial"/>
          <w:sz w:val="28"/>
          <w:szCs w:val="28"/>
        </w:rPr>
        <w:t>Haut-commissaire</w:t>
      </w:r>
      <w:r w:rsidRPr="005E55CE">
        <w:rPr>
          <w:rFonts w:ascii="Nyala" w:hAnsi="Nyala" w:cs="Arial"/>
          <w:sz w:val="28"/>
          <w:szCs w:val="28"/>
        </w:rPr>
        <w:t xml:space="preserve"> qui a rang de Ministre. Son rôle est essentiellement la mobilisation des acteurs et des ressources, la  coordination  et  l’animation en matière de sécurité Alimentaire et nutritionnelle.</w:t>
      </w:r>
    </w:p>
    <w:p w14:paraId="776079AC" w14:textId="77777777" w:rsidR="008B2106" w:rsidRPr="005E55CE" w:rsidRDefault="008B2106" w:rsidP="009A1601">
      <w:pPr>
        <w:numPr>
          <w:ilvl w:val="0"/>
          <w:numId w:val="7"/>
        </w:numPr>
        <w:spacing w:line="240" w:lineRule="auto"/>
        <w:rPr>
          <w:rFonts w:ascii="Nyala" w:hAnsi="Nyala" w:cs="Arial"/>
          <w:sz w:val="28"/>
          <w:szCs w:val="28"/>
        </w:rPr>
      </w:pPr>
      <w:r w:rsidRPr="005E55CE">
        <w:rPr>
          <w:rFonts w:ascii="Nyala" w:hAnsi="Nyala" w:cs="Arial"/>
          <w:sz w:val="28"/>
          <w:szCs w:val="28"/>
        </w:rPr>
        <w:t xml:space="preserve"> Les Ministères techniques :</w:t>
      </w:r>
    </w:p>
    <w:p w14:paraId="4B28BDDC" w14:textId="77777777" w:rsidR="008B2106" w:rsidRPr="005E55CE" w:rsidRDefault="008B2106" w:rsidP="009A1601">
      <w:pPr>
        <w:spacing w:line="240" w:lineRule="auto"/>
        <w:ind w:left="360"/>
        <w:rPr>
          <w:rFonts w:ascii="Nyala" w:hAnsi="Nyala" w:cs="Arial"/>
          <w:sz w:val="28"/>
          <w:szCs w:val="28"/>
        </w:rPr>
      </w:pPr>
      <w:r w:rsidRPr="005E55CE">
        <w:rPr>
          <w:rFonts w:ascii="Nyala" w:hAnsi="Nyala" w:cs="Arial"/>
          <w:sz w:val="28"/>
          <w:szCs w:val="28"/>
        </w:rPr>
        <w:t>Ce sont les institutions de mise en œuvre des interventions de S</w:t>
      </w:r>
      <w:r w:rsidR="007F6CBF" w:rsidRPr="005E55CE">
        <w:rPr>
          <w:rFonts w:ascii="Nyala" w:hAnsi="Nyala" w:cs="Arial"/>
          <w:sz w:val="28"/>
          <w:szCs w:val="28"/>
        </w:rPr>
        <w:t xml:space="preserve">écurité </w:t>
      </w:r>
      <w:r w:rsidRPr="005E55CE">
        <w:rPr>
          <w:rFonts w:ascii="Nyala" w:hAnsi="Nyala" w:cs="Arial"/>
          <w:sz w:val="28"/>
          <w:szCs w:val="28"/>
        </w:rPr>
        <w:t>A</w:t>
      </w:r>
      <w:r w:rsidR="007F6CBF" w:rsidRPr="005E55CE">
        <w:rPr>
          <w:rFonts w:ascii="Nyala" w:hAnsi="Nyala" w:cs="Arial"/>
          <w:sz w:val="28"/>
          <w:szCs w:val="28"/>
        </w:rPr>
        <w:t xml:space="preserve">limentaire et </w:t>
      </w:r>
      <w:r w:rsidRPr="005E55CE">
        <w:rPr>
          <w:rFonts w:ascii="Nyala" w:hAnsi="Nyala" w:cs="Arial"/>
          <w:sz w:val="28"/>
          <w:szCs w:val="28"/>
        </w:rPr>
        <w:t>N</w:t>
      </w:r>
      <w:r w:rsidR="007F6CBF" w:rsidRPr="005E55CE">
        <w:rPr>
          <w:rFonts w:ascii="Nyala" w:hAnsi="Nyala" w:cs="Arial"/>
          <w:sz w:val="28"/>
          <w:szCs w:val="28"/>
        </w:rPr>
        <w:t>utritionnelle</w:t>
      </w:r>
      <w:r w:rsidRPr="005E55CE">
        <w:rPr>
          <w:rFonts w:ascii="Nyala" w:hAnsi="Nyala" w:cs="Arial"/>
          <w:sz w:val="28"/>
          <w:szCs w:val="28"/>
        </w:rPr>
        <w:t>. Il s’agit  principalement  des Ministères, i) en charge de l’Agriculture, ii) de l’Hydraulique,   iii) de l’Environnement, iv) du Commerce, et  v) de  l’Élevage</w:t>
      </w:r>
      <w:r w:rsidR="00811012" w:rsidRPr="005E55CE">
        <w:rPr>
          <w:rFonts w:ascii="Nyala" w:hAnsi="Nyala" w:cs="Arial"/>
          <w:sz w:val="28"/>
          <w:szCs w:val="28"/>
        </w:rPr>
        <w:t> ;vi) de la Santé  vii) de la Protection sociale ;viii) de l’Education  ; et de l’Enseignement  Supérieur ; du Développement Rural .</w:t>
      </w:r>
    </w:p>
    <w:p w14:paraId="75087CDB" w14:textId="77777777" w:rsidR="008B2106" w:rsidRPr="005E55CE" w:rsidRDefault="008B2106" w:rsidP="009A1601">
      <w:pPr>
        <w:numPr>
          <w:ilvl w:val="0"/>
          <w:numId w:val="7"/>
        </w:numPr>
        <w:spacing w:line="240" w:lineRule="auto"/>
        <w:rPr>
          <w:rFonts w:ascii="Nyala" w:hAnsi="Nyala" w:cs="Arial"/>
          <w:sz w:val="28"/>
          <w:szCs w:val="28"/>
        </w:rPr>
      </w:pPr>
      <w:r w:rsidRPr="005E55CE">
        <w:rPr>
          <w:rFonts w:ascii="Nyala" w:hAnsi="Nyala" w:cs="Arial"/>
          <w:sz w:val="28"/>
          <w:szCs w:val="28"/>
        </w:rPr>
        <w:t>Les  institutions de formation et de recherche :</w:t>
      </w:r>
    </w:p>
    <w:p w14:paraId="61AAD8E4" w14:textId="77777777" w:rsidR="008B2106" w:rsidRPr="005E55CE" w:rsidRDefault="008B2106" w:rsidP="009A1601">
      <w:pPr>
        <w:spacing w:line="240" w:lineRule="auto"/>
        <w:ind w:left="360"/>
        <w:rPr>
          <w:rFonts w:ascii="Nyala" w:hAnsi="Nyala" w:cs="Arial"/>
          <w:sz w:val="28"/>
          <w:szCs w:val="28"/>
        </w:rPr>
      </w:pPr>
      <w:r w:rsidRPr="005E55CE">
        <w:rPr>
          <w:rFonts w:ascii="Nyala" w:hAnsi="Nyala" w:cs="Arial"/>
          <w:sz w:val="28"/>
          <w:szCs w:val="28"/>
        </w:rPr>
        <w:t xml:space="preserve"> Ce sont</w:t>
      </w:r>
      <w:r w:rsidR="004A5DB6" w:rsidRPr="005E55CE">
        <w:rPr>
          <w:rFonts w:ascii="Nyala" w:hAnsi="Nyala" w:cs="Arial"/>
          <w:sz w:val="28"/>
          <w:szCs w:val="28"/>
        </w:rPr>
        <w:t> :</w:t>
      </w:r>
      <w:r w:rsidR="00811012" w:rsidRPr="005E55CE">
        <w:rPr>
          <w:rFonts w:ascii="Nyala" w:hAnsi="Nyala" w:cs="Arial"/>
          <w:sz w:val="28"/>
          <w:szCs w:val="28"/>
        </w:rPr>
        <w:t>l’Université</w:t>
      </w:r>
      <w:r w:rsidR="004B536C" w:rsidRPr="005E55CE">
        <w:rPr>
          <w:rFonts w:ascii="Nyala" w:hAnsi="Nyala" w:cs="Arial"/>
          <w:sz w:val="28"/>
          <w:szCs w:val="28"/>
        </w:rPr>
        <w:t xml:space="preserve"> Abdou Moumouni à travers la Faculté </w:t>
      </w:r>
      <w:r w:rsidR="004A5DB6" w:rsidRPr="005E55CE">
        <w:rPr>
          <w:rFonts w:ascii="Nyala" w:hAnsi="Nyala" w:cs="Arial"/>
          <w:sz w:val="28"/>
          <w:szCs w:val="28"/>
        </w:rPr>
        <w:t>d’Agronomie qui assure la formation en Master Nutrition et Sécurité Alimentaire </w:t>
      </w:r>
      <w:r w:rsidR="00B354CB" w:rsidRPr="005E55CE">
        <w:rPr>
          <w:rFonts w:ascii="Nyala" w:hAnsi="Nyala" w:cs="Arial"/>
          <w:sz w:val="28"/>
          <w:szCs w:val="28"/>
        </w:rPr>
        <w:t>; l’Institut</w:t>
      </w:r>
      <w:r w:rsidR="004A5DB6" w:rsidRPr="005E55CE">
        <w:rPr>
          <w:rFonts w:ascii="Nyala" w:hAnsi="Nyala" w:cs="Arial"/>
          <w:sz w:val="28"/>
          <w:szCs w:val="28"/>
        </w:rPr>
        <w:t xml:space="preserve"> Elite de Niamey et aussi Agr</w:t>
      </w:r>
      <w:r w:rsidR="00B354CB" w:rsidRPr="005E55CE">
        <w:rPr>
          <w:rFonts w:ascii="Nyala" w:hAnsi="Nyala" w:cs="Arial"/>
          <w:sz w:val="28"/>
          <w:szCs w:val="28"/>
        </w:rPr>
        <w:t>h</w:t>
      </w:r>
      <w:r w:rsidR="004A5DB6" w:rsidRPr="005E55CE">
        <w:rPr>
          <w:rFonts w:ascii="Nyala" w:hAnsi="Nyala" w:cs="Arial"/>
          <w:sz w:val="28"/>
          <w:szCs w:val="28"/>
        </w:rPr>
        <w:t>ymet assure la formation en Master Sécurité Alimentaire et Nutrition ;</w:t>
      </w:r>
      <w:r w:rsidRPr="005E55CE">
        <w:rPr>
          <w:rFonts w:ascii="Nyala" w:hAnsi="Nyala" w:cs="Arial"/>
          <w:sz w:val="28"/>
          <w:szCs w:val="28"/>
        </w:rPr>
        <w:t xml:space="preserve">  INRAN</w:t>
      </w:r>
      <w:r w:rsidR="004A5DB6" w:rsidRPr="005E55CE">
        <w:rPr>
          <w:rFonts w:ascii="Nyala" w:hAnsi="Nyala" w:cs="Arial"/>
          <w:sz w:val="28"/>
          <w:szCs w:val="28"/>
        </w:rPr>
        <w:t xml:space="preserve"> qui est l’Institut National de Recherche Agronomiques du Niger </w:t>
      </w:r>
      <w:del w:id="31" w:author="aissa" w:date="2015-11-11T15:02:00Z">
        <w:r w:rsidRPr="005E55CE" w:rsidDel="004A5DB6">
          <w:rPr>
            <w:rFonts w:ascii="Nyala" w:hAnsi="Nyala" w:cs="Arial"/>
            <w:sz w:val="28"/>
            <w:szCs w:val="28"/>
          </w:rPr>
          <w:delText>,</w:delText>
        </w:r>
      </w:del>
      <w:r w:rsidRPr="005E55CE">
        <w:rPr>
          <w:rFonts w:ascii="Nyala" w:hAnsi="Nyala" w:cs="Arial"/>
          <w:sz w:val="28"/>
          <w:szCs w:val="28"/>
        </w:rPr>
        <w:t xml:space="preserve">  et les centres régionaux et internationaux comme l’ICRISAT,</w:t>
      </w:r>
    </w:p>
    <w:p w14:paraId="724F7C11" w14:textId="77777777" w:rsidR="00F56774" w:rsidRPr="005E55CE" w:rsidRDefault="00F56774" w:rsidP="009A1601">
      <w:pPr>
        <w:spacing w:line="240" w:lineRule="auto"/>
        <w:ind w:left="360"/>
        <w:rPr>
          <w:rFonts w:ascii="Nyala" w:hAnsi="Nyala" w:cs="Arial"/>
          <w:b/>
          <w:sz w:val="28"/>
          <w:szCs w:val="28"/>
        </w:rPr>
      </w:pPr>
      <w:r w:rsidRPr="005E55CE">
        <w:rPr>
          <w:rFonts w:ascii="Nyala" w:hAnsi="Nyala" w:cs="Arial"/>
          <w:b/>
          <w:sz w:val="28"/>
          <w:szCs w:val="28"/>
        </w:rPr>
        <w:t>Les Partenaires au Développement </w:t>
      </w:r>
      <w:r w:rsidR="00D27016" w:rsidRPr="005E55CE">
        <w:rPr>
          <w:rFonts w:ascii="Nyala" w:hAnsi="Nyala" w:cs="Arial"/>
          <w:b/>
          <w:sz w:val="28"/>
          <w:szCs w:val="28"/>
        </w:rPr>
        <w:t>; les</w:t>
      </w:r>
      <w:r w:rsidRPr="005E55CE">
        <w:rPr>
          <w:rFonts w:ascii="Nyala" w:hAnsi="Nyala" w:cs="Arial"/>
          <w:b/>
          <w:sz w:val="28"/>
          <w:szCs w:val="28"/>
        </w:rPr>
        <w:t xml:space="preserve"> ONG ;</w:t>
      </w:r>
      <w:r w:rsidR="009D123A" w:rsidRPr="005E55CE">
        <w:rPr>
          <w:rFonts w:ascii="Nyala" w:hAnsi="Nyala" w:cs="Arial"/>
          <w:b/>
          <w:sz w:val="28"/>
          <w:szCs w:val="28"/>
        </w:rPr>
        <w:t xml:space="preserve"> et</w:t>
      </w:r>
      <w:r w:rsidRPr="005E55CE">
        <w:rPr>
          <w:rFonts w:ascii="Nyala" w:hAnsi="Nyala" w:cs="Arial"/>
          <w:b/>
          <w:sz w:val="28"/>
          <w:szCs w:val="28"/>
        </w:rPr>
        <w:t>le Secteur Privé :</w:t>
      </w:r>
    </w:p>
    <w:p w14:paraId="6E577ED3" w14:textId="77777777" w:rsidR="00F56774" w:rsidRPr="005E55CE" w:rsidRDefault="00F56774"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Les Partenaires au Développement, les ONG et les Associations de Développement interviennent à travers les projets et programmes pour apporter un complément d’expertises et de financement aux actions de l’agriculture sensible à la nutrition. Cependant, la synergie dans la planification et la mise en œuvre des activités reste très faible malgré l’existence de plusieurs cadres de concertation tant au niveau national, régional, départemental que communal. </w:t>
      </w:r>
    </w:p>
    <w:p w14:paraId="2DA95F29" w14:textId="77777777" w:rsidR="00F56774" w:rsidRPr="005E55CE" w:rsidRDefault="00F56774" w:rsidP="009A1601">
      <w:pPr>
        <w:spacing w:line="240" w:lineRule="auto"/>
        <w:ind w:left="360"/>
        <w:rPr>
          <w:rFonts w:ascii="Nyala" w:hAnsi="Nyala" w:cs="Arial"/>
          <w:sz w:val="28"/>
          <w:szCs w:val="28"/>
        </w:rPr>
      </w:pPr>
    </w:p>
    <w:p w14:paraId="55B48122" w14:textId="77777777" w:rsidR="008937E1" w:rsidRPr="005E55CE" w:rsidRDefault="008937E1" w:rsidP="009A1601">
      <w:pPr>
        <w:spacing w:line="240" w:lineRule="auto"/>
        <w:rPr>
          <w:rFonts w:ascii="Nyala" w:hAnsi="Nyala" w:cs="Arial"/>
          <w:b/>
          <w:sz w:val="28"/>
          <w:szCs w:val="28"/>
        </w:rPr>
      </w:pPr>
      <w:r w:rsidRPr="005E55CE">
        <w:rPr>
          <w:rFonts w:ascii="Nyala" w:hAnsi="Nyala" w:cs="Arial"/>
          <w:b/>
          <w:sz w:val="28"/>
          <w:szCs w:val="28"/>
        </w:rPr>
        <w:t xml:space="preserve">               Les Partenaires Techniques et Financiers (PTF)</w:t>
      </w:r>
    </w:p>
    <w:p w14:paraId="08CADC02" w14:textId="77777777" w:rsidR="00374CBC" w:rsidRPr="005E55CE" w:rsidDel="004F241D" w:rsidRDefault="00F56774" w:rsidP="009A1601">
      <w:pPr>
        <w:spacing w:line="240" w:lineRule="auto"/>
        <w:rPr>
          <w:del w:id="32" w:author="aissa" w:date="2015-11-18T11:24:00Z"/>
          <w:rFonts w:ascii="Nyala" w:hAnsi="Nyala" w:cs="Arial"/>
          <w:sz w:val="28"/>
          <w:szCs w:val="28"/>
        </w:rPr>
      </w:pPr>
      <w:r w:rsidRPr="005E55CE">
        <w:rPr>
          <w:rFonts w:ascii="Nyala" w:hAnsi="Nyala" w:cs="Arial"/>
          <w:sz w:val="28"/>
          <w:szCs w:val="28"/>
        </w:rPr>
        <w:t>Les</w:t>
      </w:r>
      <w:r w:rsidR="008B2106" w:rsidRPr="005E55CE">
        <w:rPr>
          <w:rFonts w:ascii="Nyala" w:hAnsi="Nyala" w:cs="Arial"/>
          <w:sz w:val="28"/>
          <w:szCs w:val="28"/>
        </w:rPr>
        <w:t xml:space="preserve"> PTF  sont constitués par les Coopérations bilatérales et multilatérales :</w:t>
      </w:r>
    </w:p>
    <w:p w14:paraId="6966E65B" w14:textId="77777777" w:rsidR="008B2106" w:rsidRPr="005E55CE" w:rsidRDefault="008B2106" w:rsidP="009A1601">
      <w:pPr>
        <w:spacing w:line="240" w:lineRule="auto"/>
        <w:rPr>
          <w:rFonts w:ascii="Nyala" w:hAnsi="Nyala" w:cs="Arial"/>
          <w:sz w:val="28"/>
          <w:szCs w:val="28"/>
        </w:rPr>
      </w:pPr>
      <w:r w:rsidRPr="005E55CE">
        <w:rPr>
          <w:rFonts w:ascii="Nyala" w:hAnsi="Nyala" w:cs="Arial"/>
          <w:sz w:val="28"/>
          <w:szCs w:val="28"/>
        </w:rPr>
        <w:t>Le répertoire des bailleurs  des fonds qui appui la nutrition est relativement large au Niger.  Cependant, l’essentiel du financement est attribué aux interventions d’urgence.</w:t>
      </w:r>
    </w:p>
    <w:p w14:paraId="2BA022A7" w14:textId="77777777" w:rsidR="008B2106" w:rsidRPr="005E55CE" w:rsidRDefault="008B2106" w:rsidP="009A1601">
      <w:pPr>
        <w:spacing w:line="240" w:lineRule="auto"/>
        <w:ind w:left="720"/>
        <w:rPr>
          <w:rFonts w:ascii="Nyala" w:hAnsi="Nyala" w:cs="Arial"/>
          <w:sz w:val="28"/>
          <w:szCs w:val="28"/>
        </w:rPr>
      </w:pPr>
      <w:r w:rsidRPr="005E55CE">
        <w:rPr>
          <w:rFonts w:ascii="Nyala" w:hAnsi="Nyala" w:cs="Arial"/>
          <w:sz w:val="28"/>
          <w:szCs w:val="28"/>
        </w:rPr>
        <w:t>Il s’agit entres autres</w:t>
      </w:r>
      <w:r w:rsidR="005E535F" w:rsidRPr="005E55CE">
        <w:rPr>
          <w:rFonts w:ascii="Nyala" w:hAnsi="Nyala" w:cs="Arial"/>
          <w:sz w:val="28"/>
          <w:szCs w:val="28"/>
        </w:rPr>
        <w:t xml:space="preserve"> de</w:t>
      </w:r>
      <w:r w:rsidRPr="005E55CE">
        <w:rPr>
          <w:rFonts w:ascii="Nyala" w:hAnsi="Nyala" w:cs="Arial"/>
          <w:sz w:val="28"/>
          <w:szCs w:val="28"/>
        </w:rPr>
        <w:t> :</w:t>
      </w:r>
    </w:p>
    <w:p w14:paraId="395E223B" w14:textId="77777777" w:rsidR="008B2106" w:rsidRPr="005E55CE" w:rsidRDefault="008B2106" w:rsidP="009A1601">
      <w:pPr>
        <w:numPr>
          <w:ilvl w:val="1"/>
          <w:numId w:val="3"/>
        </w:numPr>
        <w:spacing w:line="240" w:lineRule="auto"/>
        <w:rPr>
          <w:rFonts w:ascii="Nyala" w:hAnsi="Nyala" w:cs="Arial"/>
          <w:sz w:val="28"/>
          <w:szCs w:val="28"/>
        </w:rPr>
      </w:pPr>
      <w:r w:rsidRPr="005E55CE">
        <w:rPr>
          <w:rFonts w:ascii="Nyala" w:hAnsi="Nyala" w:cs="Arial"/>
          <w:sz w:val="28"/>
          <w:szCs w:val="28"/>
        </w:rPr>
        <w:t>L’Union Européenne à travers la délégation de l’Union Européenne pays  et ECHO</w:t>
      </w:r>
    </w:p>
    <w:p w14:paraId="6B5408CC" w14:textId="77777777" w:rsidR="008B2106" w:rsidRPr="005E55CE" w:rsidRDefault="008B2106" w:rsidP="009A1601">
      <w:pPr>
        <w:numPr>
          <w:ilvl w:val="1"/>
          <w:numId w:val="3"/>
        </w:numPr>
        <w:spacing w:line="240" w:lineRule="auto"/>
        <w:rPr>
          <w:rFonts w:ascii="Nyala" w:hAnsi="Nyala" w:cs="Arial"/>
          <w:sz w:val="28"/>
          <w:szCs w:val="28"/>
        </w:rPr>
      </w:pPr>
      <w:r w:rsidRPr="005E55CE">
        <w:rPr>
          <w:rFonts w:ascii="Nyala" w:hAnsi="Nyala" w:cs="Arial"/>
          <w:sz w:val="28"/>
          <w:szCs w:val="28"/>
        </w:rPr>
        <w:t>L’Agence Française de Développement (AFD)</w:t>
      </w:r>
    </w:p>
    <w:p w14:paraId="11E2725F" w14:textId="77777777" w:rsidR="008B2106" w:rsidRPr="005E55CE" w:rsidRDefault="008B2106" w:rsidP="009A1601">
      <w:pPr>
        <w:numPr>
          <w:ilvl w:val="1"/>
          <w:numId w:val="3"/>
        </w:numPr>
        <w:spacing w:line="240" w:lineRule="auto"/>
        <w:rPr>
          <w:rFonts w:ascii="Nyala" w:hAnsi="Nyala" w:cs="Arial"/>
          <w:sz w:val="28"/>
          <w:szCs w:val="28"/>
        </w:rPr>
      </w:pPr>
      <w:r w:rsidRPr="005E55CE">
        <w:rPr>
          <w:rFonts w:ascii="Nyala" w:hAnsi="Nyala" w:cs="Arial"/>
          <w:sz w:val="28"/>
          <w:szCs w:val="28"/>
        </w:rPr>
        <w:t>USAID</w:t>
      </w:r>
    </w:p>
    <w:p w14:paraId="374A6E85" w14:textId="77777777" w:rsidR="008B2106" w:rsidRPr="005E55CE" w:rsidRDefault="008B2106" w:rsidP="009A1601">
      <w:pPr>
        <w:numPr>
          <w:ilvl w:val="1"/>
          <w:numId w:val="3"/>
        </w:numPr>
        <w:spacing w:line="240" w:lineRule="auto"/>
        <w:rPr>
          <w:rFonts w:ascii="Nyala" w:hAnsi="Nyala" w:cs="Arial"/>
          <w:sz w:val="28"/>
          <w:szCs w:val="28"/>
        </w:rPr>
      </w:pPr>
      <w:r w:rsidRPr="005E55CE">
        <w:rPr>
          <w:rFonts w:ascii="Nyala" w:hAnsi="Nyala" w:cs="Arial"/>
          <w:sz w:val="28"/>
          <w:szCs w:val="28"/>
        </w:rPr>
        <w:t>Les Coopérations, Japonaise (JICA),  Danoise,  Suisse, Allemande (GIZ)</w:t>
      </w:r>
    </w:p>
    <w:p w14:paraId="3D7EAD26" w14:textId="77777777" w:rsidR="008B2106" w:rsidRPr="005E55CE" w:rsidRDefault="008B2106" w:rsidP="009A1601">
      <w:pPr>
        <w:numPr>
          <w:ilvl w:val="0"/>
          <w:numId w:val="8"/>
        </w:numPr>
        <w:spacing w:line="240" w:lineRule="auto"/>
        <w:rPr>
          <w:rFonts w:ascii="Nyala" w:hAnsi="Nyala" w:cs="Arial"/>
          <w:sz w:val="28"/>
          <w:szCs w:val="28"/>
        </w:rPr>
      </w:pPr>
      <w:r w:rsidRPr="005E55CE">
        <w:rPr>
          <w:rFonts w:ascii="Nyala" w:hAnsi="Nyala" w:cs="Arial"/>
          <w:sz w:val="28"/>
          <w:szCs w:val="28"/>
        </w:rPr>
        <w:t>Les Agences du Système des Nations Unies</w:t>
      </w:r>
    </w:p>
    <w:p w14:paraId="3FC5538F" w14:textId="77777777" w:rsidR="008B2106" w:rsidRPr="005E55CE" w:rsidRDefault="008B2106" w:rsidP="009A1601">
      <w:pPr>
        <w:spacing w:line="240" w:lineRule="auto"/>
        <w:rPr>
          <w:rFonts w:ascii="Nyala" w:hAnsi="Nyala" w:cs="Arial"/>
          <w:sz w:val="28"/>
          <w:szCs w:val="28"/>
        </w:rPr>
      </w:pPr>
      <w:r w:rsidRPr="005E55CE">
        <w:rPr>
          <w:rFonts w:ascii="Nyala" w:hAnsi="Nyala" w:cs="Arial"/>
          <w:sz w:val="28"/>
          <w:szCs w:val="28"/>
        </w:rPr>
        <w:t>La FAO représente le chef de file des partenaires intervenant dans le domaine de la Production agro Sylvio pastorale, conformément à son mandat. D’autres institutions soutiennent l’agriculture comme le FIDA et la Banque mondiale</w:t>
      </w:r>
      <w:ins w:id="33" w:author="Seki, Richemont (FAORAF)" w:date="2015-11-09T15:05:00Z">
        <w:r w:rsidR="005E535F" w:rsidRPr="005E55CE">
          <w:rPr>
            <w:rFonts w:ascii="Nyala" w:hAnsi="Nyala" w:cs="Arial"/>
            <w:sz w:val="28"/>
            <w:szCs w:val="28"/>
          </w:rPr>
          <w:t>.</w:t>
        </w:r>
      </w:ins>
    </w:p>
    <w:p w14:paraId="10237D1A" w14:textId="77777777" w:rsidR="008B2106" w:rsidRPr="005E55CE" w:rsidRDefault="008B2106" w:rsidP="009A1601">
      <w:pPr>
        <w:spacing w:line="240" w:lineRule="auto"/>
        <w:rPr>
          <w:rFonts w:ascii="Nyala" w:hAnsi="Nyala" w:cs="Arial"/>
          <w:sz w:val="28"/>
          <w:szCs w:val="28"/>
        </w:rPr>
      </w:pPr>
      <w:r w:rsidRPr="005E55CE">
        <w:rPr>
          <w:rFonts w:ascii="Nyala" w:hAnsi="Nyala" w:cs="Arial"/>
          <w:sz w:val="28"/>
          <w:szCs w:val="28"/>
        </w:rPr>
        <w:t>Pour tirer profit des avantages comparatifs des partenaires, et assurer une approche multisectorielle ces institutions travaillent en étroite collaboration avec le PAM, l’UNICEF, l’OMS, le FIDA, (tous membres de l’Initiative REACH) et les Organisations Non gouvernementales, nationales et internationales.</w:t>
      </w:r>
    </w:p>
    <w:p w14:paraId="3C83145B" w14:textId="77777777" w:rsidR="00A84398" w:rsidRPr="005E55CE" w:rsidRDefault="00A84398" w:rsidP="009A1601">
      <w:pPr>
        <w:autoSpaceDE w:val="0"/>
        <w:autoSpaceDN w:val="0"/>
        <w:adjustRightInd w:val="0"/>
        <w:spacing w:after="0" w:line="240" w:lineRule="auto"/>
        <w:rPr>
          <w:rFonts w:ascii="Nyala" w:hAnsi="Nyala" w:cs="Arial"/>
          <w:b/>
          <w:sz w:val="28"/>
          <w:szCs w:val="28"/>
        </w:rPr>
      </w:pPr>
      <w:r w:rsidRPr="005E55CE">
        <w:rPr>
          <w:rFonts w:ascii="Nyala" w:hAnsi="Nyala" w:cs="Arial"/>
          <w:b/>
          <w:sz w:val="28"/>
          <w:szCs w:val="28"/>
        </w:rPr>
        <w:t xml:space="preserve">Les ONG et le Secteur Privé : </w:t>
      </w:r>
    </w:p>
    <w:p w14:paraId="0BB0AC98" w14:textId="77777777" w:rsidR="00BF4D4C" w:rsidRPr="005E55CE" w:rsidRDefault="00BF4D4C" w:rsidP="009A1601">
      <w:pPr>
        <w:autoSpaceDE w:val="0"/>
        <w:autoSpaceDN w:val="0"/>
        <w:adjustRightInd w:val="0"/>
        <w:spacing w:after="0" w:line="240" w:lineRule="auto"/>
        <w:rPr>
          <w:rFonts w:ascii="Nyala" w:hAnsi="Nyala" w:cs="Arial"/>
          <w:b/>
          <w:sz w:val="28"/>
          <w:szCs w:val="28"/>
        </w:rPr>
      </w:pPr>
    </w:p>
    <w:p w14:paraId="13DA0C47" w14:textId="77777777" w:rsidR="00A84398" w:rsidRPr="005E55CE" w:rsidRDefault="00A8439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Quant au secteur privé et les ONG, ils regroupent d’une part, les petites et moyennes entreprises, les opérateurs informels et d’autre part, les organisations actives dans les domaines de l’Agriculture sensible à la </w:t>
      </w:r>
      <w:r w:rsidR="00D27016" w:rsidRPr="005E55CE">
        <w:rPr>
          <w:rFonts w:ascii="Nyala" w:hAnsi="Nyala" w:cs="Arial"/>
          <w:sz w:val="28"/>
          <w:szCs w:val="28"/>
        </w:rPr>
        <w:t>Nutrition.</w:t>
      </w:r>
    </w:p>
    <w:p w14:paraId="2F15B717" w14:textId="77777777" w:rsidR="00BF4D4C" w:rsidRPr="005E55CE" w:rsidRDefault="00BF4D4C" w:rsidP="009A1601">
      <w:pPr>
        <w:autoSpaceDE w:val="0"/>
        <w:autoSpaceDN w:val="0"/>
        <w:adjustRightInd w:val="0"/>
        <w:spacing w:after="0" w:line="240" w:lineRule="auto"/>
        <w:rPr>
          <w:rFonts w:ascii="Nyala" w:hAnsi="Nyala" w:cs="Arial"/>
          <w:sz w:val="28"/>
          <w:szCs w:val="28"/>
        </w:rPr>
      </w:pPr>
    </w:p>
    <w:p w14:paraId="6F1DC924" w14:textId="77777777" w:rsidR="00BF4D4C" w:rsidRPr="005E55CE" w:rsidRDefault="00BF4D4C" w:rsidP="009A1601">
      <w:pPr>
        <w:numPr>
          <w:ilvl w:val="0"/>
          <w:numId w:val="8"/>
        </w:numPr>
        <w:spacing w:line="240" w:lineRule="auto"/>
        <w:rPr>
          <w:rFonts w:ascii="Nyala" w:hAnsi="Nyala" w:cs="Arial"/>
          <w:sz w:val="28"/>
          <w:szCs w:val="28"/>
        </w:rPr>
      </w:pPr>
      <w:r w:rsidRPr="005E55CE">
        <w:rPr>
          <w:rFonts w:ascii="Nyala" w:hAnsi="Nyala" w:cs="Arial"/>
          <w:sz w:val="28"/>
          <w:szCs w:val="28"/>
        </w:rPr>
        <w:t xml:space="preserve">Les services privés d’appui-conseil et les collectivités territoriales. </w:t>
      </w:r>
    </w:p>
    <w:p w14:paraId="64BA5779" w14:textId="77777777" w:rsidR="00D23C1F" w:rsidRPr="005E55CE" w:rsidRDefault="00D23C1F" w:rsidP="009A1601">
      <w:pPr>
        <w:spacing w:line="240" w:lineRule="auto"/>
        <w:rPr>
          <w:rFonts w:ascii="Nyala" w:hAnsi="Nyala" w:cs="Arial"/>
          <w:sz w:val="28"/>
          <w:szCs w:val="28"/>
        </w:rPr>
      </w:pPr>
    </w:p>
    <w:p w14:paraId="5BBA9E4A" w14:textId="77777777" w:rsidR="00E8088E" w:rsidRPr="005E55CE" w:rsidRDefault="00B718A1" w:rsidP="009A1601">
      <w:pPr>
        <w:spacing w:line="240" w:lineRule="auto"/>
        <w:rPr>
          <w:rFonts w:ascii="Nyala" w:hAnsi="Nyala" w:cs="Arial"/>
          <w:b/>
          <w:sz w:val="28"/>
          <w:szCs w:val="28"/>
        </w:rPr>
      </w:pPr>
      <w:r w:rsidRPr="005E55CE">
        <w:rPr>
          <w:rFonts w:ascii="Nyala" w:hAnsi="Nyala" w:cs="Arial"/>
          <w:b/>
          <w:sz w:val="28"/>
          <w:szCs w:val="28"/>
        </w:rPr>
        <w:t>Figure 2</w:t>
      </w:r>
      <w:r w:rsidR="00D23C1F" w:rsidRPr="005E55CE">
        <w:rPr>
          <w:rFonts w:ascii="Nyala" w:hAnsi="Nyala" w:cs="Arial"/>
          <w:b/>
          <w:sz w:val="28"/>
          <w:szCs w:val="28"/>
        </w:rPr>
        <w:t xml:space="preserve"> : </w:t>
      </w:r>
      <w:r w:rsidR="006E3CC1" w:rsidRPr="005E55CE">
        <w:rPr>
          <w:rFonts w:ascii="Nyala" w:hAnsi="Nyala" w:cs="Arial"/>
          <w:b/>
          <w:sz w:val="28"/>
          <w:szCs w:val="28"/>
        </w:rPr>
        <w:t>Plate-forme</w:t>
      </w:r>
      <w:r w:rsidR="00D23C1F" w:rsidRPr="005E55CE">
        <w:rPr>
          <w:rFonts w:ascii="Nyala" w:hAnsi="Nyala" w:cs="Arial"/>
          <w:b/>
          <w:sz w:val="28"/>
          <w:szCs w:val="28"/>
        </w:rPr>
        <w:t xml:space="preserve"> de partenariat pour la </w:t>
      </w:r>
      <w:r w:rsidR="00E8088E" w:rsidRPr="005E55CE">
        <w:rPr>
          <w:rFonts w:ascii="Nyala" w:hAnsi="Nyala" w:cs="Arial"/>
          <w:b/>
          <w:sz w:val="28"/>
          <w:szCs w:val="28"/>
        </w:rPr>
        <w:t>nutrition</w:t>
      </w:r>
    </w:p>
    <w:p w14:paraId="215754DA" w14:textId="77777777" w:rsidR="00E8088E" w:rsidRPr="005E55CE" w:rsidRDefault="00885898" w:rsidP="009A1601">
      <w:pPr>
        <w:spacing w:line="240" w:lineRule="auto"/>
        <w:rPr>
          <w:ins w:id="34" w:author="aissa" w:date="2015-11-18T12:10:00Z"/>
          <w:rFonts w:ascii="Nyala" w:hAnsi="Nyala" w:cs="Arial"/>
          <w:sz w:val="28"/>
          <w:szCs w:val="28"/>
        </w:rPr>
      </w:pPr>
      <w:r w:rsidRPr="005E55CE">
        <w:rPr>
          <w:rFonts w:ascii="Nyala" w:hAnsi="Nyala" w:cs="Arial"/>
          <w:noProof/>
          <w:sz w:val="28"/>
          <w:szCs w:val="28"/>
          <w:lang w:eastAsia="fr-FR"/>
        </w:rPr>
        <w:drawing>
          <wp:anchor distT="0" distB="0" distL="114300" distR="114300" simplePos="0" relativeHeight="251671040" behindDoc="0" locked="0" layoutInCell="1" allowOverlap="1" wp14:anchorId="7D6777B4" wp14:editId="05682323">
            <wp:simplePos x="0" y="0"/>
            <wp:positionH relativeFrom="column">
              <wp:posOffset>963295</wp:posOffset>
            </wp:positionH>
            <wp:positionV relativeFrom="paragraph">
              <wp:posOffset>277495</wp:posOffset>
            </wp:positionV>
            <wp:extent cx="4028440" cy="2652395"/>
            <wp:effectExtent l="0" t="0" r="0" b="0"/>
            <wp:wrapSquare wrapText="bothSides"/>
            <wp:docPr id="72" name="Obje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1"/>
                    <pic:cNvPicPr>
                      <a:picLocks noChangeArrowheads="1"/>
                    </pic:cNvPicPr>
                  </pic:nvPicPr>
                  <pic:blipFill>
                    <a:blip r:embed="rId14">
                      <a:extLst>
                        <a:ext uri="{28A0092B-C50C-407E-A947-70E740481C1C}">
                          <a14:useLocalDpi xmlns:a14="http://schemas.microsoft.com/office/drawing/2010/main" val="0"/>
                        </a:ext>
                      </a:extLst>
                    </a:blip>
                    <a:srcRect r="-182" b="-334"/>
                    <a:stretch>
                      <a:fillRect/>
                    </a:stretch>
                  </pic:blipFill>
                  <pic:spPr bwMode="auto">
                    <a:xfrm>
                      <a:off x="0" y="0"/>
                      <a:ext cx="4028440" cy="2652395"/>
                    </a:xfrm>
                    <a:prstGeom prst="rect">
                      <a:avLst/>
                    </a:prstGeom>
                    <a:noFill/>
                    <a:ln>
                      <a:noFill/>
                    </a:ln>
                  </pic:spPr>
                </pic:pic>
              </a:graphicData>
            </a:graphic>
          </wp:anchor>
        </w:drawing>
      </w:r>
    </w:p>
    <w:p w14:paraId="2E5EEC1D" w14:textId="77777777" w:rsidR="00E8088E" w:rsidRPr="005E55CE" w:rsidRDefault="00E8088E" w:rsidP="009A1601">
      <w:pPr>
        <w:spacing w:line="240" w:lineRule="auto"/>
        <w:rPr>
          <w:ins w:id="35" w:author="aissa" w:date="2015-11-18T12:10:00Z"/>
          <w:rFonts w:ascii="Nyala" w:hAnsi="Nyala" w:cs="Arial"/>
          <w:sz w:val="28"/>
          <w:szCs w:val="28"/>
        </w:rPr>
      </w:pPr>
    </w:p>
    <w:p w14:paraId="0A94E1DD" w14:textId="77777777" w:rsidR="00E8088E" w:rsidRPr="005E55CE" w:rsidRDefault="00E8088E" w:rsidP="009A1601">
      <w:pPr>
        <w:spacing w:line="240" w:lineRule="auto"/>
        <w:rPr>
          <w:ins w:id="36" w:author="aissa" w:date="2015-11-18T12:10:00Z"/>
          <w:rFonts w:ascii="Nyala" w:hAnsi="Nyala" w:cs="Arial"/>
          <w:sz w:val="28"/>
          <w:szCs w:val="28"/>
        </w:rPr>
      </w:pPr>
    </w:p>
    <w:p w14:paraId="0CA9A026" w14:textId="77777777" w:rsidR="00E8088E" w:rsidRPr="005E55CE" w:rsidRDefault="00E8088E" w:rsidP="009A1601">
      <w:pPr>
        <w:spacing w:line="240" w:lineRule="auto"/>
        <w:rPr>
          <w:ins w:id="37" w:author="aissa" w:date="2015-11-18T12:10:00Z"/>
          <w:rFonts w:ascii="Nyala" w:hAnsi="Nyala" w:cs="Arial"/>
          <w:sz w:val="28"/>
          <w:szCs w:val="28"/>
        </w:rPr>
      </w:pPr>
    </w:p>
    <w:p w14:paraId="62718282" w14:textId="77777777" w:rsidR="00E8088E" w:rsidRPr="005E55CE" w:rsidRDefault="00E8088E" w:rsidP="009A1601">
      <w:pPr>
        <w:spacing w:line="240" w:lineRule="auto"/>
        <w:rPr>
          <w:ins w:id="38" w:author="aissa" w:date="2015-11-18T12:10:00Z"/>
          <w:rFonts w:ascii="Nyala" w:hAnsi="Nyala" w:cs="Arial"/>
          <w:sz w:val="28"/>
          <w:szCs w:val="28"/>
        </w:rPr>
      </w:pPr>
    </w:p>
    <w:p w14:paraId="37A8919D" w14:textId="77777777" w:rsidR="00E8088E" w:rsidRPr="005E55CE" w:rsidRDefault="00E8088E" w:rsidP="009A1601">
      <w:pPr>
        <w:spacing w:line="240" w:lineRule="auto"/>
        <w:rPr>
          <w:ins w:id="39" w:author="aissa" w:date="2015-11-18T12:10:00Z"/>
          <w:rFonts w:ascii="Nyala" w:hAnsi="Nyala" w:cs="Arial"/>
          <w:sz w:val="28"/>
          <w:szCs w:val="28"/>
        </w:rPr>
      </w:pPr>
    </w:p>
    <w:p w14:paraId="58E70C73" w14:textId="77777777" w:rsidR="00E8088E" w:rsidRPr="005E55CE" w:rsidRDefault="00E8088E" w:rsidP="009A1601">
      <w:pPr>
        <w:spacing w:line="240" w:lineRule="auto"/>
        <w:rPr>
          <w:ins w:id="40" w:author="aissa" w:date="2015-11-18T12:10:00Z"/>
          <w:rFonts w:ascii="Nyala" w:hAnsi="Nyala" w:cs="Arial"/>
          <w:sz w:val="28"/>
          <w:szCs w:val="28"/>
        </w:rPr>
      </w:pPr>
    </w:p>
    <w:p w14:paraId="32D57E81" w14:textId="77777777" w:rsidR="00E8088E" w:rsidRPr="005E55CE" w:rsidRDefault="00A60021" w:rsidP="009A1601">
      <w:pPr>
        <w:spacing w:line="240" w:lineRule="auto"/>
        <w:rPr>
          <w:ins w:id="41" w:author="aissa" w:date="2015-11-18T12:10:00Z"/>
          <w:rFonts w:ascii="Nyala" w:hAnsi="Nyala" w:cs="Arial"/>
          <w:sz w:val="28"/>
          <w:szCs w:val="28"/>
        </w:rPr>
      </w:pPr>
      <w:r>
        <w:rPr>
          <w:rFonts w:ascii="Nyala" w:hAnsi="Nyala" w:cs="Arial"/>
          <w:sz w:val="28"/>
          <w:szCs w:val="28"/>
        </w:rPr>
        <w:t xml:space="preserve">Le dispositif institutionnel </w:t>
      </w:r>
      <w:r w:rsidR="00673AD2">
        <w:rPr>
          <w:rFonts w:ascii="Nyala" w:hAnsi="Nyala" w:cs="Arial"/>
          <w:sz w:val="28"/>
          <w:szCs w:val="28"/>
        </w:rPr>
        <w:t>d</w:t>
      </w:r>
      <w:r w:rsidR="00374DEA">
        <w:rPr>
          <w:rFonts w:ascii="Nyala" w:hAnsi="Nyala" w:cs="Arial"/>
          <w:sz w:val="28"/>
          <w:szCs w:val="28"/>
        </w:rPr>
        <w:t>e nos</w:t>
      </w:r>
      <w:r w:rsidR="00673AD2">
        <w:rPr>
          <w:rFonts w:ascii="Nyala" w:hAnsi="Nyala" w:cs="Arial"/>
          <w:sz w:val="28"/>
          <w:szCs w:val="28"/>
        </w:rPr>
        <w:t xml:space="preserve"> projet</w:t>
      </w:r>
      <w:r w:rsidR="00374DEA">
        <w:rPr>
          <w:rFonts w:ascii="Nyala" w:hAnsi="Nyala" w:cs="Arial"/>
          <w:sz w:val="28"/>
          <w:szCs w:val="28"/>
        </w:rPr>
        <w:t>s et programmes</w:t>
      </w:r>
      <w:r w:rsidR="00673AD2">
        <w:rPr>
          <w:rFonts w:ascii="Nyala" w:hAnsi="Nyala" w:cs="Arial"/>
          <w:sz w:val="28"/>
          <w:szCs w:val="28"/>
        </w:rPr>
        <w:t xml:space="preserve"> comprend toujours : la maitrise d’ouvrage ;le dispositif d’orientation ;et de pilotage ;le dispositif de coordination technique et de gestion fiduciaire ;le dispositif d’exécution et de maitre d’œuvre et un cadre de coordination et de partenariats avec d’autres bailleurs et intervenants .Les arrangements institutionnels sont en conformité avec les principes définis dans les programmes stratégiques du Pays ;Les principes mises en avant</w:t>
      </w:r>
      <w:r w:rsidR="006A5466">
        <w:rPr>
          <w:rFonts w:ascii="Nyala" w:hAnsi="Nyala" w:cs="Arial"/>
          <w:sz w:val="28"/>
          <w:szCs w:val="28"/>
        </w:rPr>
        <w:t xml:space="preserve"> sont l’appropriation et le leadership du projet par le gouvernement ,la responsabilisation des acteurs étatiques ;le faire faire et la subsidiarité dans l’exécution des opérations ;la participation, et la reddition constante des progrès et résultats réalisés .</w:t>
      </w:r>
    </w:p>
    <w:p w14:paraId="4362F5D4" w14:textId="77777777" w:rsidR="008B2106" w:rsidRPr="005E55CE" w:rsidRDefault="008B2106" w:rsidP="009A1601">
      <w:pPr>
        <w:spacing w:line="240" w:lineRule="auto"/>
        <w:rPr>
          <w:rFonts w:ascii="Nyala" w:hAnsi="Nyala" w:cs="Arial"/>
          <w:sz w:val="28"/>
          <w:szCs w:val="28"/>
        </w:rPr>
      </w:pPr>
    </w:p>
    <w:p w14:paraId="467D8D1F" w14:textId="77777777" w:rsidR="009C10A7" w:rsidRPr="005E55CE" w:rsidRDefault="00585D56" w:rsidP="009A1601">
      <w:pPr>
        <w:autoSpaceDE w:val="0"/>
        <w:autoSpaceDN w:val="0"/>
        <w:adjustRightInd w:val="0"/>
        <w:spacing w:after="0" w:line="240" w:lineRule="auto"/>
        <w:rPr>
          <w:rFonts w:ascii="Nyala" w:hAnsi="Nyala" w:cs="Arial"/>
          <w:b/>
          <w:sz w:val="28"/>
          <w:szCs w:val="28"/>
        </w:rPr>
      </w:pPr>
      <w:r w:rsidRPr="005E55CE">
        <w:rPr>
          <w:rFonts w:ascii="Nyala" w:hAnsi="Nyala" w:cs="Arial"/>
          <w:b/>
          <w:sz w:val="28"/>
          <w:szCs w:val="28"/>
        </w:rPr>
        <w:t>I</w:t>
      </w:r>
      <w:r w:rsidR="00007D6F" w:rsidRPr="005E55CE">
        <w:rPr>
          <w:rFonts w:ascii="Nyala" w:hAnsi="Nyala" w:cs="Arial"/>
          <w:b/>
          <w:sz w:val="28"/>
          <w:szCs w:val="28"/>
        </w:rPr>
        <w:t>I .</w:t>
      </w:r>
      <w:r w:rsidRPr="005E55CE">
        <w:rPr>
          <w:rFonts w:ascii="Nyala" w:hAnsi="Nyala" w:cs="Arial"/>
          <w:b/>
          <w:sz w:val="28"/>
          <w:szCs w:val="28"/>
        </w:rPr>
        <w:t>C) Cadre politique :</w:t>
      </w:r>
    </w:p>
    <w:p w14:paraId="599BC690" w14:textId="77777777" w:rsidR="001D3411" w:rsidRPr="005E55CE" w:rsidRDefault="001D3411" w:rsidP="009A1601">
      <w:pPr>
        <w:autoSpaceDE w:val="0"/>
        <w:autoSpaceDN w:val="0"/>
        <w:adjustRightInd w:val="0"/>
        <w:spacing w:after="0" w:line="240" w:lineRule="auto"/>
        <w:rPr>
          <w:rFonts w:ascii="Nyala" w:hAnsi="Nyala" w:cs="Arial"/>
          <w:b/>
          <w:sz w:val="28"/>
          <w:szCs w:val="28"/>
        </w:rPr>
      </w:pPr>
    </w:p>
    <w:p w14:paraId="481D5628" w14:textId="77777777" w:rsidR="00585D56" w:rsidRPr="005E55CE" w:rsidRDefault="00585D56" w:rsidP="009A1601">
      <w:pPr>
        <w:spacing w:line="240" w:lineRule="auto"/>
        <w:rPr>
          <w:rFonts w:ascii="Nyala" w:hAnsi="Nyala" w:cs="Arial"/>
          <w:sz w:val="28"/>
          <w:szCs w:val="28"/>
        </w:rPr>
      </w:pPr>
      <w:r w:rsidRPr="005E55CE">
        <w:rPr>
          <w:rFonts w:ascii="Nyala" w:hAnsi="Nyala" w:cs="Arial"/>
          <w:sz w:val="28"/>
          <w:szCs w:val="28"/>
        </w:rPr>
        <w:t>Rappel du cadre Politique ;</w:t>
      </w:r>
    </w:p>
    <w:p w14:paraId="287F2030" w14:textId="77777777" w:rsidR="00F447AE" w:rsidRPr="005E55CE" w:rsidRDefault="00585D56"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Depuis l’indépendance le Niger recherche  quasiment les mêmes objectifs de S</w:t>
      </w:r>
      <w:r w:rsidR="006B36E5" w:rsidRPr="005E55CE">
        <w:rPr>
          <w:rFonts w:ascii="Nyala" w:hAnsi="Nyala" w:cs="Arial"/>
          <w:sz w:val="28"/>
          <w:szCs w:val="28"/>
        </w:rPr>
        <w:t xml:space="preserve">écurité </w:t>
      </w:r>
      <w:r w:rsidRPr="005E55CE">
        <w:rPr>
          <w:rFonts w:ascii="Nyala" w:hAnsi="Nyala" w:cs="Arial"/>
          <w:sz w:val="28"/>
          <w:szCs w:val="28"/>
        </w:rPr>
        <w:t>A</w:t>
      </w:r>
      <w:r w:rsidR="006B36E5" w:rsidRPr="005E55CE">
        <w:rPr>
          <w:rFonts w:ascii="Nyala" w:hAnsi="Nyala" w:cs="Arial"/>
          <w:sz w:val="28"/>
          <w:szCs w:val="28"/>
        </w:rPr>
        <w:t xml:space="preserve">limentaire et </w:t>
      </w:r>
      <w:r w:rsidRPr="005E55CE">
        <w:rPr>
          <w:rFonts w:ascii="Nyala" w:hAnsi="Nyala" w:cs="Arial"/>
          <w:sz w:val="28"/>
          <w:szCs w:val="28"/>
        </w:rPr>
        <w:t>N</w:t>
      </w:r>
      <w:r w:rsidR="006B36E5" w:rsidRPr="005E55CE">
        <w:rPr>
          <w:rFonts w:ascii="Nyala" w:hAnsi="Nyala" w:cs="Arial"/>
          <w:sz w:val="28"/>
          <w:szCs w:val="28"/>
        </w:rPr>
        <w:t>utritionnelle</w:t>
      </w:r>
      <w:r w:rsidRPr="005E55CE">
        <w:rPr>
          <w:rFonts w:ascii="Nyala" w:hAnsi="Nyala" w:cs="Arial"/>
          <w:sz w:val="28"/>
          <w:szCs w:val="28"/>
        </w:rPr>
        <w:t xml:space="preserve"> et </w:t>
      </w:r>
      <w:r w:rsidR="006B36E5" w:rsidRPr="005E55CE">
        <w:rPr>
          <w:rFonts w:ascii="Nyala" w:hAnsi="Nyala" w:cs="Arial"/>
          <w:sz w:val="28"/>
          <w:szCs w:val="28"/>
        </w:rPr>
        <w:t xml:space="preserve">s’est appuyée sur </w:t>
      </w:r>
      <w:r w:rsidRPr="005E55CE">
        <w:rPr>
          <w:rFonts w:ascii="Nyala" w:hAnsi="Nyala" w:cs="Arial"/>
          <w:sz w:val="28"/>
          <w:szCs w:val="28"/>
        </w:rPr>
        <w:t>cinq options différentes pour déployer ses stratégies agricole</w:t>
      </w:r>
      <w:r w:rsidR="006B36E5" w:rsidRPr="005E55CE">
        <w:rPr>
          <w:rFonts w:ascii="Nyala" w:hAnsi="Nyala" w:cs="Arial"/>
          <w:sz w:val="28"/>
          <w:szCs w:val="28"/>
        </w:rPr>
        <w:t>s</w:t>
      </w:r>
      <w:r w:rsidR="00F447AE" w:rsidRPr="005E55CE">
        <w:rPr>
          <w:rFonts w:ascii="Nyala" w:hAnsi="Nyala" w:cs="Arial"/>
          <w:sz w:val="28"/>
          <w:szCs w:val="28"/>
        </w:rPr>
        <w:t xml:space="preserve"> en milieu rural :</w:t>
      </w:r>
    </w:p>
    <w:p w14:paraId="30029B3E" w14:textId="77777777" w:rsidR="00F447AE" w:rsidRPr="005E55CE" w:rsidRDefault="00585D56"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1960-1973, développement sectoriel par l'i</w:t>
      </w:r>
      <w:r w:rsidR="00F447AE" w:rsidRPr="005E55CE">
        <w:rPr>
          <w:rFonts w:ascii="Nyala" w:hAnsi="Nyala" w:cs="Arial"/>
          <w:sz w:val="28"/>
          <w:szCs w:val="28"/>
        </w:rPr>
        <w:t>ntervention directe de l'Etat. –</w:t>
      </w:r>
    </w:p>
    <w:p w14:paraId="6F0A7023" w14:textId="77777777" w:rsidR="00F447AE" w:rsidRPr="005E55CE" w:rsidRDefault="00585D56"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1974-1983, recherche de l</w:t>
      </w:r>
      <w:r w:rsidR="00F447AE" w:rsidRPr="005E55CE">
        <w:rPr>
          <w:rFonts w:ascii="Nyala" w:hAnsi="Nyala" w:cs="Arial"/>
          <w:sz w:val="28"/>
          <w:szCs w:val="28"/>
        </w:rPr>
        <w:t>’autosuffisance alimentaire. –</w:t>
      </w:r>
    </w:p>
    <w:p w14:paraId="7E7CEE04" w14:textId="77777777" w:rsidR="00F447AE" w:rsidRPr="005E55CE" w:rsidRDefault="00585D56"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1984-1991, responsabilisation des populations p</w:t>
      </w:r>
      <w:r w:rsidR="00F447AE" w:rsidRPr="005E55CE">
        <w:rPr>
          <w:rFonts w:ascii="Nyala" w:hAnsi="Nyala" w:cs="Arial"/>
          <w:sz w:val="28"/>
          <w:szCs w:val="28"/>
        </w:rPr>
        <w:t>our un développement endogène. –</w:t>
      </w:r>
    </w:p>
    <w:p w14:paraId="19C400AC" w14:textId="77777777" w:rsidR="00F447AE" w:rsidRPr="005E55CE" w:rsidRDefault="00585D56"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1992-2000, adoption de Principes directeurs d'une pol</w:t>
      </w:r>
      <w:r w:rsidR="00F447AE" w:rsidRPr="005E55CE">
        <w:rPr>
          <w:rFonts w:ascii="Nyala" w:hAnsi="Nyala" w:cs="Arial"/>
          <w:sz w:val="28"/>
          <w:szCs w:val="28"/>
        </w:rPr>
        <w:t>itique de développement rural.</w:t>
      </w:r>
    </w:p>
    <w:p w14:paraId="0F5A8BA6" w14:textId="77777777" w:rsidR="00B1599A" w:rsidRPr="005E55CE" w:rsidRDefault="00B1599A"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20</w:t>
      </w:r>
      <w:r w:rsidR="00585D56" w:rsidRPr="005E55CE">
        <w:rPr>
          <w:rFonts w:ascii="Nyala" w:hAnsi="Nyala" w:cs="Arial"/>
          <w:sz w:val="28"/>
          <w:szCs w:val="28"/>
        </w:rPr>
        <w:t xml:space="preserve">00-2015, adoption de la Stratégie de développement  rural </w:t>
      </w:r>
    </w:p>
    <w:p w14:paraId="1FAC0585" w14:textId="77777777" w:rsidR="00CF631C" w:rsidRPr="005E55CE" w:rsidRDefault="00AA2CAA" w:rsidP="009A1601">
      <w:pPr>
        <w:spacing w:line="240" w:lineRule="auto"/>
        <w:rPr>
          <w:rFonts w:ascii="Nyala" w:hAnsi="Nyala" w:cs="Arial"/>
          <w:sz w:val="28"/>
          <w:szCs w:val="28"/>
        </w:rPr>
      </w:pPr>
      <w:r w:rsidRPr="005E55CE">
        <w:rPr>
          <w:rFonts w:ascii="Nyala" w:hAnsi="Nyala" w:cs="Arial"/>
          <w:sz w:val="28"/>
          <w:szCs w:val="28"/>
        </w:rPr>
        <w:t>Face aux</w:t>
      </w:r>
      <w:r w:rsidR="004D328B" w:rsidRPr="005E55CE">
        <w:rPr>
          <w:rFonts w:ascii="Nyala" w:hAnsi="Nyala" w:cs="Arial"/>
          <w:sz w:val="28"/>
          <w:szCs w:val="28"/>
        </w:rPr>
        <w:t xml:space="preserve"> défis liés à la pauvreté et aux crises alimentaires et nutritionnelles récurrentes, le Niger a adopté en 2008, la Stratégie de Développement Accéléré et de Réduction de la Pauvreté qui avait fédéré jusqu’en 2012 constituant ainsi le cadre unique de référence pour l’intervention publique dans plusieurs secteurs. Mais le 18 avril 2012, le gouvernement du Niger a adopté le projet de décret portant approbation de l’Initiative 3N pour la sécurité alimentaire et le développement durable « Les Nigériens Nourrissent les Nigériens » ainsi le décret N° 2003/210/PRN/MRA du 14 novembre 2003 portant approbation des documents de la SDR est abrogé, son volet développement rural est pris en charge dans l’Initiative 3N. C’est un crédo et un engagement politique fort du président de la République, basé sur les acquis de la SDR et s’inscrit dans le processus de mise en œuvre du Plan de Développement Détaillé pour l’Agriculture en Afrique (PDDAA) et de la Politique Agricole Commune de laCEDEAO (ECOWAP) ainsi que la Politique Agricole de l’UEMOA (PAU).</w:t>
      </w:r>
    </w:p>
    <w:p w14:paraId="255C8B39" w14:textId="77777777" w:rsidR="00CF631C" w:rsidRPr="005E55CE" w:rsidRDefault="00CF631C" w:rsidP="009A1601">
      <w:pPr>
        <w:spacing w:line="240" w:lineRule="auto"/>
        <w:jc w:val="both"/>
        <w:rPr>
          <w:rFonts w:ascii="Nyala" w:hAnsi="Nyala" w:cs="Arial"/>
          <w:sz w:val="28"/>
          <w:szCs w:val="28"/>
        </w:rPr>
      </w:pPr>
      <w:r w:rsidRPr="005E55CE">
        <w:rPr>
          <w:rFonts w:ascii="Nyala" w:hAnsi="Nyala" w:cs="Arial"/>
          <w:sz w:val="28"/>
          <w:szCs w:val="28"/>
        </w:rPr>
        <w:t xml:space="preserve">La CEDEAO : Communauté Economique Des Etats de l’Afrique de l’Ouest,  dont le Niger est membre, a élaboré depuis 2005 sa Politique Agricole Régionale  Qui a été décliné au niveau du Pays en Plans Nationaux d’Action (PNIA) est alignée au Plan Détaillé de Développement de l’Agriculture en Afrique, (PDDAA) et piloté par le Nouveau Partenariat pour le Développement en Afrique (NEPAD) </w:t>
      </w:r>
    </w:p>
    <w:p w14:paraId="6A55BD41" w14:textId="77777777" w:rsidR="00B646BE" w:rsidRPr="005E55CE" w:rsidRDefault="00CF631C" w:rsidP="009A1601">
      <w:pPr>
        <w:spacing w:line="240" w:lineRule="auto"/>
        <w:jc w:val="both"/>
        <w:rPr>
          <w:rFonts w:ascii="Nyala" w:hAnsi="Nyala" w:cs="Arial"/>
          <w:sz w:val="28"/>
          <w:szCs w:val="28"/>
        </w:rPr>
      </w:pPr>
      <w:r w:rsidRPr="005E55CE">
        <w:rPr>
          <w:rFonts w:ascii="Nyala" w:hAnsi="Nyala" w:cs="Arial"/>
          <w:sz w:val="28"/>
          <w:szCs w:val="28"/>
        </w:rPr>
        <w:t>Au Niger, la mise en œuvre de cette politique s’est traduite depuis 2005 par diverses reformes des politiques et stratégies sensibles à la nutrition, avec davantage des engagements au plus haut niveau et d’accompagnement des parte</w:t>
      </w:r>
      <w:r w:rsidR="00282002" w:rsidRPr="005E55CE">
        <w:rPr>
          <w:rFonts w:ascii="Nyala" w:hAnsi="Nyala" w:cs="Arial"/>
          <w:sz w:val="28"/>
          <w:szCs w:val="28"/>
        </w:rPr>
        <w:t xml:space="preserve">naires dont la </w:t>
      </w:r>
      <w:r w:rsidR="003C4B9F" w:rsidRPr="005E55CE">
        <w:rPr>
          <w:rFonts w:ascii="Nyala" w:hAnsi="Nyala" w:cs="Arial"/>
          <w:sz w:val="28"/>
          <w:szCs w:val="28"/>
        </w:rPr>
        <w:t>FAO.</w:t>
      </w:r>
    </w:p>
    <w:p w14:paraId="764A659D" w14:textId="77777777" w:rsidR="00DB6BA4" w:rsidRPr="005E55CE" w:rsidRDefault="00D94138" w:rsidP="009A1601">
      <w:pPr>
        <w:spacing w:line="240" w:lineRule="auto"/>
        <w:rPr>
          <w:rFonts w:ascii="Nyala" w:hAnsi="Nyala" w:cs="Arial"/>
          <w:sz w:val="28"/>
          <w:szCs w:val="28"/>
        </w:rPr>
      </w:pPr>
      <w:r w:rsidRPr="005E55CE">
        <w:rPr>
          <w:rFonts w:ascii="Nyala" w:hAnsi="Nyala" w:cs="Arial"/>
          <w:sz w:val="28"/>
          <w:szCs w:val="28"/>
        </w:rPr>
        <w:t xml:space="preserve">Avec  l’avènement de la 7ème République, le pays s’est engagé dans un processus de planification  défini dans le cadre d’un Programme Intérimaire de Cadrage de l’Action Gouvernementale (PICAG, 2011-2012). </w:t>
      </w:r>
    </w:p>
    <w:p w14:paraId="1F2933AB" w14:textId="77777777" w:rsidR="00095DE4" w:rsidRPr="005E55CE" w:rsidRDefault="00D94138" w:rsidP="009A1601">
      <w:pPr>
        <w:spacing w:line="240" w:lineRule="auto"/>
        <w:rPr>
          <w:rFonts w:ascii="Nyala" w:hAnsi="Nyala" w:cs="Arial"/>
          <w:sz w:val="28"/>
          <w:szCs w:val="28"/>
        </w:rPr>
      </w:pPr>
      <w:r w:rsidRPr="005E55CE">
        <w:rPr>
          <w:rFonts w:ascii="Nyala" w:hAnsi="Nyala" w:cs="Arial"/>
          <w:sz w:val="28"/>
          <w:szCs w:val="28"/>
        </w:rPr>
        <w:t>Dans ce même esprit, les nouvelles orientations politiques et stratégiques en matière de développement rural,  sont contenues dans la Stratégie de Sécurité Alimentaire et Nutritionnelle et de Développement Agricole Durables (i3N/SAN/DAD), adoptée en avril 2012. Elle est la traduction  opérationnelle  de l’Initiative 3N «Les Nigériens Nourrissent  les Nigérienne</w:t>
      </w:r>
    </w:p>
    <w:p w14:paraId="0AAFF5E0" w14:textId="77777777" w:rsidR="00095DE4" w:rsidRPr="005E55CE" w:rsidRDefault="00095DE4" w:rsidP="009A1601">
      <w:pPr>
        <w:spacing w:line="240" w:lineRule="auto"/>
        <w:rPr>
          <w:rFonts w:ascii="Nyala" w:hAnsi="Nyala" w:cs="Arial"/>
          <w:sz w:val="28"/>
          <w:szCs w:val="28"/>
        </w:rPr>
      </w:pPr>
      <w:r w:rsidRPr="005E55CE">
        <w:rPr>
          <w:rFonts w:ascii="Nyala" w:hAnsi="Nyala" w:cs="Arial"/>
          <w:sz w:val="28"/>
          <w:szCs w:val="28"/>
        </w:rPr>
        <w:t xml:space="preserve">Les orientations nationales en matière d’agriculture sensible à la nutrition  sont  définies dans plusieurs documents de politique et stratégies globales et sectorielles.  </w:t>
      </w:r>
    </w:p>
    <w:p w14:paraId="1B78422F" w14:textId="77777777" w:rsidR="00585D56" w:rsidRPr="005E55CE" w:rsidRDefault="003A4A58" w:rsidP="009A1601">
      <w:pPr>
        <w:spacing w:line="240" w:lineRule="auto"/>
        <w:rPr>
          <w:rFonts w:ascii="Nyala" w:hAnsi="Nyala" w:cs="Arial"/>
          <w:sz w:val="28"/>
          <w:szCs w:val="28"/>
        </w:rPr>
      </w:pPr>
      <w:r w:rsidRPr="005E55CE">
        <w:rPr>
          <w:rFonts w:ascii="Nyala" w:hAnsi="Nyala" w:cs="Arial"/>
          <w:sz w:val="28"/>
          <w:szCs w:val="28"/>
        </w:rPr>
        <w:t>Le</w:t>
      </w:r>
      <w:r w:rsidR="00585D56" w:rsidRPr="005E55CE">
        <w:rPr>
          <w:rFonts w:ascii="Nyala" w:hAnsi="Nyala" w:cs="Arial"/>
          <w:sz w:val="28"/>
          <w:szCs w:val="28"/>
        </w:rPr>
        <w:t xml:space="preserve"> Niger s’est</w:t>
      </w:r>
      <w:r w:rsidR="00B036A0" w:rsidRPr="005E55CE">
        <w:rPr>
          <w:rFonts w:ascii="Nyala" w:hAnsi="Nyala" w:cs="Arial"/>
          <w:sz w:val="28"/>
          <w:szCs w:val="28"/>
        </w:rPr>
        <w:t xml:space="preserve"> ainsi </w:t>
      </w:r>
      <w:r w:rsidR="00585D56" w:rsidRPr="005E55CE">
        <w:rPr>
          <w:rFonts w:ascii="Nyala" w:hAnsi="Nyala" w:cs="Arial"/>
          <w:sz w:val="28"/>
          <w:szCs w:val="28"/>
        </w:rPr>
        <w:t>doté de politique de développement et de soutien</w:t>
      </w:r>
      <w:r w:rsidR="00FA227C" w:rsidRPr="005E55CE">
        <w:rPr>
          <w:rFonts w:ascii="Nyala" w:hAnsi="Nyala" w:cs="Arial"/>
          <w:sz w:val="28"/>
          <w:szCs w:val="28"/>
        </w:rPr>
        <w:t>s</w:t>
      </w:r>
      <w:r w:rsidR="00585D56" w:rsidRPr="005E55CE">
        <w:rPr>
          <w:rFonts w:ascii="Nyala" w:hAnsi="Nyala" w:cs="Arial"/>
          <w:sz w:val="28"/>
          <w:szCs w:val="28"/>
        </w:rPr>
        <w:t xml:space="preserve"> aux différents secteurs économiques et en particulier au secteur agricole à partir de 2012  tels que:</w:t>
      </w:r>
    </w:p>
    <w:p w14:paraId="6F8FB434" w14:textId="77777777" w:rsidR="00585D56" w:rsidRPr="005E55CE" w:rsidRDefault="00585D56" w:rsidP="009A1601">
      <w:pPr>
        <w:pStyle w:val="Paragraphedeliste"/>
        <w:numPr>
          <w:ilvl w:val="0"/>
          <w:numId w:val="6"/>
        </w:numPr>
        <w:spacing w:after="160" w:line="240" w:lineRule="auto"/>
        <w:ind w:left="284" w:firstLine="284"/>
        <w:contextualSpacing/>
        <w:rPr>
          <w:rFonts w:ascii="Nyala" w:hAnsi="Nyala" w:cs="Arial"/>
          <w:sz w:val="28"/>
          <w:szCs w:val="28"/>
        </w:rPr>
      </w:pPr>
      <w:r w:rsidRPr="005E55CE">
        <w:rPr>
          <w:rFonts w:ascii="Nyala" w:hAnsi="Nyala" w:cs="Arial"/>
          <w:sz w:val="28"/>
          <w:szCs w:val="28"/>
        </w:rPr>
        <w:t>La Stratégie de Développement Durable et Croissance Inclusive (SDDCI) vision 2035 promue par le Ministère du plan, de l’Aménagement du territoire et du Développement Communautaire qui engage une réflexion prospective devant aboutir à:</w:t>
      </w:r>
    </w:p>
    <w:p w14:paraId="77011264" w14:textId="77777777" w:rsidR="00585D56" w:rsidRPr="005E55CE" w:rsidRDefault="00585D56" w:rsidP="009A1601">
      <w:pPr>
        <w:pStyle w:val="Paragraphedeliste"/>
        <w:numPr>
          <w:ilvl w:val="0"/>
          <w:numId w:val="8"/>
        </w:numPr>
        <w:spacing w:after="160" w:line="240" w:lineRule="auto"/>
        <w:contextualSpacing/>
        <w:rPr>
          <w:rFonts w:ascii="Nyala" w:hAnsi="Nyala" w:cs="Arial"/>
          <w:sz w:val="28"/>
          <w:szCs w:val="28"/>
        </w:rPr>
      </w:pPr>
      <w:r w:rsidRPr="005E55CE">
        <w:rPr>
          <w:rFonts w:ascii="Nyala" w:hAnsi="Nyala" w:cs="Arial"/>
          <w:sz w:val="28"/>
          <w:szCs w:val="28"/>
        </w:rPr>
        <w:t>Construire une base de connaissance sur les dynamiques de changements économiques, sociaux et culturels</w:t>
      </w:r>
    </w:p>
    <w:p w14:paraId="7F2B8EEB" w14:textId="77777777" w:rsidR="00585D56" w:rsidRPr="005E55CE" w:rsidRDefault="00585D56" w:rsidP="009A1601">
      <w:pPr>
        <w:pStyle w:val="Paragraphedeliste"/>
        <w:numPr>
          <w:ilvl w:val="0"/>
          <w:numId w:val="8"/>
        </w:numPr>
        <w:spacing w:after="160" w:line="240" w:lineRule="auto"/>
        <w:contextualSpacing/>
        <w:rPr>
          <w:rFonts w:ascii="Nyala" w:hAnsi="Nyala" w:cs="Arial"/>
          <w:sz w:val="28"/>
          <w:szCs w:val="28"/>
        </w:rPr>
      </w:pPr>
      <w:r w:rsidRPr="005E55CE">
        <w:rPr>
          <w:rFonts w:ascii="Nyala" w:hAnsi="Nyala" w:cs="Arial"/>
          <w:sz w:val="28"/>
          <w:szCs w:val="28"/>
        </w:rPr>
        <w:t>Susciter la participation des acteurs du développement pour analyser les politiques de changement</w:t>
      </w:r>
    </w:p>
    <w:p w14:paraId="4516D2AB" w14:textId="77777777" w:rsidR="00585D56" w:rsidRPr="005E55CE" w:rsidRDefault="00585D56" w:rsidP="009A1601">
      <w:pPr>
        <w:pStyle w:val="Paragraphedeliste"/>
        <w:numPr>
          <w:ilvl w:val="0"/>
          <w:numId w:val="8"/>
        </w:numPr>
        <w:spacing w:after="160" w:line="240" w:lineRule="auto"/>
        <w:contextualSpacing/>
        <w:rPr>
          <w:rFonts w:ascii="Nyala" w:hAnsi="Nyala" w:cs="Arial"/>
          <w:sz w:val="28"/>
          <w:szCs w:val="28"/>
        </w:rPr>
      </w:pPr>
      <w:r w:rsidRPr="005E55CE">
        <w:rPr>
          <w:rFonts w:ascii="Nyala" w:hAnsi="Nyala" w:cs="Arial"/>
          <w:sz w:val="28"/>
          <w:szCs w:val="28"/>
        </w:rPr>
        <w:t xml:space="preserve">Définir une stratégie et un plan d’action à court, moyen et long </w:t>
      </w:r>
      <w:r w:rsidR="000A4200" w:rsidRPr="005E55CE">
        <w:rPr>
          <w:rFonts w:ascii="Nyala" w:hAnsi="Nyala" w:cs="Arial"/>
          <w:sz w:val="28"/>
          <w:szCs w:val="28"/>
        </w:rPr>
        <w:t>terme.</w:t>
      </w:r>
    </w:p>
    <w:p w14:paraId="179CC95C" w14:textId="77777777" w:rsidR="00B036A0" w:rsidRPr="005E55CE" w:rsidRDefault="00B036A0" w:rsidP="009A1601">
      <w:pPr>
        <w:pStyle w:val="Paragraphedeliste"/>
        <w:spacing w:after="160" w:line="240" w:lineRule="auto"/>
        <w:ind w:left="567"/>
        <w:contextualSpacing/>
        <w:rPr>
          <w:rFonts w:ascii="Nyala" w:hAnsi="Nyala" w:cs="Arial"/>
          <w:sz w:val="28"/>
          <w:szCs w:val="28"/>
        </w:rPr>
      </w:pPr>
    </w:p>
    <w:p w14:paraId="74E57CBA" w14:textId="77777777" w:rsidR="00B036A0" w:rsidRPr="005E55CE" w:rsidRDefault="00EE13E0" w:rsidP="009A1601">
      <w:pPr>
        <w:pStyle w:val="Paragraphedeliste"/>
        <w:numPr>
          <w:ilvl w:val="0"/>
          <w:numId w:val="6"/>
        </w:numPr>
        <w:spacing w:line="240" w:lineRule="auto"/>
        <w:rPr>
          <w:rFonts w:ascii="Nyala" w:hAnsi="Nyala" w:cs="Arial"/>
          <w:sz w:val="28"/>
          <w:szCs w:val="28"/>
        </w:rPr>
      </w:pPr>
      <w:r w:rsidRPr="005E55CE">
        <w:rPr>
          <w:rFonts w:ascii="Nyala" w:hAnsi="Nyala" w:cs="Arial"/>
          <w:sz w:val="28"/>
          <w:szCs w:val="28"/>
        </w:rPr>
        <w:t>Le</w:t>
      </w:r>
      <w:r w:rsidR="00503C8B" w:rsidRPr="005E55CE">
        <w:rPr>
          <w:rFonts w:ascii="Nyala" w:hAnsi="Nyala" w:cs="Arial"/>
          <w:sz w:val="28"/>
          <w:szCs w:val="28"/>
        </w:rPr>
        <w:t xml:space="preserve"> Programme de Développement Economique et Social </w:t>
      </w:r>
      <w:r w:rsidR="00B72EEC" w:rsidRPr="005E55CE">
        <w:rPr>
          <w:rFonts w:ascii="Nyala" w:hAnsi="Nyala" w:cs="Arial"/>
          <w:sz w:val="28"/>
          <w:szCs w:val="28"/>
        </w:rPr>
        <w:t>(PDES</w:t>
      </w:r>
      <w:r w:rsidR="00B036A0" w:rsidRPr="005E55CE">
        <w:rPr>
          <w:rFonts w:ascii="Nyala" w:hAnsi="Nyala" w:cs="Arial"/>
          <w:sz w:val="28"/>
          <w:szCs w:val="28"/>
        </w:rPr>
        <w:t xml:space="preserve"> 2012 -2015</w:t>
      </w:r>
      <w:r w:rsidR="00503C8B" w:rsidRPr="005E55CE">
        <w:rPr>
          <w:rFonts w:ascii="Nyala" w:hAnsi="Nyala" w:cs="Arial"/>
          <w:sz w:val="28"/>
          <w:szCs w:val="28"/>
        </w:rPr>
        <w:t>)</w:t>
      </w:r>
      <w:r w:rsidR="00B036A0" w:rsidRPr="005E55CE">
        <w:rPr>
          <w:rFonts w:ascii="Nyala" w:hAnsi="Nyala" w:cs="Arial"/>
          <w:sz w:val="28"/>
          <w:szCs w:val="28"/>
        </w:rPr>
        <w:t xml:space="preserve"> qui sont aussi les cadres de référence des interventions pour le développement du </w:t>
      </w:r>
      <w:r w:rsidR="00B72EEC" w:rsidRPr="005E55CE">
        <w:rPr>
          <w:rFonts w:ascii="Nyala" w:hAnsi="Nyala" w:cs="Arial"/>
          <w:sz w:val="28"/>
          <w:szCs w:val="28"/>
        </w:rPr>
        <w:t>Pays, le</w:t>
      </w:r>
      <w:r w:rsidR="00B036A0" w:rsidRPr="005E55CE">
        <w:rPr>
          <w:rFonts w:ascii="Nyala" w:hAnsi="Nyala" w:cs="Arial"/>
          <w:sz w:val="28"/>
          <w:szCs w:val="28"/>
        </w:rPr>
        <w:t xml:space="preserve"> PDES capitalise les objectifs et progrès réalisés dans la mise en œuvre de la Stratégie de Développement Accéléré et Réduction de la Pauvreté (SDRP) </w:t>
      </w:r>
      <w:r w:rsidR="00EA27BF" w:rsidRPr="005E55CE">
        <w:rPr>
          <w:rFonts w:ascii="Nyala" w:hAnsi="Nyala" w:cs="Arial"/>
          <w:sz w:val="28"/>
          <w:szCs w:val="28"/>
        </w:rPr>
        <w:t>; des</w:t>
      </w:r>
      <w:r w:rsidR="00B036A0" w:rsidRPr="005E55CE">
        <w:rPr>
          <w:rFonts w:ascii="Nyala" w:hAnsi="Nyala" w:cs="Arial"/>
          <w:sz w:val="28"/>
          <w:szCs w:val="28"/>
        </w:rPr>
        <w:t xml:space="preserve"> Stratégies Sectorielles et d</w:t>
      </w:r>
      <w:r w:rsidR="00503C8B" w:rsidRPr="005E55CE">
        <w:rPr>
          <w:rFonts w:ascii="Nyala" w:hAnsi="Nyala" w:cs="Arial"/>
          <w:sz w:val="28"/>
          <w:szCs w:val="28"/>
        </w:rPr>
        <w:t xml:space="preserve">es Plans d’Action Ministériels et constitue l’Instrument d’opérationnalisation du programme de renaissance du Président de la </w:t>
      </w:r>
      <w:r w:rsidR="00EA27BF" w:rsidRPr="005E55CE">
        <w:rPr>
          <w:rFonts w:ascii="Nyala" w:hAnsi="Nyala" w:cs="Arial"/>
          <w:sz w:val="28"/>
          <w:szCs w:val="28"/>
        </w:rPr>
        <w:t>République.</w:t>
      </w:r>
    </w:p>
    <w:p w14:paraId="22EECF27" w14:textId="77777777" w:rsidR="00502140" w:rsidRPr="005E55CE" w:rsidRDefault="00502140" w:rsidP="009A1601">
      <w:pPr>
        <w:pStyle w:val="Paragraphedeliste"/>
        <w:spacing w:after="160" w:line="240" w:lineRule="auto"/>
        <w:ind w:left="1418"/>
        <w:contextualSpacing/>
        <w:rPr>
          <w:rFonts w:ascii="Nyala" w:hAnsi="Nyala" w:cs="Arial"/>
          <w:sz w:val="28"/>
          <w:szCs w:val="28"/>
        </w:rPr>
      </w:pPr>
    </w:p>
    <w:p w14:paraId="3E8DCE14" w14:textId="77777777" w:rsidR="00585D56" w:rsidRPr="005E55CE" w:rsidRDefault="00585D56" w:rsidP="009A1601">
      <w:pPr>
        <w:pStyle w:val="Paragraphedeliste"/>
        <w:numPr>
          <w:ilvl w:val="0"/>
          <w:numId w:val="6"/>
        </w:numPr>
        <w:spacing w:after="160" w:line="240" w:lineRule="auto"/>
        <w:ind w:left="284" w:hanging="284"/>
        <w:contextualSpacing/>
        <w:rPr>
          <w:rFonts w:ascii="Nyala" w:hAnsi="Nyala" w:cs="Arial"/>
          <w:sz w:val="28"/>
          <w:szCs w:val="28"/>
        </w:rPr>
      </w:pPr>
      <w:r w:rsidRPr="005E55CE">
        <w:rPr>
          <w:rFonts w:ascii="Nyala" w:hAnsi="Nyala" w:cs="Arial"/>
          <w:sz w:val="28"/>
          <w:szCs w:val="28"/>
        </w:rPr>
        <w:t>I ‘initiative 3N (I3N) et le plan d’accélération de l’initiative 3N  pour la sécurité alimentaire et nutritionnelle et le Développement agricole Durable dont l’objectif est de renforcer les capacités nationales de production alimentaire, d’approvisionnement et de résilience face aux crises alimentaires et aux catastrophes naturelles. Adopté par le gouvernement respectivement en 2012 et 2014 ils sont bâtis sur les acquis de la SDR et s’inscrivent dans le processus de mise en œuvre du plan de Développement Détaillé pour l’Agriculture en Afrique (PDDAA) et la Politique Agricole Commune de la CEDEAO (ECOWAP) ainsi que la Politique Agricole de l’UEMOA (PAU).</w:t>
      </w:r>
    </w:p>
    <w:p w14:paraId="6127B6F8" w14:textId="77777777" w:rsidR="00585D56" w:rsidRPr="005E55CE" w:rsidRDefault="00585D56" w:rsidP="009A1601">
      <w:pPr>
        <w:pStyle w:val="Paragraphedeliste"/>
        <w:numPr>
          <w:ilvl w:val="0"/>
          <w:numId w:val="6"/>
        </w:numPr>
        <w:spacing w:after="160" w:line="240" w:lineRule="auto"/>
        <w:ind w:left="284" w:hanging="284"/>
        <w:contextualSpacing/>
        <w:rPr>
          <w:rFonts w:ascii="Nyala" w:hAnsi="Nyala" w:cs="Arial"/>
          <w:sz w:val="28"/>
          <w:szCs w:val="28"/>
        </w:rPr>
      </w:pPr>
      <w:r w:rsidRPr="005E55CE">
        <w:rPr>
          <w:rFonts w:ascii="Nyala" w:hAnsi="Nyala" w:cs="Arial"/>
          <w:sz w:val="28"/>
          <w:szCs w:val="28"/>
        </w:rPr>
        <w:t>La Stratégie de petite Irrigation au Niger (SPIN) dont l’objectif global est d’améliorer la contribution de la petite irrigation à l’atteinte de la sécurité alimentaire et nutritionnelle au Niger à travers une intervention de l’état conditionnée par une participation financière et ou physique des irrigants en matière d’investissement pour les aménagements des périmètres irrigués</w:t>
      </w:r>
    </w:p>
    <w:p w14:paraId="4BA342E7" w14:textId="77777777" w:rsidR="00585D56" w:rsidRPr="005E55CE" w:rsidRDefault="00585D56" w:rsidP="009A1601">
      <w:pPr>
        <w:pStyle w:val="Paragraphedeliste"/>
        <w:numPr>
          <w:ilvl w:val="0"/>
          <w:numId w:val="6"/>
        </w:numPr>
        <w:spacing w:after="160" w:line="240" w:lineRule="auto"/>
        <w:ind w:left="284" w:hanging="284"/>
        <w:contextualSpacing/>
        <w:rPr>
          <w:rFonts w:ascii="Nyala" w:hAnsi="Nyala" w:cs="Arial"/>
          <w:sz w:val="28"/>
          <w:szCs w:val="28"/>
        </w:rPr>
      </w:pPr>
      <w:r w:rsidRPr="005E55CE">
        <w:rPr>
          <w:rFonts w:ascii="Nyala" w:hAnsi="Nyala" w:cs="Arial"/>
          <w:sz w:val="28"/>
          <w:szCs w:val="28"/>
        </w:rPr>
        <w:t>Avec l’Appui de ses partenaires techniques et Financières le gouvernement nigérien à élaborer sa Politique Nationale de Nutrition (PNN) et sa Politique Nationale de Sécurité Alimentaire et Nutritionnelle (PNSAN) révisé en 2011. Des stratégies ont été adoptées pour réduire l’extrême pauvreté et la faim. La mise en œuvre de la PNN a pour objet de satisfaire les besoins prioritaires exprimés par toutes les régions du Pays en mettant particulièrement l’accent sur les interventions visant à garantir à la population nigérienne une alimentation suffisante, variée et de qualité et ainsi permettre au pays d’avoir des citoyens sains et productifs.</w:t>
      </w:r>
    </w:p>
    <w:p w14:paraId="514A6698" w14:textId="77777777"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Pour mettre en œuvre à grande échelle des interventions visant la réduction de la malnutrition chronique, le Ministère de la Santé Publique a jugé pertinent d’adopter une stratégie pour la prévention de la malnutrition chronique.</w:t>
      </w:r>
    </w:p>
    <w:p w14:paraId="2E4EA46B" w14:textId="77777777"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Cette stratégie découle de la PNN et s’inscrit pleinement dans le cadre stratégique de l’I3N.</w:t>
      </w:r>
    </w:p>
    <w:p w14:paraId="1A06767D" w14:textId="77777777" w:rsidR="00585D56" w:rsidRPr="005E55CE" w:rsidRDefault="00585D56" w:rsidP="009A1601">
      <w:pPr>
        <w:numPr>
          <w:ilvl w:val="0"/>
          <w:numId w:val="11"/>
        </w:numPr>
        <w:spacing w:line="240" w:lineRule="auto"/>
        <w:ind w:left="284" w:hanging="284"/>
        <w:rPr>
          <w:rFonts w:ascii="Nyala" w:hAnsi="Nyala" w:cs="Arial"/>
          <w:sz w:val="28"/>
          <w:szCs w:val="28"/>
        </w:rPr>
      </w:pPr>
      <w:r w:rsidRPr="005E55CE">
        <w:rPr>
          <w:rFonts w:ascii="Nyala" w:hAnsi="Nyala" w:cs="Arial"/>
          <w:sz w:val="28"/>
          <w:szCs w:val="28"/>
        </w:rPr>
        <w:t xml:space="preserve">La Stratégie nationale pour la prévention de la malnutrition chronique à travers l’approche des milles premiers jours et d’intervention intégrées et multisectorielles. Elle vise la réduction de la prévalence de la malnutrition chronique des enfants de 0 à 23 mois de 38,3% à 26,3% d’ici 2017.  </w:t>
      </w:r>
    </w:p>
    <w:p w14:paraId="04FC562E" w14:textId="77777777" w:rsidR="00585D56" w:rsidRPr="005E55CE" w:rsidRDefault="00585D56" w:rsidP="009A1601">
      <w:pPr>
        <w:numPr>
          <w:ilvl w:val="0"/>
          <w:numId w:val="11"/>
        </w:numPr>
        <w:spacing w:line="240" w:lineRule="auto"/>
        <w:ind w:left="284" w:hanging="284"/>
        <w:rPr>
          <w:rFonts w:ascii="Nyala" w:hAnsi="Nyala" w:cs="Arial"/>
          <w:sz w:val="28"/>
          <w:szCs w:val="28"/>
        </w:rPr>
      </w:pPr>
      <w:r w:rsidRPr="005E55CE">
        <w:rPr>
          <w:rFonts w:ascii="Nyala" w:hAnsi="Nyala" w:cs="Arial"/>
          <w:sz w:val="28"/>
          <w:szCs w:val="28"/>
        </w:rPr>
        <w:t>LE Plan National de l’Environnement pour un Développement Durable (PNEDD)</w:t>
      </w:r>
    </w:p>
    <w:p w14:paraId="5F82E219" w14:textId="77777777"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 xml:space="preserve">Le PNEDD se compose de six programmes prioritaires, veut </w:t>
      </w:r>
      <w:r w:rsidR="006E3CC1" w:rsidRPr="005E55CE">
        <w:rPr>
          <w:rFonts w:ascii="Nyala" w:hAnsi="Nyala" w:cs="Arial"/>
          <w:sz w:val="28"/>
          <w:szCs w:val="28"/>
        </w:rPr>
        <w:t>entre</w:t>
      </w:r>
      <w:r w:rsidRPr="005E55CE">
        <w:rPr>
          <w:rFonts w:ascii="Nyala" w:hAnsi="Nyala" w:cs="Arial"/>
          <w:sz w:val="28"/>
          <w:szCs w:val="28"/>
        </w:rPr>
        <w:t xml:space="preserve"> autre assuré l’harmonisation nécessaire des actions qui sont entreprise en matière d’environnement dans une perspective de développement durable. De plus au-delà de l’harmonisation, il entend favoriser la synergie nécessaire et souhaitable entre les différents intervenants.</w:t>
      </w:r>
    </w:p>
    <w:p w14:paraId="3B28CC8C" w14:textId="77777777"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Pour atteindre ces objectifs globaux le PNEDD poursuit dans l’immédiat quatre sous objectifs complémentaires qui orientent la stratégie, il s’agit de:</w:t>
      </w:r>
    </w:p>
    <w:p w14:paraId="273BED2E" w14:textId="77777777"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­assurer une gestion plus rationnelle des ressources naturelles.</w:t>
      </w:r>
    </w:p>
    <w:p w14:paraId="4106BAC7" w14:textId="77777777"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­intégrer les préoccupations environnementales dans la définition des politiques programmes et projet mis en place dans chacun des principaux secteurs de développement.</w:t>
      </w:r>
    </w:p>
    <w:p w14:paraId="3A383F8E" w14:textId="77777777"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­favoriser l’implication, la responsabilisation et la participation des populations dans la gestion des ressources et de leur espace vital et contribuer à l’amélioration de leur cadre de vie.</w:t>
      </w:r>
    </w:p>
    <w:p w14:paraId="1AEB0D92" w14:textId="77777777"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­favoriser le développement d’un partenariat efficace entre les acteurs intéressés par la question de l’environnement et du développement durable au Niger.</w:t>
      </w:r>
    </w:p>
    <w:p w14:paraId="46744B7E" w14:textId="77777777" w:rsidR="00585D56" w:rsidRPr="005E55CE" w:rsidRDefault="00585D56" w:rsidP="009A1601">
      <w:pPr>
        <w:numPr>
          <w:ilvl w:val="0"/>
          <w:numId w:val="12"/>
        </w:numPr>
        <w:spacing w:line="240" w:lineRule="auto"/>
        <w:ind w:left="284" w:hanging="284"/>
        <w:rPr>
          <w:rFonts w:ascii="Nyala" w:hAnsi="Nyala" w:cs="Arial"/>
          <w:sz w:val="28"/>
          <w:szCs w:val="28"/>
        </w:rPr>
      </w:pPr>
      <w:r w:rsidRPr="005E55CE">
        <w:rPr>
          <w:rFonts w:ascii="Nyala" w:hAnsi="Nyala" w:cs="Arial"/>
          <w:sz w:val="28"/>
          <w:szCs w:val="28"/>
        </w:rPr>
        <w:t xml:space="preserve">Le Programme d’Action National de Lutte Contre la Désertification et de Gestion de Ressources Naturelles PAN_LCD/ GRN </w:t>
      </w:r>
    </w:p>
    <w:p w14:paraId="7680F61D" w14:textId="77777777"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Le PAN_LCD/ GRN est l’un des six programmes prioritaires du PNEDD, il constitue  le cadre national de référence en matière de lutte contre la désertification. Il a pour objectifs généraux de:</w:t>
      </w:r>
    </w:p>
    <w:p w14:paraId="4C6EB277" w14:textId="77777777"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­identifier les facteurs qui contribuent à la désertification  et les mesures concrète à prendre pour lutter contre celle-ci et atténuer les effets de la sécheresse.</w:t>
      </w:r>
    </w:p>
    <w:p w14:paraId="4DC169DA" w14:textId="77777777"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­créer des conditions favorables à l’amélioration de la sécurité alimentaire, à la solution de la crise de l’énergie domestique, au développement économique et à la responsabilisation des populations dans la gestion des ressources naturelles.</w:t>
      </w:r>
    </w:p>
    <w:p w14:paraId="1006BC3F" w14:textId="77777777" w:rsidR="00585D56" w:rsidRPr="005E55CE" w:rsidRDefault="00585D56" w:rsidP="009A1601">
      <w:pPr>
        <w:numPr>
          <w:ilvl w:val="0"/>
          <w:numId w:val="12"/>
        </w:numPr>
        <w:spacing w:line="240" w:lineRule="auto"/>
        <w:ind w:left="284" w:hanging="284"/>
        <w:rPr>
          <w:rFonts w:ascii="Nyala" w:hAnsi="Nyala" w:cs="Arial"/>
          <w:sz w:val="28"/>
          <w:szCs w:val="28"/>
        </w:rPr>
      </w:pPr>
      <w:r w:rsidRPr="005E55CE">
        <w:rPr>
          <w:rFonts w:ascii="Nyala" w:hAnsi="Nyala" w:cs="Arial"/>
          <w:sz w:val="28"/>
          <w:szCs w:val="28"/>
        </w:rPr>
        <w:t>Le document cadre pour la relance du secteur de l’élevage au Niger</w:t>
      </w:r>
    </w:p>
    <w:p w14:paraId="6D706D83" w14:textId="77777777"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 xml:space="preserve">Il est adopté par le gouvernement le 12 mars 2002 est donc une réponse pour relever les défis dans le cadre de l’élevage. Il vise les objectifs suivants:  </w:t>
      </w:r>
    </w:p>
    <w:p w14:paraId="0D263660" w14:textId="77777777"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 xml:space="preserve">­contribuer à la sécurité alimentaire </w:t>
      </w:r>
    </w:p>
    <w:p w14:paraId="0E00B70D" w14:textId="77777777"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 xml:space="preserve">­intensifier et diversifier les productions animales </w:t>
      </w:r>
    </w:p>
    <w:p w14:paraId="4C7B2DB6" w14:textId="77777777"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 xml:space="preserve">­gérer de façon intégrer les ressources animales </w:t>
      </w:r>
    </w:p>
    <w:p w14:paraId="2C957D9A" w14:textId="77777777"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­contribuer plus efficacement à la renonce économique du pays.</w:t>
      </w:r>
    </w:p>
    <w:p w14:paraId="7E0058A7" w14:textId="77777777" w:rsidR="00585D56" w:rsidRPr="005E55CE" w:rsidRDefault="00585D56" w:rsidP="009A1601">
      <w:pPr>
        <w:numPr>
          <w:ilvl w:val="0"/>
          <w:numId w:val="12"/>
        </w:numPr>
        <w:spacing w:line="240" w:lineRule="auto"/>
        <w:ind w:left="284" w:hanging="284"/>
        <w:rPr>
          <w:rFonts w:ascii="Nyala" w:hAnsi="Nyala" w:cs="Arial"/>
          <w:sz w:val="28"/>
          <w:szCs w:val="28"/>
        </w:rPr>
      </w:pPr>
      <w:r w:rsidRPr="005E55CE">
        <w:rPr>
          <w:rFonts w:ascii="Nyala" w:hAnsi="Nyala" w:cs="Arial"/>
          <w:sz w:val="28"/>
          <w:szCs w:val="28"/>
        </w:rPr>
        <w:t>La Stratégie Nationale et le Plan d’Action en matière de Diversité biologique</w:t>
      </w:r>
    </w:p>
    <w:p w14:paraId="6E560B75" w14:textId="77777777"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Ce plan constitue le cadre de référence et de planification de toute les actions en cours et à venir en matière de diversité biologique. La stratégie nationale vise les objectifs généraux suivants:</w:t>
      </w:r>
    </w:p>
    <w:p w14:paraId="76026D07" w14:textId="77777777"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­assurer la conservation de la diversité biologique</w:t>
      </w:r>
    </w:p>
    <w:p w14:paraId="561DAA8A" w14:textId="77777777"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 xml:space="preserve">­assurer les conditions d’un partage juste et équitable des avantages découlant de l’exploitation des ressources génétiques </w:t>
      </w:r>
    </w:p>
    <w:p w14:paraId="4B2459DB" w14:textId="77777777" w:rsidR="00585D56"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La Stratégie couvre plusieurs domaines thématiques prioritaires dont celui de la biotechnologie et de la biosécurité.</w:t>
      </w:r>
    </w:p>
    <w:p w14:paraId="4C980BB6" w14:textId="77777777" w:rsidR="00D23C1F" w:rsidRPr="005E55CE" w:rsidRDefault="00585D56" w:rsidP="009A1601">
      <w:pPr>
        <w:spacing w:line="240" w:lineRule="auto"/>
        <w:ind w:left="284" w:hanging="284"/>
        <w:rPr>
          <w:rFonts w:ascii="Nyala" w:hAnsi="Nyala" w:cs="Arial"/>
          <w:sz w:val="28"/>
          <w:szCs w:val="28"/>
        </w:rPr>
      </w:pPr>
      <w:r w:rsidRPr="005E55CE">
        <w:rPr>
          <w:rFonts w:ascii="Nyala" w:hAnsi="Nyala" w:cs="Arial"/>
          <w:sz w:val="28"/>
          <w:szCs w:val="28"/>
        </w:rPr>
        <w:t xml:space="preserve">Cependant, la situation a favorablement évolué aujourd’hui avec la création d’un </w:t>
      </w:r>
      <w:r w:rsidR="006E3CC1" w:rsidRPr="005E55CE">
        <w:rPr>
          <w:rFonts w:ascii="Nyala" w:hAnsi="Nyala" w:cs="Arial"/>
          <w:sz w:val="28"/>
          <w:szCs w:val="28"/>
        </w:rPr>
        <w:t>Haut-commissariat</w:t>
      </w:r>
      <w:r w:rsidRPr="005E55CE">
        <w:rPr>
          <w:rFonts w:ascii="Nyala" w:hAnsi="Nyala" w:cs="Arial"/>
          <w:sz w:val="28"/>
          <w:szCs w:val="28"/>
        </w:rPr>
        <w:t xml:space="preserve"> à l’Initiative  3N, l’adhésion du pays  en 2011 au mouvement pour le renforcement de la nutrition  </w:t>
      </w:r>
      <w:r w:rsidR="002911F7" w:rsidRPr="005E55CE">
        <w:rPr>
          <w:rFonts w:ascii="Nyala" w:hAnsi="Nyala" w:cs="Arial"/>
          <w:sz w:val="28"/>
          <w:szCs w:val="28"/>
        </w:rPr>
        <w:t xml:space="preserve">(SUN) et </w:t>
      </w:r>
      <w:r w:rsidRPr="005E55CE">
        <w:rPr>
          <w:rFonts w:ascii="Nyala" w:hAnsi="Nyala" w:cs="Arial"/>
          <w:sz w:val="28"/>
          <w:szCs w:val="28"/>
        </w:rPr>
        <w:t>l’initiative REACH en 2012.</w:t>
      </w:r>
    </w:p>
    <w:p w14:paraId="00062734" w14:textId="77777777" w:rsidR="004611B7" w:rsidRPr="005E55CE" w:rsidRDefault="004611B7" w:rsidP="009A1601">
      <w:pPr>
        <w:spacing w:line="240" w:lineRule="auto"/>
        <w:jc w:val="both"/>
        <w:rPr>
          <w:rFonts w:ascii="Nyala" w:hAnsi="Nyala" w:cs="Arial"/>
          <w:sz w:val="28"/>
          <w:szCs w:val="28"/>
        </w:rPr>
      </w:pPr>
    </w:p>
    <w:p w14:paraId="071AA074" w14:textId="77777777" w:rsidR="00C74494" w:rsidRDefault="00C74494">
      <w:pPr>
        <w:spacing w:after="0" w:line="240" w:lineRule="auto"/>
        <w:rPr>
          <w:rFonts w:ascii="Nyala" w:hAnsi="Nyala" w:cs="Arial"/>
          <w:sz w:val="28"/>
          <w:szCs w:val="28"/>
        </w:rPr>
      </w:pPr>
      <w:r>
        <w:rPr>
          <w:rFonts w:ascii="Nyala" w:hAnsi="Nyala" w:cs="Arial"/>
          <w:sz w:val="28"/>
          <w:szCs w:val="28"/>
        </w:rPr>
        <w:br w:type="page"/>
      </w:r>
    </w:p>
    <w:p w14:paraId="238A3C37" w14:textId="77777777" w:rsidR="004611B7" w:rsidRPr="005E55CE" w:rsidRDefault="004611B7" w:rsidP="009A1601">
      <w:pPr>
        <w:spacing w:line="240" w:lineRule="auto"/>
        <w:jc w:val="both"/>
        <w:rPr>
          <w:rFonts w:ascii="Nyala" w:hAnsi="Nyala" w:cs="Arial"/>
          <w:sz w:val="28"/>
          <w:szCs w:val="28"/>
        </w:rPr>
      </w:pPr>
    </w:p>
    <w:p w14:paraId="0934C259" w14:textId="77777777" w:rsidR="00B02E98" w:rsidRPr="008E3CCA" w:rsidRDefault="00B02E98" w:rsidP="009A1601">
      <w:pPr>
        <w:spacing w:line="240" w:lineRule="auto"/>
        <w:jc w:val="both"/>
        <w:rPr>
          <w:rFonts w:ascii="Nyala" w:hAnsi="Nyala" w:cs="Arial"/>
          <w:b/>
          <w:sz w:val="28"/>
          <w:szCs w:val="28"/>
        </w:rPr>
      </w:pPr>
      <w:r w:rsidRPr="008E3CCA">
        <w:rPr>
          <w:rFonts w:ascii="Nyala" w:hAnsi="Nyala" w:cs="Arial"/>
          <w:b/>
          <w:sz w:val="28"/>
          <w:szCs w:val="28"/>
        </w:rPr>
        <w:t xml:space="preserve">Figure </w:t>
      </w:r>
      <w:r w:rsidR="00B718A1" w:rsidRPr="008E3CCA">
        <w:rPr>
          <w:rFonts w:ascii="Nyala" w:hAnsi="Nyala" w:cs="Arial"/>
          <w:b/>
          <w:sz w:val="28"/>
          <w:szCs w:val="28"/>
        </w:rPr>
        <w:t>3</w:t>
      </w:r>
      <w:r w:rsidRPr="008E3CCA">
        <w:rPr>
          <w:rFonts w:ascii="Nyala" w:hAnsi="Nyala" w:cs="Arial"/>
          <w:b/>
          <w:sz w:val="28"/>
          <w:szCs w:val="28"/>
        </w:rPr>
        <w:t xml:space="preserve"> ; Hiérarchisation de principaux documents nationaux en lien avec l’agriculture sensible à la nutrition </w:t>
      </w:r>
    </w:p>
    <w:p w14:paraId="481092B8" w14:textId="10CBE855" w:rsidR="00B02E98" w:rsidRPr="005E55CE" w:rsidRDefault="00565533" w:rsidP="009A1601">
      <w:pPr>
        <w:tabs>
          <w:tab w:val="left" w:pos="3478"/>
        </w:tabs>
        <w:spacing w:line="240" w:lineRule="auto"/>
        <w:jc w:val="both"/>
        <w:rPr>
          <w:rFonts w:ascii="Nyala" w:hAnsi="Nyala" w:cs="Arial"/>
          <w:sz w:val="28"/>
          <w:szCs w:val="28"/>
        </w:rPr>
      </w:pPr>
      <w:r>
        <w:rPr>
          <w:rFonts w:ascii="Nyala" w:hAnsi="Nyala" w:cs="Arial"/>
          <w:noProof/>
          <w:sz w:val="28"/>
          <w:szCs w:val="28"/>
          <w:lang w:eastAsia="fr-FR"/>
        </w:rPr>
        <mc:AlternateContent>
          <mc:Choice Requires="wps">
            <w:drawing>
              <wp:anchor distT="0" distB="0" distL="114300" distR="114300" simplePos="0" relativeHeight="251683328" behindDoc="0" locked="0" layoutInCell="1" allowOverlap="1" wp14:anchorId="0718BB2D" wp14:editId="4B9E3E61">
                <wp:simplePos x="0" y="0"/>
                <wp:positionH relativeFrom="column">
                  <wp:posOffset>365125</wp:posOffset>
                </wp:positionH>
                <wp:positionV relativeFrom="paragraph">
                  <wp:posOffset>24130</wp:posOffset>
                </wp:positionV>
                <wp:extent cx="6145530" cy="318770"/>
                <wp:effectExtent l="19050" t="19050" r="26670" b="43180"/>
                <wp:wrapNone/>
                <wp:docPr id="8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1877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52980CFE" w14:textId="77777777" w:rsidR="005F5CAB" w:rsidRPr="00747226" w:rsidRDefault="005F5CAB" w:rsidP="00B02E98">
                            <w:pPr>
                              <w:rPr>
                                <w:b/>
                              </w:rPr>
                            </w:pPr>
                            <w:r w:rsidRPr="00747226">
                              <w:rPr>
                                <w:b/>
                              </w:rPr>
                              <w:t>DECLARATION DE POLITIQUE GENERALE DU GOUVERNEMENT (DPG)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18BB2D" id="Text Box 38" o:spid="_x0000_s1034" type="#_x0000_t202" style="position:absolute;left:0;text-align:left;margin-left:28.75pt;margin-top:1.9pt;width:483.9pt;height:25.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m1cwIAANoEAAAOAAAAZHJzL2Uyb0RvYy54bWysVF1v2yAUfZ+0/4B4X20nTuxYdaquXaZJ&#10;3YeUTXsmgG00DAxI7O7X74KTNGq3l2mJhLgGn3vPuef6+mbsJTpw64RWNc6uUoy4opoJ1db429fN&#10;mxIj54liRGrFa/zIHb5Zv351PZiKz3SnJeMWAYhy1WBq3HlvqiRxtOM9cVfacAWHjbY98RDaNmGW&#10;DIDey2SWpstk0JYZqyl3Dp7eT4d4HfGbhlP/uWkc90jWGGrzcbVx3YU1WV+TqrXEdIIeyyD/UEVP&#10;hIKkZ6h74gnaW/ECqhfUaqcbf0V1n+imEZRHDsAmS5+x2XbE8MgFxHHmLJP7f7D002Frvljkx7d6&#10;hAZGEs48aPrDIaXvOqJafmutHjpOGCTOgmTJYFx1fDVI7SoXQHbDR82gyWTvdQQaG9sHVYAnAnRo&#10;wONZdD56ROHhMssXizkcUTibZ2VRxK4kpDq9bazz77nuUdjU2EJTIzo5PDgfqiHV6UpI5rQUbCOk&#10;jIFtd3fSogMBA2yK1TJfRgLPrkmFBsheZmk6KfB3jNkG/n/C6IUHK0vR17hMw28yV9DtnWLRaJ4I&#10;Oe2hZqlCgTyaFIhEnfYAse3YgJgIVGflfAUDxAQ4dl6my3RVYERkC6NGvcXIav9d+C76JAj7gvGq&#10;yIt0OaklTUcmHRan6qAKNwkUVdSn9DG6qCz2O7R4arYfdyMSrMZ5oBjav9PsEQwA9cQuwwcBNp22&#10;vzAaYLhq7H7uieUYyQ8KTLTK8jxMYwzyRTGDwF6e7C5PiKIAVWMP3OP2zk8TvDdWtB1kmmyr9C0Y&#10;rxHRE09VHe0KAxRpHYc9TOhlHG89fZLWvwEAAP//AwBQSwMEFAAGAAgAAAAhAP5urxPeAAAACAEA&#10;AA8AAABkcnMvZG93bnJldi54bWxMj8tOwzAQRfdI/IM1SOyonZZAFeJUPFQJNlBaNuymsUki4nGI&#10;3TT5e6YrWI7O1Z1z89XoWjHYPjSeNCQzBcJS6U1DlYaP3fpqCSJEJIOtJ6thsgFWxflZjpnxR3q3&#10;wzZWgksoZKihjrHLpAxlbR2Gme8sMfvyvcPIZ19J0+ORy10r50rdSIcN8YcaO/tY2/J7e3AaNlMy&#10;Kv/6hNPPQzIOm7eXZ1x/an15Md7fgYh2jH9hOOmzOhTstPcHMkG0GtLblJMaFjzghNU8XYDYM7hW&#10;IItc/h9Q/AIAAP//AwBQSwECLQAUAAYACAAAACEAtoM4kv4AAADhAQAAEwAAAAAAAAAAAAAAAAAA&#10;AAAAW0NvbnRlbnRfVHlwZXNdLnhtbFBLAQItABQABgAIAAAAIQA4/SH/1gAAAJQBAAALAAAAAAAA&#10;AAAAAAAAAC8BAABfcmVscy8ucmVsc1BLAQItABQABgAIAAAAIQAPrkm1cwIAANoEAAAOAAAAAAAA&#10;AAAAAAAAAC4CAABkcnMvZTJvRG9jLnhtbFBLAQItABQABgAIAAAAIQD+bq8T3gAAAAgBAAAPAAAA&#10;AAAAAAAAAAAAAM0EAABkcnMvZG93bnJldi54bWxQSwUGAAAAAAQABADzAAAA2AUAAAAA&#10;" fillcolor="#f79646" strokecolor="#f2f2f2" strokeweight="3pt">
                <v:shadow on="t" color="#974706" opacity=".5" offset="1pt"/>
                <v:textbox>
                  <w:txbxContent>
                    <w:p w14:paraId="52980CFE" w14:textId="77777777" w:rsidR="005F5CAB" w:rsidRPr="00747226" w:rsidRDefault="005F5CAB" w:rsidP="00B02E98">
                      <w:pPr>
                        <w:rPr>
                          <w:b/>
                        </w:rPr>
                      </w:pPr>
                      <w:r w:rsidRPr="00747226">
                        <w:rPr>
                          <w:b/>
                        </w:rPr>
                        <w:t>DECLARATION DE POLITIQUE GENERALE DU GOUVERNEMENT (DPG)</w:t>
                      </w:r>
                    </w:p>
                  </w:txbxContent>
                </v:textbox>
              </v:shape>
            </w:pict>
          </mc:Fallback>
        </mc:AlternateContent>
      </w:r>
      <w:r>
        <w:rPr>
          <w:rFonts w:ascii="Nyala" w:hAnsi="Nyala" w:cs="Arial"/>
          <w:noProof/>
          <w:sz w:val="28"/>
          <w:szCs w:val="28"/>
          <w:lang w:eastAsia="fr-FR"/>
        </w:rPr>
        <mc:AlternateContent>
          <mc:Choice Requires="wps">
            <w:drawing>
              <wp:anchor distT="0" distB="0" distL="114300" distR="114300" simplePos="0" relativeHeight="251695616" behindDoc="0" locked="0" layoutInCell="1" allowOverlap="1" wp14:anchorId="5AD16F6F" wp14:editId="060A5EB2">
                <wp:simplePos x="0" y="0"/>
                <wp:positionH relativeFrom="column">
                  <wp:posOffset>3029585</wp:posOffset>
                </wp:positionH>
                <wp:positionV relativeFrom="paragraph">
                  <wp:posOffset>342900</wp:posOffset>
                </wp:positionV>
                <wp:extent cx="8890" cy="233045"/>
                <wp:effectExtent l="95250" t="19050" r="48260" b="33655"/>
                <wp:wrapNone/>
                <wp:docPr id="7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33045"/>
                        </a:xfrm>
                        <a:prstGeom prst="straightConnector1">
                          <a:avLst/>
                        </a:prstGeom>
                        <a:noFill/>
                        <a:ln w="381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E24DF8" id="_x0000_t32" coordsize="21600,21600" o:spt="32" o:oned="t" path="m,l21600,21600e" filled="f">
                <v:path arrowok="t" fillok="f" o:connecttype="none"/>
                <o:lock v:ext="edit" shapetype="t"/>
              </v:shapetype>
              <v:shape id="AutoShape 50" o:spid="_x0000_s1026" type="#_x0000_t32" style="position:absolute;margin-left:238.55pt;margin-top:27pt;width:.7pt;height:18.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lK0wEAAHsDAAAOAAAAZHJzL2Uyb0RvYy54bWysU01v2zAMvQ/YfxB0X2wnXZYacXpIl126&#10;LUDbH6BIsi1MFgVKiZN/P0p1s69bsYtAieTj4yO1vjsPlp00BgOu4dWs5Ew7Ccq4ruHPT7sPK85C&#10;FE4JC043/KIDv9u8f7cefa3n0INVGhmBuFCPvuF9jL4uiiB7PYgwA68dOVvAQUS6YlcoFCOhD7aY&#10;l+WyGAGVR5A6BHq9f3HyTcZvWy3j97YNOjLbcOIW84n5PKSz2KxF3aHwvZETDfEGFoMwjopeoe5F&#10;FOyI5h+owUiEAG2cSRgKaFsjde6BuqnKv7p57IXXuRcSJ/irTOH/wcpvp63bY6Iuz+7RP4D8EZiD&#10;bS9cpzOBp4unwVVJqmL0ob6mpEvwe2SH8SsoihHHCFmFc4tDgqT+2DmLfbmKrc+RSXpcrW5pIJIc&#10;88WivPmY8UX9muoxxC8aBpaMhoeIwnR93IJzNFTAKhcSp4cQEzFRvyakug52xto8W+vY2PDFqirL&#10;nBHAGpW8KS5gd9haZCdB67H7dLu8WU40/ghDODqV0Xot1OfJjsJYslnM+kQ0pJjVPJUbtOLMavoR&#10;yXrhZ92kX5Is7WeoD6Aue0zudKMJ50ambUwr9Ps9R/36M5ufAAAA//8DAFBLAwQUAAYACAAAACEA&#10;+f9B398AAAAJAQAADwAAAGRycy9kb3ducmV2LnhtbEyPwU7DMBBE70j8g7VI3KhdlJISsqkQiBsV&#10;UODAzY2XJGCvQ+w2oV+POcFxtU8zb8rV5KzY0xA6zwjzmQJBXHvTcYPw8nx3tgQRomajrWdC+KYA&#10;q+r4qNSF8SM/0X4TG5FCOBQaoY2xL6QMdUtOh5nvidPv3Q9Ox3QOjTSDHlO4s/JcqQvpdMepodU9&#10;3bRUf252DmFtHt94fGg/vrL1vVLy9mBf6wPi6cl0fQUi0hT/YPjVT+pQJaet37EJwiJkeT5PKMIi&#10;S5sSkOXLBYgtwqXKQVal/L+g+gEAAP//AwBQSwECLQAUAAYACAAAACEAtoM4kv4AAADhAQAAEwAA&#10;AAAAAAAAAAAAAAAAAAAAW0NvbnRlbnRfVHlwZXNdLnhtbFBLAQItABQABgAIAAAAIQA4/SH/1gAA&#10;AJQBAAALAAAAAAAAAAAAAAAAAC8BAABfcmVscy8ucmVsc1BLAQItABQABgAIAAAAIQCQrzlK0wEA&#10;AHsDAAAOAAAAAAAAAAAAAAAAAC4CAABkcnMvZTJvRG9jLnhtbFBLAQItABQABgAIAAAAIQD5/0Hf&#10;3wAAAAkBAAAPAAAAAAAAAAAAAAAAAC0EAABkcnMvZG93bnJldi54bWxQSwUGAAAAAAQABADzAAAA&#10;OQUAAAAA&#10;" strokecolor="#f79646" strokeweight="3pt">
                <v:stroke endarrow="block"/>
              </v:shape>
            </w:pict>
          </mc:Fallback>
        </mc:AlternateContent>
      </w:r>
      <w:r w:rsidR="00B02E98" w:rsidRPr="005E55CE">
        <w:rPr>
          <w:rFonts w:ascii="Nyala" w:hAnsi="Nyala" w:cs="Arial"/>
          <w:sz w:val="28"/>
          <w:szCs w:val="28"/>
        </w:rPr>
        <w:tab/>
      </w:r>
    </w:p>
    <w:p w14:paraId="3ED97423" w14:textId="13868700" w:rsidR="00B02E98" w:rsidRPr="005E55CE" w:rsidRDefault="00565533" w:rsidP="009A1601">
      <w:pPr>
        <w:spacing w:line="240" w:lineRule="auto"/>
        <w:jc w:val="center"/>
        <w:rPr>
          <w:rFonts w:ascii="Nyala" w:hAnsi="Nyala" w:cs="Arial"/>
          <w:sz w:val="28"/>
          <w:szCs w:val="28"/>
        </w:rPr>
      </w:pPr>
      <w:r>
        <w:rPr>
          <w:rFonts w:ascii="Nyala" w:hAnsi="Nyala" w:cs="Arial"/>
          <w:noProof/>
          <w:sz w:val="28"/>
          <w:szCs w:val="28"/>
          <w:lang w:eastAsia="fr-FR"/>
        </w:rPr>
        <mc:AlternateContent>
          <mc:Choice Requires="wps">
            <w:drawing>
              <wp:anchor distT="0" distB="0" distL="114300" distR="114300" simplePos="0" relativeHeight="251685376" behindDoc="0" locked="0" layoutInCell="1" allowOverlap="1" wp14:anchorId="2FACD71B" wp14:editId="0BBE0305">
                <wp:simplePos x="0" y="0"/>
                <wp:positionH relativeFrom="column">
                  <wp:posOffset>428625</wp:posOffset>
                </wp:positionH>
                <wp:positionV relativeFrom="paragraph">
                  <wp:posOffset>238760</wp:posOffset>
                </wp:positionV>
                <wp:extent cx="552450" cy="1760220"/>
                <wp:effectExtent l="19050" t="19050" r="19050" b="11430"/>
                <wp:wrapNone/>
                <wp:docPr id="7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760220"/>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97CC0E" w14:textId="77777777" w:rsidR="005F5CAB" w:rsidRPr="00AE18FC" w:rsidRDefault="005F5CAB" w:rsidP="00B02E98">
                            <w:pPr>
                              <w:rPr>
                                <w:sz w:val="36"/>
                              </w:rPr>
                            </w:pPr>
                            <w:r w:rsidRPr="00AE18FC">
                              <w:rPr>
                                <w:sz w:val="36"/>
                              </w:rPr>
                              <w:t>Cadres politiques</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CD71B" id="Text Box 40" o:spid="_x0000_s1035" type="#_x0000_t202" style="position:absolute;left:0;text-align:left;margin-left:33.75pt;margin-top:18.8pt;width:43.5pt;height:138.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IVLAIAAFIEAAAOAAAAZHJzL2Uyb0RvYy54bWysVNFu2yAUfZ+0f0C8L3ayOO2sOFWXLNOk&#10;dpvU7gMwxjYq5jIgsfv3u2AnjbrtZZofEHDhcO8553p9M3SKHIV1EnRB57OUEqE5VFI3Bf3xuH93&#10;TYnzTFdMgRYFfRaO3mzevln3JhcLaEFVwhIE0S7vTUFb702eJI63omNuBkZoDNZgO+ZxaZuksqxH&#10;9E4lizRdJT3Yyljgwjnc3Y1Buon4dS24/1bXTniiCoq5+TjaOJZhTDZrljeWmVbyKQ32D1l0TGp8&#10;9Ay1Y56Rg5W/QXWSW3BQ+xmHLoG6llzEGrCaefqqmoeWGRFrQXKcOdPk/h8s/3p8MN8t8cNHGFDA&#10;WIQzd8CfHNGwbZluxK210LeCVfjwPFCW9Mbl09VAtctdACn7e6hQZHbwEIGG2naBFayTIDoK8Hwm&#10;XQyecNzMssUywwjH0PxqlS4WUZWE5afbxjr/WUBHwqSgFkWN6Ox453zIhuWnI+ExB0pWe6lUXNim&#10;3CpLjgwNsI9fLODVMaVJX9DV+ywNmXSmKqhHRzw9tpOufwfdplm63P0JtJMeva1kV9DrNHyj2wKR&#10;n3QVneeZVOMci1A6ZCyia6fKTtSOJPuhHIjE3LKAFGIlVM9IvIXR2NiIOAkjJT2auqDu54FZQYn6&#10;olG8D/PlMnRBXCyzK6Sa2MtIeRlhmreAvYJg43Trx845GCubFl8a7aLhFgWvZdTiJavJJmjcKNHU&#10;ZKEzLtfx1MuvYPMLAAD//wMAUEsDBBQABgAIAAAAIQDRFsWU3wAAAAkBAAAPAAAAZHJzL2Rvd25y&#10;ZXYueG1sTI/BTsMwEETvSPyDtUjcqN3SpFWIUyEqkDhwoFSiRyfeJlHjdRQ7bfh7tic47sxo9k2+&#10;mVwnzjiE1pOG+UyBQKq8banWsP96fViDCNGQNZ0n1PCDATbF7U1uMusv9InnXawFl1DIjIYmxj6T&#10;MlQNOhNmvkdi7+gHZyKfQy3tYC5c7jq5UCqVzrTEHxrT40uD1Wk3Og2q3Cb16e27O8TD+3bcq4/F&#10;sY1a399Nz08gIk7xLwxXfEaHgplKP5INotOQrhJOanhcpSCufrJkoWRhvlyDLHL5f0HxCwAA//8D&#10;AFBLAQItABQABgAIAAAAIQC2gziS/gAAAOEBAAATAAAAAAAAAAAAAAAAAAAAAABbQ29udGVudF9U&#10;eXBlc10ueG1sUEsBAi0AFAAGAAgAAAAhADj9If/WAAAAlAEAAAsAAAAAAAAAAAAAAAAALwEAAF9y&#10;ZWxzLy5yZWxzUEsBAi0AFAAGAAgAAAAhADFA4hUsAgAAUgQAAA4AAAAAAAAAAAAAAAAALgIAAGRy&#10;cy9lMm9Eb2MueG1sUEsBAi0AFAAGAAgAAAAhANEWxZTfAAAACQEAAA8AAAAAAAAAAAAAAAAAhgQA&#10;AGRycy9kb3ducmV2LnhtbFBLBQYAAAAABAAEAPMAAACSBQAAAAA=&#10;" strokecolor="#c0504d" strokeweight="5pt">
                <v:stroke linestyle="thickThin"/>
                <v:shadow color="#868686"/>
                <v:textbox style="layout-flow:vertical">
                  <w:txbxContent>
                    <w:p w14:paraId="1A97CC0E" w14:textId="77777777" w:rsidR="005F5CAB" w:rsidRPr="00AE18FC" w:rsidRDefault="005F5CAB" w:rsidP="00B02E98">
                      <w:pPr>
                        <w:rPr>
                          <w:sz w:val="36"/>
                        </w:rPr>
                      </w:pPr>
                      <w:r w:rsidRPr="00AE18FC">
                        <w:rPr>
                          <w:sz w:val="36"/>
                        </w:rPr>
                        <w:t>Cadres politiques</w:t>
                      </w:r>
                    </w:p>
                  </w:txbxContent>
                </v:textbox>
              </v:shape>
            </w:pict>
          </mc:Fallback>
        </mc:AlternateContent>
      </w:r>
      <w:r>
        <w:rPr>
          <w:rFonts w:ascii="Nyala" w:hAnsi="Nyala" w:cs="Arial"/>
          <w:noProof/>
          <w:sz w:val="28"/>
          <w:szCs w:val="28"/>
          <w:lang w:eastAsia="fr-FR"/>
        </w:rPr>
        <mc:AlternateContent>
          <mc:Choice Requires="wps">
            <w:drawing>
              <wp:anchor distT="0" distB="0" distL="114299" distR="114299" simplePos="0" relativeHeight="251692544" behindDoc="0" locked="0" layoutInCell="1" allowOverlap="1" wp14:anchorId="14C50239" wp14:editId="263A9F72">
                <wp:simplePos x="0" y="0"/>
                <wp:positionH relativeFrom="column">
                  <wp:posOffset>821054</wp:posOffset>
                </wp:positionH>
                <wp:positionV relativeFrom="paragraph">
                  <wp:posOffset>314960</wp:posOffset>
                </wp:positionV>
                <wp:extent cx="0" cy="161290"/>
                <wp:effectExtent l="19050" t="19050" r="19050" b="0"/>
                <wp:wrapNone/>
                <wp:docPr id="7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290"/>
                        </a:xfrm>
                        <a:prstGeom prst="straightConnector1">
                          <a:avLst/>
                        </a:prstGeom>
                        <a:noFill/>
                        <a:ln w="57150">
                          <a:solidFill>
                            <a:srgbClr val="8DB3E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5004BF" id="AutoShape 47" o:spid="_x0000_s1026" type="#_x0000_t32" style="position:absolute;margin-left:64.65pt;margin-top:24.8pt;width:0;height:12.7pt;flip:y;z-index:25169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S42xwEAAG4DAAAOAAAAZHJzL2Uyb0RvYy54bWysU01v2zAMvQ/YfxB0X2xnaNcacQosaXfp&#10;tgDtdlf0YQuTRYFU4uTfT1LStNhuwy6ESIpPj4/U4u4wOrbXSBZ8x5tZzZn2EpT1fcd/PD98uOGM&#10;ovBKOPC640dN/G75/t1iCq2ewwBOaWQJxFM7hY4PMYa2qkgOehQ0g6B9ShrAUcTkYl8pFFNCH101&#10;r+vragJUAUFqohRdn5J8WfCN0TJ+N4Z0ZK7jiVssFovdZlstF6LtUYTByjMN8Q8sRmF9evQCtRZR&#10;sB3av6BGKxEITJxJGCswxkpdekjdNPUf3TwNIujSSxKHwkUm+n+w8tt+5TeYqcuDfwqPIH8R87Aa&#10;hO91IfB8DGlwTZaqmgK1l5LsUNgg205fQaU7YhehqHAwODLjbPiZCzN46pQdiuzHi+z6EJk8BWWK&#10;NtfN/LZMpBJtRsh1ASl+0TCyfOg4RRS2H+IKvE+zBTyhi/0jxczvtSAXe3iwzpURO8+mjl99aq7q&#10;wofAWZWz+R5hv105ZHuRtuRm/fnj/bx0mzJvryHsvCpogxbq/nyOwrrTOb3ufMbTZfHOlF5UyitJ&#10;7RbUcYMvUqahFtLnBcxb89Yvgr9+k+VvAAAA//8DAFBLAwQUAAYACAAAACEAJrwe6N8AAAAJAQAA&#10;DwAAAGRycy9kb3ducmV2LnhtbEyPwU7DMAyG70i8Q2Qkbixd2QYrTSeENmkSO0ABaUe3MW1F40RN&#10;tpW3J+MCx9/+9PtzvhpNL440+M6ygukkAUFcW91xo+D9bXNzD8IHZI29ZVLwTR5WxeVFjpm2J36l&#10;YxkaEUvYZ6igDcFlUvq6JYN+Yh1x3H3awWCIcWikHvAUy00v0yRZSIMdxwstOnpqqf4qD0bBfj3d&#10;zjZr3Lny4/mlqt0+nTdbpa6vxscHEIHG8AfDWT+qQxGdKntg7UUfc7q8jaiC2XIB4gz8DioFd/ME&#10;ZJHL/x8UPwAAAP//AwBQSwECLQAUAAYACAAAACEAtoM4kv4AAADhAQAAEwAAAAAAAAAAAAAAAAAA&#10;AAAAW0NvbnRlbnRfVHlwZXNdLnhtbFBLAQItABQABgAIAAAAIQA4/SH/1gAAAJQBAAALAAAAAAAA&#10;AAAAAAAAAC8BAABfcmVscy8ucmVsc1BLAQItABQABgAIAAAAIQDV7S42xwEAAG4DAAAOAAAAAAAA&#10;AAAAAAAAAC4CAABkcnMvZTJvRG9jLnhtbFBLAQItABQABgAIAAAAIQAmvB7o3wAAAAkBAAAPAAAA&#10;AAAAAAAAAAAAACEEAABkcnMvZG93bnJldi54bWxQSwUGAAAAAAQABADzAAAALQUAAAAA&#10;" strokecolor="#8db3e2" strokeweight="4.5pt">
                <v:shadow color="#243f60" opacity=".5" offset="1pt"/>
              </v:shape>
            </w:pict>
          </mc:Fallback>
        </mc:AlternateContent>
      </w:r>
      <w:r>
        <w:rPr>
          <w:rFonts w:ascii="Nyala" w:hAnsi="Nyala" w:cs="Arial"/>
          <w:noProof/>
          <w:sz w:val="28"/>
          <w:szCs w:val="28"/>
          <w:lang w:eastAsia="fr-FR"/>
        </w:rPr>
        <mc:AlternateContent>
          <mc:Choice Requires="wps">
            <w:drawing>
              <wp:anchor distT="0" distB="0" distL="114300" distR="114300" simplePos="0" relativeHeight="251699712" behindDoc="0" locked="0" layoutInCell="1" allowOverlap="1" wp14:anchorId="64F30F42" wp14:editId="2D725595">
                <wp:simplePos x="0" y="0"/>
                <wp:positionH relativeFrom="column">
                  <wp:posOffset>-589280</wp:posOffset>
                </wp:positionH>
                <wp:positionV relativeFrom="paragraph">
                  <wp:posOffset>104775</wp:posOffset>
                </wp:positionV>
                <wp:extent cx="673100" cy="6504305"/>
                <wp:effectExtent l="19050" t="19050" r="12700" b="10795"/>
                <wp:wrapNone/>
                <wp:docPr id="7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6504305"/>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F4B53A" w14:textId="77777777" w:rsidR="005F5CAB" w:rsidRPr="00747226" w:rsidRDefault="005F5CAB" w:rsidP="00B02E98">
                            <w:pPr>
                              <w:rPr>
                                <w:sz w:val="36"/>
                              </w:rPr>
                            </w:pPr>
                            <w:r>
                              <w:rPr>
                                <w:sz w:val="36"/>
                              </w:rPr>
                              <w:t xml:space="preserve">ASSISTANCE TECHNIQUE ET APPUI  FINANCIER     </w:t>
                            </w:r>
                            <w:r w:rsidRPr="001C759A">
                              <w:rPr>
                                <w:b/>
                                <w:sz w:val="36"/>
                              </w:rPr>
                              <w:t>UNDAF</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30F42" id="Text Box 54" o:spid="_x0000_s1036" type="#_x0000_t202" style="position:absolute;left:0;text-align:left;margin-left:-46.4pt;margin-top:8.25pt;width:53pt;height:512.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ctMwIAAF0EAAAOAAAAZHJzL2Uyb0RvYy54bWysVNtu2zAMfR+wfxD0vti5NjPiFG2yDAPa&#10;bUC7D5Bl2RYqi5qkxM7fj5KTNLu9DPODQJryIXl46NVt3ypyENZJ0Dkdj1JKhOZQSl3n9Nvz7t2S&#10;EueZLpkCLXJ6FI7ert++WXUmExNoQJXCEgTRLutMThvvTZYkjjeiZW4ERmgMVmBb5tG1dVJa1iF6&#10;q5JJmi6SDmxpLHDhHL7dDkG6jvhVJbj/UlVOeKJyirX5eNp4FuFM1iuW1ZaZRvJTGewfqmiZ1Jj0&#10;ArVlnpG9lb9BtZJbcFD5EYc2gaqSXMQesJtx+ks3Tw0zIvaC5Dhzocn9P1j++fBkvlri+3vocYCx&#10;CWcegL84omHTMF2LO2uhawQrMfE4UJZ0xmWnTwPVLnMBpOgeocQhs72HCNRXtg2sYJ8E0XEAxwvp&#10;oveE48vFzXScYoRjaDFPZ9N0HlOw7Py1sc5/FNCSYOTU4lAjOjs8OB+qYdn5SkjmQMlyJ5WKjq2L&#10;jbLkwFAAu/ic0H+6pjTpMP10HitpTZlTj4p4eW5wroSpGsXNvR3Y+Sv+bLcc32//hN9KjzJXss3p&#10;Mg1PuMSywOkHXUbbM6kGG/tROoRFFPCpyTPLA9++L3oiscxFQAqxAsojzsDCoHHcSTTCSUmH+s6p&#10;+75nVlCiPmmc4/vxbBYWIjqz+c0EHXsdKa4jTPMGcG0QbDA3fliivbGybjDToBwNdzj7SsaxvFZ1&#10;UgxqOE7rtG9hSa79eOv1r7D+AQAA//8DAFBLAwQUAAYACAAAACEAGx39894AAAAKAQAADwAAAGRy&#10;cy9kb3ducmV2LnhtbEyPwU7DMBBE70j8g7VI3FqbUKoQ4lTQihtCIuUDNvGSBOJ1iN0m/XvcEz2N&#10;VjOaeZtvZtuLI42+c6zhbqlAENfOdNxo+Ny/LlIQPiAb7B2ThhN52BTXVzlmxk38QccyNCKWsM9Q&#10;QxvCkEnp65Ys+qUbiKP35UaLIZ5jI82IUyy3vUyUWkuLHceFFgfatlT/lAeroWyq1Ewv5hdP3/1b&#10;t9253ft+pfXtzfz8BCLQHP7DcMaP6FBEpsod2HjRa1g8JhE9RGP9AOIcuE9AVFHVSqUgi1xevlD8&#10;AQAA//8DAFBLAQItABQABgAIAAAAIQC2gziS/gAAAOEBAAATAAAAAAAAAAAAAAAAAAAAAABbQ29u&#10;dGVudF9UeXBlc10ueG1sUEsBAi0AFAAGAAgAAAAhADj9If/WAAAAlAEAAAsAAAAAAAAAAAAAAAAA&#10;LwEAAF9yZWxzLy5yZWxzUEsBAi0AFAAGAAgAAAAhAAcmxy0zAgAAXQQAAA4AAAAAAAAAAAAAAAAA&#10;LgIAAGRycy9lMm9Eb2MueG1sUEsBAi0AFAAGAAgAAAAhABsd/fPeAAAACgEAAA8AAAAAAAAAAAAA&#10;AAAAjQQAAGRycy9kb3ducmV2LnhtbFBLBQYAAAAABAAEAPMAAACYBQAAAAA=&#10;" strokecolor="#4f81bd" strokeweight="5pt">
                <v:stroke linestyle="thickThin"/>
                <v:shadow color="#868686"/>
                <v:textbox style="layout-flow:vertical">
                  <w:txbxContent>
                    <w:p w14:paraId="47F4B53A" w14:textId="77777777" w:rsidR="005F5CAB" w:rsidRPr="00747226" w:rsidRDefault="005F5CAB" w:rsidP="00B02E98">
                      <w:pPr>
                        <w:rPr>
                          <w:sz w:val="36"/>
                        </w:rPr>
                      </w:pPr>
                      <w:r>
                        <w:rPr>
                          <w:sz w:val="36"/>
                        </w:rPr>
                        <w:t xml:space="preserve">ASSISTANCE TECHNIQUE ET APPUI  FINANCIER     </w:t>
                      </w:r>
                      <w:r w:rsidRPr="001C759A">
                        <w:rPr>
                          <w:b/>
                          <w:sz w:val="36"/>
                        </w:rPr>
                        <w:t>UNDAF</w:t>
                      </w:r>
                    </w:p>
                  </w:txbxContent>
                </v:textbox>
              </v:shape>
            </w:pict>
          </mc:Fallback>
        </mc:AlternateContent>
      </w:r>
      <w:r>
        <w:rPr>
          <w:rFonts w:ascii="Nyala" w:hAnsi="Nyala" w:cs="Arial"/>
          <w:noProof/>
          <w:sz w:val="28"/>
          <w:szCs w:val="28"/>
          <w:lang w:eastAsia="fr-FR"/>
        </w:rPr>
        <mc:AlternateContent>
          <mc:Choice Requires="wps">
            <w:drawing>
              <wp:anchor distT="0" distB="0" distL="114300" distR="114300" simplePos="0" relativeHeight="251691520" behindDoc="0" locked="0" layoutInCell="1" allowOverlap="1" wp14:anchorId="5B9D4CEA" wp14:editId="401C8E4F">
                <wp:simplePos x="0" y="0"/>
                <wp:positionH relativeFrom="column">
                  <wp:posOffset>821055</wp:posOffset>
                </wp:positionH>
                <wp:positionV relativeFrom="paragraph">
                  <wp:posOffset>314960</wp:posOffset>
                </wp:positionV>
                <wp:extent cx="934720" cy="8890"/>
                <wp:effectExtent l="0" t="19050" r="36830" b="29210"/>
                <wp:wrapNone/>
                <wp:docPr id="7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4720" cy="8890"/>
                        </a:xfrm>
                        <a:prstGeom prst="straightConnector1">
                          <a:avLst/>
                        </a:prstGeom>
                        <a:noFill/>
                        <a:ln w="57150">
                          <a:solidFill>
                            <a:srgbClr val="8DB3E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FFD790" id="AutoShape 46" o:spid="_x0000_s1026" type="#_x0000_t32" style="position:absolute;margin-left:64.65pt;margin-top:24.8pt;width:73.6pt;height:.7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1AtzAEAAHEDAAAOAAAAZHJzL2Uyb0RvYy54bWysU01v2zAMvQ/YfxB0X+yk65oacQosaXfp&#10;tgDtdlf0YQuTRYFU4uTfT1LStNhuwy4CJZKPj4/U4u4wOLbXSBZ8y6eTmjPtJSjru5b/eH74MOeM&#10;ovBKOPC65UdN/G75/t1iDI2eQQ9OaWQJxFMzhpb3MYamqkj2ehA0gaB9chrAQcR0xa5SKMaEPrhq&#10;VtefqhFQBQSpidLr+uTky4JvjJbxuzGkI3MtT9xiObGc23xWy4VoOhSht/JMQ/wDi0FYn4peoNYi&#10;CrZD+xfUYCUCgYkTCUMFxlipSw+pm2n9RzdPvQi69JLEoXCRif4frPy2X/kNZury4J/CI8hfxDys&#10;euE7XQg8H0Ma3DRLVY2BmktKvlDYINuOX0GlGLGLUFQ4GByYcTb8zIkZPHXKDkX240V2fYhMpsfb&#10;q483szQcmVzz+W0ZSiWaDJJTA1L8omFg2Wg5RRS26+MKvE/jBTwVEPtHipnia0JO9vBgnStTdp6N&#10;Lb++mV7XhRKBsyp7cxxht105ZHuRFmW+/nx1PysNJ8/bMISdVwWt10Ldn+0orDvZqbrzGU+X3TtT&#10;ehEqbyU1W1DHDb6omeZaSJ93MC/O23vR/PWnLH8DAAD//wMAUEsDBBQABgAIAAAAIQCTjgCH4AAA&#10;AAkBAAAPAAAAZHJzL2Rvd25yZXYueG1sTI9BT4NAEIXvJv6HzZh4swtY0CJLY0ybNLEHRU16XNgR&#10;iOwsYbct/nvHkx5f5st73xTr2Q7ihJPvHSmIFxEIpMaZnloF72/bm3sQPmgyenCECr7Rw7q8vCh0&#10;btyZXvFUhVZwCflcK+hCGHMpfdOh1X7hRiS+fbrJ6sBxaqWZ9JnL7SCTKMqk1T3xQqdHfOqw+aqO&#10;VsFhE++W243ej9XH80vdjIckbXdKXV/Njw8gAs7hD4ZffVaHkp1qdyTjxcA5Wd0yqmC5ykAwkNxl&#10;KYhaQRpHIMtC/v+g/AEAAP//AwBQSwECLQAUAAYACAAAACEAtoM4kv4AAADhAQAAEwAAAAAAAAAA&#10;AAAAAAAAAAAAW0NvbnRlbnRfVHlwZXNdLnhtbFBLAQItABQABgAIAAAAIQA4/SH/1gAAAJQBAAAL&#10;AAAAAAAAAAAAAAAAAC8BAABfcmVscy8ucmVsc1BLAQItABQABgAIAAAAIQA5i1AtzAEAAHEDAAAO&#10;AAAAAAAAAAAAAAAAAC4CAABkcnMvZTJvRG9jLnhtbFBLAQItABQABgAIAAAAIQCTjgCH4AAAAAkB&#10;AAAPAAAAAAAAAAAAAAAAACYEAABkcnMvZG93bnJldi54bWxQSwUGAAAAAAQABADzAAAAMwUAAAAA&#10;" strokecolor="#8db3e2" strokeweight="4.5pt">
                <v:shadow color="#243f60" opacity=".5" offset="1pt"/>
              </v:shape>
            </w:pict>
          </mc:Fallback>
        </mc:AlternateContent>
      </w:r>
      <w:r>
        <w:rPr>
          <w:rFonts w:ascii="Nyala" w:hAnsi="Nyala" w:cs="Arial"/>
          <w:noProof/>
          <w:sz w:val="28"/>
          <w:szCs w:val="28"/>
          <w:lang w:eastAsia="fr-FR"/>
        </w:rPr>
        <mc:AlternateContent>
          <mc:Choice Requires="wps">
            <w:drawing>
              <wp:anchor distT="0" distB="0" distL="114300" distR="114300" simplePos="0" relativeHeight="251684352" behindDoc="0" locked="0" layoutInCell="1" allowOverlap="1" wp14:anchorId="3C9C831A" wp14:editId="36BDEB68">
                <wp:simplePos x="0" y="0"/>
                <wp:positionH relativeFrom="column">
                  <wp:posOffset>1755775</wp:posOffset>
                </wp:positionH>
                <wp:positionV relativeFrom="paragraph">
                  <wp:posOffset>160020</wp:posOffset>
                </wp:positionV>
                <wp:extent cx="4085590" cy="267335"/>
                <wp:effectExtent l="0" t="0" r="10160" b="37465"/>
                <wp:wrapNone/>
                <wp:docPr id="7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5590" cy="26733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5847BB0E" w14:textId="77777777" w:rsidR="005F5CAB" w:rsidRPr="00747226" w:rsidRDefault="005F5CAB" w:rsidP="00B02E98">
                            <w:pPr>
                              <w:rPr>
                                <w:b/>
                              </w:rPr>
                            </w:pPr>
                            <w:r w:rsidRPr="00747226">
                              <w:rPr>
                                <w:b/>
                              </w:rPr>
                              <w:t>Plan de Développement Economique et Social (PDES 2011- 2015</w:t>
                            </w:r>
                            <w:r>
                              <w:rPr>
                                <w: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9C831A" id="Text Box 39" o:spid="_x0000_s1037" type="#_x0000_t202" style="position:absolute;left:0;text-align:left;margin-left:138.25pt;margin-top:12.6pt;width:321.7pt;height:21.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MZpwIAAGUFAAAOAAAAZHJzL2Uyb0RvYy54bWysVEtv2zAMvg/YfxB0X+04dh5GnaJNm2HA&#10;XkA37KxIsi1MljRJidP9+lGyk7rbTsN8MChR/Eh+fFzfnDqJjtw6oVWFZ1cpRlxRzYRqKvz1y+7N&#10;CiPniWJEasUr/MQdvtm8fnXdm5JnutWScYsARLmyNxVuvTdlkjja8o64K224AmWtbUc8HG2TMEt6&#10;QO9kkqXpIum1ZcZqyp2D2/tBiTcRv6459Z/q2nGPZIUhNh//Nv734Z9srknZWGJaQccwyD9E0RGh&#10;wOkF6p54gg5W/AHVCWq107W/orpLdF0LymMOkM0s/S2bx5YYHnMBcpy50OT+Hyz9eHw0ny3ypzt9&#10;ggLGJJx5r+l3h5TetkQ1/NZa3becMHA8C5QlvXHlaBqodqULIPv+g2ZQZHLwOgKdatsFViBPBOhQ&#10;gKcL6fzkEYXLPF0VxRpUFHTZYjmfF9EFKc/Wxjr/lusOBaHCFooa0cnxvfMhGlKen4wlYDshJbLa&#10;fxO+jSwGt1HpwGYQkNGQz3DtbLPfSouOBPpkF78xiMZNX8/S8A0kTU3uVtvtQz4xgZiasyspFAIa&#10;K1zkgzlylEjOzmTGrokhB1dSoR402fLsR0txUb6Ic13cze+Xo1M3fdYJD1MlRVfh1eAy9nko4YNi&#10;UfZEyEGGUKUKnnmcl5EffQCIx5b1iInAeraar2GWmYDhma/SRbpeYkRkA1NPvcV/JftFtFk+3y0G&#10;6og0LRm4LiKfQxHH57GgF/fxNIkstl7otqHv/Gl/QgKojDyETtxr9gS9CMUPxQ27CYRW258Y9TDn&#10;FXY/DsRyjOQ7BfVfz/I8LIZ4yItlBgc71eynGqIoQFXYQ+5R3PphmRyMFU0LnoYJUvoWZqAWsT2f&#10;oxonB2Y5pjXunbAspuf46nk7bn4BAAD//wMAUEsDBBQABgAIAAAAIQA4536e3gAAAAkBAAAPAAAA&#10;ZHJzL2Rvd25yZXYueG1sTI/BToNAEIbvJr7DZky82QUaqCBL0zTRq5E2abxt2SkQ2VnCLi2+veNJ&#10;bzOZL/98f7ld7CCuOPnekYJ4FYFAapzpqVVwPLw+PYPwQZPRgyNU8I0ettX9XakL4270gdc6tIJD&#10;yBdaQRfCWEjpmw6t9is3IvHt4iarA69TK82kbxxuB5lEUSat7ok/dHrEfYfNVz1bBYdjFKfhYv1+&#10;rPFtXtP77vQplXp8WHYvIAIu4Q+GX31Wh4qdzm4m48WgINlkKaM8pAkIBvI4z0GcFWSbNciqlP8b&#10;VD8AAAD//wMAUEsBAi0AFAAGAAgAAAAhALaDOJL+AAAA4QEAABMAAAAAAAAAAAAAAAAAAAAAAFtD&#10;b250ZW50X1R5cGVzXS54bWxQSwECLQAUAAYACAAAACEAOP0h/9YAAACUAQAACwAAAAAAAAAAAAAA&#10;AAAvAQAAX3JlbHMvLnJlbHNQSwECLQAUAAYACAAAACEArGpjGacCAABlBQAADgAAAAAAAAAAAAAA&#10;AAAuAgAAZHJzL2Uyb0RvYy54bWxQSwECLQAUAAYACAAAACEAOOd+nt4AAAAJAQAADwAAAAAAAAAA&#10;AAAAAAABBQAAZHJzL2Rvd25yZXYueG1sUEsFBgAAAAAEAAQA8wAAAAwGAAAAAA==&#10;" strokecolor="#95b3d7" strokeweight="1pt">
                <v:fill color2="#b8cce4" focus="100%" type="gradient"/>
                <v:shadow on="t" color="#243f60" opacity=".5" offset="1pt"/>
                <v:textbox>
                  <w:txbxContent>
                    <w:p w14:paraId="5847BB0E" w14:textId="77777777" w:rsidR="005F5CAB" w:rsidRPr="00747226" w:rsidRDefault="005F5CAB" w:rsidP="00B02E98">
                      <w:pPr>
                        <w:rPr>
                          <w:b/>
                        </w:rPr>
                      </w:pPr>
                      <w:r w:rsidRPr="00747226">
                        <w:rPr>
                          <w:b/>
                        </w:rPr>
                        <w:t>Plan de Développement Economique et Social (PDES 2011- 2015</w:t>
                      </w:r>
                      <w:r>
                        <w:rPr>
                          <w:b/>
                        </w:rPr>
                        <w:t>)</w:t>
                      </w:r>
                    </w:p>
                  </w:txbxContent>
                </v:textbox>
              </v:shape>
            </w:pict>
          </mc:Fallback>
        </mc:AlternateContent>
      </w:r>
    </w:p>
    <w:p w14:paraId="37492DA5" w14:textId="5303B6E0" w:rsidR="00B02E98" w:rsidRPr="005E55CE" w:rsidRDefault="00565533" w:rsidP="009A1601">
      <w:pPr>
        <w:spacing w:line="240" w:lineRule="auto"/>
        <w:jc w:val="both"/>
        <w:rPr>
          <w:rFonts w:ascii="Nyala" w:hAnsi="Nyala" w:cs="Arial"/>
          <w:sz w:val="28"/>
          <w:szCs w:val="28"/>
        </w:rPr>
      </w:pPr>
      <w:r>
        <w:rPr>
          <w:rFonts w:ascii="Nyala" w:hAnsi="Nyala" w:cs="Arial"/>
          <w:noProof/>
          <w:sz w:val="28"/>
          <w:szCs w:val="28"/>
          <w:lang w:eastAsia="fr-FR"/>
        </w:rPr>
        <mc:AlternateContent>
          <mc:Choice Requires="wps">
            <w:drawing>
              <wp:anchor distT="0" distB="0" distL="114300" distR="114300" simplePos="0" relativeHeight="251686400" behindDoc="0" locked="0" layoutInCell="1" allowOverlap="1" wp14:anchorId="5B5E4AF8" wp14:editId="6CB4112C">
                <wp:simplePos x="0" y="0"/>
                <wp:positionH relativeFrom="column">
                  <wp:posOffset>1957070</wp:posOffset>
                </wp:positionH>
                <wp:positionV relativeFrom="paragraph">
                  <wp:posOffset>173990</wp:posOffset>
                </wp:positionV>
                <wp:extent cx="2328545" cy="285115"/>
                <wp:effectExtent l="19050" t="19050" r="0" b="635"/>
                <wp:wrapNone/>
                <wp:docPr id="7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285115"/>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5D5F8E" w14:textId="77777777" w:rsidR="005F5CAB" w:rsidRPr="0072679B" w:rsidRDefault="005F5CAB" w:rsidP="00B02E98">
                            <w:r>
                              <w:t>Document de référence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E4AF8" id="Text Box 41" o:spid="_x0000_s1038" type="#_x0000_t202" style="position:absolute;left:0;text-align:left;margin-left:154.1pt;margin-top:13.7pt;width:183.35pt;height:22.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llIgIAAEEEAAAOAAAAZHJzL2Uyb0RvYy54bWysU9uO0zAQfUfiHyy/0yTdli1R09XSUoS0&#10;XKSFD3AcJ7FwPMZ2m5SvZ+yk3XJ7QeTBmsnYZ2bOnFnfDZ0iR2GdBF3QbJZSIjSHSuqmoF8+71+s&#10;KHGe6Yop0KKgJ+Ho3eb5s3VvcjGHFlQlLEEQ7fLeFLT13uRJ4ngrOuZmYITGYA22Yx5d2ySVZT2i&#10;dyqZp+nLpAdbGQtcOId/d2OQbiJ+XQvuP9a1E56ogmJtPp42nmU4k82a5Y1lppV8KoP9QxUdkxqT&#10;XqB2zDNysPI3qE5yCw5qP+PQJVDXkovYA3aTpb9089gyI2IvSI4zF5rc/4PlH46P5pMlfngNAw4w&#10;NuHMA/CvjmjYtkw34t5a6FvBKkycBcqS3rh8ehqodrkLIGX/HiocMjt4iEBDbbvACvZJEB0HcLqQ&#10;LgZPOP6c38xXy8WSEo4xNLNsGVOw/PzaWOffCuhIMApqcagRnR0fnA/VsPx8JSRzoGS1l0pFxzbl&#10;VllyZCiAffwm9J+uKU36gt5kt8t0ZOCvGNt0mS52f8LopEcpK9kVdJWGL1xieeDtja6i7ZlUo401&#10;Kx3CIop0auTM5MipH8qByArhAlKIlVCdkGcLo45x79BowX6npEcNF9R9OzArKFHvNM7qVbZYBNFH&#10;Z7G8naNjryPldYRpjlAF9ZSM5taPi3IwVjYtZhrVoeEe51vLSP1TVZMqUKdxItNOhUW49uOtp83f&#10;/AAAAP//AwBQSwMEFAAGAAgAAAAhAIVwY/vfAAAACQEAAA8AAABkcnMvZG93bnJldi54bWxMj8FO&#10;wzAQRO9I/IO1SNyoQxqaEuJUqBKIC0KUIK6beEkC8TqK3db9e8wJjqt5mnlbboIZxYFmN1hWcL1I&#10;QBC3Vg/cKajfHq7WIJxH1jhaJgUncrCpzs9KLLQ98isddr4TsYRdgQp676dCStf2ZNAt7EQcs087&#10;G/TxnDupZzzGcjPKNElW0uDAcaHHibY9td+7vVGAHy8h0NdNjU29zU6PT6MJz+9KXV6E+zsQnoL/&#10;g+FXP6pDFZ0au2ftxKhgmazTiCpI8wxEBFZ5dguiUZCnS5BVKf9/UP0AAAD//wMAUEsBAi0AFAAG&#10;AAgAAAAhALaDOJL+AAAA4QEAABMAAAAAAAAAAAAAAAAAAAAAAFtDb250ZW50X1R5cGVzXS54bWxQ&#10;SwECLQAUAAYACAAAACEAOP0h/9YAAACUAQAACwAAAAAAAAAAAAAAAAAvAQAAX3JlbHMvLnJlbHNQ&#10;SwECLQAUAAYACAAAACEA1ztZZSICAABBBAAADgAAAAAAAAAAAAAAAAAuAgAAZHJzL2Uyb0RvYy54&#10;bWxQSwECLQAUAAYACAAAACEAhXBj+98AAAAJAQAADwAAAAAAAAAAAAAAAAB8BAAAZHJzL2Rvd25y&#10;ZXYueG1sUEsFBgAAAAAEAAQA8wAAAIgFAAAAAA==&#10;" strokecolor="#c0504d" strokeweight="2.5pt">
                <v:shadow color="#868686"/>
                <v:textbox>
                  <w:txbxContent>
                    <w:p w14:paraId="765D5F8E" w14:textId="77777777" w:rsidR="005F5CAB" w:rsidRPr="0072679B" w:rsidRDefault="005F5CAB" w:rsidP="00B02E98">
                      <w:r>
                        <w:t>Document de référence</w:t>
                      </w:r>
                    </w:p>
                  </w:txbxContent>
                </v:textbox>
              </v:shape>
            </w:pict>
          </mc:Fallback>
        </mc:AlternateContent>
      </w:r>
    </w:p>
    <w:p w14:paraId="0D68DEFF" w14:textId="7B9E4813" w:rsidR="00B02E98" w:rsidRPr="005E55CE" w:rsidRDefault="00565533" w:rsidP="009A1601">
      <w:pPr>
        <w:tabs>
          <w:tab w:val="right" w:pos="9639"/>
        </w:tabs>
        <w:spacing w:line="240" w:lineRule="auto"/>
        <w:jc w:val="both"/>
        <w:rPr>
          <w:rFonts w:ascii="Nyala" w:hAnsi="Nyala" w:cs="Arial"/>
          <w:sz w:val="28"/>
          <w:szCs w:val="28"/>
        </w:rPr>
      </w:pPr>
      <w:r>
        <w:rPr>
          <w:rFonts w:ascii="Nyala" w:hAnsi="Nyala" w:cs="Arial"/>
          <w:noProof/>
          <w:sz w:val="28"/>
          <w:szCs w:val="28"/>
          <w:lang w:eastAsia="fr-FR"/>
        </w:rPr>
        <mc:AlternateContent>
          <mc:Choice Requires="wps">
            <w:drawing>
              <wp:anchor distT="0" distB="0" distL="114300" distR="114300" simplePos="0" relativeHeight="251696640" behindDoc="0" locked="0" layoutInCell="1" allowOverlap="1" wp14:anchorId="4B6EF3B8" wp14:editId="6C72651F">
                <wp:simplePos x="0" y="0"/>
                <wp:positionH relativeFrom="column">
                  <wp:posOffset>981075</wp:posOffset>
                </wp:positionH>
                <wp:positionV relativeFrom="paragraph">
                  <wp:posOffset>-4445</wp:posOffset>
                </wp:positionV>
                <wp:extent cx="975995" cy="635"/>
                <wp:effectExtent l="0" t="95250" r="0" b="94615"/>
                <wp:wrapNone/>
                <wp:docPr id="7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635"/>
                        </a:xfrm>
                        <a:prstGeom prst="straightConnector1">
                          <a:avLst/>
                        </a:prstGeom>
                        <a:noFill/>
                        <a:ln w="38100">
                          <a:solidFill>
                            <a:srgbClr val="974706"/>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A1717" id="AutoShape 51" o:spid="_x0000_s1026" type="#_x0000_t32" style="position:absolute;margin-left:77.25pt;margin-top:-.35pt;width:76.85pt;height:.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PI1gEAAJwDAAAOAAAAZHJzL2Uyb0RvYy54bWysU01v2zAMvQ/YfxB0X2y3S9IYcXpI1126&#10;LUC7H8BIsi1MFgVKiZ1/P0lL031cimIXQRTJR75Han07DYYdFXmNtuHVrORMWYFS267h35/uP9xw&#10;5gNYCQatavhJeX67ef9uPbpaXWGPRipiEcT6enQN70NwdVF40asB/AydstHZIg0QokldIQnGiD6Y&#10;4qosF8WIJB2hUN7H17tfTr7J+G2rRPjWtl4FZhoeewv5pHzu01ls1lB3BK7X4twGvKGLAbSNRS9Q&#10;dxCAHUj/AzVoQeixDTOBQ4Ftq4XKHCKbqvyLzWMPTmUuURzvLjL5/wcrvh63dkepdTHZR/eA4odn&#10;Frc92E7lBp5OLg6uSlIVo/P1JSUZ3u2I7ccvKGMMHAJmFaaWhgQZ+bEpi326iK2mwER8XC3nq9Wc&#10;MxFdi+t5hof6OdORD58VDixdGu4Dge76sEVr40yRqlwHjg8+pL6gfk5IZS3ea2PyaI1lY8Ovb6qy&#10;zBkejZbJm+I8dfutIXaEuB2r5cdluTi38UcY4cHKjNYrkJ+sZCFLEkhHkYziqcSgJGdGxU+Qbjk6&#10;gDavjY4MjD0LnDRNC+zrPcrTjhLBZMUVyFTP65p27Hc7R718qs1PAAAA//8DAFBLAwQUAAYACAAA&#10;ACEAYQvzW9sAAAAHAQAADwAAAGRycy9kb3ducmV2LnhtbEyOy07DMBBF90j8gzWV2KDWodCHQpwK&#10;QcmGVQsfMLUnDzW2o9hNAl/PsKLLo3vnzsl2k23FQH1ovFPwsEhAkNPeNK5S8PX5Pt+CCBGdwdY7&#10;UvBNAXb57U2GqfGjO9BwjJXgERdSVFDH2KVSBl2TxbDwHTnOSt9bjIx9JU2PI4/bVi6TZC0tNo4/&#10;1NjRa036fLxY1vjYDz/6fnzDfXHwRWPKYqNLpe5m08sziEhT/C/Dnz7fQM5OJ39xJoiWefW04qqC&#10;+QYE54/JdgnixLwGmWfy2j//BQAA//8DAFBLAQItABQABgAIAAAAIQC2gziS/gAAAOEBAAATAAAA&#10;AAAAAAAAAAAAAAAAAABbQ29udGVudF9UeXBlc10ueG1sUEsBAi0AFAAGAAgAAAAhADj9If/WAAAA&#10;lAEAAAsAAAAAAAAAAAAAAAAALwEAAF9yZWxzLy5yZWxzUEsBAi0AFAAGAAgAAAAhAOh+g8jWAQAA&#10;nAMAAA4AAAAAAAAAAAAAAAAALgIAAGRycy9lMm9Eb2MueG1sUEsBAi0AFAAGAAgAAAAhAGEL81vb&#10;AAAABwEAAA8AAAAAAAAAAAAAAAAAMAQAAGRycy9kb3ducmV2LnhtbFBLBQYAAAAABAAEAPMAAAA4&#10;BQAAAAA=&#10;" strokecolor="#974706" strokeweight="3pt">
                <v:stroke startarrow="block" endarrow="block"/>
              </v:shape>
            </w:pict>
          </mc:Fallback>
        </mc:AlternateContent>
      </w:r>
      <w:r>
        <w:rPr>
          <w:rFonts w:ascii="Nyala" w:hAnsi="Nyala" w:cs="Arial"/>
          <w:noProof/>
          <w:sz w:val="28"/>
          <w:szCs w:val="28"/>
          <w:lang w:eastAsia="fr-FR"/>
        </w:rPr>
        <mc:AlternateContent>
          <mc:Choice Requires="wps">
            <w:drawing>
              <wp:anchor distT="0" distB="0" distL="114300" distR="114300" simplePos="0" relativeHeight="251687424" behindDoc="0" locked="0" layoutInCell="1" allowOverlap="1" wp14:anchorId="7A88BBB2" wp14:editId="74ADEE5C">
                <wp:simplePos x="0" y="0"/>
                <wp:positionH relativeFrom="column">
                  <wp:posOffset>1824355</wp:posOffset>
                </wp:positionH>
                <wp:positionV relativeFrom="paragraph">
                  <wp:posOffset>263525</wp:posOffset>
                </wp:positionV>
                <wp:extent cx="3501390" cy="508635"/>
                <wp:effectExtent l="0" t="0" r="22860" b="43815"/>
                <wp:wrapNone/>
                <wp:docPr id="7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50863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4970DD99" w14:textId="77777777" w:rsidR="005F5CAB" w:rsidRPr="00AE18FC" w:rsidRDefault="005F5CAB" w:rsidP="00B02E98">
                            <w:r>
                              <w:t>Stratégie de Sécurité Alimentaire et du Développement Agricole (Initiative 3N) durable SAN/DA/ « i3N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88BBB2" id="Text Box 42" o:spid="_x0000_s1039" type="#_x0000_t202" style="position:absolute;left:0;text-align:left;margin-left:143.65pt;margin-top:20.75pt;width:275.7pt;height:40.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gRwpQIAAGUFAAAOAAAAZHJzL2Uyb0RvYy54bWysVEuP0zAQviPxHyzf2aRt+oo2XW1bipCW&#10;h7Qgzq7tJBaObWy3yfLrGTtpNwucEDlEY4/n9X0zc3vXNRKduXVCqwJPblKMuKKaCVUV+OuXw5sV&#10;Rs4TxYjUihf4iTt8t3n96rY1OZ/qWkvGLQInyuWtKXDtvcmTxNGaN8TdaMMVKEttG+LhaKuEWdKC&#10;90Ym0zRdJK22zFhNuXNwu++VeBP9lyWn/lNZOu6RLDDk5uPfxv8x/JPNLckrS0wt6JAG+YcsGiIU&#10;BL262hNP0MmKP1w1glrtdOlvqG4SXZaC8lgDVDNJf6vmsSaGx1oAHGeuMLn/55Z+PD+azxb5bqs7&#10;IDAW4cyDpt8dUnpXE1Xxe2t1W3PCIPAkQJa0xuWDaYDa5S44ObYfNAOSycnr6KgrbRNQgToReAcC&#10;nq6g884jCpezeTqZrUFFQTdPV4vZPIYg+cXaWOffcd2gIBTYAqnROzk/OB+yIfnlyUABOwgpkdX+&#10;m/B1RDGEjUoHNr2AjIZ6+mtnq+NOWnQm0CeH+A1JVG78epKGrwfphcl2n22zkQnkVF1CSaEQwAjV&#10;Zb05cpRIzi5gxq6JKYdQUqEWNNPlJY6W4qp8mef99rA6DEHd+FkjPEyVFE2BV33I2OeBwreKRdkT&#10;IXsZUpUqROZxXgZ89AlcPNasRUwE1Ker2RpmmQkYntkqXaTrJUZEVjD11Fv8V7BfZLteZst00RMn&#10;TU16rOcRz57E4Xkk9Bo+nkaZxdYL3db3ne+OHRIA5TrgEDrxqNkT9CKQH8gNuwmEWtufGLUw5wV2&#10;P07EcozkewX8rydZFhZDPGTz5RQOdqw5jjVEUXBVYA+1R3Hn+2VyMlZUNUTqJ0jpe5iBUsT2fM5q&#10;mByY5VjWsHfCshif46vn7bj5BQAA//8DAFBLAwQUAAYACAAAACEAGLQB4OEAAAAKAQAADwAAAGRy&#10;cy9kb3ducmV2LnhtbEyPy07DMBBF90j8gzVIbFDrJIU2DXEqaMWqSKgP9m48TSLicRS7bcrXM6xg&#10;ObpH957JF4NtxRl73zhSEI8jEEilMw1VCva7t1EKwgdNRreOUMEVPSyK25tcZ8ZdaIPnbagEl5DP&#10;tII6hC6T0pc1Wu3HrkPi7Oh6qwOffSVNry9cbluZRNFUWt0QL9S6w2WN5df2ZBXI60f0udSrh+P3&#10;ZjXfvb7P1yUGpe7vhpdnEAGH8AfDrz6rQ8FOB3ci40WrIElnE0YVPMZPIBhIJ+kMxIHJJJ6CLHL5&#10;/4XiBwAA//8DAFBLAQItABQABgAIAAAAIQC2gziS/gAAAOEBAAATAAAAAAAAAAAAAAAAAAAAAABb&#10;Q29udGVudF9UeXBlc10ueG1sUEsBAi0AFAAGAAgAAAAhADj9If/WAAAAlAEAAAsAAAAAAAAAAAAA&#10;AAAALwEAAF9yZWxzLy5yZWxzUEsBAi0AFAAGAAgAAAAhAPgaBHClAgAAZQUAAA4AAAAAAAAAAAAA&#10;AAAALgIAAGRycy9lMm9Eb2MueG1sUEsBAi0AFAAGAAgAAAAhABi0AeDhAAAACgEAAA8AAAAAAAAA&#10;AAAAAAAA/wQAAGRycy9kb3ducmV2LnhtbFBLBQYAAAAABAAEAPMAAAANBgAAAAA=&#10;" strokecolor="#fabf8f" strokeweight="1pt">
                <v:fill color2="#fbd4b4" focus="100%" type="gradient"/>
                <v:shadow on="t" color="#974706" opacity=".5" offset="1pt"/>
                <v:textbox>
                  <w:txbxContent>
                    <w:p w14:paraId="4970DD99" w14:textId="77777777" w:rsidR="005F5CAB" w:rsidRPr="00AE18FC" w:rsidRDefault="005F5CAB" w:rsidP="00B02E98">
                      <w:r>
                        <w:t>Stratégie de Sécurité Alimentaire et du Développement Agricole (Initiative 3N) durable SAN/DA/ « i3N »</w:t>
                      </w:r>
                    </w:p>
                  </w:txbxContent>
                </v:textbox>
              </v:shape>
            </w:pict>
          </mc:Fallback>
        </mc:AlternateContent>
      </w:r>
      <w:r w:rsidR="00B02E98" w:rsidRPr="005E55CE">
        <w:rPr>
          <w:rFonts w:ascii="Nyala" w:hAnsi="Nyala" w:cs="Arial"/>
          <w:sz w:val="28"/>
          <w:szCs w:val="28"/>
        </w:rPr>
        <w:tab/>
      </w:r>
    </w:p>
    <w:p w14:paraId="0B3F9E21" w14:textId="5FF141BD" w:rsidR="00B02E98" w:rsidRPr="005E55CE" w:rsidRDefault="00565533" w:rsidP="009A1601">
      <w:pPr>
        <w:spacing w:line="240" w:lineRule="auto"/>
        <w:jc w:val="both"/>
        <w:rPr>
          <w:rFonts w:ascii="Nyala" w:hAnsi="Nyala" w:cs="Arial"/>
          <w:sz w:val="28"/>
          <w:szCs w:val="28"/>
        </w:rPr>
      </w:pPr>
      <w:r>
        <w:rPr>
          <w:rFonts w:ascii="Nyala" w:hAnsi="Nyala" w:cs="Arial"/>
          <w:noProof/>
          <w:sz w:val="28"/>
          <w:szCs w:val="28"/>
          <w:lang w:eastAsia="fr-FR"/>
        </w:rPr>
        <mc:AlternateContent>
          <mc:Choice Requires="wps">
            <w:drawing>
              <wp:anchor distT="0" distB="0" distL="114300" distR="114300" simplePos="0" relativeHeight="251700736" behindDoc="0" locked="0" layoutInCell="1" allowOverlap="1" wp14:anchorId="6A95A468" wp14:editId="04DAFB8F">
                <wp:simplePos x="0" y="0"/>
                <wp:positionH relativeFrom="column">
                  <wp:posOffset>83820</wp:posOffset>
                </wp:positionH>
                <wp:positionV relativeFrom="paragraph">
                  <wp:posOffset>124460</wp:posOffset>
                </wp:positionV>
                <wp:extent cx="344805" cy="6350"/>
                <wp:effectExtent l="0" t="95250" r="0" b="88900"/>
                <wp:wrapNone/>
                <wp:docPr id="6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6350"/>
                        </a:xfrm>
                        <a:prstGeom prst="straightConnector1">
                          <a:avLst/>
                        </a:prstGeom>
                        <a:noFill/>
                        <a:ln w="38100">
                          <a:solidFill>
                            <a:srgbClr val="974706"/>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1AABD" id="AutoShape 55" o:spid="_x0000_s1026" type="#_x0000_t32" style="position:absolute;margin-left:6.6pt;margin-top:9.8pt;width:27.15pt;height:.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WV1wEAAJ0DAAAOAAAAZHJzL2Uyb0RvYy54bWysU8Fu2zAMvQ/YPwi6L7bbNM2MOD2k6y7d&#10;FqDdByiSbAuTRIFS4uTvR2lpWmyXYdhFEEXyke+RWt0dnWUHjdGA73gzqznTXoIyfuj49+eHD0vO&#10;YhJeCQted/ykI79bv3+3mkKrr2AEqzQyAvGxnULHx5RCW1VRjtqJOIOgPTl7QCcSmThUCsVE6M5W&#10;V3W9qCZAFRCkjpFe7385+brg972W6VvfR52Y7Tj1lsqJ5dzls1qvRDugCKOR5zbEP3ThhPFU9AJ1&#10;L5JgezR/QDkjESL0aSbBVdD3RurCgdg09W9snkYRdOFC4sRwkSn+P1j59bDxW8yty6N/Co8gf0Tm&#10;YTMKP+jSwPMp0OCaLFU1hdheUrIRwxbZbvoCimLEPkFR4dijy5DEjx2L2KeL2PqYmKTH6/l8Wd9w&#10;Jsm1uL4po6hE+5IaMKbPGhzLl47HhMIMY9qA9zRUwKYUEofHmHJjon1JyHU9PBhry2ytZxMVWzZ1&#10;XTIiWKOyN8dFHHYbi+wgaD0+3s5v60WhSZ63YQh7rwraqIX65BVLRZOEhlSymucSTivOrKZfkG8l&#10;Oglj/zaaGFh/VjiLmjc4tjtQpy1mgtmiHShUz/ual+ytXaJef9X6JwAAAP//AwBQSwMEFAAGAAgA&#10;AAAhAB1jr+fbAAAABwEAAA8AAABkcnMvZG93bnJldi54bWxMjstOwzAQRfdI/IM1SGwQdQgiLSFO&#10;haBkw6qlHzC1Jw8R21HsJoGvZ1jBanR1H3OK7WJ7MdEYOu8U3K0SEOS0N51rFBw/3m43IEJEZ7D3&#10;jhR8UYBteXlRYG787PY0HWIjeMSFHBW0MQ65lEG3ZDGs/ECOvdqPFiPLsZFmxJnHbS/TJMmkxc7x&#10;hxYHemlJfx7OljHed9O3vplfcVftfdWZulrrWqnrq+X5CUSkJf6F4RefO1Ay08mfnQmiZ32fcpLv&#10;YwaC/Wz9AOKkIE0ykGUh//OXPwAAAP//AwBQSwECLQAUAAYACAAAACEAtoM4kv4AAADhAQAAEwAA&#10;AAAAAAAAAAAAAAAAAAAAW0NvbnRlbnRfVHlwZXNdLnhtbFBLAQItABQABgAIAAAAIQA4/SH/1gAA&#10;AJQBAAALAAAAAAAAAAAAAAAAAC8BAABfcmVscy8ucmVsc1BLAQItABQABgAIAAAAIQBoLGWV1wEA&#10;AJ0DAAAOAAAAAAAAAAAAAAAAAC4CAABkcnMvZTJvRG9jLnhtbFBLAQItABQABgAIAAAAIQAdY6/n&#10;2wAAAAcBAAAPAAAAAAAAAAAAAAAAADEEAABkcnMvZG93bnJldi54bWxQSwUGAAAAAAQABADzAAAA&#10;OQUAAAAA&#10;" strokecolor="#974706" strokeweight="3pt">
                <v:stroke startarrow="block" endarrow="block"/>
              </v:shape>
            </w:pict>
          </mc:Fallback>
        </mc:AlternateContent>
      </w:r>
    </w:p>
    <w:p w14:paraId="22A20206" w14:textId="77777777" w:rsidR="00B02E98" w:rsidRPr="005E55CE" w:rsidRDefault="00B02E98" w:rsidP="009A1601">
      <w:pPr>
        <w:spacing w:line="240" w:lineRule="auto"/>
        <w:jc w:val="both"/>
        <w:rPr>
          <w:rFonts w:ascii="Nyala" w:hAnsi="Nyala" w:cs="Arial"/>
          <w:sz w:val="28"/>
          <w:szCs w:val="28"/>
        </w:rPr>
      </w:pPr>
    </w:p>
    <w:p w14:paraId="3C347633" w14:textId="3982CB5B" w:rsidR="00B02E98" w:rsidRPr="005E55CE" w:rsidRDefault="00565533" w:rsidP="009A1601">
      <w:pPr>
        <w:spacing w:line="240" w:lineRule="auto"/>
        <w:jc w:val="both"/>
        <w:rPr>
          <w:rFonts w:ascii="Nyala" w:hAnsi="Nyala" w:cs="Arial"/>
          <w:sz w:val="28"/>
          <w:szCs w:val="28"/>
        </w:rPr>
      </w:pPr>
      <w:r>
        <w:rPr>
          <w:rFonts w:ascii="Nyala" w:hAnsi="Nyala" w:cs="Arial"/>
          <w:noProof/>
          <w:sz w:val="28"/>
          <w:szCs w:val="28"/>
          <w:lang w:eastAsia="fr-FR"/>
        </w:rPr>
        <mc:AlternateContent>
          <mc:Choice Requires="wps">
            <w:drawing>
              <wp:anchor distT="0" distB="0" distL="114300" distR="114300" simplePos="0" relativeHeight="251693568" behindDoc="0" locked="0" layoutInCell="1" allowOverlap="1" wp14:anchorId="09D116A8" wp14:editId="07D9619F">
                <wp:simplePos x="0" y="0"/>
                <wp:positionH relativeFrom="column">
                  <wp:posOffset>981075</wp:posOffset>
                </wp:positionH>
                <wp:positionV relativeFrom="paragraph">
                  <wp:posOffset>335915</wp:posOffset>
                </wp:positionV>
                <wp:extent cx="635" cy="240030"/>
                <wp:effectExtent l="19050" t="19050" r="18415" b="7620"/>
                <wp:wrapNone/>
                <wp:docPr id="6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003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82A5C9" id="AutoShape 48" o:spid="_x0000_s1026" type="#_x0000_t32" style="position:absolute;margin-left:77.25pt;margin-top:26.45pt;width:.05pt;height:18.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R0xAEAAGYDAAAOAAAAZHJzL2Uyb0RvYy54bWysU8Fu2zAMvQ/YPwi6L7aTLOiMOD2k6y7d&#10;FqDdBzCybAuTRYFU4uTvJ6lJVmy3YRdBFMnHx0dqfX8arThqYoOukdWslEI7ha1xfSN/vDx+uJOC&#10;A7gWLDrdyLNmeb95/249+VrPcUDbahIRxHE9+UYOIfi6KFgNegSeodcuOjukEUI0qS9agimij7aY&#10;l+WqmJBaT6g0c3x9eHXKTcbvOq3C965jHYRtZOQW8kn53Kez2Kyh7gn8YNSFBvwDixGMi0VvUA8Q&#10;QBzI/AU1GkXI2IWZwrHArjNK5x5iN1X5RzfPA3ide4nisL/JxP8PVn07bt2OEnV1cs/+CdVPFg63&#10;A7heZwIvZx8HVyWpislzfUtJBvsdif30FdsYA4eAWYVTR2OCjP2JUxb7fBNbn4JQ8XG1+CiFiu/z&#10;ZVku8iQKqK+Znjh80TiKdGkkBwLTD2GLzsWZIlW5DhyfOCReUF8TUlmHj8baPFrrxNTIxV1VljmD&#10;0Zo2eVMcU7/fWhJHiNvxablYLZa5y+h5G0Z4cG1GGzS0ny/3AMa+3mN16xKezgt3oXRVJ60i13ts&#10;zzu6ShiHmUlfFi9ty1s7C/37e2x+AQAA//8DAFBLAwQUAAYACAAAACEAQtKXX94AAAAJAQAADwAA&#10;AGRycy9kb3ducmV2LnhtbEyPwU7DMBBE70j8g7VI3KhDSQIJcaoKwQkhtaUcuG3iJY6I11HstuHv&#10;cU9wHO3TzNtqNdtBHGnyvWMFt4sEBHHrdM+dgv37y80DCB+QNQ6OScEPeVjVlxcVltqdeEvHXehE&#10;LGFfogITwlhK6VtDFv3CjcTx9uUmiyHGqZN6wlMst4NcJkkuLfYcFwyO9GSo/d4drILx88O8bbBd&#10;F3dF2tu8ecbX7V6p66t5/Qgi0Bz+YDjrR3Woo1PjDqy9GGLO0iyiCrJlAeIMZGkOolFQJPcg60r+&#10;/6D+BQAA//8DAFBLAQItABQABgAIAAAAIQC2gziS/gAAAOEBAAATAAAAAAAAAAAAAAAAAAAAAABb&#10;Q29udGVudF9UeXBlc10ueG1sUEsBAi0AFAAGAAgAAAAhADj9If/WAAAAlAEAAAsAAAAAAAAAAAAA&#10;AAAALwEAAF9yZWxzLy5yZWxzUEsBAi0AFAAGAAgAAAAhACXVpHTEAQAAZgMAAA4AAAAAAAAAAAAA&#10;AAAALgIAAGRycy9lMm9Eb2MueG1sUEsBAi0AFAAGAAgAAAAhAELSl1/eAAAACQEAAA8AAAAAAAAA&#10;AAAAAAAAHgQAAGRycy9kb3ducmV2LnhtbFBLBQYAAAAABAAEAPMAAAApBQAAAAA=&#10;" strokecolor="#943634" strokeweight="3pt">
                <v:shadow color="#622423" opacity=".5" offset="1pt"/>
              </v:shape>
            </w:pict>
          </mc:Fallback>
        </mc:AlternateContent>
      </w:r>
      <w:r>
        <w:rPr>
          <w:rFonts w:ascii="Nyala" w:hAnsi="Nyala" w:cs="Arial"/>
          <w:noProof/>
          <w:sz w:val="28"/>
          <w:szCs w:val="28"/>
          <w:lang w:eastAsia="fr-FR"/>
        </w:rPr>
        <mc:AlternateContent>
          <mc:Choice Requires="wps">
            <w:drawing>
              <wp:anchor distT="0" distB="0" distL="114300" distR="114300" simplePos="0" relativeHeight="251689472" behindDoc="0" locked="0" layoutInCell="1" allowOverlap="1" wp14:anchorId="355EDB96" wp14:editId="15DC4FA1">
                <wp:simplePos x="0" y="0"/>
                <wp:positionH relativeFrom="column">
                  <wp:posOffset>2271395</wp:posOffset>
                </wp:positionH>
                <wp:positionV relativeFrom="paragraph">
                  <wp:posOffset>273685</wp:posOffset>
                </wp:positionV>
                <wp:extent cx="2803525" cy="344805"/>
                <wp:effectExtent l="19050" t="19050" r="0" b="0"/>
                <wp:wrapNone/>
                <wp:docPr id="6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34480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18F221" w14:textId="77777777" w:rsidR="005F5CAB" w:rsidRPr="0072679B" w:rsidRDefault="005F5CAB" w:rsidP="00B02E98">
                            <w:r>
                              <w:t>Principaux document de référence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EDB96" id="Text Box 44" o:spid="_x0000_s1040" type="#_x0000_t202" style="position:absolute;left:0;text-align:left;margin-left:178.85pt;margin-top:21.55pt;width:220.75pt;height:27.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jhJAIAAEIEAAAOAAAAZHJzL2Uyb0RvYy54bWysU9tu2zAMfR+wfxD0vthJnTUz4hRtsgwD&#10;ugvQ7QNkWbaFyaImKbG7ry8lO2l2exnmB4E0pUPy8HB9M3SKHIV1EnRB57OUEqE5VFI3Bf36Zf9q&#10;RYnzTFdMgRYFfRSO3mxevlj3JhcLaEFVwhIE0S7vTUFb702eJI63omNuBkZoDNZgO+bRtU1SWdYj&#10;eqeSRZq+TnqwlbHAhXP4dzcG6Sbi17Xg/lNdO+GJKijW5uNp41mGM9msWd5YZlrJpzLYP1TRMakx&#10;6RlqxzwjByt/g+okt+Cg9jMOXQJ1LbmIPWA38/SXbh5aZkTsBclx5kyT+3+w/OPxwXy2xA93MOAA&#10;YxPO3AP/5oiGbct0I26thb4VrMLE80BZ0huXT08D1S53AaTsP0CFQ2YHDxFoqG0XWME+CaLjAB7P&#10;pIvBE44/F6v0arlYUsIxdpVlq3QZU7D89NpY598J6EgwCmpxqBGdHe+dD9Ww/HQlJHOgZLWXSkXH&#10;NuVWWXJkKIB9/Cb0n64pTXrMPr9epiMDf8XI9qv53e5PGJ30KGUlu4Ku0vCFSywPvL3VVbQ9k2q0&#10;sWalQ1hEkU6NnJgcOfVDORBZIecRKgRLqB6RaAujkHHx0GjB/qCkRxEX1H0/MCsoUe81DuvNPMuC&#10;6qOTLa8X6NjLSHkZYZojVEE9JaO59eOmHIyVTYuZRnlouMUB1zJy/1zVJAsUahzJtFRhEy79eOt5&#10;9TdPAAAA//8DAFBLAwQUAAYACAAAACEAv/wsRd8AAAAJAQAADwAAAGRycy9kb3ducmV2LnhtbEyP&#10;QU/CQBCF7yb+h82YeDGyLVRKS7dETTh5ICDeh+7QNnRnm+5S6r93Pelx8r68902xmUwnRhpca1lB&#10;PItAEFdWt1wrOH5un1cgnEfW2FkmBd/kYFPe3xWYa3vjPY0HX4tQwi5HBY33fS6lqxoy6Ga2Jw7Z&#10;2Q4GfTiHWuoBb6HcdHIeRUtpsOWw0GBP7w1Vl8PVKNi9Ybxfma8EP5aTt1s6P6XHUanHh+l1DcLT&#10;5P9g+NUP6lAGp5O9snaiU7B4SdOAKkgWMYgApFk2B3FSkKUJyLKQ/z8ofwAAAP//AwBQSwECLQAU&#10;AAYACAAAACEAtoM4kv4AAADhAQAAEwAAAAAAAAAAAAAAAAAAAAAAW0NvbnRlbnRfVHlwZXNdLnht&#10;bFBLAQItABQABgAIAAAAIQA4/SH/1gAAAJQBAAALAAAAAAAAAAAAAAAAAC8BAABfcmVscy8ucmVs&#10;c1BLAQItABQABgAIAAAAIQDrv0jhJAIAAEIEAAAOAAAAAAAAAAAAAAAAAC4CAABkcnMvZTJvRG9j&#10;LnhtbFBLAQItABQABgAIAAAAIQC//CxF3wAAAAkBAAAPAAAAAAAAAAAAAAAAAH4EAABkcnMvZG93&#10;bnJldi54bWxQSwUGAAAAAAQABADzAAAAigUAAAAA&#10;" strokecolor="#4f81bd" strokeweight="2.5pt">
                <v:shadow color="#868686"/>
                <v:textbox>
                  <w:txbxContent>
                    <w:p w14:paraId="2918F221" w14:textId="77777777" w:rsidR="005F5CAB" w:rsidRPr="0072679B" w:rsidRDefault="005F5CAB" w:rsidP="00B02E98">
                      <w:r>
                        <w:t>Principaux document de référence</w:t>
                      </w:r>
                    </w:p>
                  </w:txbxContent>
                </v:textbox>
              </v:shape>
            </w:pict>
          </mc:Fallback>
        </mc:AlternateContent>
      </w:r>
    </w:p>
    <w:p w14:paraId="43A74A15" w14:textId="1A9F743B" w:rsidR="00B02E98" w:rsidRPr="005E55CE" w:rsidRDefault="00565533" w:rsidP="009A1601">
      <w:pPr>
        <w:spacing w:line="240" w:lineRule="auto"/>
        <w:jc w:val="both"/>
        <w:rPr>
          <w:rFonts w:ascii="Nyala" w:hAnsi="Nyala" w:cs="Arial"/>
          <w:sz w:val="28"/>
          <w:szCs w:val="28"/>
        </w:rPr>
      </w:pPr>
      <w:r>
        <w:rPr>
          <w:rFonts w:ascii="Nyala" w:hAnsi="Nyala" w:cs="Arial"/>
          <w:noProof/>
          <w:sz w:val="28"/>
          <w:szCs w:val="28"/>
          <w:lang w:eastAsia="fr-FR"/>
        </w:rPr>
        <mc:AlternateContent>
          <mc:Choice Requires="wps">
            <w:drawing>
              <wp:anchor distT="0" distB="0" distL="114300" distR="114300" simplePos="0" relativeHeight="251697664" behindDoc="0" locked="0" layoutInCell="1" allowOverlap="1" wp14:anchorId="131AD7F2" wp14:editId="28D1FB39">
                <wp:simplePos x="0" y="0"/>
                <wp:positionH relativeFrom="column">
                  <wp:posOffset>1089660</wp:posOffset>
                </wp:positionH>
                <wp:positionV relativeFrom="paragraph">
                  <wp:posOffset>248920</wp:posOffset>
                </wp:positionV>
                <wp:extent cx="1181735" cy="635"/>
                <wp:effectExtent l="57150" t="76200" r="0" b="75565"/>
                <wp:wrapNone/>
                <wp:docPr id="66"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735" cy="635"/>
                        </a:xfrm>
                        <a:prstGeom prst="straightConnector1">
                          <a:avLst/>
                        </a:prstGeom>
                        <a:noFill/>
                        <a:ln w="28575">
                          <a:solidFill>
                            <a:srgbClr val="0070C0"/>
                          </a:solidFill>
                          <a:round/>
                          <a:headEnd type="diamond"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3F68C" id="AutoShape 52" o:spid="_x0000_s1026" type="#_x0000_t32" style="position:absolute;margin-left:85.8pt;margin-top:19.6pt;width:93.05pt;height:.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yg2QEAAJwDAAAOAAAAZHJzL2Uyb0RvYy54bWysU8FuGyEQvVfqPyDu9e66cmytvM7BaXpJ&#10;W0tJPwADu4sKDBqw1/77DsRxmranqhdgmDdvZh7D+vbkLDtqjAZ8x5tZzZn2EpTxQ8e/P91/WHEW&#10;k/BKWPC642cd+e3m/bv1FFo9hxGs0siIxMd2Ch0fUwptVUU5aifiDIL25OwBnUhk4lApFBOxO1vN&#10;6/qmmgBVQJA6Rrq9e3byTeHvey3Tt76POjHbcaotlRXLus9rtVmLdkARRiMvZYh/qMIJ4ynplepO&#10;JMEOaP6gckYiROjTTIKroO+N1KUH6qapf+vmcRRBl15InBiuMsX/Ryu/Hrd+h7l0efKP4QHkj8g8&#10;bEfhB10KeDoHergmS1VNIbbXkGzEsEO2n76AIow4JCgqnHp0mZL6Y6ci9vkqtj4lJumyaVbN8uOC&#10;M0m+GzpkftG+hAaM6bMGx/Kh4zGhMMOYtuA9PSpgUxKJ40NMz4EvATmvh3tjbXlb69nU8flqsVyU&#10;iAjWqOzNuIjDfmuRHUUej3pZb8tEUBlvYAgHrwrbqIX65BVLRRNlhAOveM7gNO1W0yfIpwJOwthX&#10;cEJDklr9dzSltP4icNY0D3Bs96DOO8z9ZYtGoEh0Gdc8Y7/aBfX6qTY/AQAA//8DAFBLAwQUAAYA&#10;CAAAACEA1/7YHd4AAAAJAQAADwAAAGRycy9kb3ducmV2LnhtbEyPwU7DMAyG70i8Q2QkbiztKlYo&#10;TSeE4AQS2pi0ccsa05Q2TtVkW3l7vBMcf/vX58/lcnK9OOIYWk8K0lkCAqn2pqVGwebj5eYORIia&#10;jO49oYIfDLCsLi9KXRh/ohUe17ERDKFQaAU2xqGQMtQWnQ4zPyDx7suPTkeOYyPNqE8Md72cJ8lC&#10;Ot0SX7B6wCeLdbc+OAXZ92uzGYxNtt0bvtPuufvEtFPq+mp6fAARcYp/ZTjrszpU7LT3BzJB9Jzz&#10;dMFVht3PQXAhu81zEPvzIANZlfL/B9UvAAAA//8DAFBLAQItABQABgAIAAAAIQC2gziS/gAAAOEB&#10;AAATAAAAAAAAAAAAAAAAAAAAAABbQ29udGVudF9UeXBlc10ueG1sUEsBAi0AFAAGAAgAAAAhADj9&#10;If/WAAAAlAEAAAsAAAAAAAAAAAAAAAAALwEAAF9yZWxzLy5yZWxzUEsBAi0AFAAGAAgAAAAhALUp&#10;DKDZAQAAnAMAAA4AAAAAAAAAAAAAAAAALgIAAGRycy9lMm9Eb2MueG1sUEsBAi0AFAAGAAgAAAAh&#10;ANf+2B3eAAAACQEAAA8AAAAAAAAAAAAAAAAAMwQAAGRycy9kb3ducmV2LnhtbFBLBQYAAAAABAAE&#10;APMAAAA+BQAAAAA=&#10;" strokecolor="#0070c0" strokeweight="2.25pt">
                <v:stroke startarrow="diamond" endarrow="block"/>
              </v:shape>
            </w:pict>
          </mc:Fallback>
        </mc:AlternateContent>
      </w:r>
      <w:r>
        <w:rPr>
          <w:rFonts w:ascii="Nyala" w:hAnsi="Nyala" w:cs="Arial"/>
          <w:noProof/>
          <w:sz w:val="28"/>
          <w:szCs w:val="28"/>
          <w:lang w:eastAsia="fr-FR"/>
        </w:rPr>
        <mc:AlternateContent>
          <mc:Choice Requires="wps">
            <w:drawing>
              <wp:anchor distT="0" distB="0" distL="114300" distR="114300" simplePos="0" relativeHeight="251682304" behindDoc="0" locked="0" layoutInCell="1" allowOverlap="1" wp14:anchorId="07DB1936" wp14:editId="5CD68F32">
                <wp:simplePos x="0" y="0"/>
                <wp:positionH relativeFrom="column">
                  <wp:posOffset>428625</wp:posOffset>
                </wp:positionH>
                <wp:positionV relativeFrom="paragraph">
                  <wp:posOffset>249555</wp:posOffset>
                </wp:positionV>
                <wp:extent cx="661035" cy="2259965"/>
                <wp:effectExtent l="19050" t="19050" r="24765" b="26035"/>
                <wp:wrapNone/>
                <wp:docPr id="6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2259965"/>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B27DF8" w14:textId="77777777" w:rsidR="005F5CAB" w:rsidRPr="00747226" w:rsidRDefault="005F5CAB" w:rsidP="00B02E98">
                            <w:pPr>
                              <w:rPr>
                                <w:sz w:val="36"/>
                              </w:rPr>
                            </w:pPr>
                            <w:r w:rsidRPr="00747226">
                              <w:rPr>
                                <w:sz w:val="36"/>
                              </w:rPr>
                              <w:t>Cadres Stratégiques</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DB1936" id="Text Box 37" o:spid="_x0000_s1041" type="#_x0000_t202" style="position:absolute;left:0;text-align:left;margin-left:33.75pt;margin-top:19.65pt;width:52.05pt;height:177.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txNwIAAF4EAAAOAAAAZHJzL2Uyb0RvYy54bWysVNtu2zAMfR+wfxD0vthOkywx4hRtsgwD&#10;2m1Auw9QZNkWKouapMTO34+SkzS7vQzzg0Ca8iF5Dunlbd8qchDWSdAFzUYpJUJzKKWuC/rteftu&#10;TonzTJdMgRYFPQpHb1dv3yw7k4sxNKBKYQmCaJd3pqCN9yZPEscb0TI3AiM0BiuwLfPo2jopLesQ&#10;vVXJOE1nSQe2NBa4cA7fboYgXUX8qhLcf6kqJzxRBcXafDxtPHfhTFZLlteWmUbyUxnsH6pomdSY&#10;9AK1YZ6RvZW/QbWSW3BQ+RGHNoGqklzEHrCbLP2lm6eGGRF7QXKcudDk/h8s/3x4Ml8t8f099Chg&#10;bMKZB+AvjmhYN0zX4s5a6BrBSkycBcqSzrj89Gmg2uUugOy6RyhRZLb3EIH6yraBFeyTIDoKcLyQ&#10;LnpPOL6czbL0ZkoJx9B4PF0sZtOYguXnr411/qOAlgSjoBZFjejs8OB8qIbl5yshmQMly61UKjq2&#10;3q2VJQeGA7CNzwn9p2tKkw5LuZmmWCNvTVlQjxPx8tygroSpGoebezuw81f8yXae3W/+hN9Kj2Ou&#10;ZFvQeRqecInlgdMPuoy2Z1INNvajdAiLOMCnJs8sD3z7ftcTiWVmUZAQ3EF5RBEsDEOOS4lGOCnp&#10;cMAL6r7vmRWUqE8ahVxkk0nYiOhMpu/H6NjryO46wjRvAPcGwQZz7Yct2hsr6wYzDaOj4Q7Fr2TU&#10;5bWq08jgEEe5TgsXtuTaj7defwurHwAAAP//AwBQSwMEFAAGAAgAAAAhAIV+utbeAAAACQEAAA8A&#10;AABkcnMvZG93bnJldi54bWxMj8FOwzAQRO9I/IO1SNyo05amJcSpoBW3ComUD9jESxKI1yF2m/Tv&#10;cU7lODujmbfpdjStOFPvGssK5rMIBHFpdcOVgs/j28MGhPPIGlvLpOBCDrbZ7U2KibYDf9A595UI&#10;JewSVFB73yVSurImg25mO+LgfdneoA+yr6TucQjlppWLKIqlwYbDQo0d7Woqf/KTUZBXxUYPr/oX&#10;L9/todnt7f79+KjU/d348gzC0+ivYZjwAzpkgamwJ9ZOtAri9SokFSyfliAmfz2PQRTTYbUAmaXy&#10;/wfZHwAAAP//AwBQSwECLQAUAAYACAAAACEAtoM4kv4AAADhAQAAEwAAAAAAAAAAAAAAAAAAAAAA&#10;W0NvbnRlbnRfVHlwZXNdLnhtbFBLAQItABQABgAIAAAAIQA4/SH/1gAAAJQBAAALAAAAAAAAAAAA&#10;AAAAAC8BAABfcmVscy8ucmVsc1BLAQItABQABgAIAAAAIQAjKltxNwIAAF4EAAAOAAAAAAAAAAAA&#10;AAAAAC4CAABkcnMvZTJvRG9jLnhtbFBLAQItABQABgAIAAAAIQCFfrrW3gAAAAkBAAAPAAAAAAAA&#10;AAAAAAAAAJEEAABkcnMvZG93bnJldi54bWxQSwUGAAAAAAQABADzAAAAnAUAAAAA&#10;" strokecolor="#4f81bd" strokeweight="5pt">
                <v:stroke linestyle="thickThin"/>
                <v:shadow color="#868686"/>
                <v:textbox style="layout-flow:vertical">
                  <w:txbxContent>
                    <w:p w14:paraId="4EB27DF8" w14:textId="77777777" w:rsidR="005F5CAB" w:rsidRPr="00747226" w:rsidRDefault="005F5CAB" w:rsidP="00B02E98">
                      <w:pPr>
                        <w:rPr>
                          <w:sz w:val="36"/>
                        </w:rPr>
                      </w:pPr>
                      <w:r w:rsidRPr="00747226">
                        <w:rPr>
                          <w:sz w:val="36"/>
                        </w:rPr>
                        <w:t>Cadres Stratégiques</w:t>
                      </w:r>
                    </w:p>
                  </w:txbxContent>
                </v:textbox>
              </v:shape>
            </w:pict>
          </mc:Fallback>
        </mc:AlternateContent>
      </w:r>
    </w:p>
    <w:p w14:paraId="03D1F361" w14:textId="42FD568D" w:rsidR="00B02E98" w:rsidRPr="005E55CE" w:rsidRDefault="00565533" w:rsidP="009A1601">
      <w:pPr>
        <w:spacing w:line="240" w:lineRule="auto"/>
        <w:ind w:left="1800"/>
        <w:jc w:val="both"/>
        <w:rPr>
          <w:rFonts w:ascii="Nyala" w:hAnsi="Nyala" w:cs="Arial"/>
          <w:sz w:val="28"/>
          <w:szCs w:val="28"/>
        </w:rPr>
      </w:pPr>
      <w:r>
        <w:rPr>
          <w:rFonts w:ascii="Nyala" w:hAnsi="Nyala" w:cs="Arial"/>
          <w:noProof/>
          <w:sz w:val="28"/>
          <w:szCs w:val="28"/>
          <w:lang w:eastAsia="fr-FR"/>
        </w:rPr>
        <mc:AlternateContent>
          <mc:Choice Requires="wps">
            <w:drawing>
              <wp:anchor distT="0" distB="0" distL="114300" distR="114300" simplePos="0" relativeHeight="251706880" behindDoc="0" locked="0" layoutInCell="1" allowOverlap="1" wp14:anchorId="7B62EC3A" wp14:editId="2DB63ADF">
                <wp:simplePos x="0" y="0"/>
                <wp:positionH relativeFrom="column">
                  <wp:posOffset>1643380</wp:posOffset>
                </wp:positionH>
                <wp:positionV relativeFrom="paragraph">
                  <wp:posOffset>208915</wp:posOffset>
                </wp:positionV>
                <wp:extent cx="4942840" cy="458470"/>
                <wp:effectExtent l="0" t="0" r="10160" b="36830"/>
                <wp:wrapNone/>
                <wp:docPr id="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45847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AFEACB9" w14:textId="77777777" w:rsidR="005F5CAB" w:rsidRPr="00176EBF" w:rsidRDefault="005F5CAB" w:rsidP="00B02E98">
                            <w:r>
                              <w:rPr>
                                <w:rFonts w:ascii="Arial,Bold" w:hAnsi="Arial,Bold" w:cs="Arial,Bold"/>
                                <w:b/>
                                <w:bCs/>
                                <w:sz w:val="20"/>
                                <w:szCs w:val="20"/>
                                <w:lang w:eastAsia="fr-FR"/>
                              </w:rPr>
                              <w:t xml:space="preserve">Stratégie de Développement Durable et Croissance Inclusive (SDDCI) Vision 2035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2EC3A" id="Text Box 61" o:spid="_x0000_s1042" type="#_x0000_t202" style="position:absolute;left:0;text-align:left;margin-left:129.4pt;margin-top:16.45pt;width:389.2pt;height:36.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NjqQIAAGYFAAAOAAAAZHJzL2Uyb0RvYy54bWysVN9v2yAQfp+0/wHxvtpxnMax6lRt2kyT&#10;uh9SN+2ZALbRMDAgcdq/fgd2Unfb0zQ/WMBx39193x1X18dOogO3TmhV4dlFihFXVDOhmgp/+7p9&#10;V2DkPFGMSK14hZ+4w9frt2+uelPyTLdaMm4RgChX9qbCrfemTBJHW94Rd6ENV2Cste2Ih61tEmZJ&#10;D+idTLI0vUx6bZmxmnLn4PRuMOJ1xK9rTv3nunbcI1lhyM3Hv43/Xfgn6ytSNpaYVtAxDfIPWXRE&#10;KAh6hrojnqC9FX9AdYJa7XTtL6juEl3XgvJYA1QzS3+r5rElhsdagBxnzjS5/wdLPx0ezReL/PFW&#10;H0HAWIQzD5r+cEjpTUtUw2+s1X3LCYPAs0BZ0htXjq6Bale6ALLrP2oGIpO91xHoWNsusAJ1IkAH&#10;AZ7OpPOjRxQO81WeFTmYKNjyRZEvoyoJKU/exjr/nusOhUWFLYga0cnhwfmQDSlPV0YJ2FZIiaz2&#10;34VvI4shbDQ68BkWyGioZzh2ttltpEUHAn2yjV+sEwR109uzNHwDSVOX22Kzuc8nLpBTcwolhUJA&#10;Y4UX+eCOHCWSsxOZsWtiyiGUVKgHS7Y8xdFSnI2v8lwtbud3yzGom17rhIepkqKrcDGEjH0eJLxX&#10;LK49EXJYQ6pShcg8zsvIj94DxGPLesREYD0r5iuYZSZgeOZFepmulhgR2cDUU2/xX8l+lW2Wz7eX&#10;A3VEmpYMXC8in4OI4/Uo6Dl83E0yi60Xum3oO3/cHZEIVGaBiNCKO82eoBlB/aBueJxg0Wr7jFEP&#10;g15h93NPLMdIflDQAKtZHrrPx02+WGawsVPLbmohigJUhT0UH5cbP7wme2NF00KkYYSUvoEhqEXs&#10;z5esxtGBYY51jQ9PeC2m+3jr5Xlc/wIAAP//AwBQSwMEFAAGAAgAAAAhADUEhYDeAAAACwEAAA8A&#10;AABkcnMvZG93bnJldi54bWxMj8FugzAQRO+V+g/WVsqtsQHRpgQTRZGSa1USqerNwRtAwWuETUL+&#10;vubU3na0o5k3+WYyHbvh4FpLEqKlAIZUWd1SLeF03L+ugDmvSKvOEkp4oINN8fyUq0zbO33hrfQ1&#10;CyHkMiWh8b7POHdVg0a5pe2Rwu9iB6N8kEPN9aDuIdx0PBbijRvVUmhoVI+7BqtrORoJx5OIUn8x&#10;bteXeBgT+tx+/3ApFy/Tdg3M4+T/zDDjB3QoAtPZjqQd6yTE6SqgewlJ/AFsNojkPQZ2nq80Al7k&#10;/P+G4hcAAP//AwBQSwECLQAUAAYACAAAACEAtoM4kv4AAADhAQAAEwAAAAAAAAAAAAAAAAAAAAAA&#10;W0NvbnRlbnRfVHlwZXNdLnhtbFBLAQItABQABgAIAAAAIQA4/SH/1gAAAJQBAAALAAAAAAAAAAAA&#10;AAAAAC8BAABfcmVscy8ucmVsc1BLAQItABQABgAIAAAAIQAQgsNjqQIAAGYFAAAOAAAAAAAAAAAA&#10;AAAAAC4CAABkcnMvZTJvRG9jLnhtbFBLAQItABQABgAIAAAAIQA1BIWA3gAAAAsBAAAPAAAAAAAA&#10;AAAAAAAAAAMFAABkcnMvZG93bnJldi54bWxQSwUGAAAAAAQABADzAAAADgYAAAAA&#10;" strokecolor="#95b3d7" strokeweight="1pt">
                <v:fill color2="#b8cce4" focus="100%" type="gradient"/>
                <v:shadow on="t" color="#243f60" opacity=".5" offset="1pt"/>
                <v:textbox>
                  <w:txbxContent>
                    <w:p w14:paraId="3AFEACB9" w14:textId="77777777" w:rsidR="005F5CAB" w:rsidRPr="00176EBF" w:rsidRDefault="005F5CAB" w:rsidP="00B02E98">
                      <w:r>
                        <w:rPr>
                          <w:rFonts w:ascii="Arial,Bold" w:hAnsi="Arial,Bold" w:cs="Arial,Bold"/>
                          <w:b/>
                          <w:bCs/>
                          <w:sz w:val="20"/>
                          <w:szCs w:val="20"/>
                          <w:lang w:eastAsia="fr-FR"/>
                        </w:rPr>
                        <w:t xml:space="preserve">Stratégie de Développement Durable et Croissance Inclusive (SDDCI) Vision 2035 </w:t>
                      </w:r>
                    </w:p>
                  </w:txbxContent>
                </v:textbox>
              </v:shape>
            </w:pict>
          </mc:Fallback>
        </mc:AlternateContent>
      </w:r>
    </w:p>
    <w:p w14:paraId="28728B5C" w14:textId="1A743F2A" w:rsidR="00B02E98" w:rsidRPr="005E55CE" w:rsidRDefault="00565533" w:rsidP="009A1601">
      <w:pPr>
        <w:spacing w:line="240" w:lineRule="auto"/>
        <w:ind w:left="1800"/>
        <w:jc w:val="both"/>
        <w:rPr>
          <w:rFonts w:ascii="Nyala" w:hAnsi="Nyala" w:cs="Arial"/>
          <w:sz w:val="28"/>
          <w:szCs w:val="28"/>
        </w:rPr>
      </w:pPr>
      <w:r>
        <w:rPr>
          <w:rFonts w:ascii="Nyala" w:hAnsi="Nyala" w:cs="Arial"/>
          <w:noProof/>
          <w:sz w:val="28"/>
          <w:szCs w:val="28"/>
          <w:lang w:eastAsia="fr-FR"/>
        </w:rPr>
        <mc:AlternateContent>
          <mc:Choice Requires="wps">
            <w:drawing>
              <wp:anchor distT="0" distB="0" distL="114300" distR="114300" simplePos="0" relativeHeight="251701760" behindDoc="0" locked="0" layoutInCell="1" allowOverlap="1" wp14:anchorId="1D0D7571" wp14:editId="08A41989">
                <wp:simplePos x="0" y="0"/>
                <wp:positionH relativeFrom="column">
                  <wp:posOffset>83820</wp:posOffset>
                </wp:positionH>
                <wp:positionV relativeFrom="paragraph">
                  <wp:posOffset>229870</wp:posOffset>
                </wp:positionV>
                <wp:extent cx="344805" cy="635"/>
                <wp:effectExtent l="0" t="95250" r="0" b="94615"/>
                <wp:wrapNone/>
                <wp:docPr id="3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635"/>
                        </a:xfrm>
                        <a:prstGeom prst="straightConnector1">
                          <a:avLst/>
                        </a:prstGeom>
                        <a:noFill/>
                        <a:ln w="38100">
                          <a:solidFill>
                            <a:srgbClr val="974706"/>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46420" id="AutoShape 56" o:spid="_x0000_s1026" type="#_x0000_t32" style="position:absolute;margin-left:6.6pt;margin-top:18.1pt;width:27.15pt;height:.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j1QEAAJwDAAAOAAAAZHJzL2Uyb0RvYy54bWysU01v2zAMvQ/YfxB0X2y3aZoZcXpI1126&#10;LUC7H6BIsi1MEgVKiZN/P0pL031chmEXQRTJR75HanV3dJYdNEYDvuPNrOZMewnK+KHjX58f3i05&#10;i0l4JSx43fGTjvxu/fbNagqtvoIRrNLICMTHdgodH1MKbVVFOWon4gyC9uTsAZ1IZOJQKRQToTtb&#10;XdX1opoAVUCQOkZ6vf/h5OuC3/dapi99H3VituPUWyonlnOXz2q9Eu2AIoxGntsQ/9CFE8ZT0QvU&#10;vUiC7dH8AeWMRIjQp5kEV0HfG6kLB2LT1L+xeRpF0IULiRPDRab4/2Dl58PGbzG3Lo/+KTyC/BaZ&#10;h80o/KBLA8+nQINrslTVFGJ7SclGDFtku+kTKIoR+wRFhWOPLkMSP3YsYp8uYutjYpIer+fzZX3D&#10;mSTX4vqmwIv2JTNgTB81OJYvHY8JhRnGtAHvaaaATakjDo8x5b5E+5KQy3p4MNaW0VrPJqq1bOq6&#10;ZESwRmVvjos47DYW2UHQdry/nd/Wi3Mbv4Qh7L0qaKMW6oNXLBVJEhoSyWqeSzitOLOaPkG+legk&#10;jP3baGJg/VngrGle4NjuQJ22mAlmi1agUD2va96xn+0S9fqp1t8BAAD//wMAUEsDBBQABgAIAAAA&#10;IQB2Gce82gAAAAcBAAAPAAAAZHJzL2Rvd25yZXYueG1sTI7LTsMwEEX3SPyDNUhsEHVoRIpCnApB&#10;yYZVCx8wtScPEdtR7CaBr2e6oqvR1X3MKbaL7cVEY+i8U/CwSkCQ0950rlHw9fl+/wQiRHQGe+9I&#10;wQ8F2JbXVwXmxs9uT9MhNoJHXMhRQRvjkEsZdEsWw8oP5Nir/WgxshwbaUacedz2cp0kmbTYOf7Q&#10;4kCvLenvw8kyxsdu+tV38xvuqr2vOlNXG10rdXuzvDyDiLTE/zCc8bkDJTMd/cmZIHrW6ZqTCtKM&#10;L/vZ5hHE8axTkGUhL/nLPwAAAP//AwBQSwECLQAUAAYACAAAACEAtoM4kv4AAADhAQAAEwAAAAAA&#10;AAAAAAAAAAAAAAAAW0NvbnRlbnRfVHlwZXNdLnhtbFBLAQItABQABgAIAAAAIQA4/SH/1gAAAJQB&#10;AAALAAAAAAAAAAAAAAAAAC8BAABfcmVscy8ucmVsc1BLAQItABQABgAIAAAAIQC/bv9j1QEAAJwD&#10;AAAOAAAAAAAAAAAAAAAAAC4CAABkcnMvZTJvRG9jLnhtbFBLAQItABQABgAIAAAAIQB2Gce82gAA&#10;AAcBAAAPAAAAAAAAAAAAAAAAAC8EAABkcnMvZG93bnJldi54bWxQSwUGAAAAAAQABADzAAAANgUA&#10;AAAA&#10;" strokecolor="#974706" strokeweight="3pt">
                <v:stroke startarrow="block" endarrow="block"/>
              </v:shape>
            </w:pict>
          </mc:Fallback>
        </mc:AlternateContent>
      </w:r>
    </w:p>
    <w:p w14:paraId="4D5907F6" w14:textId="325C7073" w:rsidR="00B02E98" w:rsidRPr="005E55CE" w:rsidRDefault="00565533" w:rsidP="009A1601">
      <w:pPr>
        <w:spacing w:line="240" w:lineRule="auto"/>
        <w:ind w:left="1800"/>
        <w:jc w:val="both"/>
        <w:rPr>
          <w:rFonts w:ascii="Nyala" w:hAnsi="Nyala" w:cs="Arial"/>
          <w:sz w:val="28"/>
          <w:szCs w:val="28"/>
        </w:rPr>
      </w:pPr>
      <w:r>
        <w:rPr>
          <w:rFonts w:ascii="Nyala" w:hAnsi="Nyala" w:cs="Arial"/>
          <w:noProof/>
          <w:sz w:val="28"/>
          <w:szCs w:val="28"/>
          <w:lang w:eastAsia="fr-FR"/>
        </w:rPr>
        <mc:AlternateContent>
          <mc:Choice Requires="wps">
            <w:drawing>
              <wp:anchor distT="0" distB="0" distL="114300" distR="114300" simplePos="0" relativeHeight="251716096" behindDoc="0" locked="0" layoutInCell="1" allowOverlap="1" wp14:anchorId="285F3A02" wp14:editId="06923734">
                <wp:simplePos x="0" y="0"/>
                <wp:positionH relativeFrom="column">
                  <wp:posOffset>1643380</wp:posOffset>
                </wp:positionH>
                <wp:positionV relativeFrom="paragraph">
                  <wp:posOffset>298450</wp:posOffset>
                </wp:positionV>
                <wp:extent cx="4942840" cy="258445"/>
                <wp:effectExtent l="0" t="0" r="10160" b="46355"/>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2584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286F9DF7" w14:textId="77777777" w:rsidR="005F5CAB" w:rsidRPr="00176EBF" w:rsidRDefault="005F5CAB" w:rsidP="00B02E98">
                            <w:r>
                              <w:t>Stratégie de couverture en eau potable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F3A02" id="Text Box 70" o:spid="_x0000_s1043" type="#_x0000_t202" style="position:absolute;left:0;text-align:left;margin-left:129.4pt;margin-top:23.5pt;width:389.2pt;height:20.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QNqAIAAGYFAAAOAAAAZHJzL2Uyb0RvYy54bWysVN9v2yAQfp+0/wHxvtpxnMax6lRt2kyT&#10;uh9SN+2ZALbRMDAgcdq/fgd2Unfb0zQ/WMBx93333R1X18dOogO3TmhV4dlFihFXVDOhmgp/+7p9&#10;V2DkPFGMSK14hZ+4w9frt2+uelPyTLdaMm4RBFGu7E2FW+9NmSSOtrwj7kIbrsBYa9sRD1vbJMyS&#10;HqJ3MsnS9DLptWXGasqdg9O7wYjXMX5dc+o/17XjHskKAzcf/zb+d+GfrK9I2VhiWkFHGuQfWHRE&#10;KAA9h7ojnqC9FX+E6gS12unaX1DdJbquBeUxB8hmlv6WzWNLDI+5gDjOnGVy/y8s/XR4NF8s8sdb&#10;fYQCxiScedD0h0NKb1qiGn5jre5bThgAz4JkSW9cOboGqV3pQpBd/1EzKDLZex0DHWvbBVUgTwTR&#10;oQBPZ9H50SMKh/kqz4ocTBRs2aLI80WEIOXJ21jn33PdobCosIWixujk8OB8YEPK05WxBGwrpERW&#10;++/Ct1HFABuNDnyGBTIa8hmOnW12G2nRgUCfbOM3kmjc9PYsDd8g0tTltths7vOJC3BqTlBSKAQy&#10;VniRD+7IUSI5O4kZuyZSDlBSoR4s2fKEo6U4G1/xXC1u53fLEdRNr3XCw1RJ0VW4GCBjn4cS3isW&#10;154IOayBqlQBmcd5GfXRewjx2LIeMRFUz4r5CmaZCRieeZFepqslRkQ2MPXUW/xXsV+xzfL59nKQ&#10;jkjTkkHrRdRzKOJ4PRb0DB93E2ax9UK3DX3nj7sjEkHKeRAitOJOsydoRqh+qG54nGDRavuMUQ+D&#10;XmH3c08sx0h+UNAAq1keus/HTb5YZrCxU8tuaiGKQqgKe0g+Ljd+eE32xoqmBaRhhJS+gSGoRezP&#10;F1bj6MAwx7zGhye8FtN9vPXyPK5/AQAA//8DAFBLAwQUAAYACAAAACEA/xn8cN4AAAAKAQAADwAA&#10;AGRycy9kb3ducmV2LnhtbEyPQUvDQBSE74L/YXmCN7vb1DYh5qWUgl7FtCDettnXJJh9G7KbNv57&#10;tyc9DjPMfFNsZ9uLC42+c4ywXCgQxLUzHTcIx8PrUwbCB81G944J4Yc8bMv7u0Lnxl35gy5VaEQs&#10;YZ9rhDaEIZfS1y1Z7RduII7e2Y1WhyjHRppRX2O57WWi1EZa3XFcaPVA+5bq72qyCIejWq7D2fr9&#10;UNHbtOL33eeXRHx8mHcvIALN4S8MN/yIDmVkOrmJjRc9QrLOInpAeE7jp1tArdIExAkhS1OQZSH/&#10;Xyh/AQAA//8DAFBLAQItABQABgAIAAAAIQC2gziS/gAAAOEBAAATAAAAAAAAAAAAAAAAAAAAAABb&#10;Q29udGVudF9UeXBlc10ueG1sUEsBAi0AFAAGAAgAAAAhADj9If/WAAAAlAEAAAsAAAAAAAAAAAAA&#10;AAAALwEAAF9yZWxzLy5yZWxzUEsBAi0AFAAGAAgAAAAhAIuKZA2oAgAAZgUAAA4AAAAAAAAAAAAA&#10;AAAALgIAAGRycy9lMm9Eb2MueG1sUEsBAi0AFAAGAAgAAAAhAP8Z/HDeAAAACgEAAA8AAAAAAAAA&#10;AAAAAAAAAgUAAGRycy9kb3ducmV2LnhtbFBLBQYAAAAABAAEAPMAAAANBgAAAAA=&#10;" strokecolor="#95b3d7" strokeweight="1pt">
                <v:fill color2="#b8cce4" focus="100%" type="gradient"/>
                <v:shadow on="t" color="#243f60" opacity=".5" offset="1pt"/>
                <v:textbox>
                  <w:txbxContent>
                    <w:p w14:paraId="286F9DF7" w14:textId="77777777" w:rsidR="005F5CAB" w:rsidRPr="00176EBF" w:rsidRDefault="005F5CAB" w:rsidP="00B02E98">
                      <w:r>
                        <w:t>Stratégie de couverture en eau potable</w:t>
                      </w:r>
                    </w:p>
                  </w:txbxContent>
                </v:textbox>
              </v:shape>
            </w:pict>
          </mc:Fallback>
        </mc:AlternateContent>
      </w:r>
      <w:r>
        <w:rPr>
          <w:rFonts w:ascii="Nyala" w:hAnsi="Nyala" w:cs="Arial"/>
          <w:noProof/>
          <w:sz w:val="28"/>
          <w:szCs w:val="28"/>
          <w:lang w:eastAsia="fr-FR"/>
        </w:rPr>
        <mc:AlternateContent>
          <mc:Choice Requires="wps">
            <w:drawing>
              <wp:anchor distT="0" distB="0" distL="114300" distR="114300" simplePos="0" relativeHeight="251704832" behindDoc="0" locked="0" layoutInCell="1" allowOverlap="1" wp14:anchorId="68411CEA" wp14:editId="552DD9DA">
                <wp:simplePos x="0" y="0"/>
                <wp:positionH relativeFrom="column">
                  <wp:posOffset>1643380</wp:posOffset>
                </wp:positionH>
                <wp:positionV relativeFrom="paragraph">
                  <wp:posOffset>62865</wp:posOffset>
                </wp:positionV>
                <wp:extent cx="4942840" cy="258445"/>
                <wp:effectExtent l="0" t="0" r="10160" b="46355"/>
                <wp:wrapNone/>
                <wp:docPr id="2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2584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2B0C928F" w14:textId="77777777" w:rsidR="005F5CAB" w:rsidRPr="00176EBF" w:rsidRDefault="005F5CAB" w:rsidP="00B02E98">
                            <w:r>
                              <w:t>Stratégie Nationale des Banques Céréalières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411CEA" id="Text Box 59" o:spid="_x0000_s1044" type="#_x0000_t202" style="position:absolute;left:0;text-align:left;margin-left:129.4pt;margin-top:4.95pt;width:389.2pt;height:20.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3mpwIAAGYFAAAOAAAAZHJzL2Uyb0RvYy54bWysVN9v2yAQfp+0/wHxvtpxnMax6lRt2kyT&#10;uh9SN+2ZALbRMDAgcdq/fgd2Unfb0zQ/WMBx93333R1X18dOogO3TmhV4dlFihFXVDOhmgp/+7p9&#10;V2DkPFGMSK14hZ+4w9frt2+uelPyTLdaMm4RBFGu7E2FW+9NmSSOtrwj7kIbrsBYa9sRD1vbJMyS&#10;HqJ3MsnS9DLptWXGasqdg9O7wYjXMX5dc+o/17XjHskKAzcf/zb+d+GfrK9I2VhiWkFHGuQfWHRE&#10;KAA9h7ojnqC9FX+E6gS12unaX1DdJbquBeUxB8hmlv6WzWNLDI+5gDjOnGVy/y8s/XR4NF8s8sdb&#10;fYQCxiScedD0h0NKb1qiGn5jre5bThgAz4JkSW9cOboGqV3pQpBd/1EzKDLZex0DHWvbBVUgTwTR&#10;oQBPZ9H50SMKh/kqz4ocTBRs2aLI80WEIOXJ21jn33PdobCosIWixujk8OB8YEPK05WxBGwrpERW&#10;++/Ct1HFABuNDnyGBTIa8hmOnW12G2nRgUCfbOM3kmjc9PYsDd8g0tTltths7vOJC3BqTlBSKAQy&#10;VniRD+7IUSI5O4kZuyZSDlBSoR4s2fKEo6U4G1/xXC1u53fLEdRNr3XCw1RJ0VW4GCBjn4cS3isW&#10;154IOayBqlQBmcd5GfXRewjx2LIeMRFUz4r5CmaZCRieeZFepqslRkQ2MPXUW/xXsV+xzfL59nKQ&#10;jkjTkkHrRdRzKOJ4PRb0DB93E2ax9UK3DX3nj7sjEkHKqH5oxZ1mT9CMUP1Q3fA4waLV9hmjHga9&#10;wu7nnliOkfygoAFWszx0n4+bfLHMYGOnlt3UQhSFUBX2kHxcbvzwmuyNFU0LSMMIKX0DQ1CL2J8v&#10;rMbRgWGOeY0PT3gtpvt46+V5XP8CAAD//wMAUEsDBBQABgAIAAAAIQCzgYuE3QAAAAkBAAAPAAAA&#10;ZHJzL2Rvd25yZXYueG1sTI9Ba8JAFITvhf6H5Qm91V0jsZrmRURor6VRKL2t2WcSzL4N2Y2m/77r&#10;qT0OM8x8k28n24krDb51jLCYKxDElTMt1wjHw9vzGoQPmo3uHBPCD3nYFo8Puc6Mu/EnXctQi1jC&#10;PtMITQh9JqWvGrLaz11PHL2zG6wOUQ61NIO+xXLbyUSplbS65bjQ6J72DVWXcrQIh6NapOFs/b4v&#10;6X1c8sfu61siPs2m3SuIQFP4C8MdP6JDEZlObmTjRYeQpOuIHhA2GxB3Xy1fEhAnhFStQBa5/P+g&#10;+AUAAP//AwBQSwECLQAUAAYACAAAACEAtoM4kv4AAADhAQAAEwAAAAAAAAAAAAAAAAAAAAAAW0Nv&#10;bnRlbnRfVHlwZXNdLnhtbFBLAQItABQABgAIAAAAIQA4/SH/1gAAAJQBAAALAAAAAAAAAAAAAAAA&#10;AC8BAABfcmVscy8ucmVsc1BLAQItABQABgAIAAAAIQAoaT3mpwIAAGYFAAAOAAAAAAAAAAAAAAAA&#10;AC4CAABkcnMvZTJvRG9jLnhtbFBLAQItABQABgAIAAAAIQCzgYuE3QAAAAkBAAAPAAAAAAAAAAAA&#10;AAAAAAEFAABkcnMvZG93bnJldi54bWxQSwUGAAAAAAQABADzAAAACwYAAAAA&#10;" strokecolor="#95b3d7" strokeweight="1pt">
                <v:fill color2="#b8cce4" focus="100%" type="gradient"/>
                <v:shadow on="t" color="#243f60" opacity=".5" offset="1pt"/>
                <v:textbox>
                  <w:txbxContent>
                    <w:p w14:paraId="2B0C928F" w14:textId="77777777" w:rsidR="005F5CAB" w:rsidRPr="00176EBF" w:rsidRDefault="005F5CAB" w:rsidP="00B02E98">
                      <w:r>
                        <w:t>Stratégie Nationale des Banques Céréalières</w:t>
                      </w:r>
                    </w:p>
                  </w:txbxContent>
                </v:textbox>
              </v:shape>
            </w:pict>
          </mc:Fallback>
        </mc:AlternateContent>
      </w:r>
    </w:p>
    <w:p w14:paraId="6B934367" w14:textId="6184657B" w:rsidR="00B02E98" w:rsidRPr="005E55CE" w:rsidRDefault="00565533" w:rsidP="009A1601">
      <w:pPr>
        <w:spacing w:line="240" w:lineRule="auto"/>
        <w:ind w:left="1800"/>
        <w:jc w:val="both"/>
        <w:rPr>
          <w:rFonts w:ascii="Nyala" w:hAnsi="Nyala" w:cs="Arial"/>
          <w:sz w:val="28"/>
          <w:szCs w:val="28"/>
        </w:rPr>
      </w:pPr>
      <w:r>
        <w:rPr>
          <w:rFonts w:ascii="Nyala" w:hAnsi="Nyala" w:cs="Arial"/>
          <w:noProof/>
          <w:sz w:val="28"/>
          <w:szCs w:val="28"/>
          <w:lang w:eastAsia="fr-FR"/>
        </w:rPr>
        <mc:AlternateContent>
          <mc:Choice Requires="wps">
            <w:drawing>
              <wp:anchor distT="0" distB="0" distL="114300" distR="114300" simplePos="0" relativeHeight="251703808" behindDoc="0" locked="0" layoutInCell="1" allowOverlap="1" wp14:anchorId="24FF3412" wp14:editId="1BA3446A">
                <wp:simplePos x="0" y="0"/>
                <wp:positionH relativeFrom="column">
                  <wp:posOffset>1643380</wp:posOffset>
                </wp:positionH>
                <wp:positionV relativeFrom="paragraph">
                  <wp:posOffset>224790</wp:posOffset>
                </wp:positionV>
                <wp:extent cx="4942840" cy="255270"/>
                <wp:effectExtent l="0" t="0" r="10160" b="30480"/>
                <wp:wrapNone/>
                <wp:docPr id="2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25527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EBD9079" w14:textId="77777777" w:rsidR="005F5CAB" w:rsidRDefault="005F5CAB" w:rsidP="00B02E98">
                            <w:r>
                              <w:t>Stratégie Opérationnelles de Sécurité Alimentaire (SOSA)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FF3412" id="Text Box 58" o:spid="_x0000_s1045" type="#_x0000_t202" style="position:absolute;left:0;text-align:left;margin-left:129.4pt;margin-top:17.7pt;width:389.2pt;height:20.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7oKqQIAAGYFAAAOAAAAZHJzL2Uyb0RvYy54bWysVN9v2yAQfp+0/wHxvtpx7Cax6lRt2kyT&#10;uh9SN+2ZALbRMDAgcdq/fgd2Unfb0zQ/WMBx39193x1X18dOogO3TmhV4dlFihFXVDOhmgp/+7p9&#10;t8TIeaIYkVrxCj9xh6/Xb99c9abkmW61ZNwiAFGu7E2FW+9NmSSOtrwj7kIbrsBYa9sRD1vbJMyS&#10;HtA7mWRpepn02jJjNeXOwendYMTriF/XnPrPde24R7LCkJuPfxv/u/BP1lekbCwxraBjGuQfsuiI&#10;UBD0DHVHPEF7K/6A6gS12unaX1DdJbquBeWxBqhmlv5WzWNLDI+1ADnOnGly/w+Wfjo8mi8W+eOt&#10;PoKAsQhnHjT94ZDSm5aoht9Yq/uWEwaBZ4GypDeuHF0D1a50AWTXf9QMRCZ7ryPQsbZdYAXqRIAO&#10;AjydSedHjygc5qs8W+ZgomDLiiJbRFUSUp68jXX+PdcdCosKWxA1opPDg/MhG1KerowSsK2QElnt&#10;vwvfRhZD2Gh04DMskNFQz3DsbLPbSIsOBPpkG79YJwjqprdnafgGkqYut8vN5j6fuEBOzSmUFAoB&#10;jRUu8sEdOUokZycyY9fElEMoqVAPFqBhjKOlOBtf5bkqbud3izGom17rhIepkqKr8HIIGfs8SHiv&#10;WFx7IuSwhlSlCpF5nJeRH70HiMeW9YiJwHq2nK9glpmA4Zkv08t0tcCIyAamnnqL/0r2q2yzfL69&#10;HEoi0rRk4LqIfA4ijtejoOfwcTfJLLZe6Lah7/xxd0QiUFkEIkIr7jR7gmYE9YO64XGCRavtM0Y9&#10;DHqF3c89sRwj+UFBA6xmeeg+Hzd5schgY6eW3dRCFAWoCnsoPi43fnhN9saKpoVIwwgpfQNDUIvY&#10;ny9ZjaMDwxzrGh+e8FpM9/HWy/O4/gUAAP//AwBQSwMEFAAGAAgAAAAhACH/OL3eAAAACgEAAA8A&#10;AABkcnMvZG93bnJldi54bWxMj0FLw0AUhO+C/2F5gje728S0JeallIJexbQg3rbZ1ySYfRuymzb+&#10;e7cnPQ4zzHxTbGfbiwuNvnOMsFwoEMS1Mx03CMfD69MGhA+aje4dE8IPediW93eFzo278gddqtCI&#10;WMI+1whtCEMupa9bstov3EAcvbMbrQ5Rjo00o77GctvLRKmVtLrjuNDqgfYt1d/VZBEOR7XMwtn6&#10;/VDR25Ty++7zSyI+Psy7FxCB5vAXhht+RIcyMp3cxMaLHiHJNhE9IKTZM4hbQKXrBMQJYZ2tQJaF&#10;/H+h/AUAAP//AwBQSwECLQAUAAYACAAAACEAtoM4kv4AAADhAQAAEwAAAAAAAAAAAAAAAAAAAAAA&#10;W0NvbnRlbnRfVHlwZXNdLnhtbFBLAQItABQABgAIAAAAIQA4/SH/1gAAAJQBAAALAAAAAAAAAAAA&#10;AAAAAC8BAABfcmVscy8ucmVsc1BLAQItABQABgAIAAAAIQAvS7oKqQIAAGYFAAAOAAAAAAAAAAAA&#10;AAAAAC4CAABkcnMvZTJvRG9jLnhtbFBLAQItABQABgAIAAAAIQAh/zi93gAAAAoBAAAPAAAAAAAA&#10;AAAAAAAAAAMFAABkcnMvZG93bnJldi54bWxQSwUGAAAAAAQABADzAAAADgYAAAAA&#10;" strokecolor="#95b3d7" strokeweight="1pt">
                <v:fill color2="#b8cce4" focus="100%" type="gradient"/>
                <v:shadow on="t" color="#243f60" opacity=".5" offset="1pt"/>
                <v:textbox>
                  <w:txbxContent>
                    <w:p w14:paraId="0EBD9079" w14:textId="77777777" w:rsidR="005F5CAB" w:rsidRDefault="005F5CAB" w:rsidP="00B02E98">
                      <w:r>
                        <w:t>Stratégie Opérationnelles de Sécurité Alimentaire (SOSA)</w:t>
                      </w:r>
                    </w:p>
                  </w:txbxContent>
                </v:textbox>
              </v:shape>
            </w:pict>
          </mc:Fallback>
        </mc:AlternateContent>
      </w:r>
      <w:r>
        <w:rPr>
          <w:rFonts w:ascii="Nyala" w:hAnsi="Nyala" w:cs="Arial"/>
          <w:noProof/>
          <w:sz w:val="28"/>
          <w:szCs w:val="28"/>
          <w:lang w:eastAsia="fr-FR"/>
        </w:rPr>
        <mc:AlternateContent>
          <mc:Choice Requires="wps">
            <w:drawing>
              <wp:anchor distT="0" distB="0" distL="114300" distR="114300" simplePos="0" relativeHeight="251694592" behindDoc="0" locked="0" layoutInCell="1" allowOverlap="1" wp14:anchorId="6D7D6210" wp14:editId="5EA95B01">
                <wp:simplePos x="0" y="0"/>
                <wp:positionH relativeFrom="column">
                  <wp:posOffset>981710</wp:posOffset>
                </wp:positionH>
                <wp:positionV relativeFrom="paragraph">
                  <wp:posOffset>255270</wp:posOffset>
                </wp:positionV>
                <wp:extent cx="1905" cy="331470"/>
                <wp:effectExtent l="19050" t="19050" r="17145" b="11430"/>
                <wp:wrapNone/>
                <wp:docPr id="2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31470"/>
                        </a:xfrm>
                        <a:prstGeom prst="straightConnector1">
                          <a:avLst/>
                        </a:prstGeom>
                        <a:noFill/>
                        <a:ln w="3810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A1EC80" id="AutoShape 49" o:spid="_x0000_s1026" type="#_x0000_t32" style="position:absolute;margin-left:77.3pt;margin-top:20.1pt;width:.15pt;height:26.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jTxQEAAGcDAAAOAAAAZHJzL2Uyb0RvYy54bWysU8Fu2zAMvQ/YPwi6L7bbdMuMOD0k6y7d&#10;FqDdBzCybAuTRYFU4uTvJ6lJWmy3YReBEsnHx0dqeX8crThoYoOukdWslEI7ha1xfSN/Pj98WEjB&#10;AVwLFp1u5EmzvF+9f7ecfK1vcEDbahIRxHE9+UYOIfi6KFgNegSeodcuOjukEUK8Ul+0BFNEH21x&#10;U5Yfiwmp9YRKM8fXzYtTrjJ+12kVfnQd6yBsIyO3kE/K5y6dxWoJdU/gB6PONOAfWIxgXCx6hdpA&#10;ALEn8xfUaBQhYxdmCscCu84onXuI3VTlH908DeB17iWKw/4qE/8/WPX9sHZbStTV0T35R1S/WDhc&#10;D+B6nQk8n3wcXJWkKibP9TUlXdhvSeymb9jGGNgHzCocOxoTZOxPHLPYp6vY+hiEio/V5/JOChUd&#10;t7fV/FMeRQH1JdUTh68aR5GMRnIgMP0Q1uhcHCpSlQvB4ZFDIgb1JSHVdfhgrM2ztU5MscSiKsuc&#10;wWhNm7wpjqnfrS2JA8T1uJsvNpt5bjN63oYR7l2b0QYN7ZezHcDYFztWty7h6bxxZ0oXedIucr3D&#10;9rSli4Zxmpn0efPSury9Z6Vf/8fqNwAAAP//AwBQSwMEFAAGAAgAAAAhADHuxZ/fAAAACQEAAA8A&#10;AABkcnMvZG93bnJldi54bWxMj0FPg0AQhe8m/ofNmHizSwltLLI0xqTWY0WTxtuUHQHLzlJ2C/Tf&#10;uz3p8WW+vPdNtp5MKwbqXWNZwXwWgSAurW64UvD5sXl4BOE8ssbWMim4kIN1fnuTYartyO80FL4S&#10;oYRdigpq77tUSlfWZNDNbEccbt+2N+hD7CupexxDuWllHEVLabDhsFBjRy81lcfibBSc3o67Yr8f&#10;utfT+FX9XDbb+bTbKnV/Nz0/gfA0+T8YrvpBHfLgdLBn1k60IS+SZUAVJFEM4goskhWIg4JVnIDM&#10;M/n/g/wXAAD//wMAUEsBAi0AFAAGAAgAAAAhALaDOJL+AAAA4QEAABMAAAAAAAAAAAAAAAAAAAAA&#10;AFtDb250ZW50X1R5cGVzXS54bWxQSwECLQAUAAYACAAAACEAOP0h/9YAAACUAQAACwAAAAAAAAAA&#10;AAAAAAAvAQAAX3JlbHMvLnJlbHNQSwECLQAUAAYACAAAACEADStI08UBAABnAwAADgAAAAAAAAAA&#10;AAAAAAAuAgAAZHJzL2Uyb0RvYy54bWxQSwECLQAUAAYACAAAACEAMe7Fn98AAAAJAQAADwAAAAAA&#10;AAAAAAAAAAAfBAAAZHJzL2Rvd25yZXYueG1sUEsFBgAAAAAEAAQA8wAAACsFAAAAAA==&#10;" strokecolor="#548dd4" strokeweight="3pt">
                <v:shadow color="#622423" opacity=".5" offset="1pt"/>
              </v:shape>
            </w:pict>
          </mc:Fallback>
        </mc:AlternateContent>
      </w:r>
    </w:p>
    <w:p w14:paraId="0B8DBADC" w14:textId="0B5A2E6C" w:rsidR="00B02E98" w:rsidRPr="005E55CE" w:rsidRDefault="00565533" w:rsidP="009A1601">
      <w:pPr>
        <w:spacing w:line="240" w:lineRule="auto"/>
        <w:ind w:left="1800"/>
        <w:jc w:val="both"/>
        <w:rPr>
          <w:rFonts w:ascii="Nyala" w:hAnsi="Nyala" w:cs="Arial"/>
          <w:sz w:val="28"/>
          <w:szCs w:val="28"/>
        </w:rPr>
      </w:pPr>
      <w:r>
        <w:rPr>
          <w:rFonts w:ascii="Nyala" w:hAnsi="Nyala" w:cs="Arial"/>
          <w:noProof/>
          <w:sz w:val="28"/>
          <w:szCs w:val="28"/>
          <w:lang w:eastAsia="fr-FR"/>
        </w:rPr>
        <mc:AlternateContent>
          <mc:Choice Requires="wps">
            <w:drawing>
              <wp:anchor distT="0" distB="0" distL="114300" distR="114300" simplePos="0" relativeHeight="251705856" behindDoc="0" locked="0" layoutInCell="1" allowOverlap="1" wp14:anchorId="7E28039C" wp14:editId="23122D22">
                <wp:simplePos x="0" y="0"/>
                <wp:positionH relativeFrom="column">
                  <wp:posOffset>1643380</wp:posOffset>
                </wp:positionH>
                <wp:positionV relativeFrom="paragraph">
                  <wp:posOffset>211455</wp:posOffset>
                </wp:positionV>
                <wp:extent cx="4942840" cy="258445"/>
                <wp:effectExtent l="0" t="0" r="10160" b="46355"/>
                <wp:wrapNone/>
                <wp:docPr id="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2584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0CF9116" w14:textId="77777777" w:rsidR="005F5CAB" w:rsidRPr="00176EBF" w:rsidRDefault="005F5CAB" w:rsidP="00B02E98">
                            <w:r>
                              <w:t>Stratégie de Développement de la Pèche  et de l’aquaculture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28039C" id="Text Box 60" o:spid="_x0000_s1046" type="#_x0000_t202" style="position:absolute;left:0;text-align:left;margin-left:129.4pt;margin-top:16.65pt;width:389.2pt;height:20.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bkqAIAAGYFAAAOAAAAZHJzL2Uyb0RvYy54bWysVE2P2yAQvVfqf0Dcu3YcJ3GsdVa72U1V&#10;qV/StuqZALZRMVAgcba/vgN2st62p6o+WMAw8968meH65tRJdOTWCa0qPLtKMeKKaiZUU+GvX3Zv&#10;CoycJ4oRqRWv8BN3+Gbz+tV1b0qe6VZLxi2CIMqVvalw670pk8TRlnfEXWnDFRhrbTviYWubhFnS&#10;Q/ROJlmaLpNeW2asptw5OL0fjHgT49c1p/5TXTvukawwcPPxb+N/H/7J5pqUjSWmFXSkQf6BRUeE&#10;AtBLqHviCTpY8UeoTlCrna79FdVdoutaUB5zgGxm6W/ZPLbE8JgLiOPMRSb3/8LSj8dH89kif7rT&#10;JyhgTMKZ95p+d0jpbUtUw2+t1X3LCQPgWZAs6Y0rR9cgtStdCLLvP2gGRSYHr2OgU227oArkiSA6&#10;FODpIjo/eUThMF/nWZGDiYItWxR5vogQpDx7G+v8W647FBYVtlDUGJ0c3zsf2JDyfGUsAdsJKZHV&#10;/pvwbVQxwEajA59hgYyGfIZjZ5v9Vlp0JNAnu/iNJBo3vT1LwzeINHW5K7bbh3ziApyaM5QUCoGM&#10;FV7kgztylEjOzmLGromUA5RUqAdLtjrjaCkuxhc814u7+f1qBHXTa53wMFVSdBUuBsjY56GED4rF&#10;tSdCDmugKlVA5nFeRn30AUI8tqxHTATVs2K+hllmAoZnXqTLdL3CiMgGpp56i/8q9gu2WT7fLQfp&#10;iDQtGbReRD2HIo7XY0Ev8HE3YRZbL3Tb0Hf+tD8hEaRcBiFCK+41e4JmhOqH6obHCRattj8x6mHQ&#10;K+x+HIjlGMl3ChpgPctD9/m4yRerDDZ2atlPLURRCFVhD8nH5dYPr8nBWNG0gDSMkNK3MAS1iP35&#10;zGocHRjmmNf48ITXYrqPt56fx80vAAAA//8DAFBLAwQUAAYACAAAACEAZaZh6t4AAAAKAQAADwAA&#10;AGRycy9kb3ducmV2LnhtbEyPzWrDMBCE74W+g9hCb40Uq/nB8TqEQHstdQKlN8Xe2CbWylhy4r59&#10;lVN7HGaY+SbbTrYTVxp86xhhPlMgiEtXtVwjHA9vL2sQPhiuTOeYEH7IwzZ/fMhMWrkbf9K1CLWI&#10;JexTg9CE0KdS+rIha/zM9cTRO7vBmhDlUMtqMLdYbjuZKLWU1rQcFxrT076h8lKMFuFwVPNFOFu/&#10;7wt6HzV/7L6+JeLz07TbgAg0hb8w3PEjOuSR6eRGrrzoEJLFOqIHBK01iHtA6VUC4oSwelUg80z+&#10;v5D/AgAA//8DAFBLAQItABQABgAIAAAAIQC2gziS/gAAAOEBAAATAAAAAAAAAAAAAAAAAAAAAABb&#10;Q29udGVudF9UeXBlc10ueG1sUEsBAi0AFAAGAAgAAAAhADj9If/WAAAAlAEAAAsAAAAAAAAAAAAA&#10;AAAALwEAAF9yZWxzLy5yZWxzUEsBAi0AFAAGAAgAAAAhACnypuSoAgAAZgUAAA4AAAAAAAAAAAAA&#10;AAAALgIAAGRycy9lMm9Eb2MueG1sUEsBAi0AFAAGAAgAAAAhAGWmYereAAAACgEAAA8AAAAAAAAA&#10;AAAAAAAAAgUAAGRycy9kb3ducmV2LnhtbFBLBQYAAAAABAAEAPMAAAANBgAAAAA=&#10;" strokecolor="#95b3d7" strokeweight="1pt">
                <v:fill color2="#b8cce4" focus="100%" type="gradient"/>
                <v:shadow on="t" color="#243f60" opacity=".5" offset="1pt"/>
                <v:textbox>
                  <w:txbxContent>
                    <w:p w14:paraId="00CF9116" w14:textId="77777777" w:rsidR="005F5CAB" w:rsidRPr="00176EBF" w:rsidRDefault="005F5CAB" w:rsidP="00B02E98">
                      <w:r>
                        <w:t>Stratégie de Développement de la Pèche  et de l’aquaculture</w:t>
                      </w:r>
                    </w:p>
                  </w:txbxContent>
                </v:textbox>
              </v:shape>
            </w:pict>
          </mc:Fallback>
        </mc:AlternateContent>
      </w:r>
    </w:p>
    <w:p w14:paraId="574647E3" w14:textId="4C20E830" w:rsidR="00B02E98" w:rsidRPr="005E55CE" w:rsidRDefault="00565533" w:rsidP="009A1601">
      <w:pPr>
        <w:spacing w:line="240" w:lineRule="auto"/>
        <w:ind w:left="1800"/>
        <w:jc w:val="both"/>
        <w:rPr>
          <w:rFonts w:ascii="Nyala" w:hAnsi="Nyala" w:cs="Arial"/>
          <w:sz w:val="28"/>
          <w:szCs w:val="28"/>
        </w:rPr>
      </w:pPr>
      <w:r>
        <w:rPr>
          <w:rFonts w:ascii="Nyala" w:hAnsi="Nyala" w:cs="Arial"/>
          <w:noProof/>
          <w:sz w:val="28"/>
          <w:szCs w:val="28"/>
          <w:lang w:eastAsia="fr-FR"/>
        </w:rPr>
        <mc:AlternateContent>
          <mc:Choice Requires="wps">
            <w:drawing>
              <wp:anchor distT="0" distB="0" distL="114300" distR="114300" simplePos="0" relativeHeight="251707904" behindDoc="0" locked="0" layoutInCell="1" allowOverlap="1" wp14:anchorId="601F64FE" wp14:editId="7AA5F7D0">
                <wp:simplePos x="0" y="0"/>
                <wp:positionH relativeFrom="column">
                  <wp:posOffset>1643380</wp:posOffset>
                </wp:positionH>
                <wp:positionV relativeFrom="paragraph">
                  <wp:posOffset>179705</wp:posOffset>
                </wp:positionV>
                <wp:extent cx="4942840" cy="258445"/>
                <wp:effectExtent l="0" t="0" r="10160" b="46355"/>
                <wp:wrapNone/>
                <wp:docPr id="2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2584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5C9DEDFE" w14:textId="77777777" w:rsidR="005F5CAB" w:rsidRPr="00176EBF" w:rsidRDefault="005F5CAB" w:rsidP="00B02E98">
                            <w:r>
                              <w:rPr>
                                <w:rFonts w:ascii="Arial,Bold" w:hAnsi="Arial,Bold" w:cs="Arial,Bold"/>
                                <w:b/>
                                <w:bCs/>
                                <w:sz w:val="20"/>
                                <w:szCs w:val="20"/>
                                <w:lang w:eastAsia="fr-FR"/>
                              </w:rPr>
                              <w:t xml:space="preserve">Stratégie de Petite Irrigation au Niger (SPIN) Vision 2035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F64FE" id="Text Box 62" o:spid="_x0000_s1047" type="#_x0000_t202" style="position:absolute;left:0;text-align:left;margin-left:129.4pt;margin-top:14.15pt;width:389.2pt;height:20.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MIpwIAAGYFAAAOAAAAZHJzL2Uyb0RvYy54bWysVN9v2yAQfp+0/wHxvtpxnMax6lRt2kyT&#10;uh9SN+2ZALbRMDAgcdq/fgd2Unfb0zQ/WMBx93333R1X18dOogO3TmhV4dlFihFXVDOhmgp/+7p9&#10;V2DkPFGMSK14hZ+4w9frt2+uelPyTLdaMm4RBFGu7E2FW+9NmSSOtrwj7kIbrsBYa9sRD1vbJMyS&#10;HqJ3MsnS9DLptWXGasqdg9O7wYjXMX5dc+o/17XjHskKAzcf/zb+d+GfrK9I2VhiWkFHGuQfWHRE&#10;KAA9h7ojnqC9FX+E6gS12unaX1DdJbquBeUxB8hmlv6WzWNLDI+5gDjOnGVy/y8s/XR4NF8s8sdb&#10;fYQCxiScedD0h0NKb1qiGn5jre5bThgAz4JkSW9cOboGqV3pQpBd/1EzKDLZex0DHWvbBVUgTwTR&#10;oQBPZ9H50SMKh/kqz4ocTBRs2aLI80WEIOXJ21jn33PdobCosIWixujk8OB8YEPK05WxBGwrpERW&#10;++/Ct1HFABuNDnyGBTIa8hmOnW12G2nRgUCfbOM3kmjc9PYsDd8g0tTltths7vOJC3BqTlBSKAQy&#10;VniRD+7IUSI5O4kZuyZSDlBSoR4s2fKEo6U4G1/xXC1u53fLEdRNr3XCw1RJ0VW4GCBjn4cS3isW&#10;154IOayBqlQBmcd5GfXRewjx2LIeMRFUz4r5CmaZCRieeZFepqslRkQ2MPXUW/xXsV+xzfL59nKQ&#10;jkjTkkHrRdRzKOJ4PRb0DB93E2ax9UK3DX3nj7sjEkHKKERoxZ1mT9CMUP1Q3fA4waLV9hmjHga9&#10;wu7nnliOkfygoAFWszx0n4+bfLHMYGOnlt3UQhSFUBX2kHxcbvzwmuyNFU0LSMMIKX0DQ1CL2J8v&#10;rMbRgWGOeY0PT3gtpvt46+V5XP8CAAD//wMAUEsDBBQABgAIAAAAIQAO0up33gAAAAoBAAAPAAAA&#10;ZHJzL2Rvd25yZXYueG1sTI/BTsMwEETvSPyDtUjcqN1EbUPIpqoqwRWRVkLc3HibRMTrKHba8Pe4&#10;J7jtaEczb4rtbHtxodF3jhGWCwWCuHam4wbheHh9ykD4oNno3jEh/JCHbXl/V+jcuCt/0KUKjYgh&#10;7HON0IYw5FL6uiWr/cINxPF3dqPVIcqxkWbU1xhue5kotZZWdxwbWj3QvqX6u5oswuGolqtwtn4/&#10;VPQ2pfy++/ySiI8P8+4FRKA5/Jnhhh/RoYxMJzex8aJHSFZZRA/xyFIQN4NKNwmIE8L6WYEsC/l/&#10;QvkLAAD//wMAUEsBAi0AFAAGAAgAAAAhALaDOJL+AAAA4QEAABMAAAAAAAAAAAAAAAAAAAAAAFtD&#10;b250ZW50X1R5cGVzXS54bWxQSwECLQAUAAYACAAAACEAOP0h/9YAAACUAQAACwAAAAAAAAAAAAAA&#10;AAAvAQAAX3JlbHMvLnJlbHNQSwECLQAUAAYACAAAACEAibxTCKcCAABmBQAADgAAAAAAAAAAAAAA&#10;AAAuAgAAZHJzL2Uyb0RvYy54bWxQSwECLQAUAAYACAAAACEADtLqd94AAAAKAQAADwAAAAAAAAAA&#10;AAAAAAABBQAAZHJzL2Rvd25yZXYueG1sUEsFBgAAAAAEAAQA8wAAAAwGAAAAAA==&#10;" strokecolor="#95b3d7" strokeweight="1pt">
                <v:fill color2="#b8cce4" focus="100%" type="gradient"/>
                <v:shadow on="t" color="#243f60" opacity=".5" offset="1pt"/>
                <v:textbox>
                  <w:txbxContent>
                    <w:p w14:paraId="5C9DEDFE" w14:textId="77777777" w:rsidR="005F5CAB" w:rsidRPr="00176EBF" w:rsidRDefault="005F5CAB" w:rsidP="00B02E98">
                      <w:r>
                        <w:rPr>
                          <w:rFonts w:ascii="Arial,Bold" w:hAnsi="Arial,Bold" w:cs="Arial,Bold"/>
                          <w:b/>
                          <w:bCs/>
                          <w:sz w:val="20"/>
                          <w:szCs w:val="20"/>
                          <w:lang w:eastAsia="fr-FR"/>
                        </w:rPr>
                        <w:t xml:space="preserve">Stratégie de Petite Irrigation au Niger (SPIN) Vision 2035 </w:t>
                      </w:r>
                    </w:p>
                  </w:txbxContent>
                </v:textbox>
              </v:shape>
            </w:pict>
          </mc:Fallback>
        </mc:AlternateContent>
      </w:r>
    </w:p>
    <w:p w14:paraId="3E40B19F" w14:textId="2FE52F18" w:rsidR="00B02E98" w:rsidRPr="005E55CE" w:rsidRDefault="00565533" w:rsidP="009A1601">
      <w:pPr>
        <w:spacing w:line="240" w:lineRule="auto"/>
        <w:ind w:left="1800"/>
        <w:jc w:val="both"/>
        <w:rPr>
          <w:rFonts w:ascii="Nyala" w:hAnsi="Nyala" w:cs="Arial"/>
          <w:sz w:val="28"/>
          <w:szCs w:val="28"/>
        </w:rPr>
      </w:pPr>
      <w:r>
        <w:rPr>
          <w:rFonts w:ascii="Nyala" w:hAnsi="Nyala" w:cs="Arial"/>
          <w:noProof/>
          <w:sz w:val="28"/>
          <w:szCs w:val="28"/>
          <w:lang w:eastAsia="fr-FR"/>
        </w:rPr>
        <mc:AlternateContent>
          <mc:Choice Requires="wps">
            <w:drawing>
              <wp:anchor distT="0" distB="0" distL="114300" distR="114300" simplePos="0" relativeHeight="251715072" behindDoc="0" locked="0" layoutInCell="1" allowOverlap="1" wp14:anchorId="2F723EB7" wp14:editId="31CA106F">
                <wp:simplePos x="0" y="0"/>
                <wp:positionH relativeFrom="column">
                  <wp:posOffset>1643380</wp:posOffset>
                </wp:positionH>
                <wp:positionV relativeFrom="paragraph">
                  <wp:posOffset>189230</wp:posOffset>
                </wp:positionV>
                <wp:extent cx="4942840" cy="258445"/>
                <wp:effectExtent l="0" t="0" r="10160" b="46355"/>
                <wp:wrapNone/>
                <wp:docPr id="2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2584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2D62C93" w14:textId="77777777" w:rsidR="005F5CAB" w:rsidRPr="00176EBF" w:rsidRDefault="005F5CAB" w:rsidP="00B02E98">
                            <w:r>
                              <w:t>Cadre Stratégique FAO 2013-2016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723EB7" id="Text Box 69" o:spid="_x0000_s1048" type="#_x0000_t202" style="position:absolute;left:0;text-align:left;margin-left:129.4pt;margin-top:14.9pt;width:389.2pt;height:20.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TpqAIAAGYFAAAOAAAAZHJzL2Uyb0RvYy54bWysVN9v2yAQfp+0/wHxvtpxnMax6lRt2kyT&#10;uh9SN+2ZALbRMDAgcdq/fgd2Unfb0zQ/WMBx93333R1X18dOogO3TmhV4dlFihFXVDOhmgp/+7p9&#10;V2DkPFGMSK14hZ+4w9frt2+uelPyTLdaMm4RBFGu7E2FW+9NmSSOtrwj7kIbrsBYa9sRD1vbJMyS&#10;HqJ3MsnS9DLptWXGasqdg9O7wYjXMX5dc+o/17XjHskKAzcf/zb+d+GfrK9I2VhiWkFHGuQfWHRE&#10;KAA9h7ojnqC9FX+E6gS12unaX1DdJbquBeUxB8hmlv6WzWNLDI+5gDjOnGVy/y8s/XR4NF8s8sdb&#10;fYQCxiScedD0h0NKb1qiGn5jre5bThgAz4JkSW9cOboGqV3pQpBd/1EzKDLZex0DHWvbBVUgTwTR&#10;oQBPZ9H50SMKh/kqz4ocTBRs2aLI80WEIOXJ21jn33PdobCosIWixujk8OB8YEPK05WxBGwrpERW&#10;++/Ct1HFABuNDnyGBTIa8hmOnW12G2nRgUCfbOM3kmjc9PYsDd8g0tTltths7vOJC3BqTlBSKAQy&#10;VniRD+7IUSI5O4kZuyZSDlBSoR4s2fKEo6U4G1/xXC1u53fLEdRNr3XCw1RJ0VW4GCBjn4cS3isW&#10;154IOayBqlQBmcd5GfXRewjx2LIeMRFUz4r5CmaZCRieeZFepqslRkQ2MPXUW/xXsV+xzfL59nKQ&#10;jkjTkkHrRdRzKOJ4PRb0DB93E2ax9UK3DX3nj7sjEkHKIggRWnGn2RM0I1Q/VDc8TrBotX3GqIdB&#10;r7D7uSeWYyQ/KGiA1SwP3efjJl8sM9jYqWU3tRBFIVSFPSQflxs/vCZ7Y0XTAtIwQkrfwBDUIvbn&#10;C6txdGCYY17jwxNei+k+3np5Hte/AAAA//8DAFBLAwQUAAYACAAAACEAIl5JJd4AAAAKAQAADwAA&#10;AGRycy9kb3ducmV2LnhtbEyPQW/CMAyF75P2HyJP2m0kFHWw0hQhpO06rSCh3UJj2orGqZoUun8/&#10;c9pO9pOf3vucbybXiSsOofWkYT5TIJAqb1uqNRz27y8rECEasqbzhBp+MMCmeHzITWb9jb7wWsZa&#10;cAiFzGhoYuwzKUPVoDNh5nskvp394ExkOdTSDubG4a6TiVKv0pmWuKExPe4arC7l6DTsD2qexrML&#10;u77Ej3FBn9vjt9T6+WnarkFEnOKfGe74jA4FM538SDaITkOSrhg98vLG825Qi2UC4qRhqVKQRS7/&#10;v1D8AgAA//8DAFBLAQItABQABgAIAAAAIQC2gziS/gAAAOEBAAATAAAAAAAAAAAAAAAAAAAAAABb&#10;Q29udGVudF9UeXBlc10ueG1sUEsBAi0AFAAGAAgAAAAhADj9If/WAAAAlAEAAAsAAAAAAAAAAAAA&#10;AAAALwEAAF9yZWxzLy5yZWxzUEsBAi0AFAAGAAgAAAAhAC4zZOmoAgAAZgUAAA4AAAAAAAAAAAAA&#10;AAAALgIAAGRycy9lMm9Eb2MueG1sUEsBAi0AFAAGAAgAAAAhACJeSSXeAAAACgEAAA8AAAAAAAAA&#10;AAAAAAAAAgUAAGRycy9kb3ducmV2LnhtbFBLBQYAAAAABAAEAPMAAAANBgAAAAA=&#10;" strokecolor="#95b3d7" strokeweight="1pt">
                <v:fill color2="#b8cce4" focus="100%" type="gradient"/>
                <v:shadow on="t" color="#243f60" opacity=".5" offset="1pt"/>
                <v:textbox>
                  <w:txbxContent>
                    <w:p w14:paraId="32D62C93" w14:textId="77777777" w:rsidR="005F5CAB" w:rsidRPr="00176EBF" w:rsidRDefault="005F5CAB" w:rsidP="00B02E98">
                      <w:r>
                        <w:t>Cadre Stratégique FAO 2013-2016</w:t>
                      </w:r>
                    </w:p>
                  </w:txbxContent>
                </v:textbox>
              </v:shape>
            </w:pict>
          </mc:Fallback>
        </mc:AlternateContent>
      </w:r>
      <w:r>
        <w:rPr>
          <w:rFonts w:ascii="Nyala" w:hAnsi="Nyala" w:cs="Arial"/>
          <w:noProof/>
          <w:sz w:val="28"/>
          <w:szCs w:val="28"/>
          <w:lang w:eastAsia="fr-FR"/>
        </w:rPr>
        <mc:AlternateContent>
          <mc:Choice Requires="wps">
            <w:drawing>
              <wp:anchor distT="0" distB="0" distL="114300" distR="114300" simplePos="0" relativeHeight="251708928" behindDoc="0" locked="0" layoutInCell="1" allowOverlap="1" wp14:anchorId="4CDCAF2C" wp14:editId="05E0838F">
                <wp:simplePos x="0" y="0"/>
                <wp:positionH relativeFrom="column">
                  <wp:posOffset>1643380</wp:posOffset>
                </wp:positionH>
                <wp:positionV relativeFrom="paragraph">
                  <wp:posOffset>135890</wp:posOffset>
                </wp:positionV>
                <wp:extent cx="4942840" cy="258445"/>
                <wp:effectExtent l="0" t="0" r="10160" b="46355"/>
                <wp:wrapNone/>
                <wp:docPr id="2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2584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7C9675B0" w14:textId="77777777" w:rsidR="005F5CAB" w:rsidRPr="00176EBF" w:rsidRDefault="005F5CAB" w:rsidP="00B02E98">
                            <w:r>
                              <w:t>Stratégie de Petites Irrigations au Niger</w:t>
                            </w:r>
                            <w:r>
                              <w:rPr>
                                <w:rFonts w:ascii="Arial,Bold" w:hAnsi="Arial,Bold" w:cs="Arial,Bold"/>
                                <w:b/>
                                <w:bCs/>
                                <w:sz w:val="20"/>
                                <w:szCs w:val="20"/>
                                <w:lang w:eastAsia="fr-FR"/>
                              </w:rPr>
                              <w:t xml:space="preserve"> Vision 2035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DCAF2C" id="Text Box 63" o:spid="_x0000_s1049" type="#_x0000_t202" style="position:absolute;left:0;text-align:left;margin-left:129.4pt;margin-top:10.7pt;width:389.2pt;height:20.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EFqAIAAGYFAAAOAAAAZHJzL2Uyb0RvYy54bWysVN9v2yAQfp+0/wHxvtpxnMax6lRt2kyT&#10;uh9SN+2ZALbRMDAgcdq/fgd2Unfb0zQ/WMBx93333R1X18dOogO3TmhV4dlFihFXVDOhmgp/+7p9&#10;V2DkPFGMSK14hZ+4w9frt2+uelPyTLdaMm4RBFGu7E2FW+9NmSSOtrwj7kIbrsBYa9sRD1vbJMyS&#10;HqJ3MsnS9DLptWXGasqdg9O7wYjXMX5dc+o/17XjHskKAzcf/zb+d+GfrK9I2VhiWkFHGuQfWHRE&#10;KAA9h7ojnqC9FX+E6gS12unaX1DdJbquBeUxB8hmlv6WzWNLDI+5gDjOnGVy/y8s/XR4NF8s8sdb&#10;fYQCxiScedD0h0NKb1qiGn5jre5bThgAz4JkSW9cOboGqV3pQpBd/1EzKDLZex0DHWvbBVUgTwTR&#10;oQBPZ9H50SMKh/kqz4ocTBRs2aLI80WEIOXJ21jn33PdobCosIWixujk8OB8YEPK05WxBGwrpERW&#10;++/Ct1HFABuNDnyGBTIa8hmOnW12G2nRgUCfbOM3kmjc9PYsDd8g0tTltths7vOJC3BqTlBSKAQy&#10;VniRD+7IUSI5O4kZuyZSDlBSoR4s2fKEo6U4G1/xXC1u53fLEdRNr3XCw1RJ0VW4GCBjn4cS3isW&#10;154IOayBqlQBmcd5GfXRewjx2LIeMRFUz4r5CmaZCRieeZFepqslRkQ2MPXUW/xXsV+xzfL59nKQ&#10;jkjTkkHrRdRzKOJ4PRb0DB93E2ax9UK3DX3nj7sjEkHKVRAitOJOsydoRqh+qG54nGDRavuMUQ+D&#10;XmH3c08sx0h+UNAAq1keus/HTb5YZrCxU8tuaiGKQqgKe0g+Ljd+eE32xoqmBaRhhJS+gSGoRezP&#10;F1bj6MAwx7zGhye8FtN9vPXyPK5/AQAA//8DAFBLAwQUAAYACAAAACEAhaehnN4AAAAKAQAADwAA&#10;AGRycy9kb3ducmV2LnhtbEyPwW7CMBBE75X6D9ZW6q3YCYWiEAchpPZaNSCh3ky8JBHxOoo3kP59&#10;zam97WhHM2/yzeQ6ccUhtJ40JDMFAqnytqVaw2H//rICEdiQNZ0n1PCDATbF40NuMutv9IXXkmsR&#10;QyhkRkPD3GdShqpBZ8LM90jxd/aDMxzlUEs7mFsMd51MlVpKZ1qKDY3pcddgdSlHp2F/UMmCzy7s&#10;+hI/xjl9bo/fUuvnp2m7BsE48Z8Z7vgRHYrIdPIj2SA6DeliFdE5HskriLtBzd9SECcNyzQBWeTy&#10;/4TiFwAA//8DAFBLAQItABQABgAIAAAAIQC2gziS/gAAAOEBAAATAAAAAAAAAAAAAAAAAAAAAABb&#10;Q29udGVudF9UeXBlc10ueG1sUEsBAi0AFAAGAAgAAAAhADj9If/WAAAAlAEAAAsAAAAAAAAAAAAA&#10;AAAALwEAAF9yZWxzLy5yZWxzUEsBAi0AFAAGAAgAAAAhAI59kQWoAgAAZgUAAA4AAAAAAAAAAAAA&#10;AAAALgIAAGRycy9lMm9Eb2MueG1sUEsBAi0AFAAGAAgAAAAhAIWnoZzeAAAACgEAAA8AAAAAAAAA&#10;AAAAAAAAAgUAAGRycy9kb3ducmV2LnhtbFBLBQYAAAAABAAEAPMAAAANBgAAAAA=&#10;" strokecolor="#95b3d7" strokeweight="1pt">
                <v:fill color2="#b8cce4" focus="100%" type="gradient"/>
                <v:shadow on="t" color="#243f60" opacity=".5" offset="1pt"/>
                <v:textbox>
                  <w:txbxContent>
                    <w:p w14:paraId="7C9675B0" w14:textId="77777777" w:rsidR="005F5CAB" w:rsidRPr="00176EBF" w:rsidRDefault="005F5CAB" w:rsidP="00B02E98">
                      <w:r>
                        <w:t>Stratégie de Petites Irrigations au Niger</w:t>
                      </w:r>
                      <w:r>
                        <w:rPr>
                          <w:rFonts w:ascii="Arial,Bold" w:hAnsi="Arial,Bold" w:cs="Arial,Bold"/>
                          <w:b/>
                          <w:bCs/>
                          <w:sz w:val="20"/>
                          <w:szCs w:val="20"/>
                          <w:lang w:eastAsia="fr-FR"/>
                        </w:rPr>
                        <w:t xml:space="preserve"> Vision 2035 </w:t>
                      </w:r>
                    </w:p>
                  </w:txbxContent>
                </v:textbox>
              </v:shape>
            </w:pict>
          </mc:Fallback>
        </mc:AlternateContent>
      </w:r>
    </w:p>
    <w:p w14:paraId="52EAF8A7" w14:textId="77777777" w:rsidR="00B02E98" w:rsidRPr="005E55CE" w:rsidRDefault="00B02E98" w:rsidP="009A1601">
      <w:pPr>
        <w:spacing w:line="240" w:lineRule="auto"/>
        <w:ind w:left="1800"/>
        <w:jc w:val="both"/>
        <w:rPr>
          <w:rFonts w:ascii="Nyala" w:hAnsi="Nyala" w:cs="Arial"/>
          <w:sz w:val="28"/>
          <w:szCs w:val="28"/>
        </w:rPr>
      </w:pPr>
    </w:p>
    <w:p w14:paraId="1B51FAFB" w14:textId="77777777" w:rsidR="00B02E98" w:rsidRPr="005E55CE" w:rsidRDefault="00B02E98" w:rsidP="009A1601">
      <w:pPr>
        <w:spacing w:line="240" w:lineRule="auto"/>
        <w:jc w:val="both"/>
        <w:rPr>
          <w:rFonts w:ascii="Nyala" w:hAnsi="Nyala" w:cs="Arial"/>
          <w:sz w:val="28"/>
          <w:szCs w:val="28"/>
        </w:rPr>
      </w:pPr>
    </w:p>
    <w:p w14:paraId="331640A2" w14:textId="2FB349E8" w:rsidR="00B02E98" w:rsidRPr="005E55CE" w:rsidRDefault="00565533" w:rsidP="009A1601">
      <w:pPr>
        <w:spacing w:line="240" w:lineRule="auto"/>
        <w:jc w:val="both"/>
        <w:rPr>
          <w:rFonts w:ascii="Nyala" w:hAnsi="Nyala" w:cs="Arial"/>
          <w:sz w:val="28"/>
          <w:szCs w:val="28"/>
        </w:rPr>
      </w:pPr>
      <w:r>
        <w:rPr>
          <w:rFonts w:ascii="Nyala" w:hAnsi="Nyala" w:cs="Arial"/>
          <w:noProof/>
          <w:sz w:val="28"/>
          <w:szCs w:val="28"/>
          <w:lang w:eastAsia="fr-FR"/>
        </w:rPr>
        <mc:AlternateContent>
          <mc:Choice Requires="wps">
            <w:drawing>
              <wp:anchor distT="0" distB="0" distL="114300" distR="114300" simplePos="0" relativeHeight="251690496" behindDoc="0" locked="0" layoutInCell="1" allowOverlap="1" wp14:anchorId="493909C5" wp14:editId="255457A6">
                <wp:simplePos x="0" y="0"/>
                <wp:positionH relativeFrom="column">
                  <wp:posOffset>2126615</wp:posOffset>
                </wp:positionH>
                <wp:positionV relativeFrom="paragraph">
                  <wp:posOffset>15240</wp:posOffset>
                </wp:positionV>
                <wp:extent cx="3286125" cy="344805"/>
                <wp:effectExtent l="19050" t="19050" r="9525" b="0"/>
                <wp:wrapNone/>
                <wp:docPr id="2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44805"/>
                        </a:xfrm>
                        <a:prstGeom prst="rect">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B281ED" w14:textId="77777777" w:rsidR="005F5CAB" w:rsidRPr="00176EBF" w:rsidRDefault="005F5CAB" w:rsidP="00B02E98">
                            <w:r>
                              <w:t xml:space="preserve">Programmes et projets mis en œuvre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909C5" id="Text Box 45" o:spid="_x0000_s1050" type="#_x0000_t202" style="position:absolute;left:0;text-align:left;margin-left:167.45pt;margin-top:1.2pt;width:258.75pt;height:27.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YLJQIAAEIEAAAOAAAAZHJzL2Uyb0RvYy54bWysU9tu2zAMfR+wfxD0vthJkzYx4hRNugwD&#10;ugvQ7QNkWbaFyaImKbG7ry8lO2l2exmmB4ESpUPy8HB927eKHIV1EnROp5OUEqE5lFLXOf36Zf9m&#10;SYnzTJdMgRY5fRKO3m5ev1p3JhMzaECVwhIE0S7rTE4b702WJI43omVuAkZodFZgW+bxaOuktKxD&#10;9FYlszS9TjqwpbHAhXN4ez846SbiV5Xg/lNVOeGJyinm5uNu416EPdmsWVZbZhrJxzTYP2TRMqkx&#10;6BnqnnlGDlb+BtVKbsFB5Scc2gSqSnIRa8Bqpukv1Tw2zIhYC5LjzJkm9/9g+cfjo/lsie+30GMD&#10;YxHOPAD/5oiGXcN0Le6sha4RrMTA00BZ0hmXjV8D1S5zAaToPkCJTWYHDxGor2wbWME6CaJjA57O&#10;pIveE46XV7Pl9XS2oISj72o+X6aLGIJlp9/GOv9OQEuCkVOLTY3o7PjgfMiGZacnIZgDJcu9VCoe&#10;bF3slCVHhgLYxzWi//RMadJh9OnNIh0Y+CvGarvdLlZ/wmilRykr2eZ0mYYVHrEs8PZWl9H2TKrB&#10;xpyVDm4RRToWcmJy4NT3RU9kmdNZhArOAsonJNrCIGQcPDQasD8o6VDEOXXfD8wKStR7jc1aTefz&#10;oPp4mC9uEIjYS09x6WGaI1ROPSWDufPDpByMlXWDkQZ5aLjDBlcycv+S1SgLFGpsyThUYRIuz/HV&#10;y+hvngEAAP//AwBQSwMEFAAGAAgAAAAhAD0tkbXfAAAACAEAAA8AAABkcnMvZG93bnJldi54bWxM&#10;j81OwzAQhO9IvIO1SNyoTfpDCdlUCKlXREMF4eYkSxIar0PstOHtcU9wm9WMZr5NNpPpxJEG11pG&#10;uJ0pEMSlrVquEfav25s1COc1V7qzTAg/5GCTXl4kOq7siXd0zHwtQgm7WCM03vexlK5syGg3sz1x&#10;8D7tYLQP51DLatCnUG46GSm1kka3HBYa3dNTQ+UhGw3CV/79vMuzj2g7+jFXxctevb8dEK+vpscH&#10;EJ4m/xeGM35AhzQwFXbkyokOYT5f3IcoQrQAEfz18iwKhOXqDmSayP8PpL8AAAD//wMAUEsBAi0A&#10;FAAGAAgAAAAhALaDOJL+AAAA4QEAABMAAAAAAAAAAAAAAAAAAAAAAFtDb250ZW50X1R5cGVzXS54&#10;bWxQSwECLQAUAAYACAAAACEAOP0h/9YAAACUAQAACwAAAAAAAAAAAAAAAAAvAQAAX3JlbHMvLnJl&#10;bHNQSwECLQAUAAYACAAAACEAhqimCyUCAABCBAAADgAAAAAAAAAAAAAAAAAuAgAAZHJzL2Uyb0Rv&#10;Yy54bWxQSwECLQAUAAYACAAAACEAPS2Rtd8AAAAIAQAADwAAAAAAAAAAAAAAAAB/BAAAZHJzL2Rv&#10;d25yZXYueG1sUEsFBgAAAAAEAAQA8wAAAIsFAAAAAA==&#10;" strokecolor="#9bbb59" strokeweight="2.5pt">
                <v:shadow color="#868686"/>
                <v:textbox>
                  <w:txbxContent>
                    <w:p w14:paraId="03B281ED" w14:textId="77777777" w:rsidR="005F5CAB" w:rsidRPr="00176EBF" w:rsidRDefault="005F5CAB" w:rsidP="00B02E98">
                      <w:r>
                        <w:t xml:space="preserve">Programmes et projets mis en œuvre </w:t>
                      </w:r>
                    </w:p>
                  </w:txbxContent>
                </v:textbox>
              </v:shape>
            </w:pict>
          </mc:Fallback>
        </mc:AlternateContent>
      </w:r>
      <w:r>
        <w:rPr>
          <w:rFonts w:ascii="Nyala" w:hAnsi="Nyala" w:cs="Arial"/>
          <w:noProof/>
          <w:sz w:val="28"/>
          <w:szCs w:val="28"/>
          <w:lang w:eastAsia="fr-FR"/>
        </w:rPr>
        <mc:AlternateContent>
          <mc:Choice Requires="wps">
            <w:drawing>
              <wp:anchor distT="4294967295" distB="4294967295" distL="114300" distR="114300" simplePos="0" relativeHeight="251698688" behindDoc="0" locked="0" layoutInCell="1" allowOverlap="1" wp14:anchorId="2C389BCA" wp14:editId="2248BB2C">
                <wp:simplePos x="0" y="0"/>
                <wp:positionH relativeFrom="column">
                  <wp:posOffset>1249680</wp:posOffset>
                </wp:positionH>
                <wp:positionV relativeFrom="paragraph">
                  <wp:posOffset>183514</wp:posOffset>
                </wp:positionV>
                <wp:extent cx="876935" cy="0"/>
                <wp:effectExtent l="19050" t="76200" r="18415" b="57150"/>
                <wp:wrapNone/>
                <wp:docPr id="2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935" cy="0"/>
                        </a:xfrm>
                        <a:prstGeom prst="straightConnector1">
                          <a:avLst/>
                        </a:prstGeom>
                        <a:noFill/>
                        <a:ln w="28575">
                          <a:solidFill>
                            <a:srgbClr val="4E6128"/>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A60E9" id="AutoShape 53" o:spid="_x0000_s1026" type="#_x0000_t32" style="position:absolute;margin-left:98.4pt;margin-top:14.45pt;width:69.05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zC0wEAAJoDAAAOAAAAZHJzL2Uyb0RvYy54bWysU8GOEzEMvSPxD1HudNpCd8uo0z10d7ks&#10;UGmXD3CTzExEJo7stNP+PUloywouCHGJ4th+9nt2VnfHwYmDIbboGzmbTKUwXqG2vmvkt5fHd0sp&#10;OILX4NCbRp4My7v12zerMdRmjj06bUgkEM/1GBrZxxjqqmLVmwF4gsH45GyRBojJpK7SBGNCH1w1&#10;n05vqhFJB0JlmNPr/U+nXBf8tjUqfm1bNlG4RqbeYjmpnLt8VusV1B1B6K06twH/0MUA1qeiV6h7&#10;iCD2ZP+AGqwiZGzjROFQYdtaZQqHxGY2/Y3Ncw/BFC5JHA5Xmfj/waovh43fUm5dHf1zeEL1nYXH&#10;TQ++M6WBl1NIg5tlqaoxcH1NyQaHLYnd+Bl1ioF9xKLCsaUhQyZ+4ljEPl3FNscoVHpc3t58fL+Q&#10;Ql1cFdSXvEAcPxkcRL40kiOB7fq4Qe/TRJFmpQocnjjmrqC+JOSiHh+tc2WwzouxkfPl4nZRMhid&#10;1dmb45i63caROEDajQ8PN7P5snBMntdhhHuvC1pvQD94LWIRJJJNEjkjc4nBaCmcSV8g30p0BOv+&#10;NjoxcP4sb1Y0ry/XO9SnLWWC2UoLUKielzVv2Gu7RP36UusfAAAA//8DAFBLAwQUAAYACAAAACEA&#10;cc2br9sAAAAJAQAADwAAAGRycy9kb3ducmV2LnhtbEyPQU/DMAyF70j8h8hI3Fi6DU1baTpNRXDg&#10;xtiFm9d4bbXGqZJs6/j1GHGAm5/9/Py5WI+uV2cKsfNsYDrJQBHX3nbcGNh9vDwsQcWEbLH3TAau&#10;FGFd3t4UmFt/4Xc6b1OjJIRjjgbalIZc61i35DBO/EAss4MPDpPI0Ggb8CLhrtezLFtohx3LhRYH&#10;qlqqj9uTE4yvcBw21a5xV109v7lPcXWvxtzfjZsnUInG9GeGH3zZgVKY9v7ENqpe9Goh6MnAbLkC&#10;JYb5/FGK/W9Dl4X+/0H5DQAA//8DAFBLAQItABQABgAIAAAAIQC2gziS/gAAAOEBAAATAAAAAAAA&#10;AAAAAAAAAAAAAABbQ29udGVudF9UeXBlc10ueG1sUEsBAi0AFAAGAAgAAAAhADj9If/WAAAAlAEA&#10;AAsAAAAAAAAAAAAAAAAALwEAAF9yZWxzLy5yZWxzUEsBAi0AFAAGAAgAAAAhAGlV/MLTAQAAmgMA&#10;AA4AAAAAAAAAAAAAAAAALgIAAGRycy9lMm9Eb2MueG1sUEsBAi0AFAAGAAgAAAAhAHHNm6/bAAAA&#10;CQEAAA8AAAAAAAAAAAAAAAAALQQAAGRycy9kb3ducmV2LnhtbFBLBQYAAAAABAAEAPMAAAA1BQAA&#10;AAA=&#10;" strokecolor="#4e6128" strokeweight="2.25pt">
                <v:stroke startarrow="block" endarrow="block"/>
              </v:shape>
            </w:pict>
          </mc:Fallback>
        </mc:AlternateContent>
      </w:r>
      <w:r>
        <w:rPr>
          <w:rFonts w:ascii="Nyala" w:hAnsi="Nyala" w:cs="Arial"/>
          <w:noProof/>
          <w:sz w:val="28"/>
          <w:szCs w:val="28"/>
          <w:lang w:eastAsia="fr-FR"/>
        </w:rPr>
        <mc:AlternateContent>
          <mc:Choice Requires="wps">
            <w:drawing>
              <wp:anchor distT="0" distB="0" distL="114300" distR="114300" simplePos="0" relativeHeight="251688448" behindDoc="0" locked="0" layoutInCell="1" allowOverlap="1" wp14:anchorId="12BD6A54" wp14:editId="55D1467D">
                <wp:simplePos x="0" y="0"/>
                <wp:positionH relativeFrom="column">
                  <wp:posOffset>365125</wp:posOffset>
                </wp:positionH>
                <wp:positionV relativeFrom="paragraph">
                  <wp:posOffset>183515</wp:posOffset>
                </wp:positionV>
                <wp:extent cx="854075" cy="1454150"/>
                <wp:effectExtent l="19050" t="19050" r="22225" b="12700"/>
                <wp:wrapNone/>
                <wp:docPr id="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1454150"/>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9F2146" w14:textId="77777777" w:rsidR="005F5CAB" w:rsidRPr="006C56DC" w:rsidRDefault="005F5CAB" w:rsidP="00B02E98">
                            <w:pPr>
                              <w:rPr>
                                <w:sz w:val="36"/>
                              </w:rPr>
                            </w:pPr>
                            <w:r w:rsidRPr="006C56DC">
                              <w:rPr>
                                <w:sz w:val="36"/>
                              </w:rPr>
                              <w:t>Cadres Opérationnels</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D6A54" id="Text Box 43" o:spid="_x0000_s1051" type="#_x0000_t202" style="position:absolute;left:0;text-align:left;margin-left:28.75pt;margin-top:14.45pt;width:67.25pt;height:11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0pLgIAAFMEAAAOAAAAZHJzL2Uyb0RvYy54bWysVEFu2zAQvBfoHwjea8mulcSC5SB26qJA&#10;0hZI+gCKoiQiFJclaUv+fZeU7RhpeymqA8HVUsPdmVktb4dOkb2wToIu6HSSUiI0h0rqpqA/nrcf&#10;bihxnumKKdCioAfh6O3q/btlb3IxgxZUJSxBEO3y3hS09d7kSeJ4KzrmJmCExmQNtmMeQ9sklWU9&#10;oncqmaXpVdKDrYwFLpzDt/djkq4ifl0L7r/VtROeqIJibT6uNq5lWJPVkuWNZaaV/FgG+4cqOiY1&#10;XnqGumeekZ2Vv0F1kltwUPsJhy6BupZcxB6wm2n6ppunlhkRe0FynDnT5P4fLP+6fzLfLfHDGgYU&#10;MDbhzAPwF0c0bFqmG3FnLfStYBVePA2UJb1x+fHTQLXLXQAp+0eoUGS28xCBhtp2gRXskyA6CnA4&#10;ky4GTzi+vMnm6XVGCcfUdJ7Np1lUJWH56Wtjnf8soCNhU1CLokZ0tn9wPlTD8tORcJkDJautVCoG&#10;tik3ypI9QwNs4xMbeHNMadIX9OpjlmKNvDNVQT064uW5Per6d9DFer3OFn8C7aRHbyvZYZNpeEa3&#10;BSI/6So6zzOpxj02oXSoWETXHjs7UTuS7IdyIBJrm0UVQrKE6oDMWxidjZOIm7BS0qOrC+p+7pgV&#10;lKgvGtVbTOfzMAYxmGfXMwzsZaa8zDDNW8BhQbBxu/Hj6OyMlU2LN41+0XCHitcyivFa1dEn6Nyo&#10;0XHKwmhcxvHU679g9QsAAP//AwBQSwMEFAAGAAgAAAAhAH9M+mfeAAAACQEAAA8AAABkcnMvZG93&#10;bnJldi54bWxMj8FOwzAQRO9I/IO1SNyoQ1FoE+JUVVE501IJcdvEJo6I1yF22pSvZ3uC486MZt8U&#10;q8l14miG0HpScD9LQBiqvW6pUXB4294tQYSIpLHzZBScTYBVeX1VYK79iXbmuI+N4BIKOSqwMfa5&#10;lKG2xmGY+d4Qe59+cBj5HBqpBzxxuevkPEkepcOW+IPF3mysqb/2o1OwOeiPl3fc2vOusu34sH5+&#10;pe8fpW5vpvUTiGim+BeGCz6jQ8lMlR9JB9EpSBcpJxXMlxmIi5/NeVvFQrrIQJaF/L+g/AUAAP//&#10;AwBQSwECLQAUAAYACAAAACEAtoM4kv4AAADhAQAAEwAAAAAAAAAAAAAAAAAAAAAAW0NvbnRlbnRf&#10;VHlwZXNdLnhtbFBLAQItABQABgAIAAAAIQA4/SH/1gAAAJQBAAALAAAAAAAAAAAAAAAAAC8BAABf&#10;cmVscy8ucmVsc1BLAQItABQABgAIAAAAIQACdx0pLgIAAFMEAAAOAAAAAAAAAAAAAAAAAC4CAABk&#10;cnMvZTJvRG9jLnhtbFBLAQItABQABgAIAAAAIQB/TPpn3gAAAAkBAAAPAAAAAAAAAAAAAAAAAIgE&#10;AABkcnMvZG93bnJldi54bWxQSwUGAAAAAAQABADzAAAAkwUAAAAA&#10;" strokecolor="#9bbb59" strokeweight="5pt">
                <v:stroke linestyle="thickThin"/>
                <v:shadow color="#868686"/>
                <v:textbox style="layout-flow:vertical">
                  <w:txbxContent>
                    <w:p w14:paraId="159F2146" w14:textId="77777777" w:rsidR="005F5CAB" w:rsidRPr="006C56DC" w:rsidRDefault="005F5CAB" w:rsidP="00B02E98">
                      <w:pPr>
                        <w:rPr>
                          <w:sz w:val="36"/>
                        </w:rPr>
                      </w:pPr>
                      <w:r w:rsidRPr="006C56DC">
                        <w:rPr>
                          <w:sz w:val="36"/>
                        </w:rPr>
                        <w:t>Cadres Opérationnels</w:t>
                      </w:r>
                    </w:p>
                  </w:txbxContent>
                </v:textbox>
              </v:shape>
            </w:pict>
          </mc:Fallback>
        </mc:AlternateContent>
      </w:r>
    </w:p>
    <w:p w14:paraId="77BA4B55" w14:textId="5623F570" w:rsidR="00B02E98" w:rsidRPr="005E55CE" w:rsidRDefault="00565533" w:rsidP="009A1601">
      <w:pPr>
        <w:tabs>
          <w:tab w:val="left" w:pos="1032"/>
        </w:tabs>
        <w:autoSpaceDE w:val="0"/>
        <w:autoSpaceDN w:val="0"/>
        <w:adjustRightInd w:val="0"/>
        <w:spacing w:after="0" w:line="240" w:lineRule="auto"/>
        <w:rPr>
          <w:rFonts w:ascii="Nyala" w:hAnsi="Nyala" w:cs="Arial"/>
          <w:sz w:val="28"/>
          <w:szCs w:val="28"/>
        </w:rPr>
      </w:pPr>
      <w:r>
        <w:rPr>
          <w:rFonts w:ascii="Nyala" w:hAnsi="Nyala" w:cs="Arial"/>
          <w:noProof/>
          <w:sz w:val="28"/>
          <w:szCs w:val="28"/>
          <w:lang w:eastAsia="fr-FR"/>
        </w:rPr>
        <mc:AlternateContent>
          <mc:Choice Requires="wps">
            <w:drawing>
              <wp:anchor distT="0" distB="0" distL="114300" distR="114300" simplePos="0" relativeHeight="251709952" behindDoc="0" locked="0" layoutInCell="1" allowOverlap="1" wp14:anchorId="07A4D91C" wp14:editId="5C236D46">
                <wp:simplePos x="0" y="0"/>
                <wp:positionH relativeFrom="column">
                  <wp:posOffset>1755775</wp:posOffset>
                </wp:positionH>
                <wp:positionV relativeFrom="paragraph">
                  <wp:posOffset>5080</wp:posOffset>
                </wp:positionV>
                <wp:extent cx="4761865" cy="285115"/>
                <wp:effectExtent l="0" t="0" r="19685" b="38735"/>
                <wp:wrapNone/>
                <wp:docPr id="1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28511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76EB5EF" w14:textId="77777777" w:rsidR="005F5CAB" w:rsidRPr="00176EBF" w:rsidRDefault="005F5CAB" w:rsidP="00B02E98">
                            <w:r>
                              <w:t>Document cadre pour la relance du secteur de l’élevage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A4D91C" id="Text Box 64" o:spid="_x0000_s1052" type="#_x0000_t202" style="position:absolute;margin-left:138.25pt;margin-top:.4pt;width:374.95pt;height:22.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CTrgIAAJkFAAAOAAAAZHJzL2Uyb0RvYy54bWysVMlu2zAQvRfoPxC8N1riRRYiB4mdFAW6&#10;AWnRM01SElGKZEnacvr1HVKyozbppagOwpDD2d6bmavrYyfRgVsntKpwdpFixBXVTKimwl+/3L8p&#10;MHKeKEakVrzCj9zh6/XrV1e9KXmuWy0ZtwicKFf2psKt96ZMEkdb3hF3oQ1XoKy17YiHo20SZkkP&#10;3juZ5Gm6SHptmbGacufgdjso8Tr6r2tO/ae6dtwjWWHIzce/jf9d+CfrK1I2lphW0DEN8g9ZdEQo&#10;CHp2tSWeoL0Vz1x1glrtdO0vqO4SXdeC8lgDVJOlf1Tz0BLDYy0AjjNnmNz/c0s/Hh7MZ4v88VYf&#10;gcBYhDPvNf3ukNKblqiG31ir+5YTBoGzAFnSG1eOpgFqV7rgZNd/0AxIJnuvo6NjbbuACtSJwDsQ&#10;8HgGnR89onA5Wy6yYjHHiIIuL+ZZNo8hSHmyNtb5t1x3KAgVtkBq9E4O750P2ZDy9GSkgN0LKZHV&#10;/pvwbUQxhI1KBzaDgIyGeoZrZ5vdRlp0INAnm3y7WN2OSTRu+nqewjdgNLW4u7nPttsXLbJg8YLJ&#10;syBQRXNKTgqFAHhAu1gN9shRIjk74R8bLVYZspMK9aDJl6dAWoqz8u+luemzTngYRCm6ChdDyDga&#10;gfU7xaLsiZCDDLlKFSLzOGIjpHoPLh5a1iMmAlF5cbmC8WcC5u2ySBfpaokRkQ0sCuotfpGf37Kd&#10;3S2yvBi4lqYlAz0DBwPv4/PYA+fw8TTJLHZraNChVf1xd0QCoMzzwFjo3p1mj9C/0DChIcI+A6HV&#10;9idGPeyGCrsfe2I5RvKdgp5ZZbNZWCbxMJsvczjYqWY31RBFwVWFPRQfxY0fFtDeWNG0EGmYOqVv&#10;YG5qEVv6Katx2mD+Y13jrgoLZnqOr5426voXAAAA//8DAFBLAwQUAAYACAAAACEAu4qUBNwAAAAI&#10;AQAADwAAAGRycy9kb3ducmV2LnhtbEyPwU7DMBBE70j8g7VI3KhDaF0U4lRQiQ9o6aHc3HibRLHX&#10;IXbd5O9xT3AczWjmTbmZrGERR985kvC8yIAh1U531Eg4fH0+vQLzQZFWxhFKmNHDprq/K1Wh3ZV2&#10;GPehYamEfKEktCEMBee+btEqv3ADUvLObrQqJDk2XI/qmsqt4XmWCW5VR2mhVQNuW6z7/cVK0P1u&#10;+x0PgfqXHyOO549ZxDhL+fgwvb8BCziFvzDc8BM6VInp5C6kPTMS8rVYpaiEdOBmZ7lYAjtJWK7W&#10;wKuS/z9Q/QIAAP//AwBQSwECLQAUAAYACAAAACEAtoM4kv4AAADhAQAAEwAAAAAAAAAAAAAAAAAA&#10;AAAAW0NvbnRlbnRfVHlwZXNdLnhtbFBLAQItABQABgAIAAAAIQA4/SH/1gAAAJQBAAALAAAAAAAA&#10;AAAAAAAAAC8BAABfcmVscy8ucmVsc1BLAQItABQABgAIAAAAIQA1flCTrgIAAJkFAAAOAAAAAAAA&#10;AAAAAAAAAC4CAABkcnMvZTJvRG9jLnhtbFBLAQItABQABgAIAAAAIQC7ipQE3AAAAAgBAAAPAAAA&#10;AAAAAAAAAAAAAAgFAABkcnMvZG93bnJldi54bWxQSwUGAAAAAAQABADzAAAAEQYAAAAA&#10;" fillcolor="#c2d69b" strokecolor="#c2d69b" strokeweight="1pt">
                <v:fill color2="#eaf1dd" angle="135" focus="50%" type="gradient"/>
                <v:shadow on="t" color="#4e6128" opacity=".5" offset="1pt"/>
                <v:textbox>
                  <w:txbxContent>
                    <w:p w14:paraId="776EB5EF" w14:textId="77777777" w:rsidR="005F5CAB" w:rsidRPr="00176EBF" w:rsidRDefault="005F5CAB" w:rsidP="00B02E98">
                      <w:r>
                        <w:t>Document cadre pour la relance du secteur de l’élevage</w:t>
                      </w:r>
                    </w:p>
                  </w:txbxContent>
                </v:textbox>
              </v:shape>
            </w:pict>
          </mc:Fallback>
        </mc:AlternateContent>
      </w:r>
      <w:r>
        <w:rPr>
          <w:rFonts w:ascii="Nyala" w:hAnsi="Nyala" w:cs="Arial"/>
          <w:noProof/>
          <w:sz w:val="28"/>
          <w:szCs w:val="28"/>
          <w:lang w:eastAsia="fr-FR"/>
        </w:rPr>
        <mc:AlternateContent>
          <mc:Choice Requires="wps">
            <w:drawing>
              <wp:anchor distT="4294967295" distB="4294967295" distL="114300" distR="114300" simplePos="0" relativeHeight="251702784" behindDoc="0" locked="0" layoutInCell="1" allowOverlap="1" wp14:anchorId="5A29AA50" wp14:editId="7721FFD9">
                <wp:simplePos x="0" y="0"/>
                <wp:positionH relativeFrom="column">
                  <wp:posOffset>83820</wp:posOffset>
                </wp:positionH>
                <wp:positionV relativeFrom="paragraph">
                  <wp:posOffset>5079</wp:posOffset>
                </wp:positionV>
                <wp:extent cx="281305" cy="0"/>
                <wp:effectExtent l="0" t="95250" r="0" b="76200"/>
                <wp:wrapNone/>
                <wp:docPr id="1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05" cy="0"/>
                        </a:xfrm>
                        <a:prstGeom prst="straightConnector1">
                          <a:avLst/>
                        </a:prstGeom>
                        <a:noFill/>
                        <a:ln w="38100">
                          <a:solidFill>
                            <a:srgbClr val="974706"/>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CF364" id="AutoShape 57" o:spid="_x0000_s1026" type="#_x0000_t32" style="position:absolute;margin-left:6.6pt;margin-top:.4pt;width:22.15pt;height:0;z-index:25170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RQ0gEAAJoDAAAOAAAAZHJzL2Uyb0RvYy54bWysU8Fu2zAMvQ/YPwi6L7bTrU2NOD2k6y7d&#10;FqDtBzCSbAuTRIFS4uTvJ2lJWmyXYdhFEEXyke+RWt4drGF7RUGj63gzqzlTTqDUbuj4y/PDhwVn&#10;IYKTYNCpjh9V4Her9++Wk2/VHEc0UhFLIC60k+/4GKNvqyqIUVkIM/TKJWePZCEmk4ZKEkwJ3Zpq&#10;XtfX1YQkPaFQIaTX+19Ovir4fa9E/N73QUVmOp56i+Wkcm7zWa2W0A4EftTi1Ab8QxcWtEtFL1D3&#10;EIHtSP8BZbUgDNjHmUBbYd9roQqHxKapf2PzNIJXhUsSJ/iLTOH/wYpv+7XbUG5dHNyTf0TxIzCH&#10;6xHcoEoDz0efBtdkqarJh/aSko3gN8S201eUKQZ2EYsKh55shkz82KGIfbyIrQ6RifQ4XzRX9SfO&#10;xNlVQXvO8xTiF4WW5UvHQyTQwxjX6FyaKFJTqsD+McTcFbTnhFzU4YM2pgzWODZ1/GrR1HXJCGi0&#10;zN4cF2jYrg2xPaTduL35eFNfF47J8zaMcOdkQRsVyM9OslgEiaSTREbxXMIqyZlR6QvkW4mOoM3f&#10;RicGxp3kzYrm9Q3tFuVxQ5lgttICFKqnZc0b9tYuUa9favUTAAD//wMAUEsDBBQABgAIAAAAIQCg&#10;9JCu1wAAAAMBAAAPAAAAZHJzL2Rvd25yZXYueG1sTI7LTsMwEEX3SPyDNUhsUOtQVFqFOBWCkg2r&#10;Fj5gGk8eIh5HsZsEvp7pCpZH986dk+1m16mRhtB6NnC/TEARl962XBv4/HhbbEGFiGyx80wGvinA&#10;Lr++yjC1fuIDjcdYKxnhkKKBJsY+1TqUDTkMS98TS1b5wWEUHGptB5xk3HV6lSSP2mHL8qHBnl4a&#10;Kr+OZyca7/vxp7ybXnFfHHzR2qrYlJUxtzfz8xOoSHP8K8NFX24gF6eTP7MNqhN+WEnTgPhLut6s&#10;QZ0upPNM/3fPfwEAAP//AwBQSwECLQAUAAYACAAAACEAtoM4kv4AAADhAQAAEwAAAAAAAAAAAAAA&#10;AAAAAAAAW0NvbnRlbnRfVHlwZXNdLnhtbFBLAQItABQABgAIAAAAIQA4/SH/1gAAAJQBAAALAAAA&#10;AAAAAAAAAAAAAC8BAABfcmVscy8ucmVsc1BLAQItABQABgAIAAAAIQAXDVRQ0gEAAJoDAAAOAAAA&#10;AAAAAAAAAAAAAC4CAABkcnMvZTJvRG9jLnhtbFBLAQItABQABgAIAAAAIQCg9JCu1wAAAAMBAAAP&#10;AAAAAAAAAAAAAAAAACwEAABkcnMvZG93bnJldi54bWxQSwUGAAAAAAQABADzAAAAMAUAAAAA&#10;" strokecolor="#974706" strokeweight="3pt">
                <v:stroke startarrow="block" endarrow="block"/>
              </v:shape>
            </w:pict>
          </mc:Fallback>
        </mc:AlternateContent>
      </w:r>
      <w:r w:rsidR="00B02E98" w:rsidRPr="005E55CE">
        <w:rPr>
          <w:rFonts w:ascii="Nyala" w:hAnsi="Nyala" w:cs="Arial"/>
          <w:sz w:val="28"/>
          <w:szCs w:val="28"/>
        </w:rPr>
        <w:tab/>
      </w:r>
    </w:p>
    <w:p w14:paraId="40E8FCD5" w14:textId="0343DA48" w:rsidR="00B02E98" w:rsidRPr="005E55CE" w:rsidRDefault="00565533" w:rsidP="009A1601">
      <w:pPr>
        <w:autoSpaceDE w:val="0"/>
        <w:autoSpaceDN w:val="0"/>
        <w:adjustRightInd w:val="0"/>
        <w:spacing w:after="0" w:line="240" w:lineRule="auto"/>
        <w:ind w:left="862"/>
        <w:rPr>
          <w:rFonts w:ascii="Nyala" w:hAnsi="Nyala" w:cs="Arial"/>
          <w:sz w:val="28"/>
          <w:szCs w:val="28"/>
        </w:rPr>
      </w:pPr>
      <w:r>
        <w:rPr>
          <w:rFonts w:ascii="Nyala" w:hAnsi="Nyala" w:cs="Arial"/>
          <w:noProof/>
          <w:sz w:val="28"/>
          <w:szCs w:val="28"/>
          <w:lang w:eastAsia="fr-FR"/>
        </w:rPr>
        <mc:AlternateContent>
          <mc:Choice Requires="wps">
            <w:drawing>
              <wp:anchor distT="0" distB="0" distL="114300" distR="114300" simplePos="0" relativeHeight="251710976" behindDoc="0" locked="0" layoutInCell="1" allowOverlap="1" wp14:anchorId="0B77A02C" wp14:editId="741FCE8D">
                <wp:simplePos x="0" y="0"/>
                <wp:positionH relativeFrom="column">
                  <wp:posOffset>1755775</wp:posOffset>
                </wp:positionH>
                <wp:positionV relativeFrom="paragraph">
                  <wp:posOffset>114935</wp:posOffset>
                </wp:positionV>
                <wp:extent cx="4761865" cy="240030"/>
                <wp:effectExtent l="0" t="0" r="19685" b="45720"/>
                <wp:wrapNone/>
                <wp:docPr id="1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24003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6267642" w14:textId="77777777" w:rsidR="005F5CAB" w:rsidRPr="00176EBF" w:rsidRDefault="005F5CAB" w:rsidP="00B02E98">
                            <w:r>
                              <w:t>Stratégie nationale et le Plan d’action en matière de diversité biologique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77A02C" id="Text Box 65" o:spid="_x0000_s1053" type="#_x0000_t202" style="position:absolute;left:0;text-align:left;margin-left:138.25pt;margin-top:9.05pt;width:374.95pt;height:18.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32sAIAAJkFAAAOAAAAZHJzL2Uyb0RvYy54bWysVEtv2zAMvg/YfxB0X/1ImjhGnaJN2mHA&#10;XkA37KzIsi1MljRJidP9+lGSk3prdxnmg0GJ4uPjR/Lq+tgLdGDGciUrnF2kGDFJVc1lW+GvX+7f&#10;FBhZR2RNhJKswo/M4uv161dXgy5ZrjolamYQOJG2HHSFO+d0mSSWdqwn9kJpJkHZKNMTB0fTJrUh&#10;A3jvRZKn6SIZlKm1UZRZC7fbqMTr4L9pGHWfmsYyh0SFITcX/ib8d/6frK9I2RqiO07HNMg/ZNET&#10;LiHo2dWWOIL2hj9z1XNqlFWNu6CqT1TTcMoCBkCTpX+geeiIZgELFMfqc5ns/3NLPx4e9GeD3PFW&#10;HYHAAMLq94p+t0iqTUdky26MUUPHSA2BM1+yZNC2HE19qW1pvZPd8EHVQDLZOxUcHRvT+6oATgTe&#10;gYDHc9HZ0SEKl/PlIisWlxhR0OXzNJ0FVhJSnqy1se4tUz3yQoUNkBq8k8N763w2pDw9GSmo77kQ&#10;yCj3jbsuVNGHDUoLNlFAWgGeeG1Nu9sIgw4E+mSTbxer24ATCLXT15cpfLFGU4u7m/tsu33RIvMW&#10;L5g8CwIo2lNygksEhYdqF6tojywlgtWn+odGCyh9dkKiATT58hRICX5W/h2anT7ruYNBFLyvcBFD&#10;htHwrN/JOsiOcBFlyFVIH5mFERtLqvbg4qGrB1RzT1RezFYw/jWHeZsV6SJdLTEiooVFQZ3BL/Lz&#10;W7bzu0WWF5FroTsS6YkcRN7H56EHzuHDaZJZ6FbfoLFV3XF3RBxKmc88Y757d6p+hP6FhvEN4fcZ&#10;CJ0yPzEaYDdU2P7YE8MwEu8k9Mwqm8/9MgmH+eUyh4OZanZTDZEUXFXYAfggblxcQHtteNtBpDh1&#10;Ut3A3DQ8tPRTVuO0wfwHXOOu8gtmeg6vnjbq+hcAAAD//wMAUEsDBBQABgAIAAAAIQCPCTPw3gAA&#10;AAoBAAAPAAAAZHJzL2Rvd25yZXYueG1sTI9BTsMwEEX3SNzBGiR21GkgbhviVFCJA7R0ATs3niZR&#10;7HGI3TS5Pe4KlqP/9P+bYjtZw0YcfOtIwnKRAEOqnG6plnD8/HhaA/NBkVbGEUqY0cO2vL8rVK7d&#10;lfY4HkLNYgn5XEloQuhzzn3VoFV+4XqkmJ3dYFWI51BzPahrLLeGp0kiuFUtxYVG9bhrsOoOFytB&#10;d/vd93gM1D3/GPF1fp/FOM5SPj5Mb6/AAk7hD4abflSHMjqd3IW0Z0ZCuhJZRGOwXgK7AUkqXoCd&#10;JGTZBnhZ8P8vlL8AAAD//wMAUEsBAi0AFAAGAAgAAAAhALaDOJL+AAAA4QEAABMAAAAAAAAAAAAA&#10;AAAAAAAAAFtDb250ZW50X1R5cGVzXS54bWxQSwECLQAUAAYACAAAACEAOP0h/9YAAACUAQAACwAA&#10;AAAAAAAAAAAAAAAvAQAAX3JlbHMvLnJlbHNQSwECLQAUAAYACAAAACEAyHld9rACAACZBQAADgAA&#10;AAAAAAAAAAAAAAAuAgAAZHJzL2Uyb0RvYy54bWxQSwECLQAUAAYACAAAACEAjwkz8N4AAAAKAQAA&#10;DwAAAAAAAAAAAAAAAAAKBQAAZHJzL2Rvd25yZXYueG1sUEsFBgAAAAAEAAQA8wAAABUGAAAAAA==&#10;" fillcolor="#c2d69b" strokecolor="#c2d69b" strokeweight="1pt">
                <v:fill color2="#eaf1dd" angle="135" focus="50%" type="gradient"/>
                <v:shadow on="t" color="#4e6128" opacity=".5" offset="1pt"/>
                <v:textbox>
                  <w:txbxContent>
                    <w:p w14:paraId="46267642" w14:textId="77777777" w:rsidR="005F5CAB" w:rsidRPr="00176EBF" w:rsidRDefault="005F5CAB" w:rsidP="00B02E98">
                      <w:r>
                        <w:t>Stratégie nationale et le Plan d’action en matière de diversité biologique</w:t>
                      </w:r>
                    </w:p>
                  </w:txbxContent>
                </v:textbox>
              </v:shape>
            </w:pict>
          </mc:Fallback>
        </mc:AlternateContent>
      </w:r>
    </w:p>
    <w:p w14:paraId="45384215" w14:textId="77777777" w:rsidR="00B02E98" w:rsidRPr="005E55CE" w:rsidRDefault="00B02E98" w:rsidP="009A1601">
      <w:pPr>
        <w:autoSpaceDE w:val="0"/>
        <w:autoSpaceDN w:val="0"/>
        <w:adjustRightInd w:val="0"/>
        <w:spacing w:after="0" w:line="240" w:lineRule="auto"/>
        <w:ind w:left="142"/>
        <w:rPr>
          <w:rFonts w:ascii="Nyala" w:hAnsi="Nyala" w:cs="Arial"/>
          <w:sz w:val="28"/>
          <w:szCs w:val="28"/>
        </w:rPr>
      </w:pPr>
    </w:p>
    <w:p w14:paraId="1A4BFD24" w14:textId="51917191" w:rsidR="00B02E98" w:rsidRPr="005E55CE" w:rsidRDefault="00565533" w:rsidP="009A1601">
      <w:pPr>
        <w:autoSpaceDE w:val="0"/>
        <w:autoSpaceDN w:val="0"/>
        <w:adjustRightInd w:val="0"/>
        <w:spacing w:after="0" w:line="240" w:lineRule="auto"/>
        <w:ind w:left="142"/>
        <w:rPr>
          <w:rFonts w:ascii="Nyala" w:hAnsi="Nyala" w:cs="Arial"/>
          <w:sz w:val="28"/>
          <w:szCs w:val="28"/>
        </w:rPr>
      </w:pPr>
      <w:r>
        <w:rPr>
          <w:rFonts w:ascii="Nyala" w:hAnsi="Nyala" w:cs="Arial"/>
          <w:noProof/>
          <w:sz w:val="28"/>
          <w:szCs w:val="28"/>
          <w:lang w:eastAsia="fr-FR"/>
        </w:rPr>
        <mc:AlternateContent>
          <mc:Choice Requires="wps">
            <w:drawing>
              <wp:anchor distT="0" distB="0" distL="114300" distR="114300" simplePos="0" relativeHeight="251712000" behindDoc="0" locked="0" layoutInCell="1" allowOverlap="1" wp14:anchorId="07487B0D" wp14:editId="50546AC9">
                <wp:simplePos x="0" y="0"/>
                <wp:positionH relativeFrom="column">
                  <wp:posOffset>1748790</wp:posOffset>
                </wp:positionH>
                <wp:positionV relativeFrom="paragraph">
                  <wp:posOffset>4445</wp:posOffset>
                </wp:positionV>
                <wp:extent cx="4761865" cy="455930"/>
                <wp:effectExtent l="0" t="0" r="19685" b="39370"/>
                <wp:wrapNone/>
                <wp:docPr id="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45593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4800199" w14:textId="77777777" w:rsidR="005F5CAB" w:rsidRPr="00176EBF" w:rsidRDefault="005F5CAB" w:rsidP="00B02E98">
                            <w:r>
                              <w:t>Programme d’action national de lutte contre la désertification et la gestion des ressources naturelles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487B0D" id="Text Box 66" o:spid="_x0000_s1054" type="#_x0000_t202" style="position:absolute;left:0;text-align:left;margin-left:137.7pt;margin-top:.35pt;width:374.95pt;height:35.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dpsAIAAJkFAAAOAAAAZHJzL2Uyb0RvYy54bWysVEtv2zAMvg/YfxB0X/2okzhGnaJN2mHA&#10;XkA37KzIsi1MljRJid39+lGyk3prdxnmg0GJ4uPjR/LqeugEOjJjuZIlTi5ijJikquKyKfHXL/dv&#10;coysI7IiQklW4kdm8fXm9aurXhcsVa0SFTMInEhb9LrErXO6iCJLW9YRe6E0k6CslemIg6NposqQ&#10;Hrx3IkrjeBn1ylTaKMqshdvdqMSb4L+uGXWf6toyh0SJITcX/ib89/4fba5I0RiiW06nNMg/ZNER&#10;LiHo2dWOOIIOhj9z1XFqlFW1u6Cqi1Rdc8oCBkCTxH+geWiJZgELFMfqc5ns/3NLPx4f9GeD3HCr&#10;BiAwgLD6vaLfLZJq2xLZsBtjVN8yUkHgxJcs6rUtJlNfaltY72Tff1AVkEwOTgVHQ206XxXAicA7&#10;EPB4LjobHKJwma2WSb5cYERBly0W68vASkSKk7U21r1lqkNeKLEBUoN3cnxvnc+GFKcnEwXVPRcC&#10;GeW+cdeGKvqwQWnBZhSQVoBnvLam2W+FQUcCfbJNd8v1bcAJhNr560UM31ijucXdzX2y271okXiL&#10;F0yeBQEUzSk5wSWCwkO18/VojywlglWn+odGCyh9dkKiHjTp6hRICX5W/h2anT/ruINBFLwrcT6G&#10;DKPhWb+TVZAd4WKUIVchfWQWRmwqqTqAi4e26lHFPVFpfrmG8a84zNtlHi/j9QojIhpYFNQZ/CI/&#10;v2Wb3S2TNB+5FrolIz0jByPv0/PQA+fw4TTLLHSrb9CxVd2wHxCHUqaZZ8x3715Vj9C/0DC+Ifw+&#10;A6FV5idGPeyGEtsfB2IYRuKdhJ5ZJ1nml0k4ZItVCgcz1+znGiIpuCqxA/BB3LpxAR204U0Lkcap&#10;k+oG5qbmoaWfspqmDeY/4Jp2lV8w83N49bRRN78AAAD//wMAUEsDBBQABgAIAAAAIQBnk47r3AAA&#10;AAgBAAAPAAAAZHJzL2Rvd25yZXYueG1sTI/NTsMwEITvSLyDtUjcqENKUhTiVFCJB+jPodzceJtE&#10;sdchdt3k7XFP9Dia0cw35XoymgUcXWdJwOsiAYZUW9VRI+Cw/355B+a8JCW1JRQwo4N19fhQykLZ&#10;K20x7HzDYgm5QgpovR8Kzl3dopFuYQek6J3taKSPcmy4GuU1lhvN0yTJuZEdxYVWDrhpse53FyNA&#10;9dvNTzh46pe/Oj+ev+Y8hFmI56fp8wOYx8n/h+GGH9GhikwneyHlmBaQrrK3GBWwAnazkzRbAjtF&#10;nWbAq5LfH6j+AAAA//8DAFBLAQItABQABgAIAAAAIQC2gziS/gAAAOEBAAATAAAAAAAAAAAAAAAA&#10;AAAAAABbQ29udGVudF9UeXBlc10ueG1sUEsBAi0AFAAGAAgAAAAhADj9If/WAAAAlAEAAAsAAAAA&#10;AAAAAAAAAAAALwEAAF9yZWxzLy5yZWxzUEsBAi0AFAAGAAgAAAAhAL2hZ2mwAgAAmQUAAA4AAAAA&#10;AAAAAAAAAAAALgIAAGRycy9lMm9Eb2MueG1sUEsBAi0AFAAGAAgAAAAhAGeTjuvcAAAACAEAAA8A&#10;AAAAAAAAAAAAAAAACgUAAGRycy9kb3ducmV2LnhtbFBLBQYAAAAABAAEAPMAAAATBgAAAAA=&#10;" fillcolor="#c2d69b" strokecolor="#c2d69b" strokeweight="1pt">
                <v:fill color2="#eaf1dd" angle="135" focus="50%" type="gradient"/>
                <v:shadow on="t" color="#4e6128" opacity=".5" offset="1pt"/>
                <v:textbox>
                  <w:txbxContent>
                    <w:p w14:paraId="54800199" w14:textId="77777777" w:rsidR="005F5CAB" w:rsidRPr="00176EBF" w:rsidRDefault="005F5CAB" w:rsidP="00B02E98">
                      <w:r>
                        <w:t>Programme d’action national de lutte contre la désertification et la gestion des ressources naturelles</w:t>
                      </w:r>
                    </w:p>
                  </w:txbxContent>
                </v:textbox>
              </v:shape>
            </w:pict>
          </mc:Fallback>
        </mc:AlternateContent>
      </w:r>
    </w:p>
    <w:p w14:paraId="703B1BED" w14:textId="77777777" w:rsidR="00B02E98" w:rsidRPr="005E55CE" w:rsidRDefault="00B02E98" w:rsidP="009A1601">
      <w:pPr>
        <w:autoSpaceDE w:val="0"/>
        <w:autoSpaceDN w:val="0"/>
        <w:adjustRightInd w:val="0"/>
        <w:spacing w:after="0" w:line="240" w:lineRule="auto"/>
        <w:ind w:left="142"/>
        <w:rPr>
          <w:rFonts w:ascii="Nyala" w:hAnsi="Nyala" w:cs="Arial"/>
          <w:sz w:val="28"/>
          <w:szCs w:val="28"/>
        </w:rPr>
      </w:pPr>
    </w:p>
    <w:p w14:paraId="26AB48BD" w14:textId="18A4BD4C" w:rsidR="00B02E98" w:rsidRPr="005E55CE" w:rsidRDefault="00565533" w:rsidP="009A1601">
      <w:pPr>
        <w:autoSpaceDE w:val="0"/>
        <w:autoSpaceDN w:val="0"/>
        <w:adjustRightInd w:val="0"/>
        <w:spacing w:after="0" w:line="240" w:lineRule="auto"/>
        <w:ind w:left="142"/>
        <w:rPr>
          <w:rFonts w:ascii="Nyala" w:hAnsi="Nyala" w:cs="Arial"/>
          <w:sz w:val="28"/>
          <w:szCs w:val="28"/>
        </w:rPr>
      </w:pPr>
      <w:r>
        <w:rPr>
          <w:rFonts w:ascii="Nyala" w:hAnsi="Nyala" w:cs="Arial"/>
          <w:noProof/>
          <w:sz w:val="28"/>
          <w:szCs w:val="28"/>
          <w:lang w:eastAsia="fr-FR"/>
        </w:rPr>
        <mc:AlternateContent>
          <mc:Choice Requires="wps">
            <w:drawing>
              <wp:anchor distT="0" distB="0" distL="114300" distR="114300" simplePos="0" relativeHeight="251713024" behindDoc="0" locked="0" layoutInCell="1" allowOverlap="1" wp14:anchorId="02A544A5" wp14:editId="1595387C">
                <wp:simplePos x="0" y="0"/>
                <wp:positionH relativeFrom="column">
                  <wp:posOffset>1748790</wp:posOffset>
                </wp:positionH>
                <wp:positionV relativeFrom="paragraph">
                  <wp:posOffset>156845</wp:posOffset>
                </wp:positionV>
                <wp:extent cx="4761865" cy="302260"/>
                <wp:effectExtent l="0" t="0" r="19685" b="40640"/>
                <wp:wrapNone/>
                <wp:docPr id="1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30226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1793729" w14:textId="77777777" w:rsidR="005F5CAB" w:rsidRPr="00176EBF" w:rsidRDefault="005F5CAB" w:rsidP="00B02E98">
                            <w:r>
                              <w:t>Plan National de l’environnement pour l’environnement favorable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544A5" id="Text Box 67" o:spid="_x0000_s1055" type="#_x0000_t202" style="position:absolute;left:0;text-align:left;margin-left:137.7pt;margin-top:12.35pt;width:374.95pt;height:23.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87sAIAAJkFAAAOAAAAZHJzL2Uyb0RvYy54bWysVEtv2zAMvg/YfxB0X/1o4jhGnaJN2mHA&#10;XkA37KzIsi1MljRJid39+lGyk3prdxnmg0GJ4uPjR/LqeugEOjJjuZIlTi5ijJikquKyKfHXL/dv&#10;coysI7IiQklW4kdm8fXm9aurXhcsVa0SFTMInEhb9LrErXO6iCJLW9YRe6E0k6CslemIg6NposqQ&#10;Hrx3IkrjOIt6ZSptFGXWwu1uVOJN8F/XjLpPdW2ZQ6LEkJsLfxP+e/+PNlekaAzRLadTGuQfsugI&#10;lxD07GpHHEEHw5+56jg1yqraXVDVRaquOWUBA6BJ4j/QPLREs4AFimP1uUz2/7mlH48P+rNBbrhV&#10;AxAYQFj9XtHvFkm1bYls2I0xqm8ZqSBw4ksW9doWk6kvtS2sd7LvP6gKSCYHp4KjoTadrwrgROAd&#10;CHg8F50NDlG4XKyyJM+WGFHQXcZpmgVWIlKcrLWx7i1THfJCiQ2QGryT43vrfDakOD2ZKKjuuRDI&#10;KPeNuzZU0YcNSgs2o4C0AjzjtTXNfisMOhLok226y9a3AScQauevlzF8Y43mFnc398lu96JF4i1e&#10;MHkWBFA0p+QElwgKD9XO16M9spQIVp3qHxotoPTZCYl60KSrUyAl+Fn5d2h2/qzjDgZR8K7E+Rgy&#10;jIZn/U5WQXaEi1GGXIX0kVkYsamk6gAuHtqqRxX3RKX55RrGv+Iwb5d5nMXrFUZENLAoqDP4RX5+&#10;y3ZxlyVpPnItdEtGekYORt6n56EHzuHDaZZZ6FbfoGOrumE/IA6lTJeeMd+9e1U9Qv9Cw/iG8PsM&#10;hFaZnxj1sBtKbH8ciGEYiXcSemadLBZ+mYTDYrlK4WDmmv1cQyQFVyV2AD6IWzcuoIM2vGkh0jh1&#10;Ut3A3NQ8tPRTVtO0wfwHXNOu8gtmfg6vnjbq5hcAAAD//wMAUEsDBBQABgAIAAAAIQCrFenw3gAA&#10;AAoBAAAPAAAAZHJzL2Rvd25yZXYueG1sTI9BTsMwEEX3SNzBGiR21CFpExTiVFCJA7R0ATs3niZR&#10;7HGIXTe5Pe4KdjOapz/vV9vZaBZwcr0lAc+rBBhSY1VPrYDj58fTCzDnJSmpLaGABR1s6/u7SpbK&#10;XmmP4eBbFkPIlVJA5/1Ycu6aDo10KzsixdvZTkb6uE4tV5O8xnCjeZokOTeyp/ihkyPuOmyGw8UI&#10;UMN+9x2OnobsR+df5/clD2ER4vFhfnsF5nH2fzDc9KM61NHpZC+kHNMC0mKzjmgc1gWwG5CkmwzY&#10;SUCRZsDriv+vUP8CAAD//wMAUEsBAi0AFAAGAAgAAAAhALaDOJL+AAAA4QEAABMAAAAAAAAAAAAA&#10;AAAAAAAAAFtDb250ZW50X1R5cGVzXS54bWxQSwECLQAUAAYACAAAACEAOP0h/9YAAACUAQAACwAA&#10;AAAAAAAAAAAAAAAvAQAAX3JlbHMvLnJlbHNQSwECLQAUAAYACAAAACEADm0vO7ACAACZBQAADgAA&#10;AAAAAAAAAAAAAAAuAgAAZHJzL2Uyb0RvYy54bWxQSwECLQAUAAYACAAAACEAqxXp8N4AAAAKAQAA&#10;DwAAAAAAAAAAAAAAAAAKBQAAZHJzL2Rvd25yZXYueG1sUEsFBgAAAAAEAAQA8wAAABUGAAAAAA==&#10;" fillcolor="#c2d69b" strokecolor="#c2d69b" strokeweight="1pt">
                <v:fill color2="#eaf1dd" angle="135" focus="50%" type="gradient"/>
                <v:shadow on="t" color="#4e6128" opacity=".5" offset="1pt"/>
                <v:textbox>
                  <w:txbxContent>
                    <w:p w14:paraId="61793729" w14:textId="77777777" w:rsidR="005F5CAB" w:rsidRPr="00176EBF" w:rsidRDefault="005F5CAB" w:rsidP="00B02E98">
                      <w:r>
                        <w:t>Plan National de l’environnement pour l’environnement favorable</w:t>
                      </w:r>
                    </w:p>
                  </w:txbxContent>
                </v:textbox>
              </v:shape>
            </w:pict>
          </mc:Fallback>
        </mc:AlternateContent>
      </w:r>
    </w:p>
    <w:p w14:paraId="14123508" w14:textId="2A5D3703" w:rsidR="00B02E98" w:rsidRPr="005E55CE" w:rsidRDefault="00565533" w:rsidP="009A1601">
      <w:pPr>
        <w:autoSpaceDE w:val="0"/>
        <w:autoSpaceDN w:val="0"/>
        <w:adjustRightInd w:val="0"/>
        <w:spacing w:after="0" w:line="240" w:lineRule="auto"/>
        <w:ind w:left="142"/>
        <w:rPr>
          <w:rFonts w:ascii="Nyala" w:hAnsi="Nyala" w:cs="Arial"/>
          <w:sz w:val="28"/>
          <w:szCs w:val="28"/>
        </w:rPr>
      </w:pPr>
      <w:r>
        <w:rPr>
          <w:rFonts w:ascii="Nyala" w:hAnsi="Nyala" w:cs="Arial"/>
          <w:noProof/>
          <w:sz w:val="28"/>
          <w:szCs w:val="28"/>
          <w:lang w:eastAsia="fr-FR"/>
        </w:rPr>
        <mc:AlternateContent>
          <mc:Choice Requires="wps">
            <w:drawing>
              <wp:anchor distT="0" distB="0" distL="114300" distR="114300" simplePos="0" relativeHeight="251714048" behindDoc="0" locked="0" layoutInCell="1" allowOverlap="1" wp14:anchorId="194713C8" wp14:editId="073F81A4">
                <wp:simplePos x="0" y="0"/>
                <wp:positionH relativeFrom="column">
                  <wp:posOffset>1755775</wp:posOffset>
                </wp:positionH>
                <wp:positionV relativeFrom="paragraph">
                  <wp:posOffset>283845</wp:posOffset>
                </wp:positionV>
                <wp:extent cx="4761865" cy="277495"/>
                <wp:effectExtent l="0" t="0" r="19685" b="46355"/>
                <wp:wrapNone/>
                <wp:docPr id="1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27749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3286058" w14:textId="77777777" w:rsidR="005F5CAB" w:rsidRPr="006109F6" w:rsidRDefault="005F5CAB" w:rsidP="00B02E98">
                            <w:r w:rsidRPr="006109F6">
                              <w:t xml:space="preserve">Programme d’action national pour l’adaptation </w:t>
                            </w:r>
                            <w:r>
                              <w:t>au changement climatique</w:t>
                            </w:r>
                          </w:p>
                          <w:p w14:paraId="4F04FDBE" w14:textId="77777777" w:rsidR="005F5CAB" w:rsidRPr="00176EBF" w:rsidRDefault="005F5CAB" w:rsidP="00B02E98">
                            <w:r>
                              <w:rPr>
                                <w:b/>
                                <w:bCs/>
                                <w:sz w:val="30"/>
                                <w:szCs w:val="30"/>
                              </w:rPr>
                              <w:t>AUX CHANGEMENTS CLIMATIQUES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4713C8" id="Text Box 68" o:spid="_x0000_s1056" type="#_x0000_t202" style="position:absolute;left:0;text-align:left;margin-left:138.25pt;margin-top:22.35pt;width:374.95pt;height:21.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B3MrgIAAJkFAAAOAAAAZHJzL2Uyb0RvYy54bWysVMlu2zAQvRfoPxC8N1piy7IQOUjspCjQ&#10;DUiLnmmKkohSJEvSltKv75CSHbVJL0V1EIYczvbezFxdD51AR2YsV7LEyUWMEZNUVVw2Jf765f5N&#10;jpF1RFZEKMlK/Mgsvt68fnXV64KlqlWiYgaBE2mLXpe4dU4XUWRpyzpiL5RmEpS1Mh1xcDRNVBnS&#10;g/dORGkcZ1GvTKWNosxauN2NSrwJ/uuaUfepri1zSJQYcnPhb8J/7//R5ooUjSG65XRKg/xDFh3h&#10;EoKeXe2II+hg+DNXHadGWVW7C6q6SNU1pyzUANUk8R/VPLREs1ALgGP1GSb7/9zSj8cH/dkgN9yq&#10;AQgMRVj9XtHvFkm1bYls2I0xqm8ZqSBw4iGLem2LydRDbQvrnez7D6oCksnBqeBoqE3nUYE6EXgH&#10;Ah7PoLPBIQqXi1WW5NkSIwq6dLVarJchBClO1tpY95apDnmhxAZIDd7J8b11PhtSnJ5MFFT3XAhk&#10;lPvGXRtQ9GGD0oLNKCCtoJ7x2ppmvxUGHQn0yTbdZevbKYnGzl8vY/hGjOYWdzf3yW73okXiLV4w&#10;eRYEqmhOyQkuEQAPaOfr0R5ZSgSrTviHRgtV+uyERD1o0tUpkBL8rPx7aXb+rOMOBlHwrsT5GDKM&#10;hmf9TlZBdoSLUYZchfSRWRixCVJ1ABcPbdWjinui0vxyDeNfcZi3yzzO4vUKIyIaWBTUGfwiP79l&#10;u7jLkjQfuRa6JSM9Iwcj79Pz0APn8OE0yyx0q2/QsVXdsB8QByjTzDPmu3evqkfoX2gY3xB+n4HQ&#10;KvMTox52Q4ntjwMxDCPxTkLPrJPFwi+TcFgsVykczFyzn2uIpOCqxA6KD+LWjQvooA1vWog0Tp1U&#10;NzA3NQ8t/ZTVNG0w/6GuaVf5BTM/h1dPG3XzCwAA//8DAFBLAwQUAAYACAAAACEAH0tXLt4AAAAK&#10;AQAADwAAAGRycy9kb3ducmV2LnhtbEyPQU7DMBBF90jcwRokdtQhBDcKcSqoxAFauig7N54mUeJx&#10;iF03uT3uCpaj//T/m3Izm4EFnFxnScLzKgGGVFvdUSPh8PX5lANzXpFWgyWUsKCDTXV/V6pC2yvt&#10;MOx9w2IJuUJJaL0fC85d3aJRbmVHpJid7WSUj+fUcD2payw3A0+TRHCjOooLrRpx22Ld7y9Ggu53&#10;2+9w8NS//AzieP5YRAiLlI8P8/sbMI+z/4Phph/VoYpOJ3sh7dggIV2L14hKyLI1sBuQpCIDdpKQ&#10;5xnwquT/X6h+AQAA//8DAFBLAQItABQABgAIAAAAIQC2gziS/gAAAOEBAAATAAAAAAAAAAAAAAAA&#10;AAAAAABbQ29udGVudF9UeXBlc10ueG1sUEsBAi0AFAAGAAgAAAAhADj9If/WAAAAlAEAAAsAAAAA&#10;AAAAAAAAAAAALwEAAF9yZWxzLy5yZWxzUEsBAi0AFAAGAAgAAAAhAPnMHcyuAgAAmQUAAA4AAAAA&#10;AAAAAAAAAAAALgIAAGRycy9lMm9Eb2MueG1sUEsBAi0AFAAGAAgAAAAhAB9LVy7eAAAACgEAAA8A&#10;AAAAAAAAAAAAAAAACAUAAGRycy9kb3ducmV2LnhtbFBLBQYAAAAABAAEAPMAAAATBgAAAAA=&#10;" fillcolor="#c2d69b" strokecolor="#c2d69b" strokeweight="1pt">
                <v:fill color2="#eaf1dd" angle="135" focus="50%" type="gradient"/>
                <v:shadow on="t" color="#4e6128" opacity=".5" offset="1pt"/>
                <v:textbox>
                  <w:txbxContent>
                    <w:p w14:paraId="53286058" w14:textId="77777777" w:rsidR="005F5CAB" w:rsidRPr="006109F6" w:rsidRDefault="005F5CAB" w:rsidP="00B02E98">
                      <w:r w:rsidRPr="006109F6">
                        <w:t xml:space="preserve">Programme d’action national pour l’adaptation </w:t>
                      </w:r>
                      <w:r>
                        <w:t>au changement climatique</w:t>
                      </w:r>
                    </w:p>
                    <w:p w14:paraId="4F04FDBE" w14:textId="77777777" w:rsidR="005F5CAB" w:rsidRPr="00176EBF" w:rsidRDefault="005F5CAB" w:rsidP="00B02E98">
                      <w:r>
                        <w:rPr>
                          <w:b/>
                          <w:bCs/>
                          <w:sz w:val="30"/>
                          <w:szCs w:val="30"/>
                        </w:rPr>
                        <w:t>AUX CHANGEMENTS CLIMATIQUES</w:t>
                      </w:r>
                    </w:p>
                  </w:txbxContent>
                </v:textbox>
              </v:shape>
            </w:pict>
          </mc:Fallback>
        </mc:AlternateContent>
      </w:r>
      <w:r w:rsidR="00B02E98" w:rsidRPr="005E55CE">
        <w:rPr>
          <w:rFonts w:ascii="Nyala" w:hAnsi="Nyala" w:cs="Arial"/>
          <w:sz w:val="28"/>
          <w:szCs w:val="28"/>
        </w:rPr>
        <w:t>I</w:t>
      </w:r>
    </w:p>
    <w:p w14:paraId="19893A7E" w14:textId="77777777" w:rsidR="00B02E98" w:rsidRPr="005E55CE" w:rsidRDefault="00B02E98" w:rsidP="009A1601">
      <w:pPr>
        <w:autoSpaceDE w:val="0"/>
        <w:autoSpaceDN w:val="0"/>
        <w:adjustRightInd w:val="0"/>
        <w:spacing w:after="0" w:line="240" w:lineRule="auto"/>
        <w:ind w:left="142"/>
        <w:rPr>
          <w:rFonts w:ascii="Nyala" w:hAnsi="Nyala" w:cs="Arial"/>
          <w:sz w:val="28"/>
          <w:szCs w:val="28"/>
        </w:rPr>
      </w:pPr>
    </w:p>
    <w:p w14:paraId="4095AB4C" w14:textId="4AD08665" w:rsidR="00B02E98" w:rsidRPr="005E55CE" w:rsidRDefault="00565533" w:rsidP="009A1601">
      <w:pPr>
        <w:autoSpaceDE w:val="0"/>
        <w:autoSpaceDN w:val="0"/>
        <w:adjustRightInd w:val="0"/>
        <w:spacing w:after="0" w:line="240" w:lineRule="auto"/>
        <w:rPr>
          <w:rFonts w:ascii="Nyala" w:hAnsi="Nyala" w:cs="Arial"/>
          <w:b/>
          <w:color w:val="5B9BD5"/>
          <w:sz w:val="28"/>
          <w:szCs w:val="28"/>
        </w:rPr>
      </w:pPr>
      <w:r>
        <w:rPr>
          <w:rFonts w:ascii="Nyala" w:hAnsi="Nyala" w:cs="Arial"/>
          <w:noProof/>
          <w:sz w:val="28"/>
          <w:szCs w:val="28"/>
          <w:lang w:eastAsia="fr-FR"/>
        </w:rPr>
        <mc:AlternateContent>
          <mc:Choice Requires="wps">
            <w:drawing>
              <wp:anchor distT="0" distB="0" distL="114300" distR="114300" simplePos="0" relativeHeight="251717120" behindDoc="0" locked="0" layoutInCell="1" allowOverlap="1" wp14:anchorId="56CEAF15" wp14:editId="102732B2">
                <wp:simplePos x="0" y="0"/>
                <wp:positionH relativeFrom="column">
                  <wp:posOffset>1748790</wp:posOffset>
                </wp:positionH>
                <wp:positionV relativeFrom="paragraph">
                  <wp:posOffset>210820</wp:posOffset>
                </wp:positionV>
                <wp:extent cx="4757420" cy="313690"/>
                <wp:effectExtent l="0" t="0" r="13335" b="29210"/>
                <wp:wrapNone/>
                <wp:docPr id="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7420" cy="31369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165B729E" w14:textId="77777777" w:rsidR="005F5CAB" w:rsidRPr="008B2106" w:rsidRDefault="005F5CAB" w:rsidP="00B02E98">
                            <w:pPr>
                              <w:rPr>
                                <w:ins w:id="42" w:author="Dr Aboubacar" w:date="2015-11-25T02:01:00Z"/>
                              </w:rPr>
                            </w:pPr>
                            <w:r>
                              <w:rPr>
                                <w:noProof/>
                                <w:lang w:eastAsia="fr-FR"/>
                              </w:rPr>
                              <w:drawing>
                                <wp:inline distT="0" distB="0" distL="0" distR="0" wp14:anchorId="1CC09A90" wp14:editId="23F64B66">
                                  <wp:extent cx="4563110" cy="293370"/>
                                  <wp:effectExtent l="0" t="0" r="889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3110" cy="293370"/>
                                          </a:xfrm>
                                          <a:prstGeom prst="rect">
                                            <a:avLst/>
                                          </a:prstGeom>
                                          <a:noFill/>
                                          <a:ln>
                                            <a:noFill/>
                                          </a:ln>
                                        </pic:spPr>
                                      </pic:pic>
                                    </a:graphicData>
                                  </a:graphic>
                                </wp:inline>
                              </w:drawing>
                            </w:r>
                          </w:p>
                          <w:p w14:paraId="4D48D703" w14:textId="77777777" w:rsidR="005F5CAB" w:rsidRPr="00176EBF" w:rsidRDefault="005F5CAB" w:rsidP="00B02E98"/>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EAF15" id="Text Box 71" o:spid="_x0000_s1057" type="#_x0000_t202" style="position:absolute;margin-left:137.7pt;margin-top:16.6pt;width:374.6pt;height:24.7pt;z-index:2517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1rrQIAAJcFAAAOAAAAZHJzL2Uyb0RvYy54bWysVMlu2zAQvRfoPxC8N1rseBEiB4mdFAXS&#10;BUiLnmmKkohSJEHSltKv75CUHbVJL0V1EIYczvLmzczV9dAJdGTGciVLnF2kGDFJVcVlU+JvX+/f&#10;rTCyjsiKCCVZiZ+Yxdebt2+uel2wXLVKVMwgcCJt0esSt87pIkksbVlH7IXSTIKyVqYjDo6mSSpD&#10;evDeiSRP00XSK1NpoyizFm53UYk3wX9dM+o+17VlDokSQ24u/E347/0/2VyRojFEt5yOaZB/yKIj&#10;XELQs6sdcQQdDH/hquPUKKtqd0FVl6i65pQFDIAmS/9A89gSzQIWKI7V5zLZ/+eWfjo+6i8GueFW&#10;DUBgAGH1g6I/LJJq2xLZsBtjVN8yUkHgzJcs6bUtRlNfaltY72Tff1QVkEwOTgVHQ206XxXAicA7&#10;EPB0LjobHKJwOV9eLuc5qCjoZtlssQ6sJKQ4WWtj3XumOuSFEhsgNXgnxwfrfDakOD0ZKajuuRDI&#10;KPeduzZU0YcNSgs2UUBaAZ54bU2z3wqDjgT6ZJvvFuvbgBMItdPXlyl8sUZTi7ub+2y3e9Ui8xav&#10;mLwIAiiaU3KCSwSFh2qv1tEeWUoEq071D40WUPrshEQ9aPLlKZAS/Kz8OzQ7fdZxB4MoeFfiVQwZ&#10;RsOzfierIDvCRZQhVyF9ZBZGbCypOoCLx7bqUcU9UflqtobxrzjM22yVLtL1EiMiGlgU1Bn8Kj+/&#10;ZTu/W2T5KnItdEsiPZGDyPv4PPTAOXw4TTIL3eobNLaqG/YD4lDKfOkZ8927V9UT9C80jG8Iv89A&#10;aJX5iVEPu6HEEpYXRuKDhI5ZZ/O5XyXhML9c+t41U81+qiGSgqMSO4AexK2L6+egDW9aiBNnTqob&#10;mJqah4Z+zmmcNZj+gGrcVH69TM/h1fM+3fwCAAD//wMAUEsDBBQABgAIAAAAIQAahYdC4QAAAAoB&#10;AAAPAAAAZHJzL2Rvd25yZXYueG1sTI/BTsMwEETvSPyDtUhcqtbBDaEKcSpAQkItF1IOcHPjxY6I&#10;7WC7Tfr3uCc4ruZp5m21nkxPjuhD5yyHm0UGBG3rZGcVh/fd83wFJERhpeidRQ4nDLCuLy8qUUo3&#10;2jc8NlGRVGJDKTjoGIeS0tBqNCIs3IA2ZV/OGxHT6RWVXoyp3PSUZVlBjehsWtBiwCeN7XdzMBw2&#10;r7nbqpfx8afZ6Jmf4fjxeVKcX19ND/dAIk7xD4azflKHOjnt3cHKQHoO7O42TyiH5ZIBOQMZywsg&#10;ew4rVgCtK/r/hfoXAAD//wMAUEsBAi0AFAAGAAgAAAAhALaDOJL+AAAA4QEAABMAAAAAAAAAAAAA&#10;AAAAAAAAAFtDb250ZW50X1R5cGVzXS54bWxQSwECLQAUAAYACAAAACEAOP0h/9YAAACUAQAACwAA&#10;AAAAAAAAAAAAAAAvAQAAX3JlbHMvLnJlbHNQSwECLQAUAAYACAAAACEALN4da60CAACXBQAADgAA&#10;AAAAAAAAAAAAAAAuAgAAZHJzL2Uyb0RvYy54bWxQSwECLQAUAAYACAAAACEAGoWHQuEAAAAKAQAA&#10;DwAAAAAAAAAAAAAAAAAHBQAAZHJzL2Rvd25yZXYueG1sUEsFBgAAAAAEAAQA8wAAABUGAAAAAA==&#10;" fillcolor="#c2d69b" strokecolor="#c2d69b" strokeweight="1pt">
                <v:fill color2="#eaf1dd" angle="135" focus="50%" type="gradient"/>
                <v:shadow on="t" color="#4e6128" opacity=".5" offset="1pt"/>
                <v:textbox>
                  <w:txbxContent>
                    <w:p w14:paraId="165B729E" w14:textId="77777777" w:rsidR="005F5CAB" w:rsidRPr="008B2106" w:rsidRDefault="005F5CAB" w:rsidP="00B02E98">
                      <w:pPr>
                        <w:rPr>
                          <w:ins w:id="43" w:author="Dr Aboubacar" w:date="2015-11-25T02:01:00Z"/>
                        </w:rPr>
                      </w:pPr>
                      <w:r>
                        <w:rPr>
                          <w:noProof/>
                          <w:lang w:eastAsia="fr-FR"/>
                        </w:rPr>
                        <w:drawing>
                          <wp:inline distT="0" distB="0" distL="0" distR="0" wp14:anchorId="1CC09A90" wp14:editId="23F64B66">
                            <wp:extent cx="4563110" cy="293370"/>
                            <wp:effectExtent l="0" t="0" r="889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3110" cy="293370"/>
                                    </a:xfrm>
                                    <a:prstGeom prst="rect">
                                      <a:avLst/>
                                    </a:prstGeom>
                                    <a:noFill/>
                                    <a:ln>
                                      <a:noFill/>
                                    </a:ln>
                                  </pic:spPr>
                                </pic:pic>
                              </a:graphicData>
                            </a:graphic>
                          </wp:inline>
                        </w:drawing>
                      </w:r>
                    </w:p>
                    <w:p w14:paraId="4D48D703" w14:textId="77777777" w:rsidR="005F5CAB" w:rsidRPr="00176EBF" w:rsidRDefault="005F5CAB" w:rsidP="00B02E98"/>
                  </w:txbxContent>
                </v:textbox>
              </v:shape>
            </w:pict>
          </mc:Fallback>
        </mc:AlternateContent>
      </w:r>
    </w:p>
    <w:p w14:paraId="48D94CF0" w14:textId="77777777" w:rsidR="00B718A1" w:rsidRPr="005E55CE" w:rsidRDefault="008B6E3E" w:rsidP="00AB114B">
      <w:pPr>
        <w:spacing w:line="240" w:lineRule="auto"/>
        <w:ind w:left="284" w:hanging="284"/>
        <w:rPr>
          <w:rFonts w:ascii="Nyala" w:hAnsi="Nyala" w:cs="Arial"/>
          <w:b/>
          <w:sz w:val="28"/>
          <w:szCs w:val="28"/>
        </w:rPr>
      </w:pPr>
      <w:r w:rsidRPr="005E55CE">
        <w:rPr>
          <w:rFonts w:ascii="Nyala" w:hAnsi="Nyala" w:cs="Arial"/>
          <w:sz w:val="28"/>
          <w:szCs w:val="28"/>
        </w:rPr>
        <w:br w:type="page"/>
      </w:r>
      <w:r w:rsidR="00007D6F" w:rsidRPr="005E55CE">
        <w:rPr>
          <w:rFonts w:ascii="Nyala" w:hAnsi="Nyala" w:cs="Arial"/>
          <w:b/>
          <w:sz w:val="28"/>
          <w:szCs w:val="28"/>
        </w:rPr>
        <w:t>T</w:t>
      </w:r>
      <w:r w:rsidR="00B718A1" w:rsidRPr="005E55CE">
        <w:rPr>
          <w:rFonts w:ascii="Nyala" w:hAnsi="Nyala" w:cs="Arial"/>
          <w:b/>
          <w:sz w:val="28"/>
          <w:szCs w:val="28"/>
        </w:rPr>
        <w:t>ableau N°4 : Politiques ; Législations </w:t>
      </w:r>
      <w:r w:rsidR="006F7DE1" w:rsidRPr="005E55CE">
        <w:rPr>
          <w:rFonts w:ascii="Nyala" w:hAnsi="Nyala" w:cs="Arial"/>
          <w:b/>
          <w:sz w:val="28"/>
          <w:szCs w:val="28"/>
        </w:rPr>
        <w:t>; et</w:t>
      </w:r>
      <w:r w:rsidR="00B718A1" w:rsidRPr="005E55CE">
        <w:rPr>
          <w:rFonts w:ascii="Nyala" w:hAnsi="Nyala" w:cs="Arial"/>
          <w:b/>
          <w:sz w:val="28"/>
          <w:szCs w:val="28"/>
        </w:rPr>
        <w:t xml:space="preserve"> Stratégies de </w:t>
      </w:r>
      <w:r w:rsidR="000869EE" w:rsidRPr="005E55CE">
        <w:rPr>
          <w:rFonts w:ascii="Nyala" w:hAnsi="Nyala" w:cs="Arial"/>
          <w:b/>
          <w:sz w:val="28"/>
          <w:szCs w:val="28"/>
        </w:rPr>
        <w:t>l’Agriculture</w:t>
      </w:r>
      <w:r w:rsidR="00AB114B" w:rsidRPr="005E55CE">
        <w:rPr>
          <w:rFonts w:ascii="Nyala" w:hAnsi="Nyala" w:cs="Arial"/>
          <w:b/>
          <w:sz w:val="28"/>
          <w:szCs w:val="28"/>
        </w:rPr>
        <w:t xml:space="preserve"> sensible à la Nutrition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759"/>
        <w:gridCol w:w="1739"/>
        <w:gridCol w:w="2614"/>
      </w:tblGrid>
      <w:tr w:rsidR="00B718A1" w:rsidRPr="005E55CE" w14:paraId="7EBA07DF" w14:textId="77777777" w:rsidTr="0033562A">
        <w:tc>
          <w:tcPr>
            <w:tcW w:w="9242" w:type="dxa"/>
            <w:gridSpan w:val="4"/>
            <w:shd w:val="clear" w:color="auto" w:fill="548DD4"/>
          </w:tcPr>
          <w:p w14:paraId="53697438" w14:textId="77777777" w:rsidR="00B718A1" w:rsidRPr="005E55CE" w:rsidRDefault="00B718A1" w:rsidP="009A1601">
            <w:pPr>
              <w:spacing w:after="0" w:line="240" w:lineRule="auto"/>
              <w:jc w:val="center"/>
              <w:rPr>
                <w:rFonts w:ascii="Nyala" w:hAnsi="Nyala" w:cs="Arial"/>
                <w:b/>
                <w:sz w:val="28"/>
                <w:szCs w:val="28"/>
              </w:rPr>
            </w:pPr>
            <w:r w:rsidRPr="005E55CE">
              <w:rPr>
                <w:rFonts w:ascii="Nyala" w:hAnsi="Nyala" w:cs="Arial"/>
                <w:b/>
                <w:sz w:val="28"/>
                <w:szCs w:val="28"/>
              </w:rPr>
              <w:t>Politiques Agriculture sensible à la Nutrition</w:t>
            </w:r>
          </w:p>
          <w:p w14:paraId="0F9C6ACE" w14:textId="77777777" w:rsidR="00B718A1" w:rsidRPr="005E55CE" w:rsidRDefault="00B718A1" w:rsidP="009A1601">
            <w:pPr>
              <w:spacing w:after="0" w:line="240" w:lineRule="auto"/>
              <w:jc w:val="center"/>
              <w:rPr>
                <w:rFonts w:ascii="Nyala" w:hAnsi="Nyala" w:cs="Arial"/>
                <w:b/>
                <w:sz w:val="28"/>
                <w:szCs w:val="28"/>
              </w:rPr>
            </w:pPr>
          </w:p>
        </w:tc>
      </w:tr>
      <w:tr w:rsidR="00B718A1" w:rsidRPr="005E55CE" w14:paraId="17283E34" w14:textId="77777777" w:rsidTr="0033562A">
        <w:tc>
          <w:tcPr>
            <w:tcW w:w="1928" w:type="dxa"/>
            <w:shd w:val="clear" w:color="auto" w:fill="auto"/>
          </w:tcPr>
          <w:p w14:paraId="41CCE834" w14:textId="77777777"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Politiques</w:t>
            </w:r>
          </w:p>
        </w:tc>
        <w:tc>
          <w:tcPr>
            <w:tcW w:w="2931" w:type="dxa"/>
            <w:shd w:val="clear" w:color="auto" w:fill="auto"/>
          </w:tcPr>
          <w:p w14:paraId="6CF4E5D5" w14:textId="77777777"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Secteurs</w:t>
            </w:r>
          </w:p>
        </w:tc>
        <w:tc>
          <w:tcPr>
            <w:tcW w:w="1672" w:type="dxa"/>
            <w:shd w:val="clear" w:color="auto" w:fill="auto"/>
          </w:tcPr>
          <w:p w14:paraId="0A221F82" w14:textId="77777777"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Période d’élaboration</w:t>
            </w:r>
          </w:p>
        </w:tc>
        <w:tc>
          <w:tcPr>
            <w:tcW w:w="2711" w:type="dxa"/>
            <w:shd w:val="clear" w:color="auto" w:fill="auto"/>
          </w:tcPr>
          <w:p w14:paraId="5A1F6CE8" w14:textId="77777777"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Intégration de la nutrition</w:t>
            </w:r>
          </w:p>
          <w:p w14:paraId="02A1E058" w14:textId="77777777"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Indicateur</w:t>
            </w:r>
          </w:p>
        </w:tc>
      </w:tr>
      <w:tr w:rsidR="00B718A1" w:rsidRPr="005E55CE" w14:paraId="145B03EF" w14:textId="77777777" w:rsidTr="0033562A">
        <w:tc>
          <w:tcPr>
            <w:tcW w:w="1928" w:type="dxa"/>
            <w:shd w:val="clear" w:color="auto" w:fill="auto"/>
          </w:tcPr>
          <w:p w14:paraId="7DE70723" w14:textId="77777777"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Politique Nationale de Nutrition 2011-2021</w:t>
            </w:r>
          </w:p>
          <w:p w14:paraId="2309CE0A" w14:textId="77777777" w:rsidR="00B718A1" w:rsidRPr="005E55CE" w:rsidRDefault="00B718A1" w:rsidP="009A1601">
            <w:pPr>
              <w:spacing w:after="0" w:line="240" w:lineRule="auto"/>
              <w:rPr>
                <w:rFonts w:ascii="Nyala" w:hAnsi="Nyala" w:cs="Arial"/>
                <w:sz w:val="28"/>
                <w:szCs w:val="28"/>
              </w:rPr>
            </w:pPr>
          </w:p>
          <w:p w14:paraId="4A322714" w14:textId="77777777" w:rsidR="00B718A1" w:rsidRPr="005E55CE" w:rsidRDefault="00B718A1" w:rsidP="009A1601">
            <w:pPr>
              <w:spacing w:after="0" w:line="240" w:lineRule="auto"/>
              <w:rPr>
                <w:rFonts w:ascii="Nyala" w:hAnsi="Nyala" w:cs="Arial"/>
                <w:sz w:val="28"/>
                <w:szCs w:val="28"/>
              </w:rPr>
            </w:pPr>
          </w:p>
          <w:p w14:paraId="0112151E" w14:textId="77777777" w:rsidR="00B718A1" w:rsidRPr="005E55CE" w:rsidRDefault="00B718A1" w:rsidP="009A1601">
            <w:pPr>
              <w:spacing w:after="0" w:line="240" w:lineRule="auto"/>
              <w:rPr>
                <w:rFonts w:ascii="Nyala" w:hAnsi="Nyala" w:cs="Arial"/>
                <w:sz w:val="28"/>
                <w:szCs w:val="28"/>
              </w:rPr>
            </w:pPr>
          </w:p>
          <w:p w14:paraId="2DC0D420" w14:textId="77777777" w:rsidR="00B718A1" w:rsidRPr="005E55CE" w:rsidRDefault="00B718A1" w:rsidP="009A1601">
            <w:pPr>
              <w:spacing w:after="0" w:line="240" w:lineRule="auto"/>
              <w:rPr>
                <w:rFonts w:ascii="Nyala" w:hAnsi="Nyala" w:cs="Arial"/>
                <w:sz w:val="28"/>
                <w:szCs w:val="28"/>
              </w:rPr>
            </w:pPr>
          </w:p>
          <w:p w14:paraId="59969A41" w14:textId="77777777" w:rsidR="00B718A1" w:rsidRPr="005E55CE" w:rsidRDefault="00B718A1" w:rsidP="009A1601">
            <w:pPr>
              <w:spacing w:after="0" w:line="240" w:lineRule="auto"/>
              <w:rPr>
                <w:rFonts w:ascii="Nyala" w:hAnsi="Nyala" w:cs="Arial"/>
                <w:sz w:val="28"/>
                <w:szCs w:val="28"/>
              </w:rPr>
            </w:pPr>
          </w:p>
          <w:p w14:paraId="01A891A9" w14:textId="77777777" w:rsidR="00B718A1" w:rsidRPr="005E55CE" w:rsidRDefault="00B718A1" w:rsidP="009A1601">
            <w:pPr>
              <w:spacing w:after="0" w:line="240" w:lineRule="auto"/>
              <w:rPr>
                <w:rFonts w:ascii="Nyala" w:hAnsi="Nyala" w:cs="Arial"/>
                <w:sz w:val="28"/>
                <w:szCs w:val="28"/>
              </w:rPr>
            </w:pPr>
          </w:p>
          <w:p w14:paraId="3AE8BAB0" w14:textId="77777777"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Politique de l’Agriculture</w:t>
            </w:r>
          </w:p>
        </w:tc>
        <w:tc>
          <w:tcPr>
            <w:tcW w:w="2931" w:type="dxa"/>
            <w:shd w:val="clear" w:color="auto" w:fill="auto"/>
          </w:tcPr>
          <w:p w14:paraId="0D4ED7EB" w14:textId="77777777"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Nutrition, Agriculture, Elevage, Environnement, Hydraulique,</w:t>
            </w:r>
            <w:r w:rsidR="006F7DE1" w:rsidRPr="005E55CE">
              <w:rPr>
                <w:rFonts w:ascii="Nyala" w:hAnsi="Nyala" w:cs="Arial"/>
                <w:sz w:val="28"/>
                <w:szCs w:val="28"/>
              </w:rPr>
              <w:t xml:space="preserve"> Santé</w:t>
            </w:r>
            <w:r w:rsidRPr="005E55CE">
              <w:rPr>
                <w:rFonts w:ascii="Nyala" w:hAnsi="Nyala" w:cs="Arial"/>
                <w:sz w:val="28"/>
                <w:szCs w:val="28"/>
              </w:rPr>
              <w:t xml:space="preserve"> Protection sociale, Education</w:t>
            </w:r>
          </w:p>
          <w:p w14:paraId="24BE197B" w14:textId="77777777" w:rsidR="00B718A1" w:rsidRPr="005E55CE" w:rsidRDefault="00B718A1" w:rsidP="009A1601">
            <w:pPr>
              <w:spacing w:after="0" w:line="240" w:lineRule="auto"/>
              <w:rPr>
                <w:rFonts w:ascii="Nyala" w:hAnsi="Nyala" w:cs="Arial"/>
                <w:sz w:val="28"/>
                <w:szCs w:val="28"/>
              </w:rPr>
            </w:pPr>
          </w:p>
          <w:p w14:paraId="2BE4459F" w14:textId="77777777" w:rsidR="00B718A1" w:rsidRPr="005E55CE" w:rsidRDefault="00B718A1" w:rsidP="009A1601">
            <w:pPr>
              <w:spacing w:after="0" w:line="240" w:lineRule="auto"/>
              <w:rPr>
                <w:rFonts w:ascii="Nyala" w:hAnsi="Nyala" w:cs="Arial"/>
                <w:sz w:val="28"/>
                <w:szCs w:val="28"/>
              </w:rPr>
            </w:pPr>
          </w:p>
          <w:p w14:paraId="6F4FB89B" w14:textId="77777777" w:rsidR="00B718A1" w:rsidRPr="005E55CE" w:rsidRDefault="00B718A1" w:rsidP="009A1601">
            <w:pPr>
              <w:spacing w:after="0" w:line="240" w:lineRule="auto"/>
              <w:rPr>
                <w:rFonts w:ascii="Nyala" w:hAnsi="Nyala" w:cs="Arial"/>
                <w:sz w:val="28"/>
                <w:szCs w:val="28"/>
              </w:rPr>
            </w:pPr>
          </w:p>
          <w:p w14:paraId="6069F5F6" w14:textId="77777777"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Agriculture</w:t>
            </w:r>
          </w:p>
        </w:tc>
        <w:tc>
          <w:tcPr>
            <w:tcW w:w="1672" w:type="dxa"/>
            <w:shd w:val="clear" w:color="auto" w:fill="auto"/>
          </w:tcPr>
          <w:p w14:paraId="5C0DCEAF" w14:textId="77777777"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2011 révisé en 2O13 puis en 2015 ;</w:t>
            </w:r>
          </w:p>
          <w:p w14:paraId="18BEF421" w14:textId="77777777"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Non encore adoptée par le Gouvernement</w:t>
            </w:r>
          </w:p>
          <w:p w14:paraId="70A866AF" w14:textId="77777777" w:rsidR="00B718A1" w:rsidRPr="005E55CE" w:rsidRDefault="00B718A1" w:rsidP="009A1601">
            <w:pPr>
              <w:spacing w:after="0" w:line="240" w:lineRule="auto"/>
              <w:rPr>
                <w:rFonts w:ascii="Nyala" w:hAnsi="Nyala" w:cs="Arial"/>
                <w:sz w:val="28"/>
                <w:szCs w:val="28"/>
              </w:rPr>
            </w:pPr>
          </w:p>
          <w:p w14:paraId="07783978" w14:textId="77777777" w:rsidR="00B718A1" w:rsidRPr="005E55CE" w:rsidRDefault="00B718A1" w:rsidP="009A1601">
            <w:pPr>
              <w:spacing w:after="0" w:line="240" w:lineRule="auto"/>
              <w:rPr>
                <w:rFonts w:ascii="Nyala" w:hAnsi="Nyala" w:cs="Arial"/>
                <w:sz w:val="28"/>
                <w:szCs w:val="28"/>
              </w:rPr>
            </w:pPr>
          </w:p>
          <w:p w14:paraId="2A4167AB" w14:textId="77777777" w:rsidR="00B718A1" w:rsidRPr="005E55CE" w:rsidRDefault="00B718A1" w:rsidP="009A1601">
            <w:pPr>
              <w:spacing w:after="0" w:line="240" w:lineRule="auto"/>
              <w:rPr>
                <w:rFonts w:ascii="Nyala" w:hAnsi="Nyala" w:cs="Arial"/>
                <w:sz w:val="28"/>
                <w:szCs w:val="28"/>
              </w:rPr>
            </w:pPr>
          </w:p>
          <w:p w14:paraId="2A32D201" w14:textId="77777777" w:rsidR="00B718A1" w:rsidRPr="005E55CE" w:rsidRDefault="00B718A1" w:rsidP="009A1601">
            <w:pPr>
              <w:spacing w:after="0" w:line="240" w:lineRule="auto"/>
              <w:rPr>
                <w:rFonts w:ascii="Nyala" w:hAnsi="Nyala" w:cs="Arial"/>
                <w:sz w:val="28"/>
                <w:szCs w:val="28"/>
              </w:rPr>
            </w:pPr>
          </w:p>
          <w:p w14:paraId="7AAF43C1" w14:textId="77777777" w:rsidR="00B718A1" w:rsidRPr="005E55CE" w:rsidRDefault="00B718A1" w:rsidP="009A1601">
            <w:pPr>
              <w:spacing w:after="0" w:line="240" w:lineRule="auto"/>
              <w:rPr>
                <w:rFonts w:ascii="Nyala" w:hAnsi="Nyala" w:cs="Arial"/>
                <w:sz w:val="28"/>
                <w:szCs w:val="28"/>
              </w:rPr>
            </w:pPr>
          </w:p>
          <w:p w14:paraId="30C749B0" w14:textId="77777777"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1960-2015</w:t>
            </w:r>
          </w:p>
        </w:tc>
        <w:tc>
          <w:tcPr>
            <w:tcW w:w="2711" w:type="dxa"/>
            <w:shd w:val="clear" w:color="auto" w:fill="auto"/>
          </w:tcPr>
          <w:p w14:paraId="6862A11A" w14:textId="77777777" w:rsidR="00B718A1" w:rsidRPr="005E55CE" w:rsidRDefault="00B718A1" w:rsidP="009A1601">
            <w:pPr>
              <w:spacing w:after="0" w:line="240" w:lineRule="auto"/>
              <w:rPr>
                <w:rFonts w:ascii="Nyala" w:hAnsi="Nyala" w:cs="Arial"/>
                <w:sz w:val="28"/>
                <w:szCs w:val="28"/>
              </w:rPr>
            </w:pPr>
          </w:p>
          <w:p w14:paraId="2ACB5D2E" w14:textId="77777777"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 xml:space="preserve">Nutrition, Développement rural, </w:t>
            </w:r>
          </w:p>
          <w:p w14:paraId="56C2756B" w14:textId="77777777" w:rsidR="00B718A1" w:rsidRPr="005E55CE" w:rsidRDefault="00B718A1" w:rsidP="009A1601">
            <w:pPr>
              <w:spacing w:after="0" w:line="240" w:lineRule="auto"/>
              <w:rPr>
                <w:rFonts w:ascii="Nyala" w:hAnsi="Nyala" w:cs="Arial"/>
                <w:sz w:val="28"/>
                <w:szCs w:val="28"/>
              </w:rPr>
            </w:pPr>
          </w:p>
          <w:p w14:paraId="7D1F5D30" w14:textId="77777777" w:rsidR="00B718A1" w:rsidRPr="005E55CE" w:rsidRDefault="00B718A1" w:rsidP="009A1601">
            <w:pPr>
              <w:spacing w:after="0" w:line="240" w:lineRule="auto"/>
              <w:rPr>
                <w:rFonts w:ascii="Nyala" w:hAnsi="Nyala" w:cs="Arial"/>
                <w:sz w:val="28"/>
                <w:szCs w:val="28"/>
              </w:rPr>
            </w:pPr>
          </w:p>
          <w:p w14:paraId="3746FA0B" w14:textId="77777777" w:rsidR="00B718A1" w:rsidRPr="005E55CE" w:rsidRDefault="00B718A1" w:rsidP="009A1601">
            <w:pPr>
              <w:spacing w:after="0" w:line="240" w:lineRule="auto"/>
              <w:rPr>
                <w:rFonts w:ascii="Nyala" w:hAnsi="Nyala" w:cs="Arial"/>
                <w:sz w:val="28"/>
                <w:szCs w:val="28"/>
              </w:rPr>
            </w:pPr>
          </w:p>
          <w:p w14:paraId="38F3385C" w14:textId="77777777" w:rsidR="00B718A1" w:rsidRPr="005E55CE" w:rsidRDefault="00B718A1" w:rsidP="009A1601">
            <w:pPr>
              <w:spacing w:after="0" w:line="240" w:lineRule="auto"/>
              <w:rPr>
                <w:rFonts w:ascii="Nyala" w:hAnsi="Nyala" w:cs="Arial"/>
                <w:sz w:val="28"/>
                <w:szCs w:val="28"/>
              </w:rPr>
            </w:pPr>
          </w:p>
          <w:p w14:paraId="65C5FC62" w14:textId="77777777" w:rsidR="00B718A1" w:rsidRPr="005E55CE" w:rsidRDefault="00B718A1" w:rsidP="009A1601">
            <w:pPr>
              <w:spacing w:after="0" w:line="240" w:lineRule="auto"/>
              <w:rPr>
                <w:rFonts w:ascii="Nyala" w:hAnsi="Nyala" w:cs="Arial"/>
                <w:sz w:val="28"/>
                <w:szCs w:val="28"/>
              </w:rPr>
            </w:pPr>
          </w:p>
          <w:p w14:paraId="77702912" w14:textId="77777777" w:rsidR="00B718A1" w:rsidRPr="005E55CE" w:rsidRDefault="00B718A1" w:rsidP="009A1601">
            <w:pPr>
              <w:spacing w:after="0" w:line="240" w:lineRule="auto"/>
              <w:rPr>
                <w:rFonts w:ascii="Nyala" w:hAnsi="Nyala" w:cs="Arial"/>
                <w:sz w:val="28"/>
                <w:szCs w:val="28"/>
              </w:rPr>
            </w:pPr>
          </w:p>
          <w:p w14:paraId="24E47FD7" w14:textId="77777777" w:rsidR="00B718A1" w:rsidRPr="005E55CE" w:rsidRDefault="00B718A1" w:rsidP="009A1601">
            <w:pPr>
              <w:spacing w:after="0" w:line="240" w:lineRule="auto"/>
              <w:rPr>
                <w:rFonts w:ascii="Nyala" w:hAnsi="Nyala" w:cs="Arial"/>
                <w:sz w:val="28"/>
                <w:szCs w:val="28"/>
              </w:rPr>
            </w:pPr>
          </w:p>
          <w:p w14:paraId="6D092EF3" w14:textId="77777777"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 xml:space="preserve">Axée sur le secteur de sécurité alimentaire </w:t>
            </w:r>
          </w:p>
        </w:tc>
      </w:tr>
      <w:tr w:rsidR="00B718A1" w:rsidRPr="005E55CE" w14:paraId="6AAF6C88" w14:textId="77777777" w:rsidTr="0033562A">
        <w:tc>
          <w:tcPr>
            <w:tcW w:w="9242" w:type="dxa"/>
            <w:gridSpan w:val="4"/>
            <w:shd w:val="clear" w:color="auto" w:fill="548DD4"/>
          </w:tcPr>
          <w:p w14:paraId="02B2B1C8" w14:textId="77777777" w:rsidR="00B718A1" w:rsidRPr="005E55CE" w:rsidRDefault="00B718A1" w:rsidP="009A1601">
            <w:pPr>
              <w:spacing w:after="0" w:line="240" w:lineRule="auto"/>
              <w:jc w:val="center"/>
              <w:rPr>
                <w:rFonts w:ascii="Nyala" w:hAnsi="Nyala" w:cs="Arial"/>
                <w:b/>
                <w:sz w:val="28"/>
                <w:szCs w:val="28"/>
              </w:rPr>
            </w:pPr>
            <w:r w:rsidRPr="005E55CE">
              <w:rPr>
                <w:rFonts w:ascii="Nyala" w:hAnsi="Nyala" w:cs="Arial"/>
                <w:b/>
                <w:sz w:val="28"/>
                <w:szCs w:val="28"/>
              </w:rPr>
              <w:t>Législations en matière d’Agriculture Sensible à la Nutrition</w:t>
            </w:r>
          </w:p>
          <w:p w14:paraId="1C5B03D9" w14:textId="77777777" w:rsidR="00B718A1" w:rsidRPr="005E55CE" w:rsidRDefault="00B718A1" w:rsidP="009A1601">
            <w:pPr>
              <w:spacing w:after="0" w:line="240" w:lineRule="auto"/>
              <w:jc w:val="center"/>
              <w:rPr>
                <w:rFonts w:ascii="Nyala" w:hAnsi="Nyala" w:cs="Arial"/>
                <w:b/>
                <w:sz w:val="28"/>
                <w:szCs w:val="28"/>
              </w:rPr>
            </w:pPr>
          </w:p>
        </w:tc>
      </w:tr>
      <w:tr w:rsidR="00B718A1" w:rsidRPr="005E55CE" w14:paraId="2BC9E06C" w14:textId="77777777" w:rsidTr="0033562A">
        <w:tc>
          <w:tcPr>
            <w:tcW w:w="1928" w:type="dxa"/>
            <w:shd w:val="clear" w:color="auto" w:fill="auto"/>
          </w:tcPr>
          <w:p w14:paraId="66E37FEF" w14:textId="77777777" w:rsidR="00B718A1" w:rsidRPr="005E55CE" w:rsidRDefault="00B718A1" w:rsidP="009A1601">
            <w:pPr>
              <w:spacing w:after="0" w:line="240" w:lineRule="auto"/>
              <w:rPr>
                <w:rFonts w:ascii="Nyala" w:hAnsi="Nyala" w:cs="Arial"/>
                <w:sz w:val="28"/>
                <w:szCs w:val="28"/>
              </w:rPr>
            </w:pPr>
          </w:p>
          <w:p w14:paraId="40AFEE8F" w14:textId="77777777"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Charte Nationale ECOWAP PDDAA du Niger pour soutenir la SDR</w:t>
            </w:r>
          </w:p>
        </w:tc>
        <w:tc>
          <w:tcPr>
            <w:tcW w:w="2931" w:type="dxa"/>
            <w:shd w:val="clear" w:color="auto" w:fill="auto"/>
          </w:tcPr>
          <w:p w14:paraId="385FABA8" w14:textId="77777777" w:rsidR="00B718A1" w:rsidRPr="005E55CE" w:rsidRDefault="00B718A1" w:rsidP="009A1601">
            <w:pPr>
              <w:spacing w:after="0" w:line="240" w:lineRule="auto"/>
              <w:rPr>
                <w:rFonts w:ascii="Nyala" w:hAnsi="Nyala" w:cs="Arial"/>
                <w:sz w:val="28"/>
                <w:szCs w:val="28"/>
              </w:rPr>
            </w:pPr>
          </w:p>
          <w:p w14:paraId="49491F5A" w14:textId="77777777" w:rsidR="00B718A1" w:rsidRPr="005E55CE" w:rsidRDefault="00B718A1" w:rsidP="009A1601">
            <w:pPr>
              <w:spacing w:after="0" w:line="240" w:lineRule="auto"/>
              <w:rPr>
                <w:rFonts w:ascii="Nyala" w:hAnsi="Nyala" w:cs="Arial"/>
                <w:sz w:val="28"/>
                <w:szCs w:val="28"/>
              </w:rPr>
            </w:pPr>
          </w:p>
          <w:p w14:paraId="154498F0" w14:textId="77777777" w:rsidR="00B718A1" w:rsidRPr="005E55CE" w:rsidRDefault="00B718A1" w:rsidP="009A1601">
            <w:pPr>
              <w:spacing w:after="0" w:line="240" w:lineRule="auto"/>
              <w:rPr>
                <w:rFonts w:ascii="Nyala" w:hAnsi="Nyala" w:cs="Arial"/>
                <w:sz w:val="28"/>
                <w:szCs w:val="28"/>
              </w:rPr>
            </w:pPr>
          </w:p>
          <w:p w14:paraId="03ABEF7B" w14:textId="77777777" w:rsidR="00B718A1" w:rsidRPr="005E55CE" w:rsidRDefault="00B718A1" w:rsidP="009A1601">
            <w:pPr>
              <w:spacing w:after="0" w:line="240" w:lineRule="auto"/>
              <w:rPr>
                <w:rFonts w:ascii="Nyala" w:hAnsi="Nyala" w:cs="Arial"/>
                <w:sz w:val="28"/>
                <w:szCs w:val="28"/>
              </w:rPr>
            </w:pPr>
          </w:p>
          <w:p w14:paraId="760EEF50" w14:textId="77777777"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Développement</w:t>
            </w:r>
          </w:p>
        </w:tc>
        <w:tc>
          <w:tcPr>
            <w:tcW w:w="1672" w:type="dxa"/>
            <w:shd w:val="clear" w:color="auto" w:fill="auto"/>
          </w:tcPr>
          <w:p w14:paraId="35FFC1A8" w14:textId="77777777" w:rsidR="00B718A1" w:rsidRPr="005E55CE" w:rsidRDefault="00B718A1" w:rsidP="009A1601">
            <w:pPr>
              <w:spacing w:after="0" w:line="240" w:lineRule="auto"/>
              <w:rPr>
                <w:rFonts w:ascii="Nyala" w:hAnsi="Nyala" w:cs="Arial"/>
                <w:sz w:val="28"/>
                <w:szCs w:val="28"/>
              </w:rPr>
            </w:pPr>
          </w:p>
          <w:p w14:paraId="2FB50B98" w14:textId="77777777" w:rsidR="00B718A1" w:rsidRPr="005E55CE" w:rsidRDefault="00B718A1" w:rsidP="009A1601">
            <w:pPr>
              <w:spacing w:after="0" w:line="240" w:lineRule="auto"/>
              <w:rPr>
                <w:rFonts w:ascii="Nyala" w:hAnsi="Nyala" w:cs="Arial"/>
                <w:sz w:val="28"/>
                <w:szCs w:val="28"/>
              </w:rPr>
            </w:pPr>
          </w:p>
          <w:p w14:paraId="4F8A9D96" w14:textId="77777777" w:rsidR="00B718A1" w:rsidRPr="005E55CE" w:rsidRDefault="00B718A1" w:rsidP="009A1601">
            <w:pPr>
              <w:spacing w:after="0" w:line="240" w:lineRule="auto"/>
              <w:rPr>
                <w:rFonts w:ascii="Nyala" w:hAnsi="Nyala" w:cs="Arial"/>
                <w:sz w:val="28"/>
                <w:szCs w:val="28"/>
              </w:rPr>
            </w:pPr>
          </w:p>
          <w:p w14:paraId="13CC5564" w14:textId="77777777" w:rsidR="00B718A1" w:rsidRPr="005E55CE" w:rsidRDefault="00B718A1" w:rsidP="009A1601">
            <w:pPr>
              <w:spacing w:after="0" w:line="240" w:lineRule="auto"/>
              <w:rPr>
                <w:rFonts w:ascii="Nyala" w:hAnsi="Nyala" w:cs="Arial"/>
                <w:sz w:val="28"/>
                <w:szCs w:val="28"/>
              </w:rPr>
            </w:pPr>
          </w:p>
          <w:p w14:paraId="20F4A543" w14:textId="77777777"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2009</w:t>
            </w:r>
          </w:p>
        </w:tc>
        <w:tc>
          <w:tcPr>
            <w:tcW w:w="2711" w:type="dxa"/>
            <w:shd w:val="clear" w:color="auto" w:fill="auto"/>
          </w:tcPr>
          <w:p w14:paraId="6474BD33" w14:textId="77777777" w:rsidR="00B718A1" w:rsidRPr="005E55CE" w:rsidRDefault="00B718A1" w:rsidP="009A1601">
            <w:pPr>
              <w:spacing w:after="0" w:line="240" w:lineRule="auto"/>
              <w:rPr>
                <w:rFonts w:ascii="Nyala" w:hAnsi="Nyala" w:cs="Arial"/>
                <w:sz w:val="28"/>
                <w:szCs w:val="28"/>
              </w:rPr>
            </w:pPr>
          </w:p>
          <w:p w14:paraId="6D8B40C4" w14:textId="77777777" w:rsidR="00B718A1" w:rsidRPr="005E55CE" w:rsidRDefault="00B718A1" w:rsidP="009A1601">
            <w:pPr>
              <w:spacing w:after="0" w:line="240" w:lineRule="auto"/>
              <w:rPr>
                <w:rFonts w:ascii="Nyala" w:hAnsi="Nyala" w:cs="Arial"/>
                <w:sz w:val="28"/>
                <w:szCs w:val="28"/>
              </w:rPr>
            </w:pPr>
          </w:p>
          <w:p w14:paraId="124086FB" w14:textId="77777777" w:rsidR="00B718A1" w:rsidRPr="005E55CE" w:rsidRDefault="00B718A1" w:rsidP="009A1601">
            <w:pPr>
              <w:spacing w:after="0" w:line="240" w:lineRule="auto"/>
              <w:rPr>
                <w:rFonts w:ascii="Nyala" w:hAnsi="Nyala" w:cs="Arial"/>
                <w:sz w:val="28"/>
                <w:szCs w:val="28"/>
              </w:rPr>
            </w:pPr>
          </w:p>
          <w:p w14:paraId="508714B0" w14:textId="77777777" w:rsidR="00B718A1" w:rsidRPr="005E55CE" w:rsidRDefault="00B718A1" w:rsidP="009A1601">
            <w:pPr>
              <w:spacing w:after="0" w:line="240" w:lineRule="auto"/>
              <w:rPr>
                <w:rFonts w:ascii="Nyala" w:hAnsi="Nyala" w:cs="Arial"/>
                <w:sz w:val="28"/>
                <w:szCs w:val="28"/>
              </w:rPr>
            </w:pPr>
          </w:p>
          <w:p w14:paraId="6931850B" w14:textId="77777777"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Axé sur le développement</w:t>
            </w:r>
          </w:p>
        </w:tc>
      </w:tr>
      <w:tr w:rsidR="00B718A1" w:rsidRPr="005E55CE" w14:paraId="41082027" w14:textId="77777777" w:rsidTr="0033562A">
        <w:tc>
          <w:tcPr>
            <w:tcW w:w="1928" w:type="dxa"/>
            <w:shd w:val="clear" w:color="auto" w:fill="auto"/>
          </w:tcPr>
          <w:p w14:paraId="7AB35883" w14:textId="77777777"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Loi N° 2000-15 portant création des Chambres d'Agriculture du Niger</w:t>
            </w:r>
          </w:p>
          <w:p w14:paraId="4D578C28" w14:textId="77777777" w:rsidR="00B718A1" w:rsidRPr="005E55CE" w:rsidRDefault="00B718A1" w:rsidP="009A1601">
            <w:pPr>
              <w:spacing w:after="0" w:line="240" w:lineRule="auto"/>
              <w:rPr>
                <w:rFonts w:ascii="Nyala" w:hAnsi="Nyala" w:cs="Arial"/>
                <w:sz w:val="28"/>
                <w:szCs w:val="28"/>
              </w:rPr>
            </w:pPr>
          </w:p>
        </w:tc>
        <w:tc>
          <w:tcPr>
            <w:tcW w:w="2931" w:type="dxa"/>
            <w:shd w:val="clear" w:color="auto" w:fill="auto"/>
            <w:vAlign w:val="center"/>
          </w:tcPr>
          <w:p w14:paraId="32A8AA08" w14:textId="77777777"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Agriculture</w:t>
            </w:r>
          </w:p>
        </w:tc>
        <w:tc>
          <w:tcPr>
            <w:tcW w:w="1672" w:type="dxa"/>
            <w:shd w:val="clear" w:color="auto" w:fill="auto"/>
          </w:tcPr>
          <w:p w14:paraId="0B8FC409" w14:textId="77777777" w:rsidR="00B718A1" w:rsidRPr="005E55CE" w:rsidRDefault="00B718A1" w:rsidP="009A1601">
            <w:pPr>
              <w:spacing w:after="0" w:line="240" w:lineRule="auto"/>
              <w:rPr>
                <w:rFonts w:ascii="Nyala" w:eastAsia="Times New Roman" w:hAnsi="Nyala" w:cs="Arial"/>
                <w:color w:val="000000"/>
                <w:sz w:val="28"/>
                <w:szCs w:val="28"/>
                <w:lang w:eastAsia="fr-FR"/>
              </w:rPr>
            </w:pPr>
          </w:p>
          <w:p w14:paraId="2560398E" w14:textId="77777777" w:rsidR="00B718A1" w:rsidRPr="005E55CE" w:rsidRDefault="00B718A1" w:rsidP="009A1601">
            <w:pPr>
              <w:spacing w:after="0" w:line="240" w:lineRule="auto"/>
              <w:rPr>
                <w:rFonts w:ascii="Nyala" w:eastAsia="Times New Roman" w:hAnsi="Nyala" w:cs="Arial"/>
                <w:color w:val="000000"/>
                <w:sz w:val="28"/>
                <w:szCs w:val="28"/>
                <w:lang w:eastAsia="fr-FR"/>
              </w:rPr>
            </w:pPr>
          </w:p>
          <w:p w14:paraId="778CBD79" w14:textId="77777777" w:rsidR="00B718A1" w:rsidRPr="005E55CE" w:rsidRDefault="00B718A1" w:rsidP="009A1601">
            <w:pPr>
              <w:spacing w:after="0" w:line="240" w:lineRule="auto"/>
              <w:rPr>
                <w:rFonts w:ascii="Nyala" w:eastAsia="Times New Roman" w:hAnsi="Nyala" w:cs="Arial"/>
                <w:color w:val="000000"/>
                <w:sz w:val="28"/>
                <w:szCs w:val="28"/>
                <w:lang w:eastAsia="fr-FR"/>
              </w:rPr>
            </w:pPr>
          </w:p>
          <w:p w14:paraId="6D4DB055" w14:textId="77777777" w:rsidR="00B718A1" w:rsidRPr="005E55CE" w:rsidRDefault="00B718A1" w:rsidP="009A1601">
            <w:pPr>
              <w:spacing w:after="0" w:line="240" w:lineRule="auto"/>
              <w:rPr>
                <w:rFonts w:ascii="Nyala" w:hAnsi="Nyala" w:cs="Arial"/>
                <w:sz w:val="28"/>
                <w:szCs w:val="28"/>
              </w:rPr>
            </w:pPr>
            <w:r w:rsidRPr="005E55CE">
              <w:rPr>
                <w:rFonts w:ascii="Nyala" w:eastAsia="Times New Roman" w:hAnsi="Nyala" w:cs="Arial"/>
                <w:color w:val="000000"/>
                <w:sz w:val="28"/>
                <w:szCs w:val="28"/>
                <w:lang w:eastAsia="fr-FR"/>
              </w:rPr>
              <w:t>21 aout 2000</w:t>
            </w:r>
          </w:p>
        </w:tc>
        <w:tc>
          <w:tcPr>
            <w:tcW w:w="2711" w:type="dxa"/>
            <w:shd w:val="clear" w:color="auto" w:fill="auto"/>
          </w:tcPr>
          <w:p w14:paraId="5872A3F0" w14:textId="77777777" w:rsidR="00B718A1" w:rsidRPr="005E55CE" w:rsidRDefault="00B718A1" w:rsidP="009A1601">
            <w:pPr>
              <w:spacing w:after="0" w:line="240" w:lineRule="auto"/>
              <w:rPr>
                <w:rFonts w:ascii="Nyala" w:hAnsi="Nyala" w:cs="Arial"/>
                <w:sz w:val="28"/>
                <w:szCs w:val="28"/>
              </w:rPr>
            </w:pPr>
            <w:r w:rsidRPr="005E55CE">
              <w:rPr>
                <w:rFonts w:ascii="Nyala" w:hAnsi="Nyala" w:cs="Arial"/>
                <w:sz w:val="28"/>
                <w:szCs w:val="28"/>
              </w:rPr>
              <w:t>Axé sur l’Agriculture</w:t>
            </w:r>
          </w:p>
        </w:tc>
      </w:tr>
      <w:tr w:rsidR="00B718A1" w:rsidRPr="005E55CE" w14:paraId="1F3042B0" w14:textId="77777777" w:rsidTr="0033562A">
        <w:tc>
          <w:tcPr>
            <w:tcW w:w="1928" w:type="dxa"/>
            <w:shd w:val="clear" w:color="auto" w:fill="auto"/>
          </w:tcPr>
          <w:p w14:paraId="6FC65C92" w14:textId="77777777"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Ordonnance N°96-067 portant régime des coopératives rurales.</w:t>
            </w:r>
          </w:p>
          <w:p w14:paraId="27DA362A" w14:textId="77777777" w:rsidR="00B718A1" w:rsidRPr="005E55CE" w:rsidRDefault="00B718A1" w:rsidP="009A1601">
            <w:pPr>
              <w:spacing w:after="0" w:line="240" w:lineRule="auto"/>
              <w:rPr>
                <w:rFonts w:ascii="Nyala" w:eastAsia="Times New Roman" w:hAnsi="Nyala" w:cs="Arial"/>
                <w:color w:val="000000"/>
                <w:sz w:val="28"/>
                <w:szCs w:val="28"/>
                <w:lang w:eastAsia="fr-FR"/>
              </w:rPr>
            </w:pPr>
          </w:p>
        </w:tc>
        <w:tc>
          <w:tcPr>
            <w:tcW w:w="2931" w:type="dxa"/>
            <w:shd w:val="clear" w:color="auto" w:fill="auto"/>
            <w:vAlign w:val="center"/>
          </w:tcPr>
          <w:p w14:paraId="795CBD19" w14:textId="77777777"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Développement rural</w:t>
            </w:r>
          </w:p>
        </w:tc>
        <w:tc>
          <w:tcPr>
            <w:tcW w:w="1672" w:type="dxa"/>
            <w:shd w:val="clear" w:color="auto" w:fill="auto"/>
          </w:tcPr>
          <w:p w14:paraId="75CF7219" w14:textId="77777777"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21 aout 2000</w:t>
            </w:r>
          </w:p>
        </w:tc>
        <w:tc>
          <w:tcPr>
            <w:tcW w:w="2711" w:type="dxa"/>
            <w:shd w:val="clear" w:color="auto" w:fill="auto"/>
          </w:tcPr>
          <w:p w14:paraId="32591967" w14:textId="77777777" w:rsidR="00B718A1" w:rsidRPr="005E55CE" w:rsidRDefault="00B718A1" w:rsidP="009A1601">
            <w:pPr>
              <w:spacing w:after="0" w:line="240" w:lineRule="auto"/>
              <w:rPr>
                <w:rFonts w:ascii="Nyala" w:hAnsi="Nyala" w:cs="Arial"/>
                <w:sz w:val="28"/>
                <w:szCs w:val="28"/>
              </w:rPr>
            </w:pPr>
            <w:r w:rsidRPr="005E55CE">
              <w:rPr>
                <w:rFonts w:ascii="Nyala" w:eastAsia="Times New Roman" w:hAnsi="Nyala" w:cs="Arial"/>
                <w:color w:val="000000"/>
                <w:sz w:val="28"/>
                <w:szCs w:val="28"/>
                <w:lang w:eastAsia="fr-FR"/>
              </w:rPr>
              <w:t>Axé sur la sécurité Alimentaire,</w:t>
            </w:r>
          </w:p>
        </w:tc>
      </w:tr>
      <w:tr w:rsidR="00B718A1" w:rsidRPr="005E55CE" w14:paraId="0237828A" w14:textId="77777777" w:rsidTr="0033562A">
        <w:tc>
          <w:tcPr>
            <w:tcW w:w="1928" w:type="dxa"/>
            <w:shd w:val="clear" w:color="auto" w:fill="auto"/>
          </w:tcPr>
          <w:p w14:paraId="197B0B3E" w14:textId="77777777"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Décret 2003-310 PRN MRA portant approbation du document de la SDR</w:t>
            </w:r>
          </w:p>
        </w:tc>
        <w:tc>
          <w:tcPr>
            <w:tcW w:w="2931" w:type="dxa"/>
            <w:shd w:val="clear" w:color="auto" w:fill="auto"/>
            <w:vAlign w:val="center"/>
          </w:tcPr>
          <w:p w14:paraId="206B10EF" w14:textId="77777777" w:rsidR="00B718A1" w:rsidRPr="005E55CE" w:rsidRDefault="00B718A1" w:rsidP="009A1601">
            <w:pPr>
              <w:spacing w:after="0" w:line="240" w:lineRule="auto"/>
              <w:rPr>
                <w:rFonts w:ascii="Nyala" w:eastAsia="Times New Roman" w:hAnsi="Nyala" w:cs="Arial"/>
                <w:color w:val="000000"/>
                <w:sz w:val="28"/>
                <w:szCs w:val="28"/>
                <w:lang w:eastAsia="fr-FR"/>
              </w:rPr>
            </w:pPr>
          </w:p>
        </w:tc>
        <w:tc>
          <w:tcPr>
            <w:tcW w:w="1672" w:type="dxa"/>
            <w:shd w:val="clear" w:color="auto" w:fill="auto"/>
          </w:tcPr>
          <w:p w14:paraId="46755845" w14:textId="77777777"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14-nov-03</w:t>
            </w:r>
          </w:p>
        </w:tc>
        <w:tc>
          <w:tcPr>
            <w:tcW w:w="2711" w:type="dxa"/>
            <w:shd w:val="clear" w:color="auto" w:fill="auto"/>
          </w:tcPr>
          <w:p w14:paraId="1EC838CB" w14:textId="77777777"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Axé sur le développement rural</w:t>
            </w:r>
          </w:p>
        </w:tc>
      </w:tr>
      <w:tr w:rsidR="00B718A1" w:rsidRPr="005E55CE" w14:paraId="2275B31F" w14:textId="77777777" w:rsidTr="0033562A">
        <w:tc>
          <w:tcPr>
            <w:tcW w:w="9242" w:type="dxa"/>
            <w:gridSpan w:val="4"/>
            <w:shd w:val="clear" w:color="auto" w:fill="548DD4"/>
          </w:tcPr>
          <w:p w14:paraId="2697A3DA"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b/>
                <w:bCs/>
                <w:color w:val="000000"/>
                <w:sz w:val="28"/>
                <w:szCs w:val="28"/>
                <w:lang w:eastAsia="fr-FR"/>
              </w:rPr>
              <w:t>Stratégies en matière d'Agriculture Sensible à la Nutrition</w:t>
            </w:r>
          </w:p>
        </w:tc>
      </w:tr>
      <w:tr w:rsidR="00B718A1" w:rsidRPr="005E55CE" w14:paraId="1CE8D1C1" w14:textId="77777777" w:rsidTr="0033562A">
        <w:tc>
          <w:tcPr>
            <w:tcW w:w="1928" w:type="dxa"/>
            <w:shd w:val="clear" w:color="auto" w:fill="auto"/>
          </w:tcPr>
          <w:p w14:paraId="18657D56" w14:textId="77777777" w:rsidR="00B718A1" w:rsidRPr="005E55CE" w:rsidRDefault="00B718A1" w:rsidP="009A1601">
            <w:pPr>
              <w:spacing w:after="0" w:line="240" w:lineRule="auto"/>
              <w:jc w:val="center"/>
              <w:rPr>
                <w:rFonts w:ascii="Nyala" w:eastAsia="Times New Roman" w:hAnsi="Nyala" w:cs="Arial"/>
                <w:b/>
                <w:bCs/>
                <w:color w:val="000000"/>
                <w:sz w:val="28"/>
                <w:szCs w:val="28"/>
                <w:lang w:eastAsia="fr-FR"/>
              </w:rPr>
            </w:pPr>
            <w:r w:rsidRPr="005E55CE">
              <w:rPr>
                <w:rFonts w:ascii="Nyala" w:eastAsia="Times New Roman" w:hAnsi="Nyala" w:cs="Arial"/>
                <w:color w:val="000000"/>
                <w:sz w:val="28"/>
                <w:szCs w:val="28"/>
                <w:lang w:eastAsia="fr-FR"/>
              </w:rPr>
              <w:t>Plan de Développement Economique et Social</w:t>
            </w:r>
          </w:p>
        </w:tc>
        <w:tc>
          <w:tcPr>
            <w:tcW w:w="2931" w:type="dxa"/>
            <w:shd w:val="clear" w:color="auto" w:fill="auto"/>
          </w:tcPr>
          <w:p w14:paraId="08861441" w14:textId="77777777" w:rsidR="00B718A1" w:rsidRPr="005E55CE" w:rsidRDefault="00B718A1" w:rsidP="009A1601">
            <w:pPr>
              <w:spacing w:after="0" w:line="240" w:lineRule="auto"/>
              <w:jc w:val="center"/>
              <w:rPr>
                <w:rFonts w:ascii="Nyala" w:eastAsia="Times New Roman" w:hAnsi="Nyala" w:cs="Arial"/>
                <w:b/>
                <w:bCs/>
                <w:color w:val="000000"/>
                <w:sz w:val="28"/>
                <w:szCs w:val="28"/>
                <w:lang w:eastAsia="fr-FR"/>
              </w:rPr>
            </w:pPr>
          </w:p>
        </w:tc>
        <w:tc>
          <w:tcPr>
            <w:tcW w:w="1672" w:type="dxa"/>
            <w:shd w:val="clear" w:color="auto" w:fill="auto"/>
          </w:tcPr>
          <w:p w14:paraId="1AC3A415" w14:textId="77777777" w:rsidR="00B718A1" w:rsidRPr="005E55CE" w:rsidRDefault="00B718A1" w:rsidP="009A1601">
            <w:pPr>
              <w:spacing w:after="0" w:line="240" w:lineRule="auto"/>
              <w:jc w:val="center"/>
              <w:rPr>
                <w:rFonts w:ascii="Nyala" w:eastAsia="Times New Roman" w:hAnsi="Nyala" w:cs="Arial"/>
                <w:b/>
                <w:bCs/>
                <w:color w:val="000000"/>
                <w:sz w:val="28"/>
                <w:szCs w:val="28"/>
                <w:lang w:eastAsia="fr-FR"/>
              </w:rPr>
            </w:pPr>
            <w:r w:rsidRPr="005E55CE">
              <w:rPr>
                <w:rFonts w:ascii="Nyala" w:eastAsia="Times New Roman" w:hAnsi="Nyala" w:cs="Arial"/>
                <w:color w:val="000000"/>
                <w:sz w:val="28"/>
                <w:szCs w:val="28"/>
                <w:lang w:eastAsia="fr-FR"/>
              </w:rPr>
              <w:t>2011-2035 Adopté</w:t>
            </w:r>
          </w:p>
        </w:tc>
        <w:tc>
          <w:tcPr>
            <w:tcW w:w="2711" w:type="dxa"/>
            <w:shd w:val="clear" w:color="auto" w:fill="auto"/>
          </w:tcPr>
          <w:p w14:paraId="5E7A8262" w14:textId="77777777" w:rsidR="00B718A1" w:rsidRPr="005E55CE" w:rsidRDefault="00B718A1" w:rsidP="009A1601">
            <w:pPr>
              <w:spacing w:after="0" w:line="240" w:lineRule="auto"/>
              <w:jc w:val="center"/>
              <w:rPr>
                <w:rFonts w:ascii="Nyala" w:eastAsia="Times New Roman" w:hAnsi="Nyala" w:cs="Arial"/>
                <w:b/>
                <w:bCs/>
                <w:color w:val="000000"/>
                <w:sz w:val="28"/>
                <w:szCs w:val="28"/>
                <w:lang w:eastAsia="fr-FR"/>
              </w:rPr>
            </w:pPr>
            <w:r w:rsidRPr="005E55CE">
              <w:rPr>
                <w:rFonts w:ascii="Nyala" w:eastAsia="Times New Roman" w:hAnsi="Nyala" w:cs="Arial"/>
                <w:color w:val="000000"/>
                <w:sz w:val="28"/>
                <w:szCs w:val="28"/>
                <w:lang w:eastAsia="fr-FR"/>
              </w:rPr>
              <w:t>Opérationnalisation à travers le cadre stratégique I3N</w:t>
            </w:r>
          </w:p>
        </w:tc>
      </w:tr>
      <w:tr w:rsidR="00B718A1" w:rsidRPr="005E55CE" w14:paraId="1C79CBC0" w14:textId="77777777" w:rsidTr="0033562A">
        <w:tc>
          <w:tcPr>
            <w:tcW w:w="1928" w:type="dxa"/>
            <w:shd w:val="clear" w:color="auto" w:fill="auto"/>
          </w:tcPr>
          <w:p w14:paraId="2AC39F06"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Cadre stratégique I3N</w:t>
            </w:r>
          </w:p>
        </w:tc>
        <w:tc>
          <w:tcPr>
            <w:tcW w:w="2931" w:type="dxa"/>
            <w:shd w:val="clear" w:color="auto" w:fill="auto"/>
          </w:tcPr>
          <w:p w14:paraId="2DB86EB7" w14:textId="77777777" w:rsidR="00B718A1" w:rsidRPr="005E55CE" w:rsidRDefault="00B718A1" w:rsidP="009A1601">
            <w:pPr>
              <w:spacing w:after="0" w:line="240" w:lineRule="auto"/>
              <w:jc w:val="center"/>
              <w:rPr>
                <w:rFonts w:ascii="Nyala" w:eastAsia="Times New Roman" w:hAnsi="Nyala" w:cs="Arial"/>
                <w:b/>
                <w:bCs/>
                <w:i/>
                <w:color w:val="000000"/>
                <w:sz w:val="28"/>
                <w:szCs w:val="28"/>
                <w:u w:val="single"/>
                <w:lang w:eastAsia="fr-FR"/>
              </w:rPr>
            </w:pPr>
          </w:p>
        </w:tc>
        <w:tc>
          <w:tcPr>
            <w:tcW w:w="1672" w:type="dxa"/>
            <w:shd w:val="clear" w:color="auto" w:fill="auto"/>
          </w:tcPr>
          <w:p w14:paraId="177C2B8A" w14:textId="77777777" w:rsidR="00B718A1" w:rsidRPr="005E55CE" w:rsidRDefault="00D07DA4"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2012</w:t>
            </w:r>
          </w:p>
        </w:tc>
        <w:tc>
          <w:tcPr>
            <w:tcW w:w="2711" w:type="dxa"/>
            <w:shd w:val="clear" w:color="auto" w:fill="auto"/>
          </w:tcPr>
          <w:p w14:paraId="119F046F"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p>
        </w:tc>
      </w:tr>
      <w:tr w:rsidR="00B718A1" w:rsidRPr="005E55CE" w14:paraId="1B4AD149" w14:textId="77777777" w:rsidTr="0033562A">
        <w:tc>
          <w:tcPr>
            <w:tcW w:w="1928" w:type="dxa"/>
            <w:shd w:val="clear" w:color="auto" w:fill="auto"/>
          </w:tcPr>
          <w:p w14:paraId="078A4BC9"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 xml:space="preserve">Cadre d'accélération des OMD: sécurité alimentaire et nutritionnelle au   </w:t>
            </w:r>
          </w:p>
          <w:p w14:paraId="5F8A18FD" w14:textId="77777777" w:rsidR="00B718A1" w:rsidRPr="005E55CE" w:rsidRDefault="00B718A1" w:rsidP="009A1601">
            <w:pPr>
              <w:pStyle w:val="Sansinterligne"/>
              <w:rPr>
                <w:rFonts w:ascii="Nyala" w:hAnsi="Nyala"/>
                <w:sz w:val="28"/>
                <w:szCs w:val="28"/>
                <w:lang w:eastAsia="fr-FR"/>
              </w:rPr>
            </w:pPr>
            <w:r w:rsidRPr="005E55CE">
              <w:rPr>
                <w:rFonts w:ascii="Nyala" w:hAnsi="Nyala"/>
                <w:sz w:val="28"/>
                <w:szCs w:val="28"/>
                <w:lang w:eastAsia="fr-FR"/>
              </w:rPr>
              <w:t>Niger</w:t>
            </w:r>
          </w:p>
        </w:tc>
        <w:tc>
          <w:tcPr>
            <w:tcW w:w="2931" w:type="dxa"/>
            <w:shd w:val="clear" w:color="auto" w:fill="auto"/>
          </w:tcPr>
          <w:p w14:paraId="4FED79E0" w14:textId="77777777" w:rsidR="00B718A1" w:rsidRPr="005E55CE" w:rsidRDefault="00B718A1" w:rsidP="009A1601">
            <w:pPr>
              <w:spacing w:after="0" w:line="240" w:lineRule="auto"/>
              <w:rPr>
                <w:rFonts w:ascii="Nyala" w:eastAsia="Times New Roman" w:hAnsi="Nyala" w:cs="Arial"/>
                <w:b/>
                <w:bCs/>
                <w:color w:val="000000"/>
                <w:sz w:val="28"/>
                <w:szCs w:val="28"/>
                <w:lang w:eastAsia="fr-FR"/>
              </w:rPr>
            </w:pPr>
          </w:p>
        </w:tc>
        <w:tc>
          <w:tcPr>
            <w:tcW w:w="1672" w:type="dxa"/>
            <w:shd w:val="clear" w:color="auto" w:fill="auto"/>
          </w:tcPr>
          <w:p w14:paraId="646969A7"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p>
        </w:tc>
        <w:tc>
          <w:tcPr>
            <w:tcW w:w="2711" w:type="dxa"/>
            <w:shd w:val="clear" w:color="auto" w:fill="auto"/>
          </w:tcPr>
          <w:p w14:paraId="3B071F5C"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sécurité nutritionnelle et alimentaire relative aux OMD</w:t>
            </w:r>
          </w:p>
        </w:tc>
      </w:tr>
      <w:tr w:rsidR="00B718A1" w:rsidRPr="005E55CE" w14:paraId="777D273A" w14:textId="77777777" w:rsidTr="0033562A">
        <w:tc>
          <w:tcPr>
            <w:tcW w:w="1928" w:type="dxa"/>
            <w:shd w:val="clear" w:color="auto" w:fill="auto"/>
          </w:tcPr>
          <w:p w14:paraId="204B8E3A" w14:textId="77777777" w:rsidR="00B718A1" w:rsidRPr="005E55CE" w:rsidRDefault="00B718A1" w:rsidP="009A1601">
            <w:pPr>
              <w:spacing w:line="240" w:lineRule="auto"/>
              <w:rPr>
                <w:rFonts w:ascii="Nyala" w:hAnsi="Nyala"/>
                <w:sz w:val="28"/>
                <w:szCs w:val="28"/>
                <w:lang w:eastAsia="fr-FR"/>
              </w:rPr>
            </w:pPr>
            <w:r w:rsidRPr="005E55CE">
              <w:rPr>
                <w:rFonts w:ascii="Nyala" w:hAnsi="Nyala"/>
                <w:sz w:val="28"/>
                <w:szCs w:val="28"/>
                <w:lang w:eastAsia="fr-FR"/>
              </w:rPr>
              <w:t>Loi  N° 013 2002 portant décentralisation</w:t>
            </w:r>
          </w:p>
        </w:tc>
        <w:tc>
          <w:tcPr>
            <w:tcW w:w="2931" w:type="dxa"/>
            <w:shd w:val="clear" w:color="auto" w:fill="auto"/>
          </w:tcPr>
          <w:p w14:paraId="0D9BFD19"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Transfert de compétences aux Régions, Départements, Communes</w:t>
            </w:r>
          </w:p>
        </w:tc>
        <w:tc>
          <w:tcPr>
            <w:tcW w:w="1672" w:type="dxa"/>
            <w:shd w:val="clear" w:color="auto" w:fill="auto"/>
          </w:tcPr>
          <w:p w14:paraId="34495A23"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2002</w:t>
            </w:r>
          </w:p>
        </w:tc>
        <w:tc>
          <w:tcPr>
            <w:tcW w:w="2711" w:type="dxa"/>
            <w:shd w:val="clear" w:color="auto" w:fill="auto"/>
          </w:tcPr>
          <w:p w14:paraId="7D13B113"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Axé sur la décentralisation</w:t>
            </w:r>
          </w:p>
        </w:tc>
      </w:tr>
      <w:tr w:rsidR="00B718A1" w:rsidRPr="005E55CE" w14:paraId="741FBA47" w14:textId="77777777" w:rsidTr="0033562A">
        <w:tc>
          <w:tcPr>
            <w:tcW w:w="1928" w:type="dxa"/>
            <w:shd w:val="clear" w:color="auto" w:fill="auto"/>
          </w:tcPr>
          <w:p w14:paraId="1756C9B1"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Plan de mise en œuvre du REACH</w:t>
            </w:r>
          </w:p>
        </w:tc>
        <w:tc>
          <w:tcPr>
            <w:tcW w:w="2931" w:type="dxa"/>
            <w:shd w:val="clear" w:color="auto" w:fill="auto"/>
          </w:tcPr>
          <w:p w14:paraId="77845B3F"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 xml:space="preserve">Réduction de la malnutrition </w:t>
            </w:r>
          </w:p>
        </w:tc>
        <w:tc>
          <w:tcPr>
            <w:tcW w:w="1672" w:type="dxa"/>
            <w:shd w:val="clear" w:color="auto" w:fill="auto"/>
          </w:tcPr>
          <w:p w14:paraId="2BAD78D3"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2011-2015</w:t>
            </w:r>
          </w:p>
        </w:tc>
        <w:tc>
          <w:tcPr>
            <w:tcW w:w="2711" w:type="dxa"/>
            <w:shd w:val="clear" w:color="auto" w:fill="auto"/>
          </w:tcPr>
          <w:p w14:paraId="3900F0B9"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Axé sur la gouvernance et le renforcement de la nutrition</w:t>
            </w:r>
          </w:p>
        </w:tc>
      </w:tr>
      <w:tr w:rsidR="00B718A1" w:rsidRPr="005E55CE" w14:paraId="3EDFFA6F" w14:textId="77777777" w:rsidTr="0033562A">
        <w:tc>
          <w:tcPr>
            <w:tcW w:w="1928" w:type="dxa"/>
            <w:shd w:val="clear" w:color="auto" w:fill="auto"/>
          </w:tcPr>
          <w:p w14:paraId="003A242B"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Stratégie de lutte contre la malnutrition chronique</w:t>
            </w:r>
          </w:p>
        </w:tc>
        <w:tc>
          <w:tcPr>
            <w:tcW w:w="2931" w:type="dxa"/>
            <w:shd w:val="clear" w:color="auto" w:fill="auto"/>
          </w:tcPr>
          <w:p w14:paraId="518A282A"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Prévention de la malnutrition</w:t>
            </w:r>
          </w:p>
        </w:tc>
        <w:tc>
          <w:tcPr>
            <w:tcW w:w="1672" w:type="dxa"/>
            <w:shd w:val="clear" w:color="auto" w:fill="auto"/>
          </w:tcPr>
          <w:p w14:paraId="3C33A2FC"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2013 validé</w:t>
            </w:r>
          </w:p>
        </w:tc>
        <w:tc>
          <w:tcPr>
            <w:tcW w:w="2711" w:type="dxa"/>
            <w:shd w:val="clear" w:color="auto" w:fill="auto"/>
          </w:tcPr>
          <w:p w14:paraId="2400699A"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Axé sur les 1000 jours par des interventions directes et sensibles</w:t>
            </w:r>
          </w:p>
        </w:tc>
      </w:tr>
      <w:tr w:rsidR="00B718A1" w:rsidRPr="005E55CE" w14:paraId="0464047F" w14:textId="77777777" w:rsidTr="0033562A">
        <w:tc>
          <w:tcPr>
            <w:tcW w:w="1928" w:type="dxa"/>
            <w:shd w:val="clear" w:color="auto" w:fill="auto"/>
          </w:tcPr>
          <w:p w14:paraId="319744B9"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Plan d'Accélération de mise en œuvre de la stratégie I3N</w:t>
            </w:r>
          </w:p>
        </w:tc>
        <w:tc>
          <w:tcPr>
            <w:tcW w:w="2931" w:type="dxa"/>
            <w:shd w:val="clear" w:color="auto" w:fill="auto"/>
          </w:tcPr>
          <w:p w14:paraId="1334433A" w14:textId="77777777" w:rsidR="00B718A1" w:rsidRPr="005E55CE" w:rsidRDefault="007158FC"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Sécurité A</w:t>
            </w:r>
            <w:r w:rsidR="00B718A1" w:rsidRPr="005E55CE">
              <w:rPr>
                <w:rFonts w:ascii="Nyala" w:eastAsia="Times New Roman" w:hAnsi="Nyala" w:cs="Arial"/>
                <w:color w:val="000000"/>
                <w:sz w:val="28"/>
                <w:szCs w:val="28"/>
                <w:lang w:eastAsia="fr-FR"/>
              </w:rPr>
              <w:t>limentaire </w:t>
            </w:r>
            <w:r w:rsidR="00D07DA4" w:rsidRPr="005E55CE">
              <w:rPr>
                <w:rFonts w:ascii="Nyala" w:eastAsia="Times New Roman" w:hAnsi="Nyala" w:cs="Arial"/>
                <w:color w:val="000000"/>
                <w:sz w:val="28"/>
                <w:szCs w:val="28"/>
                <w:lang w:eastAsia="fr-FR"/>
              </w:rPr>
              <w:t>; Nutrition</w:t>
            </w:r>
          </w:p>
        </w:tc>
        <w:tc>
          <w:tcPr>
            <w:tcW w:w="1672" w:type="dxa"/>
            <w:shd w:val="clear" w:color="auto" w:fill="auto"/>
          </w:tcPr>
          <w:p w14:paraId="5703CFA0"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2013-2016</w:t>
            </w:r>
          </w:p>
        </w:tc>
        <w:tc>
          <w:tcPr>
            <w:tcW w:w="2711" w:type="dxa"/>
            <w:shd w:val="clear" w:color="auto" w:fill="auto"/>
            <w:vAlign w:val="bottom"/>
          </w:tcPr>
          <w:p w14:paraId="484118DF" w14:textId="77777777"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Nutrition, Agriculture Sensible</w:t>
            </w:r>
          </w:p>
        </w:tc>
      </w:tr>
      <w:tr w:rsidR="00B718A1" w:rsidRPr="005E55CE" w14:paraId="531E1CF1" w14:textId="77777777" w:rsidTr="0033562A">
        <w:tc>
          <w:tcPr>
            <w:tcW w:w="1928" w:type="dxa"/>
            <w:shd w:val="clear" w:color="auto" w:fill="auto"/>
          </w:tcPr>
          <w:p w14:paraId="0C0D3BAE"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Plan de Développement Communal</w:t>
            </w:r>
          </w:p>
        </w:tc>
        <w:tc>
          <w:tcPr>
            <w:tcW w:w="2931" w:type="dxa"/>
            <w:shd w:val="clear" w:color="auto" w:fill="auto"/>
          </w:tcPr>
          <w:p w14:paraId="72B736E2" w14:textId="77777777" w:rsidR="00B718A1" w:rsidRPr="005E55CE" w:rsidRDefault="007158FC"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Secteur sociaux /Sécurité alimentaire</w:t>
            </w:r>
          </w:p>
        </w:tc>
        <w:tc>
          <w:tcPr>
            <w:tcW w:w="1672" w:type="dxa"/>
            <w:shd w:val="clear" w:color="auto" w:fill="auto"/>
          </w:tcPr>
          <w:p w14:paraId="79C17089" w14:textId="77777777" w:rsidR="00B718A1" w:rsidRPr="005E55CE" w:rsidRDefault="001D32C2"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Chaque Année</w:t>
            </w:r>
          </w:p>
          <w:p w14:paraId="0D074277"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p>
        </w:tc>
        <w:tc>
          <w:tcPr>
            <w:tcW w:w="2711" w:type="dxa"/>
            <w:shd w:val="clear" w:color="auto" w:fill="auto"/>
            <w:vAlign w:val="bottom"/>
          </w:tcPr>
          <w:p w14:paraId="6A8D8B19" w14:textId="77777777"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Pour intégrer la nutrition dans l'agriculture</w:t>
            </w:r>
          </w:p>
        </w:tc>
      </w:tr>
      <w:tr w:rsidR="00B718A1" w:rsidRPr="005E55CE" w14:paraId="0AF4ED39" w14:textId="77777777" w:rsidTr="0033562A">
        <w:tc>
          <w:tcPr>
            <w:tcW w:w="1928" w:type="dxa"/>
            <w:shd w:val="clear" w:color="auto" w:fill="auto"/>
          </w:tcPr>
          <w:p w14:paraId="454921BE"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 xml:space="preserve">Stratégie de Développement des Filets Sociaux </w:t>
            </w:r>
            <w:r w:rsidR="00056F30" w:rsidRPr="005E55CE">
              <w:rPr>
                <w:rFonts w:ascii="Nyala" w:eastAsia="Times New Roman" w:hAnsi="Nyala" w:cs="Arial"/>
                <w:color w:val="000000"/>
                <w:sz w:val="28"/>
                <w:szCs w:val="28"/>
                <w:lang w:eastAsia="fr-FR"/>
              </w:rPr>
              <w:t>.</w:t>
            </w:r>
          </w:p>
        </w:tc>
        <w:tc>
          <w:tcPr>
            <w:tcW w:w="2931" w:type="dxa"/>
            <w:shd w:val="clear" w:color="auto" w:fill="auto"/>
          </w:tcPr>
          <w:p w14:paraId="21A047D9"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Filets sociaux</w:t>
            </w:r>
          </w:p>
        </w:tc>
        <w:tc>
          <w:tcPr>
            <w:tcW w:w="1672" w:type="dxa"/>
            <w:shd w:val="clear" w:color="auto" w:fill="auto"/>
          </w:tcPr>
          <w:p w14:paraId="1CF110CC"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2011</w:t>
            </w:r>
          </w:p>
        </w:tc>
        <w:tc>
          <w:tcPr>
            <w:tcW w:w="2711" w:type="dxa"/>
            <w:shd w:val="clear" w:color="auto" w:fill="auto"/>
            <w:vAlign w:val="bottom"/>
          </w:tcPr>
          <w:p w14:paraId="671E2817" w14:textId="77777777" w:rsidR="00B718A1" w:rsidRPr="005E55CE" w:rsidRDefault="00007D6F" w:rsidP="00007D6F">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R</w:t>
            </w:r>
            <w:r w:rsidR="00B718A1" w:rsidRPr="005E55CE">
              <w:rPr>
                <w:rFonts w:ascii="Nyala" w:eastAsia="Times New Roman" w:hAnsi="Nyala" w:cs="Arial"/>
                <w:color w:val="000000"/>
                <w:sz w:val="28"/>
                <w:szCs w:val="28"/>
                <w:lang w:eastAsia="fr-FR"/>
              </w:rPr>
              <w:t>e</w:t>
            </w:r>
            <w:r w:rsidRPr="005E55CE">
              <w:rPr>
                <w:rFonts w:ascii="Nyala" w:eastAsia="Times New Roman" w:hAnsi="Nyala" w:cs="Arial"/>
                <w:color w:val="000000"/>
                <w:sz w:val="28"/>
                <w:szCs w:val="28"/>
                <w:lang w:eastAsia="fr-FR"/>
              </w:rPr>
              <w:t>nf</w:t>
            </w:r>
            <w:r w:rsidR="00B718A1" w:rsidRPr="005E55CE">
              <w:rPr>
                <w:rFonts w:ascii="Nyala" w:eastAsia="Times New Roman" w:hAnsi="Nyala" w:cs="Arial"/>
                <w:color w:val="000000"/>
                <w:sz w:val="28"/>
                <w:szCs w:val="28"/>
                <w:lang w:eastAsia="fr-FR"/>
              </w:rPr>
              <w:t>orcement de la résilience des populations</w:t>
            </w:r>
          </w:p>
        </w:tc>
      </w:tr>
      <w:tr w:rsidR="00B718A1" w:rsidRPr="005E55CE" w14:paraId="1D86D3F0" w14:textId="77777777" w:rsidTr="0033562A">
        <w:tc>
          <w:tcPr>
            <w:tcW w:w="1928" w:type="dxa"/>
            <w:shd w:val="clear" w:color="auto" w:fill="auto"/>
            <w:vAlign w:val="bottom"/>
          </w:tcPr>
          <w:p w14:paraId="713D68A3" w14:textId="77777777"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Stratégie de couverture en eau potable</w:t>
            </w:r>
          </w:p>
        </w:tc>
        <w:tc>
          <w:tcPr>
            <w:tcW w:w="2931" w:type="dxa"/>
            <w:shd w:val="clear" w:color="auto" w:fill="auto"/>
          </w:tcPr>
          <w:p w14:paraId="5BE4399D" w14:textId="77777777" w:rsidR="00B718A1" w:rsidRPr="005E55CE" w:rsidRDefault="007158FC"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Eau</w:t>
            </w:r>
          </w:p>
        </w:tc>
        <w:tc>
          <w:tcPr>
            <w:tcW w:w="1672" w:type="dxa"/>
            <w:shd w:val="clear" w:color="auto" w:fill="auto"/>
          </w:tcPr>
          <w:p w14:paraId="5D831460"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p>
        </w:tc>
        <w:tc>
          <w:tcPr>
            <w:tcW w:w="2711" w:type="dxa"/>
            <w:shd w:val="clear" w:color="auto" w:fill="auto"/>
            <w:vAlign w:val="bottom"/>
          </w:tcPr>
          <w:p w14:paraId="08B186A3" w14:textId="77777777"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Wash in NUT</w:t>
            </w:r>
          </w:p>
        </w:tc>
      </w:tr>
      <w:tr w:rsidR="00B718A1" w:rsidRPr="005E55CE" w14:paraId="6C379651" w14:textId="77777777" w:rsidTr="0033562A">
        <w:tc>
          <w:tcPr>
            <w:tcW w:w="1928" w:type="dxa"/>
            <w:shd w:val="clear" w:color="auto" w:fill="auto"/>
            <w:vAlign w:val="bottom"/>
          </w:tcPr>
          <w:p w14:paraId="587D64EB" w14:textId="77777777"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Stratégie Opérationnelle de la Promotion d’Hygiène et d’</w:t>
            </w:r>
            <w:r w:rsidR="00056F30" w:rsidRPr="005E55CE">
              <w:rPr>
                <w:rFonts w:ascii="Nyala" w:eastAsia="Times New Roman" w:hAnsi="Nyala" w:cs="Arial"/>
                <w:color w:val="000000"/>
                <w:sz w:val="28"/>
                <w:szCs w:val="28"/>
                <w:lang w:eastAsia="fr-FR"/>
              </w:rPr>
              <w:t xml:space="preserve">Assainissement </w:t>
            </w:r>
          </w:p>
        </w:tc>
        <w:tc>
          <w:tcPr>
            <w:tcW w:w="2931" w:type="dxa"/>
            <w:shd w:val="clear" w:color="auto" w:fill="auto"/>
          </w:tcPr>
          <w:p w14:paraId="5D957731"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Hygiène et Assainissement</w:t>
            </w:r>
          </w:p>
        </w:tc>
        <w:tc>
          <w:tcPr>
            <w:tcW w:w="1672" w:type="dxa"/>
            <w:shd w:val="clear" w:color="auto" w:fill="auto"/>
          </w:tcPr>
          <w:p w14:paraId="4A0A7B40"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Adopté en  2014</w:t>
            </w:r>
          </w:p>
        </w:tc>
        <w:tc>
          <w:tcPr>
            <w:tcW w:w="2711" w:type="dxa"/>
            <w:shd w:val="clear" w:color="auto" w:fill="auto"/>
            <w:vAlign w:val="bottom"/>
          </w:tcPr>
          <w:p w14:paraId="0F272809" w14:textId="77777777"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Nutrition et Agriculture sensible</w:t>
            </w:r>
          </w:p>
        </w:tc>
      </w:tr>
      <w:tr w:rsidR="00B718A1" w:rsidRPr="005E55CE" w14:paraId="00AB5984" w14:textId="77777777" w:rsidTr="0033562A">
        <w:tc>
          <w:tcPr>
            <w:tcW w:w="1928" w:type="dxa"/>
            <w:shd w:val="clear" w:color="auto" w:fill="auto"/>
            <w:vAlign w:val="bottom"/>
          </w:tcPr>
          <w:p w14:paraId="2B8E9258" w14:textId="77777777"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 xml:space="preserve">Cadre Stratégique de l’UNDAF </w:t>
            </w:r>
          </w:p>
        </w:tc>
        <w:tc>
          <w:tcPr>
            <w:tcW w:w="2931" w:type="dxa"/>
            <w:shd w:val="clear" w:color="auto" w:fill="auto"/>
          </w:tcPr>
          <w:p w14:paraId="1791099F" w14:textId="77777777" w:rsidR="00B718A1" w:rsidRPr="005E55CE" w:rsidRDefault="00D84EE0" w:rsidP="009A1601">
            <w:pPr>
              <w:spacing w:after="0" w:line="240" w:lineRule="auto"/>
              <w:jc w:val="center"/>
              <w:rPr>
                <w:rFonts w:ascii="Nyala" w:eastAsia="Times New Roman" w:hAnsi="Nyala" w:cs="Arial"/>
                <w:color w:val="000000"/>
                <w:sz w:val="28"/>
                <w:szCs w:val="28"/>
                <w:lang w:eastAsia="fr-FR"/>
              </w:rPr>
            </w:pPr>
            <w:r w:rsidRPr="005E55CE">
              <w:rPr>
                <w:rFonts w:ascii="Nyala" w:hAnsi="Nyala"/>
                <w:sz w:val="28"/>
                <w:szCs w:val="28"/>
              </w:rPr>
              <w:t>i) Résilience : sécurité alimentaire et nutritionnelle, gestion environnementale, prévention et gestion des risques et catastrophes ; ii) Développement social et Capital humain ; iii) Gouvernance-paix et sécurité</w:t>
            </w:r>
          </w:p>
        </w:tc>
        <w:tc>
          <w:tcPr>
            <w:tcW w:w="1672" w:type="dxa"/>
            <w:shd w:val="clear" w:color="auto" w:fill="auto"/>
          </w:tcPr>
          <w:p w14:paraId="322ACF76" w14:textId="77777777" w:rsidR="00B718A1" w:rsidRPr="005E55CE" w:rsidRDefault="00D84EE0"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2014</w:t>
            </w:r>
            <w:r w:rsidR="00B718A1" w:rsidRPr="005E55CE">
              <w:rPr>
                <w:rFonts w:ascii="Nyala" w:eastAsia="Times New Roman" w:hAnsi="Nyala" w:cs="Arial"/>
                <w:color w:val="000000"/>
                <w:sz w:val="28"/>
                <w:szCs w:val="28"/>
                <w:lang w:eastAsia="fr-FR"/>
              </w:rPr>
              <w:t>-2018</w:t>
            </w:r>
          </w:p>
        </w:tc>
        <w:tc>
          <w:tcPr>
            <w:tcW w:w="2711" w:type="dxa"/>
            <w:shd w:val="clear" w:color="auto" w:fill="auto"/>
            <w:vAlign w:val="bottom"/>
          </w:tcPr>
          <w:p w14:paraId="2F65AC46" w14:textId="77777777"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Gouvernance </w:t>
            </w:r>
            <w:r w:rsidR="000869EE" w:rsidRPr="005E55CE">
              <w:rPr>
                <w:rFonts w:ascii="Nyala" w:eastAsia="Times New Roman" w:hAnsi="Nyala" w:cs="Arial"/>
                <w:color w:val="000000"/>
                <w:sz w:val="28"/>
                <w:szCs w:val="28"/>
                <w:lang w:eastAsia="fr-FR"/>
              </w:rPr>
              <w:t>; Agriculture</w:t>
            </w:r>
            <w:r w:rsidRPr="005E55CE">
              <w:rPr>
                <w:rFonts w:ascii="Nyala" w:eastAsia="Times New Roman" w:hAnsi="Nyala" w:cs="Arial"/>
                <w:color w:val="000000"/>
                <w:sz w:val="28"/>
                <w:szCs w:val="28"/>
                <w:lang w:eastAsia="fr-FR"/>
              </w:rPr>
              <w:t xml:space="preserve"> sensible </w:t>
            </w:r>
            <w:r w:rsidR="000869EE" w:rsidRPr="005E55CE">
              <w:rPr>
                <w:rFonts w:ascii="Nyala" w:eastAsia="Times New Roman" w:hAnsi="Nyala" w:cs="Arial"/>
                <w:color w:val="000000"/>
                <w:sz w:val="28"/>
                <w:szCs w:val="28"/>
                <w:lang w:eastAsia="fr-FR"/>
              </w:rPr>
              <w:t>nutrition.</w:t>
            </w:r>
          </w:p>
          <w:p w14:paraId="6A8EBB11" w14:textId="77777777" w:rsidR="00B718A1" w:rsidRPr="005E55CE" w:rsidRDefault="00B718A1" w:rsidP="009A1601">
            <w:pPr>
              <w:spacing w:after="0" w:line="240" w:lineRule="auto"/>
              <w:rPr>
                <w:rFonts w:ascii="Nyala" w:eastAsia="Times New Roman" w:hAnsi="Nyala" w:cs="Arial"/>
                <w:color w:val="000000"/>
                <w:sz w:val="28"/>
                <w:szCs w:val="28"/>
                <w:lang w:eastAsia="fr-FR"/>
              </w:rPr>
            </w:pPr>
          </w:p>
        </w:tc>
      </w:tr>
      <w:tr w:rsidR="00B718A1" w:rsidRPr="005E55CE" w14:paraId="1E2E8DEE" w14:textId="77777777" w:rsidTr="0033562A">
        <w:tc>
          <w:tcPr>
            <w:tcW w:w="1928" w:type="dxa"/>
            <w:shd w:val="clear" w:color="auto" w:fill="auto"/>
            <w:vAlign w:val="bottom"/>
          </w:tcPr>
          <w:p w14:paraId="4895C45D" w14:textId="77777777"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Cadre stratégique de la FAO</w:t>
            </w:r>
          </w:p>
        </w:tc>
        <w:tc>
          <w:tcPr>
            <w:tcW w:w="2931" w:type="dxa"/>
            <w:shd w:val="clear" w:color="auto" w:fill="auto"/>
          </w:tcPr>
          <w:p w14:paraId="349B1275"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Agriculture </w:t>
            </w:r>
            <w:r w:rsidR="001B0236" w:rsidRPr="005E55CE">
              <w:rPr>
                <w:rFonts w:ascii="Nyala" w:eastAsia="Times New Roman" w:hAnsi="Nyala" w:cs="Arial"/>
                <w:color w:val="000000"/>
                <w:sz w:val="28"/>
                <w:szCs w:val="28"/>
                <w:lang w:eastAsia="fr-FR"/>
              </w:rPr>
              <w:t>; Développement</w:t>
            </w:r>
          </w:p>
          <w:p w14:paraId="3C1FDC4F"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 xml:space="preserve"> rural</w:t>
            </w:r>
          </w:p>
        </w:tc>
        <w:tc>
          <w:tcPr>
            <w:tcW w:w="1672" w:type="dxa"/>
            <w:shd w:val="clear" w:color="auto" w:fill="auto"/>
          </w:tcPr>
          <w:p w14:paraId="2D539951" w14:textId="77777777" w:rsidR="00B718A1" w:rsidRPr="005E55CE" w:rsidRDefault="00B718A1" w:rsidP="009A1601">
            <w:pPr>
              <w:spacing w:after="0" w:line="240" w:lineRule="auto"/>
              <w:jc w:val="center"/>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2013 -2016</w:t>
            </w:r>
          </w:p>
        </w:tc>
        <w:tc>
          <w:tcPr>
            <w:tcW w:w="2711" w:type="dxa"/>
            <w:shd w:val="clear" w:color="auto" w:fill="auto"/>
            <w:vAlign w:val="bottom"/>
          </w:tcPr>
          <w:p w14:paraId="7B2D915D" w14:textId="77777777" w:rsidR="00B718A1" w:rsidRPr="005E55CE" w:rsidRDefault="00B718A1" w:rsidP="009A1601">
            <w:pPr>
              <w:spacing w:after="0" w:line="240" w:lineRule="auto"/>
              <w:rPr>
                <w:rFonts w:ascii="Nyala" w:eastAsia="Times New Roman" w:hAnsi="Nyala" w:cs="Arial"/>
                <w:color w:val="000000"/>
                <w:sz w:val="28"/>
                <w:szCs w:val="28"/>
                <w:lang w:eastAsia="fr-FR"/>
              </w:rPr>
            </w:pPr>
            <w:r w:rsidRPr="005E55CE">
              <w:rPr>
                <w:rFonts w:ascii="Nyala" w:eastAsia="Times New Roman" w:hAnsi="Nyala" w:cs="Arial"/>
                <w:color w:val="000000"/>
                <w:sz w:val="28"/>
                <w:szCs w:val="28"/>
                <w:lang w:eastAsia="fr-FR"/>
              </w:rPr>
              <w:t>Agriculture sensible nutrition</w:t>
            </w:r>
          </w:p>
        </w:tc>
      </w:tr>
    </w:tbl>
    <w:p w14:paraId="7B07A1B9" w14:textId="77777777" w:rsidR="008B6E3E" w:rsidRPr="005E55CE" w:rsidRDefault="008B6E3E" w:rsidP="009A1601">
      <w:pPr>
        <w:spacing w:line="240" w:lineRule="auto"/>
        <w:ind w:left="284" w:hanging="284"/>
        <w:rPr>
          <w:rFonts w:ascii="Nyala" w:hAnsi="Nyala" w:cs="Arial"/>
          <w:sz w:val="28"/>
          <w:szCs w:val="28"/>
        </w:rPr>
      </w:pPr>
      <w:r w:rsidRPr="005E55CE">
        <w:rPr>
          <w:rFonts w:ascii="Nyala" w:hAnsi="Nyala" w:cs="Arial"/>
          <w:sz w:val="28"/>
          <w:szCs w:val="28"/>
        </w:rPr>
        <w:br w:type="page"/>
      </w:r>
    </w:p>
    <w:p w14:paraId="6ED4343C" w14:textId="77777777" w:rsidR="008B6E3E" w:rsidRPr="005E55CE" w:rsidRDefault="008B6E3E" w:rsidP="009A1601">
      <w:pPr>
        <w:spacing w:line="240" w:lineRule="auto"/>
        <w:ind w:left="284" w:hanging="284"/>
        <w:rPr>
          <w:rFonts w:ascii="Nyala" w:hAnsi="Nyala" w:cs="Arial"/>
          <w:sz w:val="28"/>
          <w:szCs w:val="28"/>
        </w:rPr>
      </w:pPr>
    </w:p>
    <w:p w14:paraId="5DE4CFB7" w14:textId="77777777" w:rsidR="001D5FD4" w:rsidRPr="005E55CE" w:rsidRDefault="001D5FD4" w:rsidP="009A1601">
      <w:pPr>
        <w:spacing w:line="240" w:lineRule="auto"/>
        <w:ind w:left="284" w:hanging="284"/>
        <w:rPr>
          <w:rFonts w:ascii="Nyala" w:hAnsi="Nyala" w:cs="Arial"/>
          <w:sz w:val="28"/>
          <w:szCs w:val="28"/>
        </w:rPr>
      </w:pPr>
    </w:p>
    <w:p w14:paraId="2E018B4E" w14:textId="77777777" w:rsidR="00202345" w:rsidRPr="005E55CE" w:rsidRDefault="00202345" w:rsidP="009A1601">
      <w:pPr>
        <w:spacing w:line="240" w:lineRule="auto"/>
        <w:ind w:left="284" w:hanging="284"/>
        <w:rPr>
          <w:rFonts w:ascii="Nyala" w:hAnsi="Nyala" w:cs="Arial"/>
          <w:sz w:val="28"/>
          <w:szCs w:val="28"/>
        </w:rPr>
      </w:pPr>
    </w:p>
    <w:p w14:paraId="0C49F16D" w14:textId="77777777" w:rsidR="00585D56" w:rsidRPr="005E55CE" w:rsidRDefault="00585D56" w:rsidP="009A1601">
      <w:pPr>
        <w:numPr>
          <w:ilvl w:val="0"/>
          <w:numId w:val="13"/>
        </w:numPr>
        <w:autoSpaceDE w:val="0"/>
        <w:autoSpaceDN w:val="0"/>
        <w:adjustRightInd w:val="0"/>
        <w:spacing w:after="0" w:line="240" w:lineRule="auto"/>
        <w:rPr>
          <w:rFonts w:ascii="Nyala" w:hAnsi="Nyala" w:cs="Arial"/>
          <w:b/>
          <w:bCs/>
          <w:color w:val="000000"/>
          <w:sz w:val="28"/>
          <w:szCs w:val="28"/>
          <w:lang w:eastAsia="fr-FR"/>
        </w:rPr>
      </w:pPr>
      <w:r w:rsidRPr="005E55CE">
        <w:rPr>
          <w:rFonts w:ascii="Nyala" w:hAnsi="Nyala" w:cs="Arial"/>
          <w:b/>
          <w:bCs/>
          <w:color w:val="0000FF"/>
          <w:sz w:val="28"/>
          <w:szCs w:val="28"/>
          <w:lang w:eastAsia="fr-FR"/>
        </w:rPr>
        <w:t>MECANISME DE COORDINATION AU NIVEAU CENTRAL, DECENTRALISE ET FONCTIONNEMENT</w:t>
      </w:r>
      <w:r w:rsidR="001D32C2" w:rsidRPr="005E55CE">
        <w:rPr>
          <w:rFonts w:ascii="Nyala" w:hAnsi="Nyala" w:cs="Arial"/>
          <w:b/>
          <w:bCs/>
          <w:color w:val="0000FF"/>
          <w:sz w:val="28"/>
          <w:szCs w:val="28"/>
          <w:lang w:eastAsia="fr-FR"/>
        </w:rPr>
        <w:t>(voir</w:t>
      </w:r>
      <w:r w:rsidR="00454C42" w:rsidRPr="005E55CE">
        <w:rPr>
          <w:rFonts w:ascii="Nyala" w:hAnsi="Nyala" w:cs="Arial"/>
          <w:b/>
          <w:bCs/>
          <w:color w:val="0000FF"/>
          <w:sz w:val="28"/>
          <w:szCs w:val="28"/>
          <w:lang w:eastAsia="fr-FR"/>
        </w:rPr>
        <w:t xml:space="preserve"> figure</w:t>
      </w:r>
      <w:r w:rsidR="00803AD1" w:rsidRPr="005E55CE">
        <w:rPr>
          <w:rFonts w:ascii="Nyala" w:hAnsi="Nyala" w:cs="Arial"/>
          <w:b/>
          <w:bCs/>
          <w:color w:val="0000FF"/>
          <w:sz w:val="28"/>
          <w:szCs w:val="28"/>
          <w:lang w:eastAsia="fr-FR"/>
        </w:rPr>
        <w:t xml:space="preserve"> 6</w:t>
      </w:r>
      <w:r w:rsidR="00101156" w:rsidRPr="005E55CE">
        <w:rPr>
          <w:rFonts w:ascii="Nyala" w:hAnsi="Nyala" w:cs="Arial"/>
          <w:b/>
          <w:bCs/>
          <w:color w:val="0000FF"/>
          <w:sz w:val="28"/>
          <w:szCs w:val="28"/>
          <w:lang w:eastAsia="fr-FR"/>
        </w:rPr>
        <w:t xml:space="preserve"> Axe de l’I3N et figure</w:t>
      </w:r>
      <w:r w:rsidR="00056F30" w:rsidRPr="005E55CE">
        <w:rPr>
          <w:rFonts w:ascii="Nyala" w:hAnsi="Nyala" w:cs="Arial"/>
          <w:b/>
          <w:bCs/>
          <w:color w:val="0000FF"/>
          <w:sz w:val="28"/>
          <w:szCs w:val="28"/>
          <w:lang w:eastAsia="fr-FR"/>
        </w:rPr>
        <w:t xml:space="preserve"> 8</w:t>
      </w:r>
      <w:r w:rsidR="000869EE" w:rsidRPr="005E55CE">
        <w:rPr>
          <w:rFonts w:ascii="Nyala" w:hAnsi="Nyala" w:cs="Arial"/>
          <w:b/>
          <w:bCs/>
          <w:color w:val="0000FF"/>
          <w:sz w:val="28"/>
          <w:szCs w:val="28"/>
          <w:lang w:eastAsia="fr-FR"/>
        </w:rPr>
        <w:t>cadres</w:t>
      </w:r>
      <w:r w:rsidR="00454C42" w:rsidRPr="005E55CE">
        <w:rPr>
          <w:rFonts w:ascii="Nyala" w:hAnsi="Nyala" w:cs="Arial"/>
          <w:b/>
          <w:bCs/>
          <w:color w:val="0000FF"/>
          <w:sz w:val="28"/>
          <w:szCs w:val="28"/>
          <w:lang w:eastAsia="fr-FR"/>
        </w:rPr>
        <w:t xml:space="preserve"> de </w:t>
      </w:r>
      <w:r w:rsidR="001D32C2" w:rsidRPr="005E55CE">
        <w:rPr>
          <w:rFonts w:ascii="Nyala" w:hAnsi="Nyala" w:cs="Arial"/>
          <w:b/>
          <w:bCs/>
          <w:color w:val="0000FF"/>
          <w:sz w:val="28"/>
          <w:szCs w:val="28"/>
          <w:lang w:eastAsia="fr-FR"/>
        </w:rPr>
        <w:t>coordination)</w:t>
      </w:r>
    </w:p>
    <w:p w14:paraId="0BBF9E05" w14:textId="77777777" w:rsidR="00766A79" w:rsidRPr="005E55CE" w:rsidRDefault="00766A79" w:rsidP="009A1601">
      <w:pPr>
        <w:autoSpaceDE w:val="0"/>
        <w:autoSpaceDN w:val="0"/>
        <w:adjustRightInd w:val="0"/>
        <w:spacing w:after="0" w:line="240" w:lineRule="auto"/>
        <w:ind w:left="142"/>
        <w:rPr>
          <w:rFonts w:ascii="Nyala" w:hAnsi="Nyala" w:cs="Arial"/>
          <w:b/>
          <w:bCs/>
          <w:color w:val="000000"/>
          <w:sz w:val="28"/>
          <w:szCs w:val="28"/>
          <w:lang w:eastAsia="fr-FR"/>
        </w:rPr>
      </w:pPr>
    </w:p>
    <w:p w14:paraId="511DDADD" w14:textId="77777777" w:rsidR="00585D56" w:rsidRPr="005E55CE" w:rsidRDefault="00585D56" w:rsidP="009A1601">
      <w:pPr>
        <w:pStyle w:val="Notedefin"/>
        <w:spacing w:line="240" w:lineRule="auto"/>
        <w:rPr>
          <w:rFonts w:ascii="Nyala" w:hAnsi="Nyala" w:cs="Arial"/>
          <w:sz w:val="28"/>
          <w:szCs w:val="28"/>
        </w:rPr>
      </w:pPr>
      <w:r w:rsidRPr="005E55CE">
        <w:rPr>
          <w:rFonts w:ascii="Nyala" w:hAnsi="Nyala" w:cs="Arial"/>
          <w:sz w:val="28"/>
          <w:szCs w:val="28"/>
        </w:rPr>
        <w:t>Le mécanisme de coordination des interventions  de l’Agriculture sensible à la nutrition est  Intégré  à celui de l’Initiative 3N, dont les axes au nombre de cinq (5) couvrent les secteurs en lien avec la nutrition.La coordination, l’animation et le suivi sont assurés par le HC3N.</w:t>
      </w:r>
    </w:p>
    <w:p w14:paraId="01624135" w14:textId="77777777" w:rsidR="00585D56" w:rsidRPr="005E55CE" w:rsidRDefault="00585D56" w:rsidP="009A1601">
      <w:pPr>
        <w:pStyle w:val="Notedefin"/>
        <w:numPr>
          <w:ilvl w:val="0"/>
          <w:numId w:val="14"/>
        </w:numPr>
        <w:spacing w:line="240" w:lineRule="auto"/>
        <w:ind w:left="284" w:hanging="142"/>
        <w:rPr>
          <w:rFonts w:ascii="Nyala" w:hAnsi="Nyala" w:cs="Arial"/>
          <w:b/>
          <w:sz w:val="28"/>
          <w:szCs w:val="28"/>
        </w:rPr>
      </w:pPr>
      <w:r w:rsidRPr="005E55CE">
        <w:rPr>
          <w:rFonts w:ascii="Nyala" w:hAnsi="Nyala" w:cs="Arial"/>
          <w:b/>
          <w:sz w:val="28"/>
          <w:szCs w:val="28"/>
        </w:rPr>
        <w:t xml:space="preserve">Cadre de concertation </w:t>
      </w:r>
      <w:r w:rsidR="00056F30" w:rsidRPr="005E55CE">
        <w:rPr>
          <w:rFonts w:ascii="Nyala" w:hAnsi="Nyala" w:cs="Arial"/>
          <w:b/>
          <w:sz w:val="28"/>
          <w:szCs w:val="28"/>
        </w:rPr>
        <w:t xml:space="preserve"> I3N </w:t>
      </w:r>
      <w:r w:rsidRPr="005E55CE">
        <w:rPr>
          <w:rFonts w:ascii="Nyala" w:hAnsi="Nyala" w:cs="Arial"/>
          <w:b/>
          <w:sz w:val="28"/>
          <w:szCs w:val="28"/>
        </w:rPr>
        <w:t>avec les PTF pour l’engagement et l’alignement;</w:t>
      </w:r>
    </w:p>
    <w:p w14:paraId="316C3777" w14:textId="77777777" w:rsidR="00585D56" w:rsidRPr="005E55CE" w:rsidRDefault="00585D56" w:rsidP="009A1601">
      <w:pPr>
        <w:pStyle w:val="Notedefin"/>
        <w:spacing w:line="240" w:lineRule="auto"/>
        <w:rPr>
          <w:rFonts w:ascii="Nyala" w:hAnsi="Nyala" w:cs="Arial"/>
          <w:sz w:val="28"/>
          <w:szCs w:val="28"/>
        </w:rPr>
      </w:pPr>
      <w:r w:rsidRPr="005E55CE">
        <w:rPr>
          <w:rFonts w:ascii="Nyala" w:hAnsi="Nyala" w:cs="Arial"/>
          <w:sz w:val="28"/>
          <w:szCs w:val="28"/>
        </w:rPr>
        <w:t xml:space="preserve">Au niveau Central, chaque axe a comme chef de file, un  Ministère sectoriel  </w:t>
      </w:r>
      <w:r w:rsidR="0029392C" w:rsidRPr="005E55CE">
        <w:rPr>
          <w:rFonts w:ascii="Nyala" w:hAnsi="Nyala" w:cs="Arial"/>
          <w:sz w:val="28"/>
          <w:szCs w:val="28"/>
        </w:rPr>
        <w:t>avec qui</w:t>
      </w:r>
      <w:r w:rsidRPr="005E55CE">
        <w:rPr>
          <w:rFonts w:ascii="Nyala" w:hAnsi="Nyala" w:cs="Arial"/>
          <w:sz w:val="28"/>
          <w:szCs w:val="28"/>
        </w:rPr>
        <w:t>il est  le plus en lien :</w:t>
      </w:r>
    </w:p>
    <w:p w14:paraId="1F98A654" w14:textId="77777777" w:rsidR="00585D56" w:rsidRPr="005E55CE" w:rsidRDefault="00585D56" w:rsidP="009A1601">
      <w:pPr>
        <w:pStyle w:val="Notedefin"/>
        <w:numPr>
          <w:ilvl w:val="0"/>
          <w:numId w:val="31"/>
        </w:numPr>
        <w:spacing w:line="240" w:lineRule="auto"/>
        <w:rPr>
          <w:rFonts w:ascii="Nyala" w:hAnsi="Nyala" w:cs="Arial"/>
          <w:sz w:val="28"/>
          <w:szCs w:val="28"/>
        </w:rPr>
      </w:pPr>
      <w:r w:rsidRPr="005E55CE">
        <w:rPr>
          <w:rFonts w:ascii="Nyala" w:hAnsi="Nyala" w:cs="Arial"/>
          <w:sz w:val="28"/>
          <w:szCs w:val="28"/>
        </w:rPr>
        <w:t>L’axe 1 :</w:t>
      </w:r>
      <w:r w:rsidR="00AE31DD" w:rsidRPr="005E55CE">
        <w:rPr>
          <w:rFonts w:ascii="Nyala" w:hAnsi="Nyala" w:cs="Arial"/>
          <w:sz w:val="28"/>
          <w:szCs w:val="28"/>
        </w:rPr>
        <w:t xml:space="preserve"> Accroissement et diversification des productions agro Sylvio pastorales et halieutiques</w:t>
      </w:r>
      <w:r w:rsidRPr="005E55CE">
        <w:rPr>
          <w:rFonts w:ascii="Nyala" w:hAnsi="Nyala" w:cs="Arial"/>
          <w:sz w:val="28"/>
          <w:szCs w:val="28"/>
        </w:rPr>
        <w:t xml:space="preserve"> est présidé par le Ministère en charge de l’agriculture. Tous les partenaires, gouvernementaux et non gouvernementaux les projets et programmes y sont Membre. La Fao, chef de file des partenaires, soutenant l’agriculture copréside l’axe</w:t>
      </w:r>
      <w:r w:rsidR="00B43124" w:rsidRPr="005E55CE">
        <w:rPr>
          <w:rFonts w:ascii="Nyala" w:hAnsi="Nyala" w:cs="Arial"/>
          <w:sz w:val="28"/>
          <w:szCs w:val="28"/>
        </w:rPr>
        <w:t xml:space="preserve"> 1 </w:t>
      </w:r>
      <w:r w:rsidRPr="005E55CE">
        <w:rPr>
          <w:rFonts w:ascii="Nyala" w:hAnsi="Nyala" w:cs="Arial"/>
          <w:sz w:val="28"/>
          <w:szCs w:val="28"/>
        </w:rPr>
        <w:t>.</w:t>
      </w:r>
    </w:p>
    <w:p w14:paraId="3E31982E" w14:textId="77777777" w:rsidR="00585D56" w:rsidRPr="005E55CE" w:rsidRDefault="00585D56" w:rsidP="009A1601">
      <w:pPr>
        <w:pStyle w:val="Notedefin"/>
        <w:numPr>
          <w:ilvl w:val="0"/>
          <w:numId w:val="31"/>
        </w:numPr>
        <w:spacing w:line="240" w:lineRule="auto"/>
        <w:rPr>
          <w:rFonts w:ascii="Nyala" w:hAnsi="Nyala" w:cs="Arial"/>
          <w:sz w:val="28"/>
          <w:szCs w:val="28"/>
        </w:rPr>
      </w:pPr>
      <w:r w:rsidRPr="005E55CE">
        <w:rPr>
          <w:rFonts w:ascii="Nyala" w:hAnsi="Nyala" w:cs="Arial"/>
          <w:sz w:val="28"/>
          <w:szCs w:val="28"/>
        </w:rPr>
        <w:t>L’Axe 2 :</w:t>
      </w:r>
      <w:r w:rsidR="00B43124" w:rsidRPr="005E55CE">
        <w:rPr>
          <w:rFonts w:ascii="Nyala" w:hAnsi="Nyala" w:cs="Arial"/>
          <w:sz w:val="28"/>
          <w:szCs w:val="28"/>
        </w:rPr>
        <w:t xml:space="preserve"> Approvisionnement réguliers des marchés ruraux et urbains en produits agricoles et agroalimentaires ;</w:t>
      </w:r>
      <w:r w:rsidRPr="005E55CE">
        <w:rPr>
          <w:rFonts w:ascii="Nyala" w:hAnsi="Nyala" w:cs="Arial"/>
          <w:sz w:val="28"/>
          <w:szCs w:val="28"/>
        </w:rPr>
        <w:t xml:space="preserve"> Il est  Présidé par le Ministère du commerce en collaboration avec le secteur privé</w:t>
      </w:r>
    </w:p>
    <w:p w14:paraId="0FA7ECA0" w14:textId="77777777" w:rsidR="004B536C" w:rsidRPr="005E55CE" w:rsidRDefault="00585D56" w:rsidP="009A1601">
      <w:pPr>
        <w:pStyle w:val="Notedefin"/>
        <w:numPr>
          <w:ilvl w:val="0"/>
          <w:numId w:val="31"/>
        </w:numPr>
        <w:spacing w:line="240" w:lineRule="auto"/>
        <w:rPr>
          <w:rFonts w:ascii="Nyala" w:hAnsi="Nyala" w:cs="Arial"/>
          <w:sz w:val="28"/>
          <w:szCs w:val="28"/>
        </w:rPr>
      </w:pPr>
      <w:r w:rsidRPr="005E55CE">
        <w:rPr>
          <w:rFonts w:ascii="Nyala" w:hAnsi="Nyala" w:cs="Arial"/>
          <w:sz w:val="28"/>
          <w:szCs w:val="28"/>
        </w:rPr>
        <w:t>L’axe 3 :</w:t>
      </w:r>
      <w:r w:rsidR="00B43124" w:rsidRPr="005E55CE">
        <w:rPr>
          <w:rFonts w:ascii="Nyala" w:hAnsi="Nyala" w:cs="Arial"/>
          <w:sz w:val="28"/>
          <w:szCs w:val="28"/>
        </w:rPr>
        <w:t>Améliorations de la résilience des populations face aux crises alimentaires et catastrophes ;</w:t>
      </w:r>
      <w:r w:rsidRPr="005E55CE">
        <w:rPr>
          <w:rFonts w:ascii="Nyala" w:hAnsi="Nyala" w:cs="Arial"/>
          <w:sz w:val="28"/>
          <w:szCs w:val="28"/>
        </w:rPr>
        <w:t xml:space="preserve"> Il consacre les réactions à l’urgence et est sous la présidence du </w:t>
      </w:r>
      <w:r w:rsidR="004B536C" w:rsidRPr="005E55CE">
        <w:rPr>
          <w:rFonts w:ascii="Nyala" w:hAnsi="Nyala" w:cs="Arial"/>
          <w:sz w:val="28"/>
          <w:szCs w:val="28"/>
        </w:rPr>
        <w:t xml:space="preserve"> Dispositif National de Préventions et de Gestion des Catastrophes et Crises Alimentaires .</w:t>
      </w:r>
    </w:p>
    <w:p w14:paraId="382D7212" w14:textId="77777777" w:rsidR="00585D56" w:rsidRPr="005E55CE" w:rsidRDefault="00585D56" w:rsidP="009A1601">
      <w:pPr>
        <w:pStyle w:val="Notedefin"/>
        <w:numPr>
          <w:ilvl w:val="0"/>
          <w:numId w:val="31"/>
        </w:numPr>
        <w:spacing w:line="240" w:lineRule="auto"/>
        <w:rPr>
          <w:rFonts w:ascii="Nyala" w:hAnsi="Nyala" w:cs="Arial"/>
          <w:sz w:val="28"/>
          <w:szCs w:val="28"/>
        </w:rPr>
      </w:pPr>
      <w:r w:rsidRPr="005E55CE">
        <w:rPr>
          <w:rFonts w:ascii="Nyala" w:hAnsi="Nyala" w:cs="Arial"/>
          <w:sz w:val="28"/>
          <w:szCs w:val="28"/>
        </w:rPr>
        <w:t>’Axe 4 ;</w:t>
      </w:r>
      <w:r w:rsidR="00B43124" w:rsidRPr="005E55CE">
        <w:rPr>
          <w:rFonts w:ascii="Nyala" w:hAnsi="Nyala" w:cs="Arial"/>
          <w:sz w:val="28"/>
          <w:szCs w:val="28"/>
        </w:rPr>
        <w:t xml:space="preserve"> Améliorations de l’état nutritionnel des nigériens ;</w:t>
      </w:r>
      <w:r w:rsidRPr="005E55CE">
        <w:rPr>
          <w:rFonts w:ascii="Nyala" w:hAnsi="Nyala" w:cs="Arial"/>
          <w:sz w:val="28"/>
          <w:szCs w:val="28"/>
        </w:rPr>
        <w:t xml:space="preserve"> Quand à lui,  a comme lead, le Ministère de la Santé Publique, et coprésidé par l’UNICEF.</w:t>
      </w:r>
    </w:p>
    <w:p w14:paraId="427DDC01" w14:textId="77777777" w:rsidR="00585D56" w:rsidRPr="005E55CE" w:rsidRDefault="00585D56" w:rsidP="009A1601">
      <w:pPr>
        <w:pStyle w:val="Notedefin"/>
        <w:numPr>
          <w:ilvl w:val="0"/>
          <w:numId w:val="31"/>
        </w:numPr>
        <w:spacing w:line="240" w:lineRule="auto"/>
        <w:rPr>
          <w:rFonts w:ascii="Nyala" w:hAnsi="Nyala" w:cs="Arial"/>
          <w:sz w:val="28"/>
          <w:szCs w:val="28"/>
        </w:rPr>
      </w:pPr>
      <w:r w:rsidRPr="005E55CE">
        <w:rPr>
          <w:rFonts w:ascii="Nyala" w:hAnsi="Nyala" w:cs="Arial"/>
          <w:sz w:val="28"/>
          <w:szCs w:val="28"/>
        </w:rPr>
        <w:t xml:space="preserve">L’axe 5 qui prône l’environnement favorable est présidé par le </w:t>
      </w:r>
      <w:r w:rsidR="000869EE" w:rsidRPr="005E55CE">
        <w:rPr>
          <w:rFonts w:ascii="Nyala" w:hAnsi="Nyala" w:cs="Arial"/>
          <w:sz w:val="28"/>
          <w:szCs w:val="28"/>
        </w:rPr>
        <w:t>Haut-commissariat</w:t>
      </w:r>
      <w:r w:rsidRPr="005E55CE">
        <w:rPr>
          <w:rFonts w:ascii="Nyala" w:hAnsi="Nyala" w:cs="Arial"/>
          <w:sz w:val="28"/>
          <w:szCs w:val="28"/>
        </w:rPr>
        <w:t xml:space="preserve"> à l’Initiative 3N(HC3N) et coprésidé par le PNUD</w:t>
      </w:r>
    </w:p>
    <w:p w14:paraId="716DE66E" w14:textId="77777777" w:rsidR="00585D56" w:rsidRPr="005E55CE" w:rsidRDefault="00585D56" w:rsidP="009A1601">
      <w:pPr>
        <w:pStyle w:val="Notedefin"/>
        <w:spacing w:line="240" w:lineRule="auto"/>
        <w:rPr>
          <w:rFonts w:ascii="Nyala" w:hAnsi="Nyala" w:cs="Arial"/>
          <w:sz w:val="28"/>
          <w:szCs w:val="28"/>
        </w:rPr>
      </w:pPr>
      <w:r w:rsidRPr="005E55CE">
        <w:rPr>
          <w:rFonts w:ascii="Nyala" w:hAnsi="Nyala" w:cs="Arial"/>
          <w:sz w:val="28"/>
          <w:szCs w:val="28"/>
        </w:rPr>
        <w:t>A  chacun de ces axes correspond un Comité Multisectoriel de Pilotage Stratégique (CMPS, 1, 2, 3, 4,5) principaux cadres de coordination multisectorielle, dont les réunions ordinaires se tiennent chaque 3 mois.</w:t>
      </w:r>
    </w:p>
    <w:p w14:paraId="202E0286" w14:textId="77777777" w:rsidR="00585D56" w:rsidRPr="005E55CE" w:rsidRDefault="000869EE" w:rsidP="009A1601">
      <w:pPr>
        <w:pStyle w:val="Notedefin"/>
        <w:spacing w:line="240" w:lineRule="auto"/>
        <w:rPr>
          <w:rFonts w:ascii="Nyala" w:hAnsi="Nyala" w:cs="Arial"/>
          <w:sz w:val="28"/>
          <w:szCs w:val="28"/>
        </w:rPr>
      </w:pPr>
      <w:r w:rsidRPr="005E55CE">
        <w:rPr>
          <w:rFonts w:ascii="Nyala" w:hAnsi="Nyala" w:cs="Arial"/>
          <w:sz w:val="28"/>
          <w:szCs w:val="28"/>
        </w:rPr>
        <w:t>Au-dessus</w:t>
      </w:r>
      <w:r w:rsidR="00585D56" w:rsidRPr="005E55CE">
        <w:rPr>
          <w:rFonts w:ascii="Nyala" w:hAnsi="Nyala" w:cs="Arial"/>
          <w:sz w:val="28"/>
          <w:szCs w:val="28"/>
        </w:rPr>
        <w:t xml:space="preserve"> des CMPS le Conseil  Interministériel d’Orientation (CIO), qui est  principal cadre de Coordination au plus haut niveau  tient ses réunions trimestrielles et est dirigé par le Président de la République, en présence du Premier Ministre  et des Ministres présidant les CMPS.</w:t>
      </w:r>
    </w:p>
    <w:p w14:paraId="20238C33" w14:textId="77777777" w:rsidR="00585D56" w:rsidRPr="005E55CE" w:rsidRDefault="00585D56" w:rsidP="009A1601">
      <w:pPr>
        <w:pStyle w:val="Notedefin"/>
        <w:spacing w:line="240" w:lineRule="auto"/>
        <w:rPr>
          <w:rFonts w:ascii="Nyala" w:hAnsi="Nyala" w:cs="Arial"/>
          <w:b/>
          <w:sz w:val="28"/>
          <w:szCs w:val="28"/>
        </w:rPr>
      </w:pPr>
      <w:r w:rsidRPr="005E55CE">
        <w:rPr>
          <w:rFonts w:ascii="Nyala" w:hAnsi="Nyala" w:cs="Arial"/>
          <w:b/>
          <w:sz w:val="28"/>
          <w:szCs w:val="28"/>
        </w:rPr>
        <w:t>Gouvernance régionale:</w:t>
      </w:r>
    </w:p>
    <w:p w14:paraId="0EC638E0" w14:textId="77777777" w:rsidR="009E4FFC" w:rsidRPr="005E55CE" w:rsidRDefault="00585D56" w:rsidP="009A1601">
      <w:pPr>
        <w:pStyle w:val="Notedefin"/>
        <w:spacing w:line="240" w:lineRule="auto"/>
        <w:rPr>
          <w:rFonts w:ascii="Nyala" w:hAnsi="Nyala" w:cs="Arial"/>
          <w:sz w:val="28"/>
          <w:szCs w:val="28"/>
        </w:rPr>
      </w:pPr>
      <w:r w:rsidRPr="005E55CE">
        <w:rPr>
          <w:rFonts w:ascii="Nyala" w:hAnsi="Nyala" w:cs="Arial"/>
          <w:sz w:val="28"/>
          <w:szCs w:val="28"/>
        </w:rPr>
        <w:t xml:space="preserve">Le Comité Technique Régional, présidé par le Secrétaire Général Adjoint des Gouvernorats est la principale instance de coordination Multisectorielle regroupant tous les acteurs de développement intervenant à ce niveau. Il tient ses réunions  chaque trois (3) mois. </w:t>
      </w:r>
      <w:r w:rsidR="0023798D" w:rsidRPr="005E55CE">
        <w:rPr>
          <w:rFonts w:ascii="Nyala" w:hAnsi="Nyala" w:cs="Arial"/>
          <w:sz w:val="28"/>
          <w:szCs w:val="28"/>
        </w:rPr>
        <w:t>Le Coordonnateur Régional de l’I3N assure</w:t>
      </w:r>
      <w:r w:rsidR="00101156" w:rsidRPr="005E55CE">
        <w:rPr>
          <w:rFonts w:ascii="Nyala" w:hAnsi="Nyala" w:cs="Arial"/>
          <w:sz w:val="28"/>
          <w:szCs w:val="28"/>
        </w:rPr>
        <w:t xml:space="preserve"> l’animation ;</w:t>
      </w:r>
      <w:r w:rsidR="0023798D" w:rsidRPr="005E55CE">
        <w:rPr>
          <w:rFonts w:ascii="Nyala" w:hAnsi="Nyala" w:cs="Arial"/>
          <w:sz w:val="28"/>
          <w:szCs w:val="28"/>
        </w:rPr>
        <w:t xml:space="preserve"> le suivi</w:t>
      </w:r>
      <w:r w:rsidR="00101156" w:rsidRPr="005E55CE">
        <w:rPr>
          <w:rFonts w:ascii="Nyala" w:hAnsi="Nyala" w:cs="Arial"/>
          <w:sz w:val="28"/>
          <w:szCs w:val="28"/>
        </w:rPr>
        <w:t xml:space="preserve"> ; </w:t>
      </w:r>
      <w:r w:rsidR="00454C42" w:rsidRPr="005E55CE">
        <w:rPr>
          <w:rFonts w:ascii="Nyala" w:hAnsi="Nyala" w:cs="Arial"/>
          <w:sz w:val="28"/>
          <w:szCs w:val="28"/>
        </w:rPr>
        <w:t>et la coordination</w:t>
      </w:r>
      <w:r w:rsidR="0023798D" w:rsidRPr="005E55CE">
        <w:rPr>
          <w:rFonts w:ascii="Nyala" w:hAnsi="Nyala" w:cs="Arial"/>
          <w:sz w:val="28"/>
          <w:szCs w:val="28"/>
        </w:rPr>
        <w:t xml:space="preserve"> de toutes les activités d’Agriculture sensible</w:t>
      </w:r>
      <w:r w:rsidR="00454C42" w:rsidRPr="005E55CE">
        <w:rPr>
          <w:rFonts w:ascii="Nyala" w:hAnsi="Nyala" w:cs="Arial"/>
          <w:sz w:val="28"/>
          <w:szCs w:val="28"/>
        </w:rPr>
        <w:t xml:space="preserve"> à la nutrition</w:t>
      </w:r>
      <w:r w:rsidR="0023798D" w:rsidRPr="005E55CE">
        <w:rPr>
          <w:rFonts w:ascii="Nyala" w:hAnsi="Nyala" w:cs="Arial"/>
          <w:sz w:val="28"/>
          <w:szCs w:val="28"/>
        </w:rPr>
        <w:t xml:space="preserve"> en collaboration</w:t>
      </w:r>
      <w:r w:rsidR="00454C42" w:rsidRPr="005E55CE">
        <w:rPr>
          <w:rFonts w:ascii="Nyala" w:hAnsi="Nyala" w:cs="Arial"/>
          <w:sz w:val="28"/>
          <w:szCs w:val="28"/>
        </w:rPr>
        <w:t xml:space="preserve"> avec l</w:t>
      </w:r>
      <w:r w:rsidR="0023798D" w:rsidRPr="005E55CE">
        <w:rPr>
          <w:rFonts w:ascii="Nyala" w:hAnsi="Nyala" w:cs="Arial"/>
          <w:sz w:val="28"/>
          <w:szCs w:val="28"/>
        </w:rPr>
        <w:t xml:space="preserve">es différents intervenants .Il fait partie du Comité Technique </w:t>
      </w:r>
      <w:r w:rsidR="000C11BE" w:rsidRPr="005E55CE">
        <w:rPr>
          <w:rFonts w:ascii="Nyala" w:hAnsi="Nyala" w:cs="Arial"/>
          <w:sz w:val="28"/>
          <w:szCs w:val="28"/>
        </w:rPr>
        <w:t>Régional.</w:t>
      </w:r>
    </w:p>
    <w:p w14:paraId="6580B3A1" w14:textId="77777777" w:rsidR="00715DBF" w:rsidRPr="005E55CE" w:rsidRDefault="00585D56" w:rsidP="009A1601">
      <w:pPr>
        <w:pStyle w:val="Notedefin"/>
        <w:spacing w:line="240" w:lineRule="auto"/>
        <w:rPr>
          <w:rFonts w:ascii="Nyala" w:hAnsi="Nyala" w:cs="Arial"/>
          <w:b/>
          <w:bCs/>
          <w:sz w:val="28"/>
          <w:szCs w:val="28"/>
        </w:rPr>
      </w:pPr>
      <w:r w:rsidRPr="005E55CE">
        <w:rPr>
          <w:rFonts w:ascii="Nyala" w:hAnsi="Nyala" w:cs="Arial"/>
          <w:b/>
          <w:bCs/>
          <w:sz w:val="28"/>
          <w:szCs w:val="28"/>
        </w:rPr>
        <w:t>Au niveau opérationnel:</w:t>
      </w:r>
    </w:p>
    <w:p w14:paraId="1578018E" w14:textId="77777777" w:rsidR="00585D56" w:rsidRPr="005E55CE" w:rsidRDefault="00585D56" w:rsidP="009A1601">
      <w:pPr>
        <w:pStyle w:val="Notedefin"/>
        <w:spacing w:line="240" w:lineRule="auto"/>
        <w:rPr>
          <w:rFonts w:ascii="Nyala" w:hAnsi="Nyala" w:cs="Arial"/>
          <w:sz w:val="28"/>
          <w:szCs w:val="28"/>
        </w:rPr>
      </w:pPr>
      <w:r w:rsidRPr="005E55CE">
        <w:rPr>
          <w:rFonts w:ascii="Nyala" w:hAnsi="Nyala" w:cs="Arial"/>
          <w:b/>
          <w:bCs/>
          <w:sz w:val="28"/>
          <w:szCs w:val="28"/>
        </w:rPr>
        <w:t>Au niveau Département</w:t>
      </w:r>
      <w:r w:rsidRPr="005E55CE">
        <w:rPr>
          <w:rFonts w:ascii="Nyala" w:hAnsi="Nyala" w:cs="Arial"/>
          <w:sz w:val="28"/>
          <w:szCs w:val="28"/>
        </w:rPr>
        <w:t> : A ce niveau, il s’agit d’un comité Technique départemental qui tient ses réunions ordinaires chaque trois mois et est présidé par les Secrétaires Généraux des préfectures.</w:t>
      </w:r>
    </w:p>
    <w:p w14:paraId="37E064CD" w14:textId="77777777" w:rsidR="00A350AB" w:rsidRPr="005E55CE" w:rsidRDefault="00585D56" w:rsidP="009A1601">
      <w:pPr>
        <w:pStyle w:val="Notedefin"/>
        <w:spacing w:line="240" w:lineRule="auto"/>
        <w:rPr>
          <w:rFonts w:ascii="Nyala" w:hAnsi="Nyala" w:cs="Arial"/>
          <w:sz w:val="28"/>
          <w:szCs w:val="28"/>
        </w:rPr>
      </w:pPr>
      <w:r w:rsidRPr="005E55CE">
        <w:rPr>
          <w:rFonts w:ascii="Nyala" w:hAnsi="Nyala" w:cs="Arial"/>
          <w:b/>
          <w:bCs/>
          <w:sz w:val="28"/>
          <w:szCs w:val="28"/>
        </w:rPr>
        <w:t>Au Niveau  communal</w:t>
      </w:r>
      <w:r w:rsidRPr="005E55CE">
        <w:rPr>
          <w:rFonts w:ascii="Nyala" w:hAnsi="Nyala" w:cs="Arial"/>
          <w:sz w:val="28"/>
          <w:szCs w:val="28"/>
        </w:rPr>
        <w:t> : Le Conseil communal est l’instance de coordination multisectorielle et regroupe les élus de la commune et  ses p</w:t>
      </w:r>
      <w:r w:rsidR="00F447AE" w:rsidRPr="005E55CE">
        <w:rPr>
          <w:rFonts w:ascii="Nyala" w:hAnsi="Nyala" w:cs="Arial"/>
          <w:sz w:val="28"/>
          <w:szCs w:val="28"/>
        </w:rPr>
        <w:t>artenaires au développement..</w:t>
      </w:r>
    </w:p>
    <w:p w14:paraId="3687D980" w14:textId="77777777" w:rsidR="00FA7DB1" w:rsidRPr="005E55CE" w:rsidRDefault="00FA7DB1" w:rsidP="009A1601">
      <w:pPr>
        <w:pStyle w:val="Notedefin"/>
        <w:spacing w:line="240" w:lineRule="auto"/>
        <w:rPr>
          <w:rFonts w:ascii="Nyala" w:hAnsi="Nyala" w:cs="Arial"/>
          <w:sz w:val="28"/>
          <w:szCs w:val="28"/>
        </w:rPr>
      </w:pPr>
    </w:p>
    <w:p w14:paraId="14AFD2DA" w14:textId="77777777" w:rsidR="00101156" w:rsidRPr="005E55CE" w:rsidRDefault="00101156" w:rsidP="009A1601">
      <w:pPr>
        <w:pStyle w:val="Notedefin"/>
        <w:spacing w:line="240" w:lineRule="auto"/>
        <w:rPr>
          <w:rFonts w:ascii="Nyala" w:hAnsi="Nyala" w:cs="Arial"/>
          <w:b/>
          <w:sz w:val="28"/>
          <w:szCs w:val="28"/>
        </w:rPr>
      </w:pPr>
    </w:p>
    <w:p w14:paraId="3838B662" w14:textId="77777777" w:rsidR="00101156" w:rsidRPr="005E55CE" w:rsidRDefault="00101156" w:rsidP="009A1601">
      <w:pPr>
        <w:pStyle w:val="Notedefin"/>
        <w:spacing w:line="240" w:lineRule="auto"/>
        <w:rPr>
          <w:rFonts w:ascii="Nyala" w:hAnsi="Nyala" w:cs="Arial"/>
          <w:b/>
          <w:sz w:val="28"/>
          <w:szCs w:val="28"/>
        </w:rPr>
      </w:pPr>
    </w:p>
    <w:p w14:paraId="72B9A87D" w14:textId="77777777" w:rsidR="00056F30" w:rsidRPr="005E55CE" w:rsidRDefault="00056F30" w:rsidP="009A1601">
      <w:pPr>
        <w:pStyle w:val="Notedefin"/>
        <w:spacing w:line="240" w:lineRule="auto"/>
        <w:rPr>
          <w:rFonts w:ascii="Nyala" w:hAnsi="Nyala" w:cs="Arial"/>
          <w:b/>
          <w:sz w:val="28"/>
          <w:szCs w:val="28"/>
        </w:rPr>
      </w:pPr>
    </w:p>
    <w:p w14:paraId="5781A9E9" w14:textId="77777777" w:rsidR="00B205A9" w:rsidRPr="005E55CE" w:rsidRDefault="00B205A9" w:rsidP="009A1601">
      <w:pPr>
        <w:pStyle w:val="Notedefin"/>
        <w:spacing w:line="240" w:lineRule="auto"/>
        <w:rPr>
          <w:rFonts w:ascii="Nyala" w:hAnsi="Nyala" w:cs="Arial"/>
          <w:b/>
          <w:sz w:val="28"/>
          <w:szCs w:val="28"/>
        </w:rPr>
      </w:pPr>
    </w:p>
    <w:p w14:paraId="24603C11" w14:textId="77777777" w:rsidR="00B205A9" w:rsidRPr="005E55CE" w:rsidRDefault="00B205A9" w:rsidP="009A1601">
      <w:pPr>
        <w:pStyle w:val="Notedefin"/>
        <w:spacing w:line="240" w:lineRule="auto"/>
        <w:rPr>
          <w:rFonts w:ascii="Nyala" w:hAnsi="Nyala" w:cs="Arial"/>
          <w:b/>
          <w:sz w:val="28"/>
          <w:szCs w:val="28"/>
        </w:rPr>
      </w:pPr>
    </w:p>
    <w:p w14:paraId="1AED2BA6" w14:textId="77777777" w:rsidR="00B205A9" w:rsidRPr="005E55CE" w:rsidRDefault="00B205A9" w:rsidP="009A1601">
      <w:pPr>
        <w:pStyle w:val="Notedefin"/>
        <w:spacing w:line="240" w:lineRule="auto"/>
        <w:rPr>
          <w:rFonts w:ascii="Nyala" w:hAnsi="Nyala" w:cs="Arial"/>
          <w:b/>
          <w:sz w:val="28"/>
          <w:szCs w:val="28"/>
        </w:rPr>
      </w:pPr>
    </w:p>
    <w:p w14:paraId="17B0401F" w14:textId="77777777" w:rsidR="00B205A9" w:rsidRPr="005E55CE" w:rsidRDefault="00B205A9" w:rsidP="009A1601">
      <w:pPr>
        <w:pStyle w:val="Notedefin"/>
        <w:spacing w:line="240" w:lineRule="auto"/>
        <w:rPr>
          <w:rFonts w:ascii="Nyala" w:hAnsi="Nyala" w:cs="Arial"/>
          <w:b/>
          <w:sz w:val="28"/>
          <w:szCs w:val="28"/>
        </w:rPr>
      </w:pPr>
    </w:p>
    <w:p w14:paraId="5F989D4E" w14:textId="77777777" w:rsidR="00B205A9" w:rsidRPr="005E55CE" w:rsidRDefault="00B205A9" w:rsidP="009A1601">
      <w:pPr>
        <w:pStyle w:val="Notedefin"/>
        <w:spacing w:line="240" w:lineRule="auto"/>
        <w:rPr>
          <w:rFonts w:ascii="Nyala" w:hAnsi="Nyala" w:cs="Arial"/>
          <w:b/>
          <w:sz w:val="28"/>
          <w:szCs w:val="28"/>
        </w:rPr>
      </w:pPr>
    </w:p>
    <w:p w14:paraId="7CD7B471" w14:textId="77777777" w:rsidR="00B205A9" w:rsidRPr="005E55CE" w:rsidRDefault="00B205A9" w:rsidP="009A1601">
      <w:pPr>
        <w:pStyle w:val="Notedefin"/>
        <w:spacing w:line="240" w:lineRule="auto"/>
        <w:rPr>
          <w:rFonts w:ascii="Nyala" w:hAnsi="Nyala" w:cs="Arial"/>
          <w:b/>
          <w:sz w:val="28"/>
          <w:szCs w:val="28"/>
        </w:rPr>
      </w:pPr>
    </w:p>
    <w:p w14:paraId="7A323D98" w14:textId="77777777" w:rsidR="00B205A9" w:rsidRPr="005E55CE" w:rsidRDefault="00B205A9" w:rsidP="009A1601">
      <w:pPr>
        <w:pStyle w:val="Notedefin"/>
        <w:spacing w:line="240" w:lineRule="auto"/>
        <w:rPr>
          <w:rFonts w:ascii="Nyala" w:hAnsi="Nyala" w:cs="Arial"/>
          <w:b/>
          <w:sz w:val="28"/>
          <w:szCs w:val="28"/>
        </w:rPr>
      </w:pPr>
    </w:p>
    <w:p w14:paraId="7471FBCF" w14:textId="77777777" w:rsidR="00B205A9" w:rsidRPr="005E55CE" w:rsidRDefault="00B205A9" w:rsidP="009A1601">
      <w:pPr>
        <w:pStyle w:val="Notedefin"/>
        <w:spacing w:line="240" w:lineRule="auto"/>
        <w:rPr>
          <w:rFonts w:ascii="Nyala" w:hAnsi="Nyala" w:cs="Arial"/>
          <w:b/>
          <w:sz w:val="28"/>
          <w:szCs w:val="28"/>
        </w:rPr>
      </w:pPr>
    </w:p>
    <w:p w14:paraId="53D61D53" w14:textId="77777777" w:rsidR="00B205A9" w:rsidRPr="005E55CE" w:rsidRDefault="00B205A9" w:rsidP="009A1601">
      <w:pPr>
        <w:pStyle w:val="Notedefin"/>
        <w:spacing w:line="240" w:lineRule="auto"/>
        <w:rPr>
          <w:rFonts w:ascii="Nyala" w:hAnsi="Nyala" w:cs="Arial"/>
          <w:b/>
          <w:sz w:val="28"/>
          <w:szCs w:val="28"/>
        </w:rPr>
      </w:pPr>
    </w:p>
    <w:p w14:paraId="582FCCFF" w14:textId="77777777" w:rsidR="00B205A9" w:rsidRPr="005E55CE" w:rsidRDefault="00B205A9" w:rsidP="009A1601">
      <w:pPr>
        <w:pStyle w:val="Notedefin"/>
        <w:spacing w:line="240" w:lineRule="auto"/>
        <w:rPr>
          <w:rFonts w:ascii="Nyala" w:hAnsi="Nyala" w:cs="Arial"/>
          <w:b/>
          <w:sz w:val="28"/>
          <w:szCs w:val="28"/>
        </w:rPr>
      </w:pPr>
    </w:p>
    <w:p w14:paraId="3CD8364B" w14:textId="77777777" w:rsidR="00B205A9" w:rsidRPr="005E55CE" w:rsidRDefault="00B205A9" w:rsidP="009A1601">
      <w:pPr>
        <w:pStyle w:val="Notedefin"/>
        <w:spacing w:line="240" w:lineRule="auto"/>
        <w:rPr>
          <w:rFonts w:ascii="Nyala" w:hAnsi="Nyala" w:cs="Arial"/>
          <w:b/>
          <w:sz w:val="28"/>
          <w:szCs w:val="28"/>
        </w:rPr>
      </w:pPr>
    </w:p>
    <w:p w14:paraId="4DA7A50D" w14:textId="77777777" w:rsidR="00B205A9" w:rsidRPr="005E55CE" w:rsidRDefault="00B205A9" w:rsidP="009A1601">
      <w:pPr>
        <w:pStyle w:val="Notedefin"/>
        <w:spacing w:line="240" w:lineRule="auto"/>
        <w:rPr>
          <w:rFonts w:ascii="Nyala" w:hAnsi="Nyala" w:cs="Arial"/>
          <w:b/>
          <w:sz w:val="28"/>
          <w:szCs w:val="28"/>
        </w:rPr>
      </w:pPr>
    </w:p>
    <w:p w14:paraId="3373BA57" w14:textId="77777777" w:rsidR="00B205A9" w:rsidRPr="005E55CE" w:rsidRDefault="00B205A9" w:rsidP="009A1601">
      <w:pPr>
        <w:pStyle w:val="Notedefin"/>
        <w:spacing w:line="240" w:lineRule="auto"/>
        <w:rPr>
          <w:rFonts w:ascii="Nyala" w:hAnsi="Nyala" w:cs="Arial"/>
          <w:b/>
          <w:sz w:val="28"/>
          <w:szCs w:val="28"/>
        </w:rPr>
      </w:pPr>
    </w:p>
    <w:p w14:paraId="79C0748B" w14:textId="77777777" w:rsidR="00697965" w:rsidRPr="005E55CE" w:rsidRDefault="00F92400" w:rsidP="009A1601">
      <w:pPr>
        <w:pStyle w:val="Notedefin"/>
        <w:spacing w:line="240" w:lineRule="auto"/>
        <w:rPr>
          <w:rFonts w:ascii="Nyala" w:hAnsi="Nyala" w:cs="Arial"/>
          <w:b/>
          <w:sz w:val="28"/>
          <w:szCs w:val="28"/>
        </w:rPr>
      </w:pPr>
      <w:r>
        <w:rPr>
          <w:rFonts w:ascii="Nyala" w:hAnsi="Nyala" w:cs="Arial"/>
          <w:b/>
          <w:sz w:val="28"/>
          <w:szCs w:val="28"/>
        </w:rPr>
        <w:t>Figure 5</w:t>
      </w:r>
      <w:r w:rsidR="00585D56" w:rsidRPr="005E55CE">
        <w:rPr>
          <w:rFonts w:ascii="Nyala" w:hAnsi="Nyala" w:cs="Arial"/>
          <w:b/>
          <w:sz w:val="28"/>
          <w:szCs w:val="28"/>
        </w:rPr>
        <w:t xml:space="preserve"> : Les axes de la Stratégie Nationale de Sécurité Alimentaire et Nutritionnelle et de Développement Agricole Durables (i3N) </w:t>
      </w:r>
    </w:p>
    <w:p w14:paraId="6743E9A3" w14:textId="77777777" w:rsidR="00585D56" w:rsidRPr="005E55CE" w:rsidRDefault="00585D56" w:rsidP="009A1601">
      <w:pPr>
        <w:pStyle w:val="Notedefin"/>
        <w:tabs>
          <w:tab w:val="left" w:pos="3912"/>
        </w:tabs>
        <w:spacing w:line="240" w:lineRule="auto"/>
        <w:rPr>
          <w:rFonts w:ascii="Nyala" w:hAnsi="Nyala" w:cs="Arial"/>
          <w:sz w:val="28"/>
          <w:szCs w:val="28"/>
        </w:rPr>
      </w:pPr>
    </w:p>
    <w:p w14:paraId="3366F6D8" w14:textId="77777777" w:rsidR="00585D56" w:rsidRPr="005E55CE" w:rsidRDefault="00585D56" w:rsidP="009A1601">
      <w:pPr>
        <w:spacing w:line="240" w:lineRule="auto"/>
        <w:rPr>
          <w:rFonts w:ascii="Nyala" w:hAnsi="Nyala" w:cs="Arial"/>
          <w:sz w:val="28"/>
          <w:szCs w:val="28"/>
        </w:rPr>
      </w:pPr>
    </w:p>
    <w:p w14:paraId="10189423" w14:textId="0904160B" w:rsidR="00585D56" w:rsidRPr="005E55CE" w:rsidRDefault="00565533" w:rsidP="009A1601">
      <w:pPr>
        <w:spacing w:line="240" w:lineRule="auto"/>
        <w:rPr>
          <w:rFonts w:ascii="Nyala" w:hAnsi="Nyala"/>
          <w:sz w:val="28"/>
          <w:szCs w:val="28"/>
        </w:rPr>
      </w:pPr>
      <w:r>
        <w:rPr>
          <w:rFonts w:ascii="Nyala" w:hAnsi="Nyala" w:cs="Arial"/>
          <w:noProof/>
          <w:sz w:val="28"/>
          <w:szCs w:val="28"/>
          <w:lang w:eastAsia="fr-FR"/>
        </w:rPr>
        <mc:AlternateContent>
          <mc:Choice Requires="wpg">
            <w:drawing>
              <wp:inline distT="0" distB="0" distL="0" distR="0" wp14:anchorId="521F97C9" wp14:editId="00EFC278">
                <wp:extent cx="4729480" cy="5105400"/>
                <wp:effectExtent l="9525" t="0" r="4445" b="28575"/>
                <wp:docPr id="285938811" name="Groupe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9480" cy="5105400"/>
                          <a:chOff x="2143" y="12954"/>
                          <a:chExt cx="89296" cy="51054"/>
                        </a:xfrm>
                      </wpg:grpSpPr>
                      <wpg:grpSp>
                        <wpg:cNvPr id="1210501245" name="Groupe 90"/>
                        <wpg:cNvGrpSpPr>
                          <a:grpSpLocks/>
                        </wpg:cNvGrpSpPr>
                        <wpg:grpSpPr bwMode="auto">
                          <a:xfrm>
                            <a:off x="17462" y="12954"/>
                            <a:ext cx="70167" cy="15001"/>
                            <a:chOff x="17462" y="12954"/>
                            <a:chExt cx="56436" cy="9286"/>
                          </a:xfrm>
                        </wpg:grpSpPr>
                        <wps:wsp>
                          <wps:cNvPr id="1730519392" name="Rectangle à coins arrondis 110"/>
                          <wps:cNvSpPr>
                            <a:spLocks noChangeArrowheads="1"/>
                          </wps:cNvSpPr>
                          <wps:spPr bwMode="auto">
                            <a:xfrm>
                              <a:off x="17462" y="12954"/>
                              <a:ext cx="25718" cy="9286"/>
                            </a:xfrm>
                            <a:prstGeom prst="roundRect">
                              <a:avLst>
                                <a:gd name="adj" fmla="val 16667"/>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7723909" w14:textId="77777777" w:rsidR="005F5CAB" w:rsidRDefault="005F5CAB" w:rsidP="00885898">
                                <w:pPr>
                                  <w:pStyle w:val="NormalWeb"/>
                                  <w:spacing w:before="0" w:beforeAutospacing="0" w:after="0" w:afterAutospacing="0"/>
                                  <w:jc w:val="center"/>
                                </w:pPr>
                                <w:r>
                                  <w:rPr>
                                    <w:rFonts w:asciiTheme="minorHAnsi" w:hAnsi="Calibri" w:cstheme="minorBidi"/>
                                    <w:b/>
                                    <w:bCs/>
                                    <w:color w:val="FFFF00"/>
                                    <w:kern w:val="24"/>
                                    <w:sz w:val="28"/>
                                    <w:szCs w:val="28"/>
                                    <w:u w:val="single"/>
                                  </w:rPr>
                                  <w:t xml:space="preserve">Axe 1 : </w:t>
                                </w:r>
                                <w:r>
                                  <w:rPr>
                                    <w:rFonts w:asciiTheme="minorHAnsi" w:hAnsi="Calibri" w:cstheme="minorBidi"/>
                                    <w:b/>
                                    <w:bCs/>
                                    <w:color w:val="FFFFFF" w:themeColor="light1"/>
                                    <w:kern w:val="24"/>
                                    <w:sz w:val="28"/>
                                    <w:szCs w:val="28"/>
                                  </w:rPr>
                                  <w:t>Accroissement  et diversification des productions agro-sylvo-pastorales et halieutiques</w:t>
                                </w:r>
                              </w:p>
                            </w:txbxContent>
                          </wps:txbx>
                          <wps:bodyPr rot="0" vert="horz" wrap="square" lIns="91440" tIns="45720" rIns="91440" bIns="45720" anchor="ctr" anchorCtr="0" upright="1">
                            <a:noAutofit/>
                          </wps:bodyPr>
                        </wps:wsp>
                        <wps:wsp>
                          <wps:cNvPr id="430855153" name="Rectangle à coins arrondis 111"/>
                          <wps:cNvSpPr>
                            <a:spLocks noChangeArrowheads="1"/>
                          </wps:cNvSpPr>
                          <wps:spPr bwMode="auto">
                            <a:xfrm>
                              <a:off x="48895" y="12954"/>
                              <a:ext cx="25003" cy="9286"/>
                            </a:xfrm>
                            <a:prstGeom prst="roundRect">
                              <a:avLst>
                                <a:gd name="adj" fmla="val 16667"/>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02D393A" w14:textId="77777777" w:rsidR="005F5CAB" w:rsidRDefault="005F5CAB" w:rsidP="00885898">
                                <w:pPr>
                                  <w:pStyle w:val="NormalWeb"/>
                                  <w:spacing w:before="0" w:beforeAutospacing="0" w:after="0" w:afterAutospacing="0"/>
                                  <w:jc w:val="center"/>
                                </w:pPr>
                                <w:r>
                                  <w:rPr>
                                    <w:rFonts w:asciiTheme="minorHAnsi" w:hAnsi="Calibri" w:cstheme="minorBidi"/>
                                    <w:b/>
                                    <w:bCs/>
                                    <w:color w:val="FFFF00"/>
                                    <w:kern w:val="24"/>
                                    <w:sz w:val="28"/>
                                    <w:szCs w:val="28"/>
                                    <w:u w:val="single"/>
                                  </w:rPr>
                                  <w:t xml:space="preserve">Axe 2 : </w:t>
                                </w:r>
                                <w:r>
                                  <w:rPr>
                                    <w:rFonts w:asciiTheme="minorHAnsi" w:hAnsi="Calibri" w:cstheme="minorBidi"/>
                                    <w:b/>
                                    <w:bCs/>
                                    <w:color w:val="FFFFFF" w:themeColor="light1"/>
                                    <w:kern w:val="24"/>
                                    <w:sz w:val="28"/>
                                    <w:szCs w:val="28"/>
                                  </w:rPr>
                                  <w:t>Approvisionnement régulier des marchés ruraux et urbains en produits agricoles et agroalimentaires</w:t>
                                </w:r>
                              </w:p>
                            </w:txbxContent>
                          </wps:txbx>
                          <wps:bodyPr rot="0" vert="horz" wrap="square" lIns="91440" tIns="45720" rIns="91440" bIns="45720" anchor="ctr" anchorCtr="0" upright="1">
                            <a:noAutofit/>
                          </wps:bodyPr>
                        </wps:wsp>
                      </wpg:grpSp>
                      <wpg:grpSp>
                        <wpg:cNvPr id="427241731" name="Groupe 91"/>
                        <wpg:cNvGrpSpPr>
                          <a:grpSpLocks/>
                        </wpg:cNvGrpSpPr>
                        <wpg:grpSpPr bwMode="auto">
                          <a:xfrm>
                            <a:off x="2143" y="16716"/>
                            <a:ext cx="13557" cy="42862"/>
                            <a:chOff x="2143" y="16716"/>
                            <a:chExt cx="8572" cy="42862"/>
                          </a:xfrm>
                        </wpg:grpSpPr>
                        <wps:wsp>
                          <wps:cNvPr id="1942079043" name="Rectangle à coins arrondis 106"/>
                          <wps:cNvSpPr>
                            <a:spLocks noChangeArrowheads="1"/>
                          </wps:cNvSpPr>
                          <wps:spPr bwMode="auto">
                            <a:xfrm rot="-5400000">
                              <a:off x="-15717" y="34576"/>
                              <a:ext cx="42863" cy="7143"/>
                            </a:xfrm>
                            <a:prstGeom prst="roundRect">
                              <a:avLst>
                                <a:gd name="adj" fmla="val 16667"/>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992C159" w14:textId="77777777" w:rsidR="005F5CAB" w:rsidRDefault="005F5CAB" w:rsidP="00885898">
                                <w:pPr>
                                  <w:pStyle w:val="NormalWeb"/>
                                  <w:spacing w:before="0" w:beforeAutospacing="0" w:after="0" w:afterAutospacing="0"/>
                                  <w:jc w:val="center"/>
                                </w:pPr>
                                <w:r>
                                  <w:rPr>
                                    <w:rFonts w:asciiTheme="minorHAnsi" w:hAnsi="Calibri" w:cstheme="minorBidi"/>
                                    <w:b/>
                                    <w:bCs/>
                                    <w:color w:val="FFFF00"/>
                                    <w:kern w:val="24"/>
                                    <w:u w:val="single"/>
                                  </w:rPr>
                                  <w:t xml:space="preserve">Axe 5 : </w:t>
                                </w:r>
                                <w:r>
                                  <w:rPr>
                                    <w:rFonts w:asciiTheme="minorHAnsi" w:hAnsi="Calibri" w:cstheme="minorBidi"/>
                                    <w:b/>
                                    <w:bCs/>
                                    <w:color w:val="FFFFFF" w:themeColor="light1"/>
                                    <w:kern w:val="24"/>
                                  </w:rPr>
                                  <w:t xml:space="preserve">Création d’un environnement </w:t>
                                </w:r>
                              </w:p>
                              <w:p w14:paraId="7E104513" w14:textId="77777777" w:rsidR="005F5CAB" w:rsidRDefault="005F5CAB" w:rsidP="00885898">
                                <w:pPr>
                                  <w:pStyle w:val="NormalWeb"/>
                                  <w:spacing w:before="0" w:beforeAutospacing="0" w:after="0" w:afterAutospacing="0"/>
                                  <w:jc w:val="center"/>
                                </w:pPr>
                                <w:r>
                                  <w:rPr>
                                    <w:rFonts w:asciiTheme="minorHAnsi" w:hAnsi="Calibri" w:cstheme="minorBidi"/>
                                    <w:b/>
                                    <w:bCs/>
                                    <w:color w:val="FFFFFF" w:themeColor="light1"/>
                                    <w:kern w:val="24"/>
                                  </w:rPr>
                                  <w:t>favorable</w:t>
                                </w:r>
                              </w:p>
                            </w:txbxContent>
                          </wps:txbx>
                          <wps:bodyPr rot="0" vert="horz" wrap="square" lIns="91440" tIns="45720" rIns="91440" bIns="45720" anchor="ctr" anchorCtr="0" upright="1">
                            <a:noAutofit/>
                          </wps:bodyPr>
                        </wps:wsp>
                        <wps:wsp>
                          <wps:cNvPr id="1165747283" name="Flèche droite 108"/>
                          <wps:cNvSpPr>
                            <a:spLocks noChangeArrowheads="1"/>
                          </wps:cNvSpPr>
                          <wps:spPr bwMode="auto">
                            <a:xfrm>
                              <a:off x="9290" y="22161"/>
                              <a:ext cx="1425" cy="2858"/>
                            </a:xfrm>
                            <a:prstGeom prst="right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43B9F461" w14:textId="77777777" w:rsidR="005F5CAB" w:rsidRDefault="005F5CAB" w:rsidP="00885898">
                                <w:pPr>
                                  <w:rPr>
                                    <w:rFonts w:eastAsia="Times New Roman"/>
                                  </w:rPr>
                                </w:pPr>
                              </w:p>
                            </w:txbxContent>
                          </wps:txbx>
                          <wps:bodyPr rot="0" vert="horz" wrap="square" lIns="91440" tIns="45720" rIns="91440" bIns="45720" anchor="ctr" anchorCtr="0" upright="1">
                            <a:noAutofit/>
                          </wps:bodyPr>
                        </wps:wsp>
                        <wps:wsp>
                          <wps:cNvPr id="1015024264" name="Flèche droite 109"/>
                          <wps:cNvSpPr>
                            <a:spLocks noChangeArrowheads="1"/>
                          </wps:cNvSpPr>
                          <wps:spPr bwMode="auto">
                            <a:xfrm>
                              <a:off x="9290" y="50990"/>
                              <a:ext cx="1425" cy="2858"/>
                            </a:xfrm>
                            <a:prstGeom prst="right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06E1FB8E" w14:textId="77777777" w:rsidR="005F5CAB" w:rsidRDefault="005F5CAB" w:rsidP="00885898">
                                <w:pPr>
                                  <w:rPr>
                                    <w:rFonts w:eastAsia="Times New Roman"/>
                                  </w:rPr>
                                </w:pPr>
                              </w:p>
                            </w:txbxContent>
                          </wps:txbx>
                          <wps:bodyPr rot="0" vert="horz" wrap="square" lIns="91440" tIns="45720" rIns="91440" bIns="45720" anchor="ctr" anchorCtr="0" upright="1">
                            <a:noAutofit/>
                          </wps:bodyPr>
                        </wps:wsp>
                      </wpg:grpSp>
                      <wpg:grpSp>
                        <wpg:cNvPr id="376238820" name="Groupe 92"/>
                        <wpg:cNvGrpSpPr>
                          <a:grpSpLocks/>
                        </wpg:cNvGrpSpPr>
                        <wpg:grpSpPr bwMode="auto">
                          <a:xfrm>
                            <a:off x="30718" y="19573"/>
                            <a:ext cx="31162" cy="34608"/>
                            <a:chOff x="30718" y="19573"/>
                            <a:chExt cx="31166" cy="36036"/>
                          </a:xfrm>
                        </wpg:grpSpPr>
                        <pic:pic xmlns:pic="http://schemas.openxmlformats.org/drawingml/2006/picture">
                          <pic:nvPicPr>
                            <pic:cNvPr id="1771408853" name="Diagramme 9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7134" y="30644"/>
                              <a:ext cx="25095" cy="13838"/>
                            </a:xfrm>
                            <a:prstGeom prst="rect">
                              <a:avLst/>
                            </a:prstGeom>
                            <a:noFill/>
                            <a:extLst>
                              <a:ext uri="{909E8E84-426E-40DD-AFC4-6F175D3DCCD1}">
                                <a14:hiddenFill xmlns:a14="http://schemas.microsoft.com/office/drawing/2010/main">
                                  <a:solidFill>
                                    <a:srgbClr val="FFFFFF"/>
                                  </a:solidFill>
                                </a14:hiddenFill>
                              </a:ext>
                            </a:extLst>
                          </pic:spPr>
                        </pic:pic>
                        <wps:wsp>
                          <wps:cNvPr id="253108083" name="Flèche droite rayée 97"/>
                          <wps:cNvSpPr>
                            <a:spLocks noChangeArrowheads="1"/>
                          </wps:cNvSpPr>
                          <wps:spPr bwMode="auto">
                            <a:xfrm rot="3470558">
                              <a:off x="39371" y="28165"/>
                              <a:ext cx="2777" cy="3382"/>
                            </a:xfrm>
                            <a:prstGeom prst="stripedRight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027AEF9A" w14:textId="77777777" w:rsidR="005F5CAB" w:rsidRDefault="005F5CAB" w:rsidP="00885898">
                                <w:pPr>
                                  <w:rPr>
                                    <w:rFonts w:eastAsia="Times New Roman"/>
                                  </w:rPr>
                                </w:pPr>
                              </w:p>
                            </w:txbxContent>
                          </wps:txbx>
                          <wps:bodyPr rot="0" vert="horz" wrap="square" lIns="91440" tIns="45720" rIns="91440" bIns="45720" anchor="ctr" anchorCtr="0" upright="1">
                            <a:noAutofit/>
                          </wps:bodyPr>
                        </wps:wsp>
                        <wps:wsp>
                          <wps:cNvPr id="66956476" name="Flèche droite rayée 98"/>
                          <wps:cNvSpPr>
                            <a:spLocks noChangeArrowheads="1"/>
                          </wps:cNvSpPr>
                          <wps:spPr bwMode="auto">
                            <a:xfrm rot="8062699">
                              <a:off x="57181" y="28121"/>
                              <a:ext cx="2612" cy="4064"/>
                            </a:xfrm>
                            <a:prstGeom prst="stripedRight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4EACFB3E" w14:textId="77777777" w:rsidR="005F5CAB" w:rsidRDefault="005F5CAB" w:rsidP="00885898">
                                <w:pPr>
                                  <w:rPr>
                                    <w:rFonts w:eastAsia="Times New Roman"/>
                                  </w:rPr>
                                </w:pPr>
                              </w:p>
                            </w:txbxContent>
                          </wps:txbx>
                          <wps:bodyPr rot="0" vert="horz" wrap="square" lIns="91440" tIns="45720" rIns="91440" bIns="45720" anchor="ctr" anchorCtr="0" upright="1">
                            <a:noAutofit/>
                          </wps:bodyPr>
                        </wps:wsp>
                        <wps:wsp>
                          <wps:cNvPr id="1803158731" name="Flèche droite rayée 99"/>
                          <wps:cNvSpPr>
                            <a:spLocks noChangeArrowheads="1"/>
                          </wps:cNvSpPr>
                          <wps:spPr bwMode="auto">
                            <a:xfrm rot="-2153045">
                              <a:off x="37021" y="45113"/>
                              <a:ext cx="3064" cy="3570"/>
                            </a:xfrm>
                            <a:prstGeom prst="stripedRight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7B366D1C" w14:textId="77777777" w:rsidR="005F5CAB" w:rsidRDefault="005F5CAB" w:rsidP="00885898">
                                <w:pPr>
                                  <w:rPr>
                                    <w:rFonts w:eastAsia="Times New Roman"/>
                                  </w:rPr>
                                </w:pPr>
                              </w:p>
                            </w:txbxContent>
                          </wps:txbx>
                          <wps:bodyPr rot="0" vert="horz" wrap="square" lIns="91440" tIns="45720" rIns="91440" bIns="45720" anchor="ctr" anchorCtr="0" upright="1">
                            <a:noAutofit/>
                          </wps:bodyPr>
                        </wps:wsp>
                        <wps:wsp>
                          <wps:cNvPr id="1645763202" name="Flèche droite rayée 100"/>
                          <wps:cNvSpPr>
                            <a:spLocks noChangeArrowheads="1"/>
                          </wps:cNvSpPr>
                          <wps:spPr bwMode="auto">
                            <a:xfrm rot="13440586" flipV="1">
                              <a:off x="58757" y="44319"/>
                              <a:ext cx="3128" cy="3836"/>
                            </a:xfrm>
                            <a:prstGeom prst="stripedRight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3C263D31" w14:textId="77777777" w:rsidR="005F5CAB" w:rsidRDefault="005F5CAB" w:rsidP="00885898">
                                <w:pPr>
                                  <w:rPr>
                                    <w:rFonts w:eastAsia="Times New Roman"/>
                                  </w:rPr>
                                </w:pPr>
                              </w:p>
                            </w:txbxContent>
                          </wps:txbx>
                          <wps:bodyPr rot="0" vert="horz" wrap="square" lIns="91440" tIns="45720" rIns="91440" bIns="45720" anchor="ctr" anchorCtr="0" upright="1">
                            <a:noAutofit/>
                          </wps:bodyPr>
                        </wps:wsp>
                      </wpg:grpSp>
                      <wpg:grpSp>
                        <wpg:cNvPr id="1695332609" name="Groupe 93"/>
                        <wpg:cNvGrpSpPr>
                          <a:grpSpLocks/>
                        </wpg:cNvGrpSpPr>
                        <wpg:grpSpPr bwMode="auto">
                          <a:xfrm rot="10800000" flipH="1" flipV="1">
                            <a:off x="16764" y="48768"/>
                            <a:ext cx="74676" cy="15240"/>
                            <a:chOff x="16764" y="48768"/>
                            <a:chExt cx="54292" cy="10001"/>
                          </a:xfrm>
                        </wpg:grpSpPr>
                        <wps:wsp>
                          <wps:cNvPr id="901287898" name="Rectangle à coins arrondis 94"/>
                          <wps:cNvSpPr>
                            <a:spLocks noChangeArrowheads="1"/>
                          </wps:cNvSpPr>
                          <wps:spPr bwMode="auto">
                            <a:xfrm>
                              <a:off x="47482" y="48768"/>
                              <a:ext cx="23574" cy="10001"/>
                            </a:xfrm>
                            <a:prstGeom prst="roundRect">
                              <a:avLst>
                                <a:gd name="adj" fmla="val 16667"/>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9824F3B" w14:textId="77777777" w:rsidR="005F5CAB" w:rsidRDefault="005F5CAB" w:rsidP="00885898">
                                <w:pPr>
                                  <w:pStyle w:val="NormalWeb"/>
                                  <w:spacing w:before="0" w:beforeAutospacing="0" w:after="0" w:afterAutospacing="0"/>
                                  <w:jc w:val="center"/>
                                </w:pPr>
                                <w:r>
                                  <w:rPr>
                                    <w:rFonts w:asciiTheme="minorHAnsi" w:hAnsi="Calibri" w:cstheme="minorBidi"/>
                                    <w:b/>
                                    <w:bCs/>
                                    <w:color w:val="FFFF00"/>
                                    <w:kern w:val="24"/>
                                    <w:sz w:val="28"/>
                                    <w:szCs w:val="28"/>
                                    <w:u w:val="single"/>
                                  </w:rPr>
                                  <w:t xml:space="preserve">Axe 4 : </w:t>
                                </w:r>
                                <w:r>
                                  <w:rPr>
                                    <w:rFonts w:asciiTheme="minorHAnsi" w:hAnsi="Calibri" w:cstheme="minorBidi"/>
                                    <w:b/>
                                    <w:bCs/>
                                    <w:color w:val="FFFFFF" w:themeColor="light1"/>
                                    <w:kern w:val="24"/>
                                    <w:sz w:val="28"/>
                                    <w:szCs w:val="28"/>
                                  </w:rPr>
                                  <w:t>Amélioration de l’état nutritionnel des nigériens</w:t>
                                </w:r>
                              </w:p>
                            </w:txbxContent>
                          </wps:txbx>
                          <wps:bodyPr rot="0" vert="horz" wrap="square" lIns="91440" tIns="45720" rIns="91440" bIns="45720" anchor="ctr" anchorCtr="0" upright="1">
                            <a:noAutofit/>
                          </wps:bodyPr>
                        </wps:wsp>
                        <wps:wsp>
                          <wps:cNvPr id="1324822555" name="Rectangle à coins arrondis 95"/>
                          <wps:cNvSpPr>
                            <a:spLocks noChangeArrowheads="1"/>
                          </wps:cNvSpPr>
                          <wps:spPr bwMode="auto">
                            <a:xfrm>
                              <a:off x="16764" y="48768"/>
                              <a:ext cx="23574" cy="10001"/>
                            </a:xfrm>
                            <a:prstGeom prst="roundRect">
                              <a:avLst>
                                <a:gd name="adj" fmla="val 16667"/>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8C48D60" w14:textId="77777777" w:rsidR="005F5CAB" w:rsidRDefault="005F5CAB" w:rsidP="00885898">
                                <w:pPr>
                                  <w:pStyle w:val="NormalWeb"/>
                                  <w:spacing w:before="0" w:beforeAutospacing="0" w:after="0" w:afterAutospacing="0"/>
                                  <w:jc w:val="center"/>
                                </w:pPr>
                                <w:r>
                                  <w:rPr>
                                    <w:rFonts w:asciiTheme="minorHAnsi" w:hAnsi="Calibri" w:cstheme="minorBidi"/>
                                    <w:b/>
                                    <w:bCs/>
                                    <w:color w:val="FFFF00"/>
                                    <w:kern w:val="24"/>
                                    <w:sz w:val="28"/>
                                    <w:szCs w:val="28"/>
                                    <w:u w:val="single"/>
                                  </w:rPr>
                                  <w:t xml:space="preserve">Axe 3 : </w:t>
                                </w:r>
                                <w:r>
                                  <w:rPr>
                                    <w:rFonts w:asciiTheme="minorHAnsi" w:hAnsi="Calibri" w:cstheme="minorBidi"/>
                                    <w:b/>
                                    <w:bCs/>
                                    <w:color w:val="FFFFFF" w:themeColor="light1"/>
                                    <w:kern w:val="24"/>
                                    <w:sz w:val="28"/>
                                    <w:szCs w:val="28"/>
                                  </w:rPr>
                                  <w:t>Amélioration de la résilience des populations face aux crises alimentaires et catastrophes</w:t>
                                </w:r>
                              </w:p>
                            </w:txbxContent>
                          </wps:txbx>
                          <wps:bodyPr rot="0" vert="horz" wrap="square" lIns="91440" tIns="45720" rIns="91440" bIns="45720" anchor="ctr" anchorCtr="0" upright="1">
                            <a:noAutofit/>
                          </wps:bodyPr>
                        </wps:wsp>
                      </wpg:grpSp>
                    </wpg:wgp>
                  </a:graphicData>
                </a:graphic>
              </wp:inline>
            </w:drawing>
          </mc:Choice>
          <mc:Fallback>
            <w:pict>
              <v:group w14:anchorId="521F97C9" id="Groupe 89" o:spid="_x0000_s1058" style="width:372.4pt;height:402pt;mso-position-horizontal-relative:char;mso-position-vertical-relative:line" coordorigin="2143,12954" coordsize="89296,5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hooZAgAAFY0AAAOAAAAZHJzL2Uyb0RvYy54bWzsW9ty28gRfU9V/gGF&#10;d5uYGVxZlre80trZqt3Etc7lGQJAElncAoCilK/JY/Id/rGc7hlcSFG24piqyKGrrMJtZrp7prtP&#10;nxm++u62LKybrO3yurqwxUvHtrIqqdO8Wl/Yf/rj2xehbXV9XKVxUVfZhX2XdfZ3r3/7m1e7ZpnJ&#10;elMXadZa6KTqlrvmwt70fbNcLLpkk5Vx97JusgovV3Vbxj1u2/UibeMdei+LhXQcf7Gr27Rp6yTr&#10;Ojy90i/t19z/apUl/R9Wqy7rreLChmw9/2357zX9Xbx+FS/Xbdxs8sSIEX+BFGWcVxh07Ooq7mNr&#10;2+b3uirzpK27etW/TOpyUa9WeZKxDtBGOAfavGvrbcO6rJe7dTOaCaY9sNMXd5v8/uZd23xo3rda&#10;elz+VCe/drDLYtesl/P3dL/WH1vXu5/rFPMZb/uaFb9dtSV1AZWsW7bv3Wjf7La3Ejx0Axm5IaYh&#10;wTtPOJ7rmBlINpgmaieFq2wLr4WMPFdPT7L5wXQQRjLyZ83p/SJe6rFZXiMfzb8RVl9Cj/etlafU&#10;MQZ2hHQ926riEjqwmTMrYlkOlaYp/VpGEYHry0PtBuMEjvADrZvwHEcMuhvDHG07WcbzXWUsE8nQ&#10;/6Rh4GndtJi6/24xfdjETcZrtKPFMhg5UI4nIhVBXW3kX+CKcbUuMuvjP6ykzqvOitu2rtK8s4Qw&#10;pucuhsXY6ZVoVfXlBi2zN/h8t8niFBKzdTDhswZ002Edf3ZpHrXkMAvSCwRCFi3Qe3aMl03b9e+y&#10;urTo4sKGe1YpKcYeEN/81PXsRanROU7/alurskBEuYkLS/g+ZlgvWfMxFu/Qp4ke6du8KKy27v+S&#10;9xs2LmnLL7uh/85qahjB4cddu76+LFoLI8B9Lr2rKDRjrDvdTH8dOvh3v4W6DL6/HKTabyGoxbEm&#10;b4LLy+9ng0CL9SBckVcWZgtC+4jP1F4rjBjLqpFIRUV/q5pU1W/1k4wDttGy3vZZ+2GT7iwsERhb&#10;KuoMN4jeFDj4bt9OR2Tl7/TzuGg2sTaTcqMoMoIZ+3EgGcfku5k4vNRodVE06Zb97fUtBxPJtqZH&#10;13V6h8UHgTj4ISXiYlO3f7etHdLLhd39bRu3mW0VP1aYu0i4LuUjvnG9QOKmnb+5nr+JqwRdXdhJ&#10;39qwLt1c9jqLbZs2X28wll4kVf0GEXmV92TXSS5zA7/XCpw8ALjKCT1PeAjmj/F/9mcSFyHk1P7v&#10;hmGE2L+fYyb/dxzIfPZ/CrLaychX94KMOvv/6P8cRSY/ew7+P+GkT6AkVwbSFYESg/8OIMl46j4y&#10;/JogaUKAfiAYyMTLwTuF8jyDkVygHEkhPF4eAY9T0wkihYiy2rPHtg9ix6eASJErnSByCO8+IkQ6&#10;bIpThki9dl8MuZUsa8D8CwFUBLsjZCrkqoNJIWuakBkQetcZfagHBnhzhkxnyMSQSY1Y/wyZNOAZ&#10;aibhewFK5HAMCG+Lj/8EEWKlbZ33mSWcEW0+AUxCqQ1MCpeXUvimGh3jsCuBoAgkydAbyo2HPJ7g&#10;KdduXHwcrZKQZaYyCcWvrhqQVWaVFGL3kW8QwY+XUl1d5GPBwXRSNlZJcZJkVa8Bc7EtwWTossAA&#10;Hk4qeE6VN1dVQw0zdsPlwd4IRWXtYA1mNBgwfcHwM8X/w9FLLI/WKvLywuYyjwWOl1Qs/1ClrE8f&#10;54W+hsmo3HqopEHKR4PnBWlI2pOXNMIBLyNd6btDwr7nnyMafEr/9JxIU1cznHT2T9Qscxf8hvyT&#10;Ue/z8s9HlRwq8KUKQ2JC9nlZo/DpSg7lMOlHjEDkBYxgJ19SAkyWTnbK9XUKntUcR9tORQe1Nrys&#10;8h1QtHN0PJmFiKUmT5b4b1h+XN0jZj+/G4JW/ZZYJr2jUj6qjzJuf902L7Ah0cR9fp0XeX/HmytI&#10;2CRUdfM+TwYJ5xwv4L4ThhPHc5XHoPnKElw6K0qN6XvdGlRnnvDmwico3f0mC7rdG/66yBuiDSnH&#10;0rVRFFzYwY7IEVuhmsFuy1WdbEukf7191GYFdK6rbpM3HSi4ZVZeZymo3R9Tg3m6NiGKl5No17dZ&#10;n2xo8BWEMM+RUMcXLPEkJMn/KFJaBUIhr1CF5fiu2fgY4JZEiDd4S6hQfQ5w7RHSer0NVRhJPvGu&#10;g3QAA3SJ/0/EDkpPAcw6DyLdNr77+C+sIualT1/zKjdwPOBYso4peVWEGdHwNwQu10TDOB9BYFgI&#10;pUKOTiORMPH5puDFysibLP3ljIJH9KxB9UMg/H8EBXMWeF5Z9klQsO9H2GsEB2SS9AEGHjz35JWq&#10;ZqtCx5c+tnJmnksbeKPnyoPCVfpi4AARZveS8dlzv5H6laf17LnwCZM5B34pdJTwwhmn/4DvnryK&#10;NUyzxPagg2MYM+dVgQOXJRjkekIcInFyWWadlBcMnMwDrNM57Q4o+XmlXUZaZ+e977w+bbwo6SB9&#10;6er4uPOCwhzou1NxUNp7Ua64joeTRtYKZdifh/MHBj4jzNBGHfmxqwQHlHlFjWMT2o/Dg4r4nIS/&#10;kSQ87lY+n02eiY35xL64APxVSvpONPjhsDFuCoavzFIZZ0OxzLsi7Gy/I2c76nY4QUgpktwuDHzG&#10;4JPb4fAhwXbatRGexOkjpjTGzfOjbSciy3MlHebj1hCFcfVY9U6mG05InZyNj3CEMwxCHHZ7xO55&#10;NGLCUwXFGYZxAxekwAOTIAFdDIih3aZ9M96LfucDhnSykHfb/k8PGKqRAns+gfRJeAihJNxMeh6I&#10;0c8fnwF9imhn6qFTHzA8GklH7vAcAMin9Znk8wlD+oUKH3hGCtXn1/UyHU8Ya7b/eVVEExzgYwb8&#10;4xUdxPUPbejXMfN7/mr6OdDrfwMAAP//AwBQSwMECgAAAAAAAAAhAI5uzbugmgAAoJoAABQAAABk&#10;cnMvbWVkaWEvaW1hZ2UxLnBuZ4lQTkcNChoKAAAADUlIRFIAAADaAAAA2ggGAAAAwB1c2wAAAAFz&#10;UkdCAK7OHOkAAAAEZ0FNQQAAsY8L/GEFAAAACXBIWXMAABcRAAAXEQHKJvM/AACaNUlEQVR4Xu2d&#10;BZRdVba1//doQ5qGxqIVrVRSSSru7kLc3d3d3d1DnLjirgkJIUBwp9HgDcHaaF43Deuf3z533zp1&#10;uRUDQkLfM8YcVXVc1txzrrX3OfX/ElNiSkyJ6Vyf/ieEszn9XMdNTInprE3hIP/fEMLzwU8xsd9p&#10;gkWwJDLvpzpeYkpMZ33yAX2BcKvggz2M6gLLf4rAZ5+XCM8I/nh3ChcK/pg/xXETU2I6axMBjGp1&#10;FMLEioc+wo9NNn/8XwszBX+sfsJvBeZ7VU1Miem8nAheiNNZCBNqqHB1CCnCV0J/4TfCj6UyYZL9&#10;TkDV/iBcFvnJ35DtVwLrJabEdN5NBC6EySFAIk+ykUIuIXcE/M461wiXCxcL4eAPw5MvTMDwvNj1&#10;Afthf+wXgl0pQG5+8jfzPbljtw3vmyn894nWY4q3XnjdxJSYfvBEIBHgBPAcwZPsQ6GIUDAClCxZ&#10;yCvkFCAbStNVYP0vBJbPiPwNegnhwM0i/EPwyz3I+TgH1Ixc7PfCfMEvHy5cIVwqsLyS8C8hvI+l&#10;AgT0JORneSGz9U7lvMLrJgiXmM548q24D/C7BB9km4XCIRQSCgj5BJQtm/BHobvA+l8KeyO/eywT&#10;IHBszhUPFDywh6gWBF4g+GUjhKsEVC3cGMSCvPFUjsd6rAPCDUM8cF4XCRAuoXCJ6Ywmr2bYNZQq&#10;bBunCGkCqoaaQbA8QpKAfcwqEPyoVjgwwxgooE7dQvPeF7ILbAt5w8dkfciEei2MzANYWFQHovv1&#10;w/vBWtJIsD1EpSHIbD2I49eDQLMFGoliAseNd151BfJG7lWCbInptCevZgRcOIgBSlVUwDYSuAQr&#10;wY5lJBh9cYSKoN8GbBCwlige6/L784Jf3lyArD73GyT4ZfcJbMdxFkfmgdECx0dZ/Tk+INA4sB+O&#10;AfEhEiqLhfXr3S/49XwD4XM+rKjPBTlXlnNuNCiosT/+EIF1aZC8siWmxHRKE8FC0BA8qE5sK07u&#10;xTyClCAkgAlKbB3gb+YPEPw2BwTIQKBDIgIXsvr9+rwPUqOSoILwT4Hlf4n8DXHCgT5OYH/FhfA5&#10;fiSwf84RgkAiyJ8qnGw9yEVBh58Qm3NlOedO47JK8NujqKgdKkjDRAOVmBLTKU2eaFgiiAMBfMCD&#10;LgJBh5IQkJAR5QM+jyJABwt+m20CdpNAxWpCjibCvwWWE/AlBIjgc7/Kgj/uXwUKI2y7IjIPTBDy&#10;CxBhWGReLMYKnCskgjTh8wpjjMB6EBLy8JNzDhMzFuyba+WaE6qWmE5riiUawf2S4INrkuDVzFf7&#10;KDQA389FUNPP5rfZLqA6KCHEwII1FcJEKyVAakgG4aoIYaKRD0HU1ZF5gHNhHkrIz6pCuFHwWC9A&#10;IlSL44dJHMY6AYKhZuFcMDNMFCAvKs59IFdLqFpiOqWJQCFgCBwsIQFK3uOD6yEBRYNo3jKxvi+e&#10;QDTyqbDCQDQsGttBMvKiZkIs0TxpAKV6T4Y/C2UE9rEmMg9QmIGUbAeJKVyUjCC8nreeHBeisQ3E&#10;j7cex2F/XsmYV0NgG1QX0vr1OT77hJgoesI+JqZTnsJEQ9EgTRvBkwK0FVCt8KgMggxFQ+ViiYZ1&#10;JHghGQoAIMbLgl+HkScQDLVkPUr3ftkhASJCpBMRDSJCBggEkfYLrAdZKgpY1jDR2GfsevSxNRD8&#10;9bKM9VFb9ktRxx9/qsD5UgRK5GmJ6bQmAiVsHSEUBKCg4QMMjBJYToCxLuShc5diASoYJtpWwed1&#10;5DQAJVgp+HVQNWwjZIAsYWvXIzIPrI3MAxANgrUUIAZjMT3Zagp+HxRbKLD4vLC9AHHirce1NhbC&#10;agvByNfICf2xAW8SYK0hGo0O9jlBtMR0SpPP0QgaCh1YRFQANcE2hgMtHq4TyIXCirRFQKUgmO8C&#10;oILIPl8RwtvHgmAm0DMjGsSgayCsuLEgl4IQ4QJMPEwW2B/XG7bLmSFBtMR0xlOYaKgVFThUBrUh&#10;0GsJ8QoJgEBGtWKtH6NJfC5DpZJ9Yi+xXeyX6l14P4ACCBYOawdQlNgcjWIIxOB48UjEPlAn1Avy&#10;xFY7Y9fjOJwPKsnP8LEAuSJFHH/9CaIlph80ESw+56IgAikIaAKdYIRwvlxPAPu8CjIBgo9lBCv5&#10;Ddv66hx2k32ilKzLeuwLQAiC3Ae6n89xfS7GT/4GrIclhUC+Q5ljsa0/T8Dffj2OyXr87ddDMb09&#10;ZF74+MwnlwOlBYolgL85B/ZFA5LI0RLTaU+xqkYgEaDkOZCBAMT2eWJ4u+UJx08CmfW94mAbIRgt&#10;PwUTlA31g5Tsg30RuPwMw+/f75v12S+k4xjMg2SeaMzzZOQ82Qfrh9eDcJxveD3gGwWW8dMv51oh&#10;pCcvP1mfc8AC04Akqo6J6YymsKpBDJ9XebUiCIEnAvO9srAexPQKgppB1nDnNr8zz5ONfbBf9gcg&#10;BwEPQdgfqgrYV+y+/TKOHSa5Jzrr+vU4nl+PZeH1OBb79OfPOizz5xS+Zuazvm9AuE9UXxNES0yn&#10;NYVVDWJg+chFCFYfhBCEn55gvqqILQT87gsgbM9+CEi6BOg+gGw+X/NKw/78PiGH3571AORkHtVQ&#10;jkEDwHJ++tEfYSJCGr8PtuVnZuv5fbIOP/21Qih/XvweJj/n5PMz7hf3LTElptOawmSDGASUHwdI&#10;YHsi+YAn6GjdfR7m4ZXM97n5fjdPtvA+2Vfs/lgHC8vx+d3vl+OgtoDfsXCeTGzPz/A+/Hrh4/n1&#10;+Jv1WMev6ws3fj1/XuH1OScaD28bE0RLTGc0ebIRSF7dfMD7wOV35kEGlkOgMAhEtvXWiv15wkE+&#10;v0/258E+2V94e8Dvsfv3CJMxfE4sYzu/Lcfz65xsvfD+YtdnuW88EiRLTD94IoAIJK9EBDwB5oOS&#10;3z0RWB4LtoNcPhj9/jzpWMfvMwy/P7+9J2h432GcaB+xiF0nfKzwMTLbZ3j98HUlpsT0g6ZYcviA&#10;9PBE8OvEgw/GMPyyePsMb3sy+OPH7iP2nPx64XX93+H1wuuG9xdvfX8tiSkx/ahTmCjxcCZTvP2A&#10;U53ibesRnuItDyM8xVsei8SUmBJTYkpMiSkxJabElJgSU2JKTIkpMSWmxJSYEtO5MMWr3sUisyne&#10;uiA8xVvukZgS0y9+ItCnC7zL9a7A6IrY/1Bzh0CncCxBAG9Gh9cF/vPcfh36tRi5Ef73Th58vMf3&#10;eyWmxPSLnAhuOnv9p7bfE/iIaSwZQPj/nnncJsRbF/CtRz9K42T/Wop1WS9BuMT0i5sIaMiCUvGp&#10;7XDg8/k4Bu7ymkr4G4q1BT+8K/wvo/iUN6PsGUDM2wLPCXx7BHVEsfw/r+Bz3rw3Fl7P74OvWiXI&#10;lph+cRMBjeIwCHee4AOe7yjyugqvnAD+Va5fBgEZwMtI+TBJ+JQAxAG8psJoej+SPrxv/tMMy/26&#10;DQX/CQM+wgqBIVuCaInpFzGF1QwyhD9Mylelwi978oltv4zvJ0KieoInCF+p4sVL1I+XO3kfjvfF&#10;IBK/vyCwHp+N48vGrONf7iwneMVEFSEwA4M5twTZEtN5PxHEKAc5F8oTVi0+buM/DQD4lr5fdr3A&#10;S5nhj+nwybvwJxQgkn9JlG97ZPbRoFh8IGA/UViUFsVNTInpvJ28mqEcVAJ5cXK54AI+rdJVtw5d&#10;XG7ajN3Vb59/U63b2w5Ofdsvq9Uq19+3PdnEpm2rar/69f+6eSWrZbGdzzW1XS80sx3PNDWWb36i&#10;0fubHrn2/Xm31Hzq17/532/99ifBgwIqyHtvCVVLTOfdRLBGMXN3terzb6xZY/GddXquurfu9jUP&#10;1T9ybed8fNrNBfzQRWXtgU872YEvutqhv3a3aVtqRMnQcVgxe/qbgbbt0db2699c4OZlSfq9Hf37&#10;QHv2myFaNsie+tdAe+Jf/e3o//Wzg5/3sJTiV7r1fn/Zb23PC63sob90swc/62z3/Lm93X6sjd3w&#10;pxa249kmtunRa23lg3UfW353vZ3L76w7Y9ENtXrM3lO1xtzd1VDG8DUkpsR0TkwZSLX0zjrd1h5s&#10;sHnj0WuP7Xy2qd34Wku78922dv/xjvbQl93syFe9rPek0lEyzd7Y0N76brK9Y9PsfZth1+1uG102&#10;YEQ1+8KW2BvHZ9hFF/8mOv/ew0PtL7ZMy5ba57bYPrWFdtwW2Mc2z+o3S42ud9PhnvauTbe3baq9&#10;9t0Ee/nb0fbcN8McOR/7uq8d/kcPnVMXu+/jjnbHe23t5jda2a7nm9r6Qw1sw6EG0xbfVmvazL1V&#10;+DaIr0wmiJeYztoUJZZa/+qL76g1bd3BBg9tf/LaY6jF3R+2d4R6XIH8zDeD7YX/jLBXvx1rb343&#10;yZHpQ5tjo6fWiZJh7aYu9m/bYN/YRmGT7drdL7ps+Ii6bh7LJk9tEp2fM+mP9revr9N2Gx2aNith&#10;w9y6G23H7j7R9S6//CJ7/e259n+23v5pa+0fttr2Hx1hv5E6LtnUyt6zmfaWTYmS8Pn/DBcJB9mR&#10;f/S2/Z93duTb93Izu/7RhrZ6f/2Hlt9TZ9rcG6pVn7o5g+olpsT0o07/M/eGWtUJtlUH6x/b/kKj&#10;Yze92dLu/biDs3xHv+4ntRjqSHVMCvJnmyu1WWJ/s5UK8jUK9nWOUP8RccKkWbups30lAvzdVrl1&#10;r9/dLbpswIjqbh/g/a/mWVrJHNFlsUD9PncKt9TGTq0Xd50w9h8ebV/rnDg3CMixv5BKHpc6vmez&#10;7A2bZC9+OypCvD5qPLraXR+0k0K3sK1PNjap9rGV99WbhoprfwnSJaYzngic/525u1b1lffX3bz1&#10;iWuPYa3u/7iTHf5bT3vi6wFOAf707XgRa5qINc++VKB+ZdfZv0Sof0ldvpaSfC0lYd7fFcx/VTB/&#10;acttTIgIKMuHIuX7Ntth1e420WU9R1SQ4kx1eNNhig2eWi26PLze27KIxxxmODxzfGwGu+mRPeky&#10;e/freSIUlnOxfSZifqFz4rz+ovPjPP8h8v1NP7+0FW6993Reb8jevvTtGHv6X0PtsX8oH/yih939&#10;fnvb+2Izk6JbgnSJ6XQmFyQEzLK76m7epDyLHAty0ao/+81we+3bCbKA0x2xUIB/iEQoA6T6SgFK&#10;oP5FAUoAH7dFWm+BfWTzRaI5LmDfkV2DFBDndZtsr9pEe8XG24s2ThhrL3w3xp6Xkjz7n5HCCNnP&#10;Efa0w3B7+t9xoGWsw7ps85y2Bc9/N9rt6wUbYy9pvy/rGK/aBHtNSsVxOf5bEXJyTu86os9x5/qx&#10;zvtTp6TLHNn+IrUF/M0yGoQ3vpsqWzzaHv9qoD30eXe7+4P2tuel5rbuoYB0M7ZV45/gJ0adJCY3&#10;+dZXylWt+hKRa+ORhi7Xuu/PHaVcvRTMQ2QHxykQZ7rgg0jkO2FSEYCow8ciFer0rqwXZHqD/EdE&#10;IsBfhkghEkGcp/41zJ78v6FSxyEK2MFSikEOj/59oB352wCHR/7aP4rDfwH9Qkhf5tdnWw+/P/bN&#10;MTgWx4SgATlH6nxGu/N6SecH4f8kInLenD/XAfk+VKNCg/GJSHZc9+AzXe8Xuu5PdM3v63pfl9o9&#10;981IHau/HRDp7oqQbm2UdFXCpPNITP8FU5RgC2+qNW3D4YbH9r3S3O79sIM9/Jee9qTyEmzS299N&#10;UzAtdJYvsFOrnM0KSLXQBSCtO4rwluzja1IKp04K3Ge/FZkU0E8qsJ/4eqgd/SdkIvADEgXE6WeH&#10;vuhrBz9XDvRpLztwvJftP97THvykhz34cQ974OPu9sCfu9v9f+4W4KM40HzWYV22cdD2+z/p6fbF&#10;Ptk3x+BYh7/sFyVmQMaB7ryO/jMgI0SEhBAwIB8qOFnk8wo4I6J+cx35sJYQj/vB/D99N1HKP0L7&#10;HWAHPhPpZC93P9/MVj1Q/9jcvTWmjVyRoYqZmH6BU5RcEzdUq7741lqbtz557bHb3m7jrM8TXw+0&#10;F2WF3vxuiuwTtnC5IxZ5C4pFaw6xaOUh1RsKvj9JrVCqF2TTnpF1e+rfkCpQJ4KYgH74y74K8D52&#10;8LPeLuA9kSDHfSLKvR90sXve72x3vdvJ7nyno9DB7jjWwW5/u73DbW+1i+LWN0HbENKX+fUB2wP2&#10;xT7Z9906Bse678OuImdASsh4QOfjiKjz4zwhPyR0BHTkC1TwWSkWdhR7iw0NlG+qiDdTlniOfeBU&#10;b6FTOewnhPzTdxPsmX+PsEf+1k8OoZPte6WFrTlQ36jUjruuMqNZ/DNJkO4XMjmCzdxerfrC22od&#10;2/JEY7v93bZ28MseIscQ+5Pyrg8ULORVWEFyL2wirfQHESv4psgFsch3npNaPSPr9+S/pFQi1mNS&#10;BIIzUCipk4L2QQWwI5MCO5ZMdxwLCARZbn69td30Wiu78dWWdsOrLVwwgr3g5eanDiky2/jtPW7Q&#10;ftk3x7j59TZ26xtto8SEjHe929Hufq+TOz/OE4WkITjgVLC3PYwKyqIG5PM2dKhTa3JBVI8883XZ&#10;zUDxgnwP4n0kxUP5uHfPfzPKjvy9v/LdLnbLm61cl8GS22tvnbyhCkPQEv105/nkHt7MzdWmLb+7&#10;zjFGRNz1Xns79Bdyr6H22rcTnUpRPodk2ETUjBaagKFg4MmFFfSKFdg/WT/ZsEOyZAQlwUmQ3vth&#10;Fxe4EIpghky3ODK1DsgUIUBAkGbKZZrZ7hdB058cHMsT05HQE/FPIqHO75YICQMCQr5AAWkwnPpF&#10;LCgq7YlHQ+MUT/keaofVRO0gHgTDVkM27mlAuNH2qGzlg590cyNVtj7V2JbdVfuYGsFpIxeWxVYm&#10;yHYeTY5gs3fWmLZ2f/1je15oZnd/0NEO/7WPU6LXv53kCIZqfSpLiNWhIoglDCqBE1zQEDwE0dGv&#10;ZQVFrkf+GijWgU9l/5QTkSPd+0FnR6w7ZNMI0lveaGM3Sj1QJ69KZ5NMZ4ooCaWMUfKhgGooaDBo&#10;OLhOp3q6bhoWlBvFwyJjlcnzKLi4HC9iM73avR3J7TzhXvjPGHtcRD3waQ+78912tuu5prbs7joG&#10;4fTsEjncOT7xcMjBuq+4r+6xPQruez/spByhr3KMEfbGt5MdwbCEvkJIi0uuAbkohZNrOUuooKHl&#10;DZOLggOKdRfEkv271RFLSqWgdCqlID0fSHWq8OTzFhRVpiHxxMNuRkkntQvneBRYsJiedOG8zltM&#10;fn/x27GuUPTQZ73UWLWz7U83tsW31zo2cV0GS5mYzpHJEWz86oo1Ft5c+9g22ZE73mkvi9NbBBtp&#10;b3431eVaKJfPuWhhUS8C4PnvRslKSrkg1999rtU7A7mcakEutfAolrd/vyRinQx7BE88GhdIh4p7&#10;0jmb+bHyu+OBxeQ+eqVz9lI5XTx7yU8IhxV94ONurvG6/vFrbeEtNQ9GiiYJwv3MkyPYsLml887e&#10;VeOhDYcbuoe0/1OqiBQ5JjqrQo7wjqsWTtdDRb0mSr3GqrUdaU/I6pBzERQk/w8qFyHXukcW6U7l&#10;KbTe5C4E1t6XW4hYnlzxg/G/CYHiBWp382vYTPI7qpyddf+C6iakO/Q5BRW6E+hGGKJGbYQ99+1o&#10;9wxeUkP3ip7HayLbq99N0jMZ5XLAe97vZPu033WH6tucvdW2DltS2hMuMZ3liZt+weztNaZdd7D+&#10;sX164Pd+1NkVKfD/b383w5HsbVmUgFyT3EPFxjz17+GudI3F4aEekG1xyuXI1dFui0MuVGvXC7wH&#10;lkA8REn3ChYznXR3U1Bx9rKn7CGFlH6y8hRSBquRo/OcjnNIN07uYqKUbrLUbbwIOdT2i6QUZrj3&#10;K++vazN3V5s2KL1gklC4n3gKbOK6StOUPB/boST6znc7OKtHn83r305x/j+whlNdaxnkXiNdok4p&#10;nuT9oPIJ+rRodbE9FDOcLTxPyNWyf0p0/GLDLvnirvNjI3zMPtNLxF0HkBtzD298FXtJMYUqZmdZ&#10;cDrXvbUMug0Ca0nlcrgIN8oR7iVZS0j33Dej1RgOdM8I4u54ponsZC0bs6oSn+tLfOvkJ5p8K3bB&#10;9G3Vj2080tARY//xHq7E/IpsItbwTQEbEhAMezjC2Uge6MOyh66PS8n7fR91Vd7V2QUBuQb2h/zj&#10;fFCuzU80sjyF/hANet663v5sk7jr/pg4VaKFQYOFylHBvO0tiiiRboOoyvWOEu7xr4bYkyLcMyLc&#10;826cJoMBxomEI9SQ9pc6dlV+2NLWPFTPpm+vtrX/VGcnfVwkph9hcgQbubJc90V31D62U0F1tzw8&#10;1g+b+Pp3U1wFC9vxsqseRvKvEMHoA0q3h52cPeThk9ifj9bwTIL+h+KHHJN7zL2mchnYykDl7pPK&#10;Qbigf46KZYRw/8egaQZWj1Y+J0cidXv8H0Okbj313Nralicb24Kbah4bsahsD51PoljyAyffWv1q&#10;+tYq01bvr+cSZIoVXsVcEi31YoQCrWBAsKF2JKRgVMIobtzxTkf3kG/Uw/b2kG9vxAuMBL6PH4Pc&#10;NGixthJnEVY4T7jHvhrscrUw6Z74ergazT7arqMsanOXu03bUi1sJROEO4PpfwfPLJlv3r6axzY/&#10;ca3d+lZbPQhGdYxwJKPAwesllI2Zd9QTTA/KW8R7P+zqChyOYJH863xTr3MFP7aKYtWDboK2TuEy&#10;FE4+ZewlA6CDamVY5SDbw18OEEG7OMJe/9i1NmtPlWODFpatScwICbKd4sSN+t/xaypNW/lAnWO7&#10;nm/myEIJ/nm1athDgIJBsMeVTNMCRgkmBcOS0LFMXoBd+bEJtvZQffvthcEHc8LIrDARm1fFw9St&#10;ld26gxcE3xS5+NJf2/J76sQN8JMFvd9HGPHOLbPr8OcSxo9NNEA3gVO4PwWW0o1AcX1yIhx9co5w&#10;jD6BcBGFE9Eg25G/Dbb7P+pht77Rzvg+y7K7atmE9a5Qkvii1ylM3KALJm2sdGz9w/Vdi0VH6GNq&#10;1YJXN3hJ0udgw1xrx5hDWkAeDAqG98eSuBwMi/gjK1g44OIhtjgxc1f65+JOhHhEq9gg4+cLPFlO&#10;FPSla2bNsE0YYbKd7nX8FETz4BnxrG4S4W4jh5M1vJtK5QcQDoVTDieFO/JXWUoR7vGvhtpR4dG/&#10;DrIDn/TR+p1s74stbe3B+jbl+spbdY6QLdHvFmdyKib8euaOKsc2H73W3fD9n/RSCzbMkYw3hp+T&#10;olEKfvwfg+2RvwxwnaH79SDu0wO5651OdvtbHewWJctUuvDwvAvFl51+TLTslxKozd11ovN4wGFl&#10;mLpFpIksCwe+nz9zZ8ZvNW5/RgEdWX/w/O+rkYcLcK3DOcTOi932yqwX2tYnGrv5m48Gitqws4h2&#10;gvViryO878yO+WOCZ7bv5ZYiHG8aBH1x98gi3v8RA5t5naePGtb+ItwgR7JHpWpH/jrYDn3WT8Ts&#10;avteamUbDjewaVurHuoysSRfbk5YydDkVKzbpOLJ82+oeWzbk40dYQ5+1jfav/LsN8rD/jXCnpB1&#10;eBSbqNYNFaNfhgdBCwjBbnxFeRhVRIoccR7kT4l4gRgO3FhCeQLGkjaWaJ4cYcQ7lieTnx8mexgn&#10;Wy98/PA5nw2ieUA41y3wWhvFQnv3NgGNadAPJztJP5wId1i52iNfDnQ4+Fl/u+fdbiJba9t0pKHR&#10;YPebWpK8LWElNTmS9Z9dtufiO2od2/50E0eyQ5/3c/0nz/x7lD31fxBsmCvvomIQcP/HvWQpu+sB&#10;dJHydVAL2FYEaymCNdeDgmRnHy37FYwJxGZ8LSqGaARSsH5GotWNzv9+oKdv4xHvWDN3VouqZLpK&#10;ZdwOhM8p3nrh5eFzi3fMnxp7X6JCibrx/lwnNapd7X499wf1/B/6tK+Lk0Of93d4+AuR7VOR7b3u&#10;dsPLbWzz441s9u5qNmBuaboA/mvJxkU7kg1bVG76yvtqH9v5TDOnTKgVCe/T/1IeJoLhyfHmzKc1&#10;e0AJ8D3vd7U7deNvfb29Wr7WagFb6MGcPZKFgzEewoGY0TpWcfPCpIglU5hoDTvnj84P42REy4yg&#10;seud60QDPNsb5FRufq2tGuGOShGUu70vdVMc7P+ktz10nE9B9HWKduhzNcSf9rN73+shd9PWth5t&#10;bAtvrmlDF5blf9L913UBcKF451+NWlFh+goe5HPN7U4ltA+rZTr61TARbYQd/Qc2kWIHN6+vPfhn&#10;qdgHUrF3utjtUrGbpWL7fgYVCwdcZggHYjiw48GTzyNBtO+DXBvHchPqpsY1KJZ0cfHw4J97OsId&#10;iBDuIRHtoU/6iow97CbI9kQTW3pHLRu+tPw2nbv/hx6/eLJ5kv16zIqKB1c9UM/2PN/C7jrW2Q5/&#10;0d8e//sQRzR+HvmLVEzEo8V64EOpmJJdqkvc6BtRsRda6AGIZM/pYZwl8GWnDEF4F41EsCxDIE5T&#10;IGre5scbKx+6LDo/jCuzKMjV4vrtPQbPiyFazHIQ71gzd4QIlMm+T2W98DWGl8c75tkGz/yGl6Vu&#10;amRve6ODXI3U7T2pm+KDhnj/xyLcJ33swMd9bP+f+2hZd5GtnW17oqmtuKeOjV5ZkYrkL55sUZKN&#10;XFrx4JoH69neF1rZ3VIoVOuxvw2WTRziKkkkt1SSDqilwpOzTrqKtRI5zy7BPMJB6lTjaalGZNnJ&#10;gv9Ug/NMiRYmCJi6WUoZsx2IJX/seuHjh6/xXCAaoHGllH/TK4G64YRc7iZ1e+CjniJcb5Gstz34&#10;UQDIdvMr7dVgNFXDWNtGLPnlk42L+tXIJRW2rryvru1+rkVAMinZo38d7EDZ9vAXgVV0BQ9nFTu7&#10;1gvbsFd+/WyrWBiZqUE4OEFmwR8PJwr00yFa7PxYtSpdI2t0f5mtdyKynitE80DdcDa3vNbO7nir&#10;k4slcrf7pW4Q7oEPezncL9zzTne78eV2tuWxxrbk9lo2bGGFXyzZuJhfD51bbhvfhthB4UM35+HP&#10;6YQcZEekaBDMW0V8NzcNS0nFyVtFV/CIc9PPJghYXcsJEQ7EMDkzQ5hQP4RoJ7KqwO/vZOuBWDKd&#10;a0QDgZUMyOYKJYoX1I0G+v4Peth9ytM87nq7i+17oY1df6SRLbqllg2aVYacjQIJZPtFTE7Jhiwo&#10;N32xWhP88q2vd1DC2scOfy6CCYeUwB4UwfDY3CA6HyEiN/CGl0Qy5XG7ntXNPUfQsm960AFUYcU9&#10;9aJq0GeqAlHrzdweYzWfkg2L7CO8zOV7dyrf0/zvES2yfhjh4/tjZbbcI96+YpUYhM8ljJMd8+fC&#10;nuea274XW8nxKG+jUIK6HZO6vdvN2UZwHz/f7WG3v9HZ9jzbyjY+fK0tuKGm9Zle8hdDNi7gV/1n&#10;lu1JmXWLWtKbXm3nElfKsIc+RcHIxVAxWcX3fVWxo/Kxdi4f2yWLuVM39HxEWP2mXF8lw7LNsjG5&#10;I6pCcC9TcIeXJ3DqoGq994WWcj5tXOPsCiVvd5ad7Oo6se95V3m+cNexbmrkO9rOp1vY+oMNbc6e&#10;6tZr0vlNNlSME/+1I9mtNY8h2Te81Fay3sOpGUSjJEtpFpLdK5JRRQrysbbKxyBZ87g39nxBmGgo&#10;SnhZi5BCXCFF3KI8Kbw8gdPHHpENKxmtSopsNNwQ7u53SEW6SfG6aHkH2/5kc1t7oKHr7ugxvpjv&#10;ZyNmz5uczZPsVz3HF68z/4bqx5BqKoz36IL3i1QoGDYRgpG8UqKleuRK97pRe7GK8uDxbub5hBkh&#10;e5gZEmr242K3Gucb1Ejf7KxkB2cl75KVvOtYV5enQTQs5E0vt7VtR5vZmgfdQGTrNLBIHT0PCiTn&#10;zSgSRzLhd9O2Vjq27kAD2/1sS9e6uP6Oj3o58DtJ673v6iaESObzsZ3PNP1FYPOjjSx3wfivyDTs&#10;lC/uNgn8MJC3ebLd+lp7l4rQkN/5VmcRrbPd/rri7bUOWqeNbXm0ia26lz62cu/Ua5U7Rc/lvFA2&#10;To4W4bejV5Q7tEIXsP2JZmpZOrr8C3IBVIy/6d3nBpDE3kRl8Twk2fRt6SPxsYDkXjuejr/u+Y4Z&#10;59G1OrIpx7+Z0SRUJbGSUjcU7rYI0W5+tb3WC4oji2+taQPnlHlY1/Y74ZzP2Ti53wycVWbbIp34&#10;pkcau7yMUR3kYAGUnMoqIue3v8kFo2RtHMmQ/h26SWcTdMhG8VSTjAgty2y7UtWzuMDDAi6+vXaG&#10;bWO3OdvgHJr3SR9136BjvgzXFW+bzBB7rYtuq23bYu5TvO1+TmAjqUhSJKG4RrUbdePnLRGi3fBS&#10;GycGa/bXtzm7q1m3ccW36xp/K5yzqsZJ/brbmLR6c/dUeYf//rj7mcAyUmoNqj/dXMfiXZpHsnrz&#10;n0Ike1oke0o36Cxi+5PCE01swKxS0WD0uPj3CqZbRBwtZ71424a3m7CmkmxiY9v6uHBU22Sy3dkC&#10;x96kljpsW0tUvsau1zlu49wi5+cRbx8eLI93rXQAc70/97VmCpEfslEfoJvIW0nUzBHtFTmpl9vb&#10;3udb63qa2Eo5sIkbKlnrvqm9dZ2+Q/ucmiCZy8smra/0zur76uphNnMtB30ajmBSNX6HeCSpN7/a&#10;Lp1kz/w8JMMy5ErJ/BMDkG3BjbUyEMdj1b3p75p1HZvmysXs7/pHGgUByDY/Y/BxvpxD054FotfT&#10;fVwx12HL+W04JBKGrn3y+soZrjG6H/2++r70a+0WuVa233S4UdC4nAMNS6aAbM8G5f8w2byiQbQb&#10;Xmxru55pYRv0/JbeWcuGLSprNYJ87ZwiWzQvG7G0/MNL76ztWk0so+88dCrmSeaUjD6yICf7uUhG&#10;q94sFIRpFa4WeerZdQ/Ud+g1qbhdJKLN31fTBVMGFdBP5kGq9Q81tLX7GzisOxAhm4LZt/Txjv9T&#10;wp1f5PogFGSAFJwn8AThXMONzIS1lTKoU3g/zOea2HbtgeBa+QnhuAcsd/dH68c7p58dItuuCNlo&#10;3Gnkb5GbugWiSdUYnrXvhda248lm7toW3FRDCl46nK/97BYySrKBM8psm39jDVunh7lLlhHVcv0Y&#10;IhhDY/j99jfoiA58MWMdfy67SFC4QCuQHmhDF5S1pbfXsSXKPZbdUcd4fWf1/fXdegSmVykfeMwj&#10;0Fhn5T31ApLqd+b59X3wZQDzYhG7zpkgtD+Oy/EhB+Ra82ADp0qcK79zTfydFLr+sasquPPOoFAC&#10;v3uS+f1wrfyEbDQs/t5wHvHu+TmBqLIpZwuRDfvoiPZia8Vtq4iFrGsztle1ziOK+nztZy/5I6vI&#10;68XTt1U+tvr+enrIzdxF3CZSUewISqqdokrmS/iQbPuTPJyzBwJw21Fyi0aOVL/9XWCHLrzk1zZ+&#10;TQWbf0NNWcWatujmWo5wkA1123BILbezXIJItk6tXjhIPbActIgEH2V9Buu6YwoDZpX83vr12+d1&#10;+2O9UtWCQgPoNamYO0+/bfNe6crb0y8T/D6xuAt1zs1C63Ufn+bO+9ou+aPzOgwr7EhSrOI10Xmx&#10;QMW5B5yXu1aRKe61Lizr+qBoWDZzb7Qu5xrvvp8rCJONxv7Gl9u612j4yThIKpA7nmzu7tuS22va&#10;iKVlrU7L/HV1vb8RfjaycVBIduGIheUeXnxbTQVYIyfBlFNRNF5tueOtju5zAzdrHtUf5Bu76KpV&#10;cW7GTwkCgaCGNARczvyXRgPnsit/Z5Sv5+2t4QJt8a1StjvrOJWisLPpEZFH2/Wb/n3ChFG7VW73&#10;oHzwcTzGOcZbF9Rtl9edT8mq6ev0GF8sSmq2z0igYm7f4XOBHOVqZ4uuA+q0yeNIQl+dn9d+SKot&#10;v6uOs8nhdcNgX3P3VHfX2/ck11qrZW53b84XooGdrkDSIsjZpGKoG0DR9jzfyuVqqPPq++vanD1V&#10;rfuE4ljIC4WfLV9zxY8uIws1mLGjilr+erIazd3wKYhGBzQqBhh/xvtDbliVWpQdPwPJgFMzBcSm&#10;w9ig+la/Q97vBc+FF//Kxl1XQYoXKJpvtdlm0vpK0X6ki6SCkzdVtsW31LK5u6tbjny/j+5j9Iry&#10;cYn5x6svjKokJE5KvlTEFCEUrMUrp6tM1zFpThXZByRs0j05wzLOBzL3mVI8Oj8WnUYWcY0EJX0/&#10;r52IhpJjjeftq2HZ86afc/8ZJd21+PMbv6Zihmtl9AQqDwlzhLYbvTy4VhoGr8Dx7v25BBp6R7bn&#10;WwblfxGNQgnVx93PtlB8StUelqrdUdM5nUadC8zWtUK2s56veTW7aNSK8u/yjs8GqRmSDNGwiLdQ&#10;RhXZfAmfZbt0EYxg9w/kbIPcCktHvkG+QuCklrkyGjRhEFxTr69ia2QFg8C+1hp3Sw/4toNTncXE&#10;blIwGTS3tF3wqyAwa0nVyFVj8yDyQAhGoAPe0Ca/Wyl1TauYrjKdRhRxx2UfHLtR13T711HLXL4l&#10;oHx+PqjeLFewbx2DfQPsqV/eZmAh12XBec/eWc2y5UknTK/JxUWiGm4528UqIfNRenetc0LXKlXj&#10;HF211Slw/Ht/TkFk26HUhUZ/93MtXWwGigbRWkn1mtvmx6RqEo95N1Sz3lNKvKdr/b2AhTxrqgbJ&#10;8Ku/6ze9zPY5e6tF1YwBnXynwRMNOLuIkqkF2fFUs/gXfpbgiUZg0GpjD+fKKvJ+1QW/+p9oYIUx&#10;Ui02Ab/inrpOgZhHTofqse2c3QEmra9sv/ltkPNdftXvFOx1XYHhV5GAZB6BvOCmWg4LBY6PwoCi&#10;5dOJRmBDQM4RwjXslE40CO5VqcvootH5hUpdqfOo7ojv901DgjX167TqX8iRBUzfUtWy5b4kuqzH&#10;hGLu1R2IxHXlyBe6VqkbCuivdeK6jNcKMWmIXF4asZDnOlA2T7Y9Ura9SnnAbuVpO2Uftz/ZzDbK&#10;xfC9kUkbK1nL3oV26npRtbOWq/kCyCWT1lV8b9mdtZyt4mRRrjDReCuaV12Q6R1P6wJ1cfEu+mzB&#10;Ee2xoA8JS0jAElgztlWzaQq8SRsqK/jSW3nwx6t/5+wUwfmbSPHkZCD4UIBRy8pHW/7U0lfa7F3V&#10;XRATtOwPZYEQoEi5q6LbozycG0qHctVt+32LC8LzKzXMabN2VndEgGzsm3MgV/Pr8E4ZxwbTNlfJ&#10;QLRuUkeXo2oZb1afzrUu0blSgUTVuL/nhaoJVEkpymEXyc+oL7g8zdnH4FWm6x6sa/NurGYDZ5e0&#10;irVzNdQ1nxVV82p24eC5ZR6ed0N1nUhQaSS53Cef68lGTsbfvsLIh1FJ7H9OYG02K5fAfxMYFAac&#10;jRIBGLM4bUsV97PNoELRQPL5yexd1U45+FCXhTfVtKGLykaJVrDkFVKMqu5YBDPLF98K0UQInUPh&#10;sulEa9WvoJvH+XUdm65aJ0KF+tkdUfz+HdGEMNEYjsVy3sOCaFljFI3taQimbBLRIop1MhRSA0JD&#10;4aqzuq/XH1G+5izk+QGXszlla+FsZFAQaa4Up5ka5ibumlC1qVsqWbvBhQ/rmi8SfvLCCDv/TYeh&#10;hRpM3lRJgVDbqZnvDCShhGjYRWwk3nenlqFk8S7ybMMTjXNed7CBrbqvnstnUIAw2casrhANtAsv&#10;+ZWsUkVX8PDFAwomQxeWCYi5tWo6XKBXc8G6QEQaMi89l7nsit+69QlyCOD663TspbKAi/V7mGgt&#10;+6Y4xRsuonrr6dFCZGE/2UP5FahQL7uzfhyb/bNPjpEZ0aZrH2FF6zmxmBSxmiMp+Zvfv7vWBbpW&#10;ETPD9epa3fo6HoUj7mXQDXJ+EY3P7VE32ClyebI5RVOe5vsQERNytSELSluVRrn76r7Qt/aTFUa8&#10;ZbxoIGq2r5rsl3IzyW+0XBohmieZy8vUWnAxcS/yLIMAAASDU7X99V2AEJAENkFIq957SvFozkbZ&#10;f9aOIKCwf8wD3canuWKJDzoQKEo1F8iQl+VhZegztbgLZAITtaJjlNwPsoUJAZlYr14ov/Jo3jvF&#10;BXj/mSXtfy9Izysr1s/hzh+l9PuHyHXbhoimbVkHMs7UucYWQ8jxuA80EuEikb9WR7QM1xqoJ+cf&#10;S7TziWwIAZ3a6WTDhSEQTZ19XB/pV5t8fUVr2a8Qqnax8JOomreMMPlSxjMuvaOmbdQJOI8bIpor&#10;k4pk0ZOVF453cT8XHNGUtLtSvdSi06giLighG+RwlipXeksfBLDIoyAMW8rfXfQr18L5oOMjPAQ/&#10;Ctaqf8EgYAUqkH6by678rduPC0zXcXy11WyR2xGi4/DC6etJ/SZvrCxVST8PD/rUONaEtZTf04mG&#10;okEglIzrYf+QOFwMgWgcn0aDaw2TCbWjgYBkkJWuAL+Ma3WqJqLFXmtr5ZMcz1nH85RowBdHPNl2&#10;YR+fbOauAwfEgOPZu6tavxklrHTV7A10X36S4VnOMgoX951W6uFZu6q6AwfvIwUn5io3L7ayPREl&#10;44RpKXhF39/4nxucL5WxTbIDE9YFRNM1ZYoCxf/oWnIsGSrCz2pNk+KuGwYj3an8EbSxFi0WNZrn&#10;ciRn/5mt92spl55m3GUeEA3ysC8IhsJ8j2iQCaLtq+nWbT80ndwerh9xTQW3HucWuzwWdGtwnCBH&#10;u9bdW+5zvPt/LgOyoWDkZsQ0IsHvW5SncU1rDtS3BTdXt/Fry1uTrgWpQF4i+MLIj0I2duI6p4U/&#10;jF1d8Z2Ft9RwB94qtfItgC+R7tZPRzKSyXOIZMATjbItJX5dSzSHCsPnJXxQB8WiBaeix0+s4qjl&#10;5e3XcYoF2MygLyqoJkK2Zdp+w4YK1vLa7N9bv1/tq+yzDSXtn9cVs6/XFrcvV6ZZiaQLo8svv/gC&#10;e2NhEXt0cor9JmJl13ZOsq9WF7N/rCxm13dNJ333Wlfba6tL2iurStrh7RXswJbytkv2/trW6Yoa&#10;VTSIJrXlZ1ilAdfg8jitR8NCh3Rm14ptpOIIqd24R93X85VowFVLI2QjhtPztMA+MrJ/xo7K1m1c&#10;GvfgMuFHVbWomnUbXXzA9O2VZXVqu5ELfDoO5rvyaLRiE5RGOUEGm55LYMDspkdENJ07YxIpnfNp&#10;tSW31bGFN9ZypX4IRbnf5SSblfCLXHPIRWS3IBHBRx+Uy8/0k79na5vl26va5i2V7datFe3J9WXt&#10;w9XF7fONJe2bTSXs2x2l7bu9Zc1uLG92SyWzO6uY3VPd7P5aZvvrmT1UP8DBBmZ6oKbzs8ONzR5p&#10;YnakafDz4UZapvkPaR01cra/rtkDdYJ93Fsz2N9d1cxur2x2U0Wz3WXtu22l7JuNxe2fq9PsiyVF&#10;7eWVJWz/hrJ239qytm9jRVspFeX6aDy4Zq6Fa5y3t6aIViO6LPZaMwxTkw2m85/7icVyw8N0n+Pd&#10;/3MeIts2xW0wOFpEe1KCcbSZI1owyKGuzVXjNWp5OeXP+eaJE74Tm7TqB09ezS4durDce1RfVt5X&#10;x+U5EC29h53PENAKNLOtWEadtFOQTEHLd3ZB/sBwISqO1z0okt0d5GYEDfnNbFpxBRcjt8lFsHNz&#10;90bylpuDnIu/166vYHvXlbPHpB7vL0+zT9eWEKGK27c7S5vdIDIR7AT/AZEIkjze0uzJNmbPtDd7&#10;oZPZy93M/tTT7M2+ZscGmL07KMB7g83eHyIMNftA+HCY2UfDg5/8zfJ3tB7bvNU/2P71Pmav9TJ7&#10;tYfZK93NXuwSHOdoKx1bJJVy24Mi5T06nztE8FtEwr3lzLYHJPxyWVF7YXlxu3NVKXddS7ZVcdfo&#10;7wf3gHvhc7OgqlrdKeKiW2u5fJMRFF7RuMex9/3cQbw4zAinbJE+Nlfi1+/Xa/6Gww1tjRrFRbfW&#10;sClbKsoJuBz2D4IfmvWDJiTRVRrbDizYiB5yBg+vVevLibtqTYRojmSRBBLL+P2L/PlxKkQjsAC/&#10;Mw8buHlHFbtlayV7WcT6dH1x+2ZzCbN9ItRtKJMCeL8U5mEp0GMi1NPtFOxdFfy9zd4eKIKIKB+P&#10;Nvt0nNln480+n2j2xaR0uL+FzycEYJ1PgdY/DsYGP/nbwS8XPtP67vfwT+ETbfPnMTr2CBFT5Hyj&#10;n0goYr8ACTuIhCL9keZSR6nkvbV1HWoYpID/ub6k/V329ZXVJewBqfIeWd5lIh7kir0vEI175wsh&#10;jNc894l2Cng88taFYhsbuU3xDAG5Nj6Zvvxu5dO7qtiQhaWtcoNcqJqvQP4g+8jGSOPv+08vfZiq&#10;CweiNI7UUlF0RIv4WUjGPJaRC51roE8EolEdw+qQWyy/s44bTEulDcLNV96xfEdVu2FTRXtibWn7&#10;ZE1x+/cGqdXuMma3ilj3KzAhFQr1fGcpCcokdXlPSvTnkQExwiTg7z+LaB+NkjJp+fsK/vdFvvek&#10;Uu9KpY6JCG9LpSDlW0Bq9abwBtB+XxcgCn8z360DtA1w26Jy2g94B+XTvjkOx+O4kO5jAQLyNwTk&#10;HNgPBHxGKvuYFBDiya3Y7VVdQ/Ld1iB/fG9Fmt2/rqysZlVXRHG2UfcM27jy7rqum4ScF+t4ve5v&#10;vHt/PoH4dfkakGtzBRGlHEHfa101MtVt4vry1qRbMqX+SwUc3w8q9eM92cnlw5eVf2+eDrBKPpV/&#10;XRommqvQREjm1CzOyZ8LgGgEAjkagcEwLMrgkG2zyHX/hnL2wapi9vWaYvatrJXLde6WYj0k+/VY&#10;C7NnO8ryyaa9q4BGpTyp+PmJAtkHMYF+TMQjkCHLa7J4r0rhXtG2LyuwX5TNe1E273lZyGelMs+K&#10;sM8ABfzTQMd5SnhS6uPB34DlrOe2i+A5KShgfy9ovy/pGBzrVWwl9hKyRkjqSKlzexc7GiEjgPQQ&#10;+WVt54jXWrZTtvd+2d/blfupoflmfTF7X6R7YGM5W3dTDUcy3kFEzWi8aMS4x/Hu/XkFKRvD9TzZ&#10;+EmRZ90h5fUPYh9r2pTNldwbEuLGFcIPGgPJRnjPS5r1KtB0wvqKRrXxOrVem5w94ER4uxeCNXMn&#10;QynfveJPQJ+DoFVyxRC1vBANVbt1ZxU7tljkui7Nvt0l1aI1V85hjzRTYMsGvqTgRbFQAMjlbBmE&#10;0t/vKmAJXAL0dakOgU2AQ6TnFfgQCHI8of083lbBKxV8VAF8RBbzsIj7sOzbIR3noHKphzwU3AdC&#10;2C/1BP5vlrMe2xxkW4F9sC/2+Yj2zTE41lEd15MUIkNKzsuTEfK/pvPm/MMEfE/Xxu/M53og/mHt&#10;X6253SJV1336Zp2UTvnpwa3lbeu9waBiV3V09jH+/T+fQBy7nO0xHBpEayyiNXQpB8XAGdur2KC5&#10;pax0jRy+KHLG9hGGYhsv6zWpxCPTt1W2JXfUcv8R0hMNWfVE2yKiMS/eSZ8rcERTIOy7vZY9ubGs&#10;fba+hP1nS0mzGyso15IlPKyAfVat+WsiDLnNh2rxsX20+KjUOwSfVAGVIAAJ2OcUvCgAAU1gE+AQ&#10;icCHBBADojwoW/bAtVIIIIW8r4HyI+V29wh3i9gOCuS7QpDSpiM0369/D4js4172J9ynfXMcjucJ&#10;yjlATE9Gzs8TERJCwKgSinyv6vogoFNBEZDrRhVZTqOB0t2jc7pZud3O0vavtWn2wYpidnB7Rdsm&#10;hfMNWrxncN7AqVuEbLKOvsSP0KxQ+sRLoWNWlbM6rfMegSOC/+TBaU1ezdj4iiELyr7HjsnP1ks+&#10;IVpgHXm3rFmgZpJaPsoT96R/ZniCHdhW0T5cqZxLFui7PWUDSyRVs8elAC8p0I4pqHz+4tUK6/en&#10;CLGwe6gUpHpcgYp6OEIpiL36PBghEkHvSBQhzB0isghut8mKynqY3IHdUl3BKtyk8wA3Sk09bpBy&#10;fA+h5X6bm0FkP+yTfd+m43A8juuJ6cgoQHDODzJyvpCQaziiHA3yPdE+XQGxoxAQO8k98MRDubGp&#10;3LcD2ofiwm6q7HK6vy4rbI/srGjbIRwKdx4TLrCRgaoR23TI8/1Hhs6Rp03aUMG9eiSOXCX4t7BP&#10;S9VI7Fy1sfK1SaXGrC5vjNTnHwjCav9JtW2PN3X2kVHOgWUUuLFnCb7l9Miw7HAEujmHdlayz9eX&#10;tP9sL62AVMAqL3PBhSVCnWixsUsUElAsAonW+3kF2TNq7Z/Ueo+rJX9EwXhI22HdHlSAoU6eUHdp&#10;n6jOHQpuAp2Av1mBf6OIAEH26rh7pAB7KinfEXYp/9spJd1RPsB2Su4RbANqCMDWCNzfoXW2R7Zz&#10;0H7YF2DfHIfj7YOUEBIiQmxIDtkhoichBBTxuBauaT/qhxXFhopIj8ryPqGG5WlyQd2PF0W6l3V/&#10;XpXivS7iuZxOy45oXQh8s46p+/yPlUXt+RUl7faNFV1OvFHPAsQ+s9NF+BmfKuLt51TgyKaY9rEN&#10;0YIiWt0gT9tSyXpPL25FSl4zRFyh+uhHipzSBCO9bfx9x8FFh03eRH7GKzEQzVtHyqCRvAzLKPYz&#10;n4T45wa5AnnDQQXg5+uLBwS7VQF3QHaKXAllglAQzOUi+p0WG3I9q1YcYj2m9Wjl4xELhUAtCFhU&#10;5HuEihAJAjjiiCRblP9t1nlcXyrAJllWj40lYlDcbEMcfG+9CDaByL7Y92aB4zmC6viQERJyTp6I&#10;+3SenDPnTqNwu1TJkQ/10zU68ul+PSjiPQTxpN5HsJsoHoUb3SeI94Lu2UsUenT/aJhYB/uK0u4o&#10;Y/9anWZvLS5qd2+qIMI1DPK4OM/snITiOaxwG3Tuaw/UdwVBPnPAKJERS0tbhbpJj4orVB9P64tZ&#10;Ydt4+YBZpd6bQX52e03JJklv5EM1Yjl2MSjlN9ZJ0Qro5LiRPwNcqylsvaeuPbKujH2+TgTbpsC+&#10;RcH/gB78URGH/MOXxsk5vHI9JxuEXYJchxVQtOgQC3vliKVWH2IRjBBLtgErN7VV+hCoTb3yRgk1&#10;tWn6v2saUffqgCQivMmynlWEyZmBiLovkJBGwKvgXpGPhsKrH8rH9d4ZId59uhcP6J4cUKNzKKJ2&#10;3C+IR8ME8V7oEZCO31E4Rzjtb2dZ+8/aYvbR7EJ2D4STK/LPK96zPGegeKZfEJIR364v7UCgaMvu&#10;qunytPFry1mTHinv61n/UeBdNbhzSqrmbSNSeNWwJWXfm7W7inZcSwfhVQhPNNlHESyQ1Yjcxp7o&#10;WQIPbIsIdmRtGfsMgm3FIipo7hNBqMC9pAAgv4BckI2AQLme6pRuCSGXcpapndO/CwJGNE0Kgo8g&#10;RAl2o1RSCJFqarP0L09t6qb1FNhfqQUvGRqv2LjYpfbN2rT4RPg54UnoyYcCevVD+VBl1BnVw3I6&#10;0oWtJmon4nm1exS1w2JS3VTD9bzuMXYTQkI4Gqhd5e2b69Ls1QVFbe/2ylHCxXum5wwQj4iAcK50&#10;ZTAUi3rFPN2bicrTOgwvYldm/UMpPW9ffTwp0bxtdK/DVKiVo8yoleVsNoWQe2rbGhEN67gRlkMw&#10;r2QRtp9t4Jnpv7n7+gr26XUi2BYR7CYFB0k/hQoSdiwhIJdwygW51ArT4h6ULSQnIWgUPMd31rCL&#10;f5dxAG3Slb+1rzeTEwkEo7N9ClAF6tTG6Z+I29Q1ZzSIpzZO/6JVeP45jQzE033cjPWEeBXsqy0V&#10;rGSe9DcLDs/V8rDN5P7tl9Id9Eqn+/uEVO5JEe1pNWhHdc8Pa/69UsUbRNwtpexvS4rY4evK2Oa7&#10;cUkN3bOM94zPNdBpvfqBgGiM5iet4v3FQsVdnsaQrFOyj55odFJf1qpfwWET1pR3AylX3iui7Q+I&#10;Brtd4UOg4OBtwNkCfTZgix7Sa/OL2r/WKEj2qgWmKHFY6kRy/rKUCzj1EsGe1MMmsaf1xf48EJDL&#10;BcvtChpZpd3D09/BCuPwuAIKQgXgBgWis4ABMhJNihZa9osA1yzifbWulJXMfXH6/ZguYmKfb44U&#10;V+5A6cjrvL1UA/awnsMjut+P0uVB14fuPz9Zdpvut1Tz2/Ul7M9zCtldGytEP1fu+uPiPPNzAZyb&#10;+8rz/fWMrwssFNGmbq5kg+eXtJI1si/WvQnbxxMSDcljJVa+ovOItL2TdBPm3VTNVjmiUQypL3Lx&#10;gh9KhqQi/2cPtH7r1aqQXKNi36JilMlRJsgEsTy5sDG0rNga8goSe3KNu0TICLmcLaQ6pzylWak/&#10;ukDi9ZSZIVsY2D9a/oyB+IsnWgRfrZIdznVR9FoPT0p1Sme7vL3UPbyFnE731OV0asDuw1qqQXtI&#10;9/2QGrfDegaPSuke1/N4WL/fo+fAdrKr/2Z85dwidsN15d2zdQrnbOW5Bc4p3TrWskW38vmLSjZi&#10;WWmr0jDXI7o3Vwqn9PZ1hvys5+QSR6ZsrugkcuX9te06EW3dwfqS0GC4zUaBUc2MffypQbcC2Hpj&#10;DfvT/DT7l0jmcgnyBlTKl5+f0k/IhX3x9hCC0dp6gtESS6Vtj4Jkh/axrbwdX1HCLv5t8G4axPpw&#10;QeHo35dfdIG9PUfBFROAmRHtZPP9/o6OLxB9zwyECX2iZbFwRAjlhR6HxyR/b11/Dkl//I19rXxy&#10;d++ML3fGHqdZ8e9/Dtzj8ot/ZW8v1no7yel0L7GFTuWoYOq5cL8h1P1Suf3K5Q5GCHeEvFhqx7zb&#10;tN5u5b6bStkXCwvbvctLuWCGcDzv2Dj4ubAeyM0xsJiq4zJZx0W31XCVx1Ery/DZCb79eI1wSq/O&#10;sNDlZ0LWgbNLvjdtayX3asDK+6RoD4poDwVfO/Ke1Z0IN+QnBMOluPl3KPE8jopdr/yBJJ1Wk1YS&#10;coGjItgR7KFsy0MiGDaGB32nHjh2xRNslx6syGVbyuoBSxFlkXb3Tn9BMiBHiQxB5ueF8X1Cndp8&#10;iFYwy++i64QBAeoVTv9UeRiNi/1BJIAA6ecQPu94GFHn6gzrh4l2Ksc5IdFoMOYVUU5HPkd/ngi3&#10;W4TjHt+ke32LCAeRuP+OcGrw9uu5HNTzQdXAAZHvHj3Hm6SIW8rZ18uL2qMLitvGO2vLTvqP1/78&#10;gPTEIFVHp2iyjotFNEbyj1ld1nipVvckm3BKeRq2kfzsD6Wq5Cg7lG9ibK9si2+vKRbXSSeaDhrI&#10;6U9LNG4yN5tvyB+aX8y+XlE0aD0hDURySbfsoSOYWslDeoAH1ErSgt4t+3KHbMytWpeHHiYYib7L&#10;uYRIAPqACtSmsJsXDuJ4QX6mRPPwJDi+uGhUPU+2LFCpYH9Hx6e/eR0+769WFZPChaxeaJtTPYfw&#10;NifaXxQun1OjJbLYdj0j7vVeWfIbyOVEoniEOyBb+ZCI9pCe2/2ymTeLmCLsf3S8l2Ult26o6J79&#10;uUA41CwD0aRoEG2OrnHc2nLu2zNZc142VPfnpG9eM5OFDCW5vHHXAsNGLi9jM3dWMT7E44iGdYwQ&#10;zRHMI+akfiy4m3tHbXt2VhHX8elIhh15WJYQJQNYEBSMJBuCkR9AMFpT2UzbG0uwUhkIBsJBFiZU&#10;eH44kD1+CNFiiRtWjhMtO5XjgDAJw6oW3iYztYtddkpE8+DeQrjNcgtblcftoIMcwulZQKQw4e4T&#10;4SDYA3St6Pndq79vVsO4rYJ9t6a4fTijkN24upwbjfFzki1IWzzR6kerjrybOU/5/YR15a3PtGJW&#10;oOhVi3R/fEGEFCxTorGQla5s0rPA8DEry9pMSSNE461qRoZwIKc0PyH4BDct2aZd1exPatm+uU45&#10;A7bkDj0gbAfkOkT+pdbQEUwP6G49OJajYDdKwXi4PGQeNtZmgwi2XkGwTsEQg929QraxiwI2tCxD&#10;kMcsm9ooFOihZac7/0yWfbUyPfhdIzBbjUBom+OL0hsJl4+JLJntyyN8H0bUFtEi88PHAodHi2ih&#10;7TIF9/x6RqfoGexUY7dHjV4GwjVQw6mG8W4qwHqG94l09+jnLVq2Tc9ubUn7Yl6q3bWklHu5FMK5&#10;2BDixc1PBUr65GaoGWMdfdXRE23i+grWf1ZxK1LmmiW6P4x7POFwLGay0BVCWvYttJTRyd8jmhQt&#10;3sn8WOAmckHbV5azdxcXsf9Qunckk0q5CpaIxk8qWl7BqHTdpocXzcEgmBSMltWrV7xAiCCDbYwJ&#10;2HBgNk6T0nA+cZadCqFOFOSnuyxMpJPhZyMa4N7jIsiHt1OpjLWUahhpIO9iBI4aS0gHaDB3aN11&#10;peyfiwrbg7PSArIpNs460aIkC97MT8/RRLQbAqINnFvC0spdc4PuT7ggkinRSOJY6ZqWA1KXjb2u&#10;nDEqZOmdGYkGw+Od0A+FJ9luEfz4rIL27Vo9pJ0iDSSDWKjXg7IZ98XLwfTgSMR5mNiWKMEgRuY4&#10;vqjIKQdsQMTU6LbfD9ozm38my07nvBunXaoGAqKd+Di7e6VXIEfUvio6/6uVGauaAdHStzsl0Ae5&#10;0edwXuFEOOy9K5pAOD1PVA7cITBfqQtk+8eCVLtveoRsZ1nZ0olW//tEu1FE21DBBs0vaSWqZIVo&#10;WQU/7vGERGOlLO0GF7kRos1UC7Tk9hq24p7a8qbK0w7UC8img/+Y8BeyXXnhn6eLZGsgmR7G7br5&#10;94pY2EMQrSLKXoQJhurxEHmYtKTkOKeAcHCdClxwRrb9XtCe4fwzWfbVivTgdw3ALDUAoW0yw4mO&#10;8z2iReaHjwUOjxLRQtudFrDvm2TlfdHEVSn1DHmWWMpb9VzDuFGqt72SfXddCfvL3EJ297Qizrrx&#10;djxpTLxY+rGRTrJ6Lj9bJdFhSCLV+Lko2obyAdGqZn1M98dXHql1ZEo0V3EUsnUYVuQxRzTdiIBo&#10;tTIQ7cckm7sQ3bjr11e0NxcUtm9lVWybHsJtIhl2gvIvwM9DPPppyMOwIC4Pk00kD/M5WLwHnAnC&#10;OVhmARQOTqcO5Iwx80+FUCcK8jNZdirnHosTHeesEM0jnL9hJ13BJES4KKR0+6R6WyrYt7K/n88u&#10;aHdMLaJgP3tkOynRNlZwo0PK180B0XIIlwv+8wbfm5jphl4J2TuPTHts7JrAOi65o4Yth2iu8sin&#10;xX48ovmL2LCjqr08J9W+WVpUD0CtHf0q2AdvJW6PFDrCKgYZeVjr9dCwmeRPp4GjY9M7hV0eo4A6&#10;2XpOPWZKPTR/6rWhoO2soI2sf7rzz2jZdSJGj3RihM/Lw5/3qZ5DeH8jaolooWXNioWKQjHbnTYY&#10;bADWqWHciLqpoZRqOZtIwQRi3aDn7KA42KefuzV/Uzn7z/Ji9snMgnbzpMJnjWw+RiEZtpE0Kky0&#10;SZsq2JAFJa1cnewf6P7kFKg8npBorrQv5OgyOiAaxZDFUrRld9eK5Gm6OB2ULxU7wukkzhQuueRT&#10;ZTuq2bMzUu3rxUVEGt34vSIStgFyYRFvEcFo3ahY0fLxQGgJN4lkPCxspn94p4Fw0LnAirMO+GqZ&#10;WvSc6S36pk4KNM3PELSReWcy/8dalhkOj5QCncK+vke0TJZ5RMkdWu+0QQO5ge4ANa6+O0Ax57pl&#10;iANIt5fnLmzXfMXHN0vT7MPpKbZzbKrxP+SIIWIpXoz9GPBFEEaE8PLzinvr2JI7a9mCm2vYnH0i&#10;Goq2oJRVaZQE0ZKE8Ad7vjd5osHGnF3Hpb3viCblWATRxOAMRIuQbU2cEzsVcPLsg1bp8SmF7O/z&#10;ZRnXSJmoNKFmzqOjYN4mUk3UjcbX0wKSi/GQ5N3jPsBTQLiVDgdjPIQDtHFR2UfZmMyC9nTn/5Bl&#10;4PiCInbxb75fGHEqvVwqHVr3RPs6EdFil4N4+z8joHJe3SAcToX8fLcaVRRujwi3K9LAykLa2lL2&#10;9cIi9ur4/LZyYpqLIYjwU5EtSrQH6sUn2qaKNmRhKavayN2fXAJE84OLvzeFiZbUdayI5oohItpt&#10;JyLamalaUL2pb7dNKWyfUmFcKcJs1Q2mFYNYkI2fqBi5GDfe9YlFrCIqtlq5UgK/HHh1I3XgWTs7&#10;qedOAwvJthMDihEs5Ipi9sWcFHtoUB5buqmy1OanI1tcot0Ro2jzUTRHtNwCg4tPjWidRxZ5bPSq&#10;sjZDF7foluruA/8cYPWDdX8w0ZyS6caQl701Odn+D8u4UQTyFSgAwVwuFiIZ1SpaPlrBeA8qgfMf&#10;UbIpHnAuqBt2EpLxO4q2OVC1/1tUxN6bWsD2TShky+8O/oNOEJvx4+5Mwf5WQ7RIfhZ84Zr/FiSi&#10;KZWhH23Q3JJWuWHSh+JOHgGi8d9m4g7D8sOvkL1c7YcVeXzkirI2bVslN3qfbyTw8icH4yOSMJxP&#10;bwUQ408Rqx9soJaBz3HXtaNTC7mS7berdHMZCUDLBbE8XCsWubkQca1Itloko/M1gV8ucCvrRTae&#10;OeoG4VAyT7LrhfVl5YKKS9UK2Ytj8tnqCWm2DLLJJUGKeLF3xiBmtV/UbPk9FELqyOXRh1bdZilO&#10;x60pbwNml7CytbJDtLwCo0MgWtxhWBDNvYcm5GozsNBNvGfDB/3n31Q1WhBhzCPVFyykw/5TBwRd&#10;pW1RxtsmF7aPphWwfy8uqhZMNxSioVyQC8LtELi515OPxZCM8n/sw0nglwVy73VKEVA3nv9mxYEn&#10;2ib9LqLZdSWlakXtw2lYyNw2b2FpR4SoGMSJwTMCcat9ErcB0Wq7iiP/8IV+ZlKsfjOLW5ka2Y6K&#10;O/mEkxItqmitB6TeNGxxaZus1oNhJi5Pk33kHxBS4nRkk2eNEu4k4D+OsA0nu2F1OXt9QrL9fX5q&#10;oGaQCVLhybEIUS+u+ZDQkwyCJfDfA575Gj37qLopHoiJjRBNacSa0vbt8uL25dxUe0PxtGVEii29&#10;g3/EGIgBMRcvFk8X7IcP8rBfRoTg7lx+treqex+NMcF9pxeztApZTp9ozXqmrKaSQmccCR9vk7qh&#10;WPfyj8GD/oTTJVrw9aDadmBcin08M8X+szRNrRZ+XDeO1goPjrJ5JeNmJkj23w2ePTHgybZJVnKj&#10;ECGaqaH+OpKrHZSqzcRCKsZcjP4ERGPffBFuvvKz2SLadIkDb7n0mlrMCpe75hZx56RECxdDINqq&#10;QfNK2oT15bXDKrbglvQ8jYQQKaUKw0kg0yeCq9ZofWR37apy9uq4fJHcTDfR3UDdNLw49sBZA91Q&#10;TzLWoSM5gf9OrBS8smEliZcNig0aaFlHW1nCvllS1I7PLGgvj81rm4YVkPuq5WKNnIpUJV5Mng6C&#10;amNgG5eKaLyfOf+m6u6jVdMkCiOWlbEek9IspfiVN4s75GjhTxqckGhJ13ZKHj9wbkn3P3tn7xbR&#10;tGMGUfIeDvbRXQStxv06GU+4TOD87T11pYi17a4RBez9Kcn29cLCgQ+nVM+Ng1yQzZOM6qJTspgb&#10;n8B/H8JkW6t4gWSeaFK075al2d/mpdrbE/PbA/1y2ZSxRZ2FjOZrcWLydECFnJin2kgML76V/wFe&#10;3b1dPXVzRRuuFKvruCKWr8gfV4s7VB1PqR+NkSFJ1Rvn7Eolhde0Z+yoZPNvDOzjMtlHBhgHFtJf&#10;SOZgOa0B/4Fj5aaK9tyovPbJjBT7t1ohWy2iceN8K+VbKm4oy1bIOtAhmkACEA53Q1wQH9jG1fq5&#10;orh9qxTknwtS7UPZx+dH5bG1g5Pdfz6iSwqCnCxGTwbi3NtGXhlbpH3zHtqsnZVtkvLFIQtLWsfh&#10;hSxXvj9OEHdOi2g5qzfO3bXv9OI2UrI4dUtFN6bL20eqj1hIChtRG5kJgn4HXimoZTdL1t+alN/+&#10;Mke2Ua1QQDTdLMjlVExIkCyBzEDOBtlQMuKEnxGi0af2+ayC9tr4/HZ7zyQbP7W4K8GjQieL0ZOB&#10;OHckk8jw+QLcHbaRz3zwGYMBc0tY814F7MpsF/UQdxgZgiuES5kSzY/ezy6k9plS3IYtLmWTKYiQ&#10;p91UzR2IUSKQB2XjJLCQ8U7Q96Jzkou2V7FHh+S1D9TqfDW/sJP76E3zdoCfjmSaz41lnQQS8IiS&#10;TTECIrHy7ZKAaH9V3v/2xGR7ZFBuG90xj6sMYvVQI5fqxInRk4IYjqgZIkP1nf8kQzrFp+ZwfH1n&#10;FLNaLfPYRZf+tp54w1jHUxq9z/tovFNTsOvYtCcYlcw3EWbvrqwDVHP9BzAbogVky/wimO960e+Q&#10;hEsZnxuZ1z6eLttIfsaNWwnRdLMY4wjhuHHcwPOUZFPrp3+heET1q+Kuk8APxHIRjbhxCBFtYRH7&#10;m4j2nvL/p4fnsYUdkmzuPuoKgSicqao5sfC52e38T3NsI//PW/mZnN4IKo5T0qx8nRwf6bkXFk76&#10;mkyGFz+FlDYDCq0bMEd52qqyNlN+lP40/qsMPjVd1eITzZ2gVzMlj9tHF7RXxua1T2fQSZ2qm1ZE&#10;N0k3jiQXsvHTVxhZdp7hK+UIJXOkj/BvXPj39s0SGpT46ydwplBu74skEfxnaVERrbD9fV4h+/O0&#10;ZHtBedrWDtlt8PhiiteaQd8azismRk8FbMc/xEfNnG28uXq0/4w+5qFyfN3HF7FiFbPcoedeSMAN&#10;+hc/T0g09ykDIX/rfoXW9p9VwkaJtcgkB6CsyQFJNGPJFsaKewM1W3x7LSlhDbt9aH57Y1xe+2Jm&#10;in2zMNW+W6qbhnIxCsBVFyMkW64bybLzEFPrXR0l2qZ22eOu4xAOnNj54b/PEr6an7GRODw4b9z1&#10;fnb4+wPZAPEjfLtERFtQ2P4moh1XQ/7KmLx2T5+cNmp4qsShRkTV6riYjI3TkyGwjcRxTVsoN5du&#10;Gyu7fxg/cH5J6zgy1fIV+uNa3bsCwil9ysB/nId+gDzVW+Tp2W9GcRu+pLTxxeLZe6q4/6CBfYTh&#10;kC1KtJiLCNSsjlOzRddVsIMDc9tbE/LZX2an2L9EtG+X6IZBKtcxCcn0U39DwATOLv4RQ7SHRbR4&#10;6507IE4ER7iAaHQXYR0/m1nAXh+f344Mzm1Tuua2OXuquxgkFonJcIyeFBGxcLbxNhEN23iDbOOu&#10;KsaHhcetKWf9ZpewFv0LWPbcf+ite5dfQKTorM704zx0rNHBFh3vKBTtM62EDVlQyn2AhLet5+pA&#10;2Ed6xwNVI1f7fmvhx4QtuLmmrZhezB4fmtvemZTP/joHohWy/2CrIBoEc1DrpBsX/8Ym8FPi/CMa&#10;iJBN+FYgR8M6fj4rxd6amN8eHZJbOXMWpTy4MIQh6Fc7HVVzrszZxuDz3+nDroL8jLdbeiu263fI&#10;Z7+/8qJrde/8gOITfm7OEw1vyecMSOpSe4xP+6j/7OKuusJwE1QtKIrIQopsrtzvLaRaDOdpIyTD&#10;NvIvea8bV9ieHAbR8juifb2gkH2zqLC7SeFE1900Kd25hI9nFIz7UuXwald+b90pIeu4sW326Pxd&#10;nXO6eZdfeIG9OalApuuBv8/LGPQehxT84fVOhlPdT9Oi8T8LDvz5htc/d0CsBPjPYimarONf5xSy&#10;T2ekuI7rx0S0Jc2y2sBpJYOiiGLRiYIj26khXc1EMtTsxqpObHijhc8XDFui/GxiEStXJwf3q6jg&#10;S/uIVdxRIX6i7u8LInjNlFYDCm7sK/voR/LP2l056FNTUsgJeAvJR/+xkO4E9ZMTpB+Di1w/tIA9&#10;FSEa1vGr+YXsXyLat5GWiRbJgZumm3iuIEyIeGhU+Pf2f7qOeOtvEIH8/J0horUrmf5WN4Cwsetl&#10;hvC6J8Lp7OdkRHtDRAvv+1zBN4sD/Fv4l0CX0ZezC9nH0wtEibapXTbrMaywxAFhIE4hWrognAxO&#10;zSQmgZpVd2N+Z+ys7NSM//Q5cF4J6zgq1VJLX32X7leqgDghUr4PLVOiUSVB8nxBJLlak1z96Lge&#10;TJl/Q3lJMUURqdpNOvnbaCkCsjlVixKNzj0+XlJTiWM12zQ0WUTLZe9MzGdfzipg/5hbUMmr7ONi&#10;kU037VvdqG/1O3+fS5hS96og2CYmR+f9eXpKBoU7NChPhvX9/A1ts0Xn7+zkWry48Os9NjSv/eaC&#10;yAeAQsck7yiR43fR9cPHi4cz2c/pHuNcAI7o3wL5/r8WpNo/ZBu/kG2k6vjWhLwiWi7b0iGb9Rpe&#10;WDkV1fKggHeqREt3ZZEiiOukruI6qadcX8FGrSxrfWQbW/ROtmxJlw7UfUsRfCHkhN/eZ/peQUQo&#10;03d6Sfe+DZ4U2SQZnCt2w3JOwllIn69xglI3pBpPO2NHVdvWJ0+UaF/MTNaDTbeP33DTzjNMjiHU&#10;yebviCHasGpXRJd5ZLYteDREnnjbhnEm+6GjN0y0gyJaeLtzEY5kEaL9U7H0tzkFXdfRh1Pz25si&#10;2pHBuWxr+2zWrkuyi0HyNGcfFZvLZAmJ0xOB4smS24P3ztg2UDPlZlsruTdaKOt3m1DEfSfkkksu&#10;bKr7FlsIQbROSDSYiMd0g4uFkq0HFLy+97Ri8qSlbfLmik4+vapRGEFa6ZRmZDMnyE9GUHOCXOSO&#10;fnlcjnZsQj77fEay/RX7qBaIlojOa27a+YRwMK9vk+2k88NEuzb1925cnl8GeJOhRPYg0FEh3tUL&#10;L+fFRq+iOS/7tRtAG17ucab7CW8HHhqYJ8N25yL+pbj5P93HfyoNwSF9ObugfTI92d6fkt9eH5/X&#10;Dg9MckRrL6JN20q1vIaLSezjqRINYqKETs14JWaH1Ezx74ddYRuLVbzmHt2z0oL/hIHPz+BSpkRj&#10;gR8h4odiFanePNcAiIYnHb+uvCuKkBTSgb0AokVUjYtYGiIaFzd9WxXb2SWnPT40l72hG/CpiOby&#10;tHnYR8k+RDuHyRYOzng4XaKhJH6+x8mOEcaJiHam+zlfifb1/FTXYP9dRMM2fiyivTc5v706Nq8d&#10;7J9kG1pntR6DUqVCVMsRhFMjGstZj5I+riz4ZAFFkMo2eVNgG+FDi34FLCn5skG6Z8UEvufoR4Qg&#10;VnErjn7yREP6kECksKBQtv/MUm5M12gdhHdwGCkSdGBL1UQ0Ch9O1SCbsOjWWq4QMnVLFVlHWphc&#10;9ifdgI+nJtvnMwvYXyX1/9RN4mZ9LcLR4cjNO5cwqU46cTLDOhEq3vrh+ds7phNtaNUrovM9PjgN&#10;gqCIdDDH7uOH7OfLORmJdmBAnu/t+1wD8fJPNRR/VyPxV6nZZ7KNHym23pmY314cncce7Jtky5pl&#10;sT7j05RTVba5e5XmREaJoFZUFDODs423KYZFMmcbfUl/s2zjhgpu/G+38UWsZvPc9ocrLmyme8bQ&#10;K4Yt+o7qE9pGP8FE35+GFPLGaMlOo4rc3XNymg1dVMqVNr2q0a82n1xNEgvZFsvXLtbFLBTR5oho&#10;U0S0TT3z2kNqYV4ek8c+krTjpVG1f+gm0SL905FNN48beI4gHLTYsD+NT44uiyXUyeZviyGan+/B&#10;B2bCli98rNPBme4nvB2AaPHWO5dA40zskJthG49PL2AfKLbempDfnh2Zx+7pndNmNbjaeoxOs8ki&#10;2uw91eW+EIPAdaFacQHJXL9Z8Bb1XMY10kHt1Kyi8a1ThiUyGqRElazP6n6VERgRcrVwSvmZn1gB&#10;6cM+IoWu47qq7GOvKcVswOziNva6spJjcrVK7u3reTcFFtIrm+tFv7WmWoJq8rSVbPnwFLuvT07d&#10;gNz23qR89vG0/IGqiWzIPhUjvHZAuHMDhwfniRYOaP3pDPXLJoYItbZ1tpPO39YhnWhDRDQ/PwzG&#10;Rvp19g/IHXedU8GZ7Ifv2RcPEe2HHP9swVvGv+jciSVi6t1Jys/G5XVdSXf0yGHjal1lA2eVFNHo&#10;/63m+sKitQRXFPk+3BvUil/WDXKzKkFutqWi+2cWw5eVtl5Tilqz3smWVPAyqo3Fhdh30E5oG/3k&#10;7aPvTyNPwz6WGzCrtPWcXNSGoWobpWquAilZ3hexkF7Z1HIsvFlE08VN0UUuHV7Q7uiZw55QnvaW&#10;8jRaHhLXL2YVUIsUJlv8m/pzIEw08hnsFfPDpAE/FtHC61wmNXp1XHKG5f58wvuNhzPdT5igJzvG&#10;zw3ihIbPqZli6DPl/R9NzW/HZBtfG5fHjg7JZbd0y26DqlxpA2aGiCYruOT2SJ7mCncx0PxwpdG9&#10;3BkZbkW8j5PA8H/QOo1KtUr1c9ol6baR/Oy0bKOfvH2kzO8GGAslG3UvMBv7yH83HKODwvLpO4LR&#10;InNvDAYcz9fFcEGcKBc3ZXNlWzqxqN3UNYc9PDDJ5WnvTs7nbgwW8kupGvkaXhuykTfEgirdiRBv&#10;3XjzThfh4MsMaxSUfv0w0cLzt8YQzc8H4fMMb58ZHpTahLcN78vjdPcDwufoAVFfEVHD6/0UON1n&#10;xJAxYuaLSG7miyBvqhF/SfnZIcXZns7ZrH3pP9qoleUc0WYpFolNKolLqCOIWLFgPo7MF0B8pXHy&#10;9RXdt3NQs55Ssxb9ki057aq7dY+8baT/7LRso58gmreP0XGPQqV+M0tZz0lStcWlXX8C/Wq+MMKA&#10;44Bswo0Rom2pbDPml7R9XXMqQc1pz8s/vz0hb1TVkP0vZ4XJljH4fm5MqJ0xaFE3ch+fv61plS3u&#10;uuH5W8JEq3JFdH48vDslfkGD434+O35DFA9nsp/weZ5s3Z8TqFlgGcnNkl3fWaBmee3ZEXnsXuVn&#10;17fNap1bJNnoVeVdY08snpBomrf4NmoLQW5GPPM5fNdvtqGCcrN0NaveLJf98aoLW+keedvI+MZT&#10;qjbGTt4+wlCGlFBRoee7bLshhTd3n1DU+s8uISkt5/oV3BhICiOSWsY28irBvH28TlDNVR3HXlfB&#10;dndJcr756JDczkfTeU1hhBv1+cwUka2gG6v297n08ieQQHwQH8TJF4oXCiAfT/Nqlt9elpodHZxb&#10;tjGHLW5yjfUdWdjGhIjGAHdemXEFEcgWQmAZpWZYRsWw/1QBakaXFkMQyc1aDShgRcq6vrNyAu+f&#10;+Rc9T9s2+okNYCjDsWAsI5NL1GqVe3DfGSWtB7naEnK18pFyfzA0C7IxFpKfs3fzOS6+5FreVo0o&#10;aDd0yW6HBiS5G8IrM9wgbhTyz3tqtFJ/g2xxbnACCYC/iWhYxk+lZoxr/GBKclTNXhwl26j42t0x&#10;m42ueZX1m1LMxqwup8Yex0UNQYomaxh0Q6WDv8N9ZhRAAjWrKNdW3qVJg+aVsM6jU61269x2ebaL&#10;24gLJQU/GgSO+E7q0568qvlRIjAXBpdvM6DQli5jC7sKJKrGm6YURvg8MmRjuIqTXve6Nx8wqWBT&#10;ZxS3nR2z2729ctizw3PbG0pa35mY1z6cks+OT1O+FrKRjmyykQkkEAtnGWcEo0BwRFQaGQjxihpv&#10;4uo+bGObLNat2lU2ZGFp9118GnuIBpEYWOHso8jl4UmGEyNug3J+Jdc5zeDhqJoNLGAlKmd9Thyo&#10;KJBK+f+FRi3jtG1jeGJDJDH61rVQolbLpCE9pxQPKpBLlKttKO9GNM9wfWuSaZ0s0utahS2VJL0V&#10;bfiSMrZXedotXbPbo4OS7NUxeVzy+u6koDDyiZSN4oizkbqZ2AMGuyaQgAcxwZeusIwMHn5fjogB&#10;xMTS8yNzu7i6qVt2W9b0GmvbNEmxWUZEoc8XpxVUxINXu0IkE+l8ldG5sD1VjM8UkBJRAOH1MEZE&#10;oWZ12+Wx7Ll+P1wcKCUkC3zy44T/r/pUJ1TNd17jQylj8jpAhc4ji9zXeUxh6zcrGGwM+6eJbDN1&#10;knRkg0DRIFoFG7msrF03PMV2dchq96vVeXZEbnttbN6ohfxziGwMp0kQLYEwiAca4E+lZpCMYhqW&#10;kSr2C6Nyu76ze/vktM3tsrrXgPpNKiYlKmsT10sAdjBcMBgZ8j2ioWY+L5NAhAcO8wY16RHFv5b9&#10;C1jxSlmfV+xXEvy7Z17NqGWcdm4WOyGJsapWqmbzXMP6TCvhhqLwj7KR6ClKHKfrJB3ZdlZ21Uhk&#10;m4sdvaKcTZ9W3PZ1yWE3S9UeGZjLlWIpjDDY+AOR7SP57U+m0S+S4pLdv8wObnACCUCyz0Qy8rIP&#10;FSfOMip2iKFnZBkfGZhkN3TJFqhZ7aw2eF4pF3OTN1Sy2buq2fwbatgiiiG3imAURAS+OLxQJOOr&#10;w84yimR8CySwjOXdt3L6zSxm7YcVshrNc9tlV1/cUbFfVqAwSIEQNfOvxPzgCUn0quZL/UWEyu2G&#10;FNnWZVwR6z1VrcfSMq4M6quQ9K/RkjB0hfmUWYcsKmPbhiTbtvZZ7Z5eOe3JYXnch1TeGJ/PtU6O&#10;bFNFNt1M3pR1ZNNNTuC/G7zQ6YsfHyo+cEAMtXpVsfOcnNHRobndkKuNbbPaqBpXWtdBhWzowjKy&#10;fTT+SmV2B0RD0RiDS+URMKgiKOUHw6x8lXGCHBiWkXcwu44rbI175LfUklfdr5ivKqQJ/r96ejWj&#10;lvGDJ199RNX8m9f4UzrravSeVuKTTqMpjPBZunKuB53Bl7QMnHiQVFZ0lcfhS8ra1MnFXJ/avs7Z&#10;7VD/XPb8KDx2Pkc2BoSGlS0gm262bnQC/534Us8/ULKCTsnek5K9HSEZfbJPimQP9w86qJc0udo6&#10;18tm/WeWtOGLy9qEtRWVzlSxObur24IbRTQRa9EtKJnyMkimeQw2nr0r46DhsSLo8KWlrfeUNGs9&#10;KMUq1k+yy664uIPiHTWjIOgHEHs1+0H5mZ989dGrmn9PDWZXrN44x8geE4oafWtDF5bSxZV3xHJk&#10;k41k+Ao98ySl5GmD5paytcMK2Ga1Pnf2zOlao5dG53Ve+02R7V2RjSQ3nWy8AhEMHE3gvw8UPz6Z&#10;nhJRsmR7e2I+l9vz7UbyskcGJdntPbLb+lZZbLTUrJvUjBjDNk6SbZyxvarN2yeS3RRDMvIySEbR&#10;TpYxGGZV0cYrBRq1oqwNmFPcOo0sZA065rEcKX8YpVivItBBHVYzX9L/wfmZn9hZWNXcB1YFXnir&#10;3mdasec7jUx1/4wNX8v37qbI507dAiq63I1OP16xGTy/lE2bmqYWKIft6pjdHuib5L4s+yJkk+d+&#10;U/kandmQjZuLXfh0Zoq74fSfJPDfg88cyWQXp4lkkeKH6y9TXva08rLHhiTJMuawLUpF5l57lbWt&#10;lUVqVkINfmkbJwc1lY5qqRU5GH1ojMEFrvjBgIo9VSJ5WSUXr3yRm48F84ZKjwlFrGW/ZCtVPdtz&#10;l17+u/aKc99BHZub/Shq5icYG87V/Kh+crUKdVrlGdFnWnHrMqawDXJfNqY1gWwimXI2kstJ6yXJ&#10;uojhi0rbQNnMZSMK2sY22WQhc9gBWchnR5LYomz5nLJFySZl+1jKdlw2kiE3qFsCBW1szSujQ6UG&#10;VPpj3HUyww/Z9mwhWviI5GSQjMIZxY+AZLltf78k290pmy2VZexR/krrMaqI4q+kjVxa1iauq2gz&#10;tmIbqznbyLtlnmTzpWRzdqcXP/gGyETlZcTniCWlrc+0NGs3tKDVapHbsiX9HjWj0oiDi/3fZz+q&#10;mvnJW0iSPwZQkqu5fjWhavvBqds7K1frMamo8Z9CaVEmye9CMkBfG+VSiib8g0OIeWP/fO4t2Ju7&#10;5bTDg/K4b/O/NDqfI9tbEbJxkyHbnyNk+0xkQ93+m8E/CknLlv5aS/2Cl7h/hRVv3Vj8kG3PFkgX&#10;wiTjq1Z0SvM+I91CpBuMALmpa3Zb3fwaG6OGo1v/gnJUgZqNXllOjTzV76ouB/P5WbqShUlWUQ5M&#10;JLuunPvPSf1nFreOIwpZo655rUi5a+icri7Qb8bgYd5kofqOs/vR1Sw8QTZvIf1oEfcGtlC954Ri&#10;L3Ycker+zSgd1ORrjmzyvhANacY+QkQkfurkNLupe5JtkrLd3iNJrRRkyxclG8pG6T/I23gVooDy&#10;thT3ICDc+Yj3p2QM9Dt75Yq73skwRvmI38fy5lmj809l/5ltey7guJ7tn/WMGVpFCZ/CB0r28uhg&#10;wDAke3hg8L7ZhtZZbHr9q6x97azWe0pxOSWp2TKKIBVsutQsqDYGtpHCx3zlanNCJJsqkuG0EIVR&#10;y6kf0DFd2Jr3ym+la2T/5LIrXDm/vMCrMNQlYr8J8pNNYQvpx0AyepkOvIp1W+ceNWBGKbUIytdm&#10;8L/VJOG6aC4GwkG0saslz0tL66JKWr/pxW3eGF7RyG5b22eX385lTwzNm4FsVCPfdnlbQDb+2dzH&#10;5zHZfiyiZYafev8/JT6ZXtA+knPhP8J6kpGTvTRGJJPbgWSHB+XWNdExnc3mN7raupeTZRxRxPrP&#10;kJotUG5GSX9jJZslNaPYseCGGk7RApJVs9ki2QyRbJpSGmKS4sfoFcrL1Pjzzypa9StgVRsn2R+z&#10;XNRF988XQLCM9CFTnzjtV2HOdPIWkmEnJIW+3I+FrNayd/7FPSemqWUoYgPUwoxZiZIFZEOix8s+&#10;jl5Rxkk8y3tPKWYbh6XYmpZZbWfHHHZfH5FtWD57bpTINoYPrWAbvJXM7ypPkI1W7xORjf6V8wnv&#10;xSFCvPXOFD/1/n8KoGL8Oy+eK8+X58yIodfHBnn7syMgWR73f8/uhmRts9qCRlfZwMpXWpd+KdZX&#10;acjgeaVdbjZpfUWbvqWKzY30nS3gTZK9kEyW0ZGsik3bUsn9zz+Ub4wcFv8al1J+20EpVqdtbste&#10;4PJxunc1BLqwKPphGXmLBTXD0f3kJPMTqgazfbmfoVnuLWyhdoOOeZd0GlnYuo0v6qqMY1cFF0XC&#10;SQsSJJ1l3DL+iUbPSWl2g/K11SLbDpHtHpHt6NB8asXy2YtSNjq1KekyNtJZSfn2DyJWEnUjd/uh&#10;GF3jCheYOf7wa6cK61pniwYrqJdyiWttw9s0KHRJdDkfggkv8/sLLwuvHwtesnxqeF63nj+2nxdv&#10;Xz9k//G2DYPG7aI477Ld0TPpe+v+UFC69yrGl6xRMfKxP42lEk1OJrs4LI8dHpxbcZFkW9oFJBta&#10;9Urr1Dm/9ZpczAbMKmkjFpeVmlWQHawcVbP5ysf4OdeTbDskqxwl2dhV5V3NgBhk9EfDznktrVyW&#10;F3StdYQKApaRoh+WkboEKdNPahljJxiNfeTAnAAfJsFC8tmtykLdXpOKv9h+aCH33+qHLqLcysWV&#10;d0RjuNZIeWJaEqdqU4vb0AlFbW+/vLaqRVbb3iGH3dsnt1O2Z0fyVaN0svEQYq0khRIeWLwHeaoI&#10;E61G/ou/F2Qglmxng2gtYj7Z3b/i5T94/yciWnhZPMRrcM4UURUTyY6JZG9G8rFXxuRx/WRPh0h2&#10;X98kxUU2Wyi7OKLaFdZZJOsxIS1qGcesLOfUDMWasysogszbK6voqotVXU7GWNyAZEFjP0qpzcA5&#10;ystGpVqTHvmsTK3sH1/2R2cZGQGCQ+PDVHRl+c5pYv6sqZmffK6GhURWvYWkQlO1btvkUT0nFP8E&#10;skEkFAyCeaLRX8HrB0MWKFdD1San2ZCxRWxPnzy2Qgk63764ty83Or89I7I9j5UU4RgRgKUICiW8&#10;JsEobhFOKoS6QbgzwajqGQOsnwKa+a/IvoZbd/4/st+mQcH0wF7aNEt0PgjvL7zsHZ1vWtZ0axfe&#10;n8e6VhnVNAy/rx+y/8y2DR83uxqc9yYHDVjsPYi91jMBZP1Az4zn51RsXD77k54t7yoy4uOp4Xns&#10;MdlFcrL7+uaW08luixpf7c69U8vc1mN8mvVRXDGmEcLglqZF+s3mKhdLJ1lQ+Pg+yeSo5pW0bmML&#10;W/M+yValkfKyay7qpuujyugtI31m/lv6xPpZyc1iJ5+rcQK+bw0LSaceVcgaSirH9JpYzDqOKOxK&#10;ryOXlLXx10XItlq52soy7ht5lPv7TivmLOSUcYVtV+/cammzuu9Y3COyPT4sWa1bfuVtqFt+e1kP&#10;hIfCw+EhvTMxGDXAg/toqlrKMyBcOPg8yU627GwRLfZ8wA/Zf7xtT7Zd+JzqStVQovDyU8VHejaO&#10;YHpe9I3xZjROhffJULFnpGJPSMUeHcK3P/K4HHNru+y2uPE1Nlrn3fHaHNZ1WGFHMqqMrgFfXd6R&#10;bOaOoN+M/MyTzBU+MiVZEWvZN9lqtshFXjZW11ZTIP3xVcbw6PyftJx/ogmicWDft8YJUYVkiAon&#10;Slm0ZqMuyUu7jU2Lko3xjowlc1hVThayjOuJR8L7TBXZJqbZZLUyO3vltqUi27YOOe3O3nntEf5R&#10;xohkWUn+dSqvred3ZHvddQME3j4gnFpK4aMpAeFOFbHBF162NhRk/SpcHp0fS7TwNpnt75jOsWgo&#10;oG/rkZRhOxA+HkFNYMau80P2H29b7qdXLdTs3UkZjxle/gfZUKrD4eUnQ1Cyp9hRQDaRf0SBTQzG&#10;LNIJ/VxExR6n6DE4jz00II/OPZdtapPd5jWUXdQ5d2qUw7oMLWy9I3nZsEVlXJ7lhlrJMs7aKYLt&#10;4v9LR5Rsa/CfXxh/yxBAXBR9Zbxt0m1cQLJarXNbviJXLNN11RJ4odN3TFNl9HmZJ9lZVzM/ebJx&#10;InhYqpB4Wrwt+Ro96rUbdcq3rOuYogHZppVQK1TO3SDIRr/ayKWl3Uhpvq7FmwCMm5w8prDt6Cll&#10;a5rVNrTJaTd3180flN+OjihgT48sIHVLdur2yhhZDpHtdambJxzBRqBQ1PhQCkcrejKMDAXfEgVf&#10;eBkf2vHL+opofj6dvZltk9n+3oohwq0iQng7kNnxwvgh+4+37V29c9mvI5/Xg2jHdP/C23Cvw0R7&#10;XEQLLz8RsPXvi2Co5tsTkuVEUDHl3aODzw9Q8OBNDvpRDw/Kawf657EbuybZ2pbZbGb9q2xYtSut&#10;iwjRbWxRNcTFgmFWyssYz8grWBQ4Zm1nzGKQjzFAGJKlK1lQ+HBKtiAo47fsV8DqtMljhUr+cbeu&#10;qZ5AbYG8rICAZcShhYdZ/Wwk85MnGxaSE+MEOVFf8ucC6rUfXGRPl9FFrOPIwtYvYiPHrqaVIV9j&#10;xAj5Wim1VIGyMVB5yJgitm1gflutG76qZXbb3TmX3d8/vz02rEBE3cjd8rsS8KtCoHBB/vaWSBeb&#10;w1GlzAwjlWDrPIPga3JNhmXXtcwaXdZHgY9tAhmIFrNN7P78Nm8q0Ipm/W102S3dc0aXeWR2vDAo&#10;CPh1+BAN8zjuWzH7v1X7D59XvHNj3l29kkJE+5VrrMLbUJC66NcRov3uApc/xZ5TBuh+BwqWXk10&#10;NtEVOwKCPSeCoWKU7o9gFQflsfv65bE9nXPaSuXpU+pcZYOrXmld+xSQAhV1FcYMJFsXkGzmdl4y&#10;FtH0czqIKFm6XSznSEZ8EVf0ldUVyYqWyfKQrqe+QPGD2gJ5GYMwqKSHO6Z/dpL5KUw2n6/R90Dr&#10;wAXQ8Ve/7aDU3Z2kaigbZKMkSz8bN43ByHzCjo+g9JshCzk5TS1PUddTv3RYil3fLodsTjblbUmy&#10;kvns8NAUe1Lq9oysZDR3Gx14fQhHixn0vwXj5MKEixcY8QLXI7PADxMtdpvM9vdTEg2cyv7jbRtL&#10;tLdFtPA2L4SIFm95FKiX4HMwLOIbjmBBIQub+HykoviESMa/kuJf+WIV75SD2a5UYUmTLDah1lU2&#10;oMoV1nVIIeuqXIqUggEOQ+YHxQ+sIB/nZTwjxHIFj4iKMUCYfltqAd4uBiQrYq36S8na5rai5bMc&#10;+MMfXfEDkjE4nu4pagzkZVjGc45kfvJkw9OSr9H34IsjXAiJZoMe44vt7zg81ehn6z+DZLZciGxB&#10;yR8PzciSXlPSnJfuImWbO7Kg3dQtly1qks3Wt02ym3ro4QxKsceHp0jdIFxgJ8nfXtKDhHSo3Gu8&#10;66aHDOF8HheQLmhxPcLBt0jBF15G/55f1qf85SfdhgqpD8rYZW+Mz0gExnn6ZR6ZHS+MzI59KvuP&#10;t+3JtgufU50CFzsbGF4OuKfcW5yEIxgWUfcfgvE8XlAehk0McrG8UrG8UrG8UrG8dkPXXLauNflY&#10;FhtT4yrrUyuLdR1ayCkZRTKUzFUYFSOeZPw7puBVLAgmFdsckIy3RxzJSEtEsqEiWc+JRa31gAJW&#10;r10eK1El20t/uMqRjLyMwh2f56D4QY0BknnLeM6RzE+cmLeQnDBko8OPC6GaQ297Q3nk/ZT9O48q&#10;IvWisxGyVUgn2yKRbV7GnA2yDRxV2G7ul8+WN8tuK1vktJ2d8thdfZLt4SEF7YkRBe2pkSn27CgC&#10;Pb8Ip9ZTD/ZlXizVQ/6THrgrnOjhB7aSEQjJ9p5yEYonI6qGgq+xgg8iRrC6RUzgx5lPK/+WgvWN&#10;cRkDFsTur35KuhLGLgOZHS+ME53vyfaf2bbh+f56mP/8yIwNhyNhZBuKG5CLe+nsoe7v62MpVAU5&#10;2Eu6/y+IXAHBGOGR1x4VwR4enM8ODMhnt/fMY1vb53RuZXIdih5XWi8pTrehqc7RRO3iwtIuNsi3&#10;GDDM+2MZSHZ9ZPD6OpHsugjJlgbVRfbTqn+K1Wufx0pWz/aiSNZd10HD78cxUsCDZAwrJHa9mp3T&#10;k7eQnDAnTme2f6XGlf2FBp1GFj3Qbkiqs5F9ppSwYQtlI1dElG1pWWcjUTZPNrx1V5ENK7lwcIqt&#10;b5ek1jiHrWuTy/Z2zWf36UYeGVZIdrKgPS31c5ZyhHK4EcoH9JBfGomtFOFkgZzKKRhc8UTB9I5I&#10;N0w2ReflsKjRNfY+xZQIVitf8Mt6l7s8Ov/1sSJVloyk8qAg4a3YifbnQd7zqHKU2OXh44UxPEyW&#10;09x/Ztue6Ho8WJ/GiWITjRU5IfeRCuJrDJnTvUW9XhTBnodgUi9HsGH5RDBZfuHgoHx2b7/8tq9r&#10;blvbKofNaZDFxta8ygbVzWJdBssq6jnTGU2uTgkfktEhPWFNQLKpqNkW/dwskm2uZFOUi01mLK3y&#10;MUr9Y1aIZEvKuG3ZVwvleHXbimRVnZKFScYYXUjmxzF6kv0s/WWnO3GCnKivRHIBfuRImGwNW/ZL&#10;2dNpRBFrr9ar56TikvgyNnp5BRu1grexy8lGBq/UDIBs00Q2yT9+vZOUbdzIVNvbN7+taJnDFjfL&#10;aZva57abe+a3A4MK2uMjCtkTIttTspNPi3AUTRioTMv6ogiHyr0iwtHqvsZYSgXJkMp/jAbTAgUT&#10;gURAgVUxge/ng9cUnEVCwUlAH1FA8zaCJ9rCSHCGEd4nQEFQw9hlscfzCJPldPd/utsCrusRXRfk&#10;onIYJlegXiKY7iv3F4I9EyLYY8Py2yND8tuhwfntgQH57TbZ/i3tk2xx06w2qfbVNlpWsbeenyPZ&#10;2KJ6zmlukANEoYTPay98lmDSpuC1Fv5DEWTz7zq6MbQUPahiq6EesaSsVLCkS0+a9ky22q3zWPEK&#10;WR6KIVm4jE+n9HlFMj95snll40Io+3NhtCKMI8MfN+w4tMjubmOKWZtBWIXiNniOLMKyigHZlops&#10;utHutZrZxd0b3DyErvLtnWQ7qWAuU462rktuW9g0h61okWTbO+W1O9WCHZI1fVzq5iwlXQJUKen0&#10;lsIRCC+MyB2xlnmiFUuUDnsJ8VxOF7GY72Ix/wvBdaP2WEJf1IBcEMvnXeTDOIbndT+fG57bnh6W&#10;25XqA4uIguW3g45gyXZbz7y2rWMuW6nGcZZUbIxUbHi9bK7gwSD0IB8rpudc3H2OgIYW8owXyXjV&#10;ik9k8FkM8jP3e+SNEGcVV4lky2mcy7pCW4fhha1x9/xWq2VuK1Lmqj2KtWuF2pHYg2S8S8loJj9Y&#10;+LwjmZ/CZONC4pGN1qVh857Jy3pPKqlkNdW6jcUulJF9rBio27LyroXCPtCpzXCtXlQkI1aSVmug&#10;MHdgim2QnZwvO7mmTW7b0y2/3d2voB2SPX0MhRPhnpTKPU3hRIR7dkQ+V15+XsERWMsgn8NeYn/C&#10;pAssZnpe5woqv1CEicV1c/30UcaSC3fgycXn3p4WuZ4c5nOwfIGCDUmOECyfbesUIVjDrDZeKjam&#10;xtXWv0Me6zo4Vc+xqBrZYEgV/2ZpyPxgJD59X07JNlDk4HMDgU0EVBXTraLSDTkg0g/SkHYi7rVd&#10;8rlPxBUoetVyxRgkI9Z8hzT9vJCM6jixyYCLc7LCeKpTPLIh1f4dNiTc5WzVm+eaoDzseKv+tG5F&#10;1SqVshGLaaUgWznX7zZMZOPlPMjG6zXRvE1WklxvrOzkPuxki5xSuCQRLo/t6JLfbu+TYgeGFLZH&#10;h6faUU86Ee6p4ckKEpFOFodc4jnheeFFqR45XdRiRvI6knyX26F4AvkdcAQ8TxFYwUDBHal0fd4O&#10;ovTcAwoaNEaQi3v0rFQL5Xp6KF+hglyyhyLXEZHrsMh1aLAINrCACJZfBMstguUMCFbrahtX6xob&#10;0CGvIxjFMFQMl+JIFsnHSBv4ahrvMk6UkkE096a+FMy91yiCoWIQERUjNkg7SD/aDAw+qFOjWW67&#10;MutFvRVbDQVIRsPOIAoaehp8YtEPrzqvSeYnLoAL8a/VMHqEnI0k1OdsDOSsX7jklb1EsOOtdbM6&#10;jiiqm19K5Cpno5dFlE1WEs/u8jZZyT6Mj5xc1H3ElaokuRsKt0J2ckfvfLayVZItaJJkq+TRt3bO&#10;b7f0TrEHBxe2R5QXHh2RGiFc0D2AtXRKNzyfI54n3QsUU0Q6gu3lUUEu8qrP7xSQBCZ2yisflTpH&#10;wEgQnwskDMgUFC44v3SlEql0/n+KFDFcniVyUcgIFCvoVKYReiZCrqeG5rYnRDCU6/Gh+e3RoclS&#10;Lyq/BeyhwQVcUeqWXsm2tVMe5c85bWbDbFKwa2xS3Sw2qGNe66Y8jIaR5xXkYkFVkf4xxi0yeIE3&#10;nifw/qIINkkWke/PTFofvKHPt/AZJ0txhP403M6AWaUcYVv1L2j12ue16k0cyXoRUwINuS98hHMy&#10;YtG/9nLekyw8oWyQzb8w6pWN8ipkqyZwY5q6iqRavHZSoR4TSsgylpGVUN4mwo1cWt55d0YHBFay&#10;mOtvo1DCIFFGn/hO8evoe+uXbGta57K5jZNsecs8dn3H/HZjzxS7b2BhOzSsiGxl4QjpgorlUyHi&#10;PS3SPRNWO5HOES9KPgoA3yefI2CEhAS0I6FDEOhRMkYIGSbl6cJvz778vt8EkWNGVSqqVCIVQ9cg&#10;FW9EoFa6Fq7LEUvX+axs4DMi1NPCk0NAHntiiJRLQLkelXIdEbkOi1yHhqjxGljQ7uib4uz6xnZ5&#10;bFnzpIBgtbLY5HohgqkR5Pm4UR6T0twLm67ggYrJKkIy+r8o4aNiwZv5UrZ1ERUTwRjlEVUxrOLU&#10;EtZxeBFr1jPZDamq0CDpeIhkNOBhkqFkxB4xSCye031lZzqFbaQv/dPPhrLRK+9HkJCwNmwzuMie&#10;rmPS1Eql6uGQIJe2YQtkFZYpd4NwS/DkQT8JX9Vi1ABvyTo76QmnB+tGoQxLtZn9Umxj+9w2X5Zy&#10;cYvctqFDPtvVvYDd2reQ3S+VOzSsqD06sog9rm088ZziDQ8s5lPD8qtFzyfkVeseBONzIuHzwBMQ&#10;8o0MAtgRMETCgIhBoHsyRoEqZgKvPPGWefJ4+P2/GsErbrSMJ1Q+KRWVV0+qQLUDtcoTqJUjlRRL&#10;xIJUR0Wqx0QqALE8uR4WuQ4MLmj3SkFuVIBv6ZTXVrXKZfMa57DJdbGIAcGGiGDdQwSjP4sRHhCM&#10;QcE0liNEMD4lwH8loiMaUvF9GRSMjmdHsDUiGCrm+lnLuRFFg+aUth7jA6t4bed8VqtVbiteOcve&#10;K7Nd1EPxU1fwIz7ow6VBp5+MCnjsKy+/OKIxcVHhfjY6tbkBjCBhuBb/c4qEFU99LXlbr0kljrcZ&#10;gLrRt1JCN5jWrJIj3IglqFtZN7yGb5DQ59ZHhHPDtyKEo5rlKpQiXH/laBRNVnfOY4uaJdl8+fjl&#10;rfPaBqnczu4pEdIVsUPDi9pjGUgXVC+xmVHiKbfzxCNIsVaUtL36uUJLBIyIABARW4aKeJADOZAP&#10;hUBRJozY5eF9APbrLB/qxPEix3bWD0CoSFWQD48GpMolUoHcIlVArschV8QSHsEWDi0gcqU45Xpo&#10;SEG7X+p1q3LenV3z2zqp12Ldx+kNssseZrVJIte4VjlsYI/81n1QIdfQeQWjX4wP6PSbEYzwoJHE&#10;+lG6d1ZxbUXlZILsYWARpWLudSo6n72K0biWE1FLibxFrXmvFKvbLq/VbJ7Hrs56UR/FTCOBajbj&#10;a2m4acAZ8UGqEq+f7BdJMj/Fks0rG4M5IRsfQ/EVyQZCU/rbuujGom6dR0ndpqklXFjBRkfsJITj&#10;wVGtQt36Uyyhk1utp69OQjjIBjqIcEuHprh+uHXtctvCZmqNRbpljnTJjnS39EsV6YqKdGlSunTi&#10;PT4y1Y6OLBQtqjzhyJcs5LcnRbynRLwAgUpESSigglEiRkAe6AkZD54wYYS3Z38eKJPPpRxk/cip&#10;nEqRW0GmSH7lChgRPCpiQaojItUR3ZfDQwvaw8MKui6S/VKku/sXspuV3+7qlmyb5ASWt8xtsxvl&#10;tIl1swkiV8scNqyL1Evk4t5CMFfooE8sQjDehKZk74odysXo76KYMX4NtjCwho5kTsEEEYzlDGKg&#10;GMbooSFzy1qviSWsnRxIoy6BVSxTO8dDsoqQjKKHf9WFGPIDhL2SeZL94nKyE02ebHhk/zkERkwz&#10;EJn+DTw1Q7bI23iFoXGL3gVX9Bibdrx1/8LWfigev5RuvKzk0spO3Vz+5hQOwkUUbiZ9byLd5IB0&#10;tKxRlVMw0A+Hyi1Ra73bkS6PLWiufK6Z8ozW+Wy9SLeju+xRn1S7Y0ARe2Bomh0cVsweGZFmRyLk&#10;ewzySfXoJD86vGAEKfaElM9hWLIACQUFNVW6AFTsPAJChAFJwvDzg5zJW7wwUCRv+dLhFAr7F1Gp&#10;Rx2ZAkJFSeVQSMRKtQNDUu1e5a+o+54eKba5U367rm1eZ7dniVyT6uWwCSLYzGuz2dj2yr1iyEWH&#10;sxs6RX9YxCLSANIQ8lU0ZxPpG4Ng5F6CL9WjYlQTx0Ewxr8uLx8800XlpISlratSiJY6r3rt81md&#10;1nksf+plk4kNIZyPUb7nzRFI5gcI/1eSzE+xZKPUSr8GCSt5G94a+ccGkLfRF9Ksee+UvR2kMhCu&#10;6xhyszLK3cjbIFwlG7U0UDgIx8d/Bs4JLKUjHF0CnnCuWyBCuOEByOUWi3S7+iTburaQLrfNaSqb&#10;2TKfrWyb39Z3KmDbuhW0vb1S7db+ReyewWm2f1hxe3hEMTsyKk2kg3xe/SIKKBJiP1HAo1JAiPiE&#10;iAgZj4qIR4d5JGcA5IwFn3U4KsIcFWE8HvfQPnh96LFhKQ6PRnBEyhSgkD0iHNY1PiwcHFbYHhpa&#10;2B6UVb5nYBG7Q/fzhl4FbVvXAraufX5b1iqPzW2ay6Y0ELnqZrep9bPZ3MbZbWyHvDakV7IrbkAw&#10;HAL20I3okHpBMD6OC8FQsGELyrhqIiSDPLwaNZ7vx3glQ70iFhGCBSV7qZgjWHntp4wbyNB2UGFr&#10;LEWt2yavVWmY9NLV2aNWkQ/p+HyMwhr5GH1kNNzEFLH1X0syP4XJ5sv/lF6Re7w1VpK+j7CVbNKs&#10;e4EVyruOt+pbWDZCLeg47CKDkSvaGEc4FK6i8/RRhZundSiazFAgyFb2mkxgFHWko9QM6Sg7B8RL&#10;tf4KRsZULhLp1nShqwDi5RHx8tr8FvlsWZv8trZDAdvctaDt6plqN/VVsA4s6sj3wNDijoAHhxe3&#10;w5BwZDHZT4gYIeMIqp0e9O95pIZQSEQJgb+jCNY5onM8wk9tG8ZhkQg8PEz5pvDQ0CK2f4jOTed3&#10;hxqIm/um2p6ehWx7txTb1EnXJ2Itl4IvkJJPvzbJJtXPaVMb5LB5ItbUtrlscE8RS7lZBx2PewO5&#10;cAU0Vty/npOwh8Vc/uXGJi6Qgi0KBgGPVG7F6A5X7FjDUKqgssiQKQfNH7eqnBvZMQaC0Y2zuLwN&#10;xiZOKmEddO7NeqZYfaknVrFU5ex7iYFILPhOaHJ7rCJjasnHwn1kxNZ/Ncn8FCYbLQ9VoXDehpXE&#10;DvguACpKjVJLXtkHdXN2QvlUB9nJHuNFqFlKmhdVsrErRLjlUrhIhdJ1CdDhTZVyjkgnW0nhhK4B&#10;KmHkcv6VHAiXrnbatwKsr4IdizmtbwHb1F0koxDQIiDe3Gb5bHHr/LaiXbJdJ/Kt75Ri14uA23sU&#10;st1SvxtFwlsHFLW7BqXZfUOL2YMi4P5hJeyAyPiQfgeHhhfLCNnTh2PAPAcpOsDGdi1/TXQ84oha&#10;OezuQSKTFKpd6aui83tVzmqbOqfYmg7JtkLKvKhlXpsDqRpJsRom2eQGSTb12pw2p3EOm9oul43V&#10;9UGsHoPTycW9gFzcn/TihreHQf41RATjPqNeo8jBHMECMjmgXJG/HfFQMKmcG0weUbGh88tZ36ml&#10;rPOIotayT0Fr0DG/K3iUqpl9r1SMDmhUjHQibBUhGQU1n4/50R5hkv3XE43Jk41qEDfHVySRf/rb&#10;6APBStJy8XkEWjJ8eZOUIlf0bdQteV8nBV7LflIkBWmviaWVv1WQjayiVhLCSeGWi3BqLalSQjjX&#10;LSDC8X/d0lUu+EAQOUaUdAquKOkihRSCj4HQIxWIswcUsFU989nyjnntuja5HfnmN89rs0XA2c3y&#10;2jyRcGHL/La0TbKtalfA1nZMsY1dCkoJC9nmboVsq7C9e6pImWo7pIy7ehYWOQvbnt6Fba9wQ58i&#10;QmHbF/kb4gJUdKe2aV48/fPeXUS669onO5tbPzV9kHSzYleKSLmFJOVWOW1uk5y2tEVOm9kut03r&#10;mseGyQoO6J+SgVhOtehYDiuXGiT6v7CGdDJjy7HnfE4QgvlSPaV4EJCLn4GiBdDvziZWEMEEN/Kn&#10;gg1fWEGupIyOVVxpQSG7VkpbV7lhtaa5X746+4V9edYCKuarit4qEhu80U+s0ED78j3xlFCyTKaw&#10;unkryc2jpULdSHK9uuHL8efkbk2rNkmaopbweHtZpNb9ilrnkSWsz2Sp2Hy6AqrYWAinHC6qcpGO&#10;b1php3JzpXJqmd3wLpGO1poxlbTcAfEi/XNO8QLiOfLJqhGcUfINLWiTZTlnK3AXynYu757PVnfO&#10;a2va5ralLbGfKGBAxFkhzGSeSOnQPJ/NbZHf5gnzRdIFAn/PlWWdo2WsM0vrs12NlMszEGpW41w2&#10;u0kuq53yh+j85uWutGld8tiI3snWH0JJrThX4M49oliAa/MledfvpZyrF8ol9Y+Sa15p11gxSgdy&#10;YRH5n2J0JkMwRyhHNk+wIPcK1AuCMY5Vjd+SCjZMBBsws4z1kP1vO6iINVaOWK9dfqvdMs/xq7Nd&#10;2E/n30zgGftcjCIZ6QRphVcxOqH9SI+EVTyNyROOlskXSsKjSegf4XskWAfsJMUSqk/NOo0qurfH&#10;xJLH2+mhtZFd6zq6pPWZUtYp3MglEK6qHnRlIeiLC7oHIirncjmUjiFe2EuRlSJKSO0C4qW5rzAT&#10;jBCPwAyrniNfSPk8+g4paMMHFbQJA0XEfgVshmzo1N4FbIqwoFd+m9Mjv82SbVvcVflSl7y2slMe&#10;W9YhwPKOsqmdlB+KtAuERVo+Q+tVL5ZOtDqVr7G+IneXPgWsWKn0V2FK18hqrUWutoMLufNwxR+d&#10;J+fLuXs72F3XxjVCLFSLnIvxhwPnlHJ9X0HuFZDL2UMRDAWjn4tPBoyJKFlAsggcwSLqJYKNgWBL&#10;K2pfUrDpZazbmBLGs2ravaDysPyyislWvm6OG7Jmv8QXO7xNJE/H0aQKfpQHxbNwVdGTLDGdxnQy&#10;dWMENjfdd3JjKbAWjnAdhhbe12lk0eOtB0A4EWGkCDNJZJpV3kYurmLjVlSzcStFPCEgXTB4mQoZ&#10;L53SCT5kPq13yGIqr0PxyEsYBEtA0jke9Nf5PC+wnaifH/Dsiyz8s0b+AYjL+8JQ/ufBm+engray&#10;eW1E2tQy6YQqWe0a2ecU9zZxaukQ0WpmcetzLM6Fc+NcGbaGatOQBIrFwF6vWkHORVEjsIVlIsrF&#10;+2F0NAcKFpDL20WGUfF7YA0dwRzJQgSbV173rrTOo5irHKNgAcHyW4W6OfZlyX4JNpFn6G0iqQI2&#10;kXGx5OuomO+ATuRiP9Lkb1x46BYtGC0Z6sZNx076wckM4eLhkL/RGjZrOyh1b4/RJY63G0IOV8Q6&#10;DC0mm1JKrams48LKUjgRblVVBUVE5QgI5XLuXThIp0ArVyd4EfL3l/3GEY2Pu/C3R66USx3hAuUL&#10;VKFElaBIcfGlv3ZqV61pzgzb5Mj3e+sk0jkShiFCth1SyP54dfon4zx4S9gpZiRX5HWQwmXTc7RS&#10;1bM4krUeIKKFCFi2Vla3PspFpRVbzDlemfWi6DoeLbU9Yw+HLSrlyMXnAPhwEkC9sIhOvQSnZqvK&#10;iEzBYGBXvo+qVwV3L3ENIxdXssGzy7uGzuXSfVJdDla/fT4KHccr18+xN2uSUzDfJ4ZDwalgE+lT&#10;9RVFnjm5WDwVSxDsR5i4iWF185VJbjoWgoeAnWREAA8nTDgeXvPOspR9p5Y+TrGkZd8isiuyf7KV&#10;/aaKUPPI36rZ+JWCSDduFUrn7WUFq1AvuwtCiJarQMZv4XvkLvgH6zdLiidVQBlK1cji5l/yh984&#10;UsWuD5KSL3UWFEWk0ACqN0+Ku65HYeVbvkIKSYtWSK8uQijIh+IVKZ8+v3zdbAHJtH+Uq06bjA1F&#10;LEpVv8YRi/+PgILx/Q0UjJ+QalQEDJ/y5ArUS8qlezZGefDopZVc/+bAmeWs54RSauDSrHmvQtag&#10;QwGnXnXa5Hk5S7ZL+mfJfWm40AHBfB5GasCHnehTpdhB53N4QDAkS6jYTzD5GxpWN6wDFsJ3BXg7&#10;CeHI33hoGSxlgcJX9G/eK2Vfj/ElZV2KWhuhy0jlcZPK2uCZytcWVlFLjK2sLlRTAFWxSg0yBn/J&#10;qte40Q5Yx1+HvknPRzmxmuR5ZWoFRPNIq3iVe62HnOhXoQ/dNFFeRvADvm3xv5HPH/z2dxc4ZUMh&#10;u4pUV2a9MLoNbw5zbIhTrNLV0fnl6mRz1hQCcjw/v0L9bK6wwecgULwL/DEuvMB6jC+i/DQYSXN1&#10;9nSFg7CQbNTy0sFPRy6Ixqfcg5J8NO9y5FLDtKyyXEIlGyT16jO5tK6Vjuai1rQHBEu2azsnMy7x&#10;YJZcl/TXMZoLEIyhUxQ6UDCfh1FN9DaRVMH3iyVU7CxOnmxhdeMh8DDw7mHC0SrSOnrCeYWjktWy&#10;zUDZypGylYPTrJVUrv2gYtZtlEg3sawNnFHRRsyvbKMWV7OK9XJFA7Bk1aw2dH555RrB2LtytbJF&#10;l2EXIRr5Tdna6d/dgAwut4NQCnYUI7yMfijywDA5qzVNcnkgNg80651OwmB/fGi2eNSiggr1UK7C&#10;xutCYQJWapBdasnLtMV1jPTzqt0qV+R8GcVRUrlsOgnJ97CNDOb1pBorUo2VHfSqFZCrihqnyrKG&#10;FazPlDKu+IRbaN4r1Rp2SrGGIljjrilWuUHSviy5LvUE4xlAMPpEYwsdEIzBCuFiR1jFEiQ7SxM3&#10;GHCzYwmHneTheML5/jdPOG8pqWSRwzUVmncaUXRvoy7J+zoMTT3e1pGuqLUfKPUZXtK6jy1tpaoG&#10;1hHUapFfLbYs0azyzhbVbZM/uqxElSw2RAQcPK+sbFw6AR1pRDDXbSDUbJlO3DQRguID37G8KqIo&#10;KA0FE5fzTaEKyD92LGy/iqjnJbKwfD8F8kIIv68KIpQrdEi9ildOJ1rFhjlc/xd52VXZ0o9BccYX&#10;eADfYvEKjU0evECWUTkWXSKOVFRrl0vxl4pci6rYkDmVrK+sd7cxpaz9kGLWondhqVaKXdsx2Zp0&#10;L2g1W+Q5mFry6qnZA3vIveaeh3OwsILROKJgnmA8y3Cxg2edsIo/wxRLOFo7TzhfMAlXKPH7WEqK&#10;JnR48uYtLSota1TlOo4suq9Rl5R97YcVOd6mf5o17V7YCpYI5Tu1k6zryNLWc2wZ6zWxnNVqnk60&#10;4pWy2uC5FYTyIlo6Oas2ySVVKiEbWELBXtxqNA8RTTkWYzG7ywaGbeiJ4Igm4kKOsDpWFNHI+cjh&#10;MhJNiiaS0fnuyXoyQLRBc6jQStWXQKyqNky57MAZUi7Z7O4iV4chxa1lnyLWqEtBu7ZTAWsmi1iz&#10;dd6DqaWj5ArbQ+41Aw2499h6Gj8aQU8wGsdwp3N4jGKCYOfAFCYcLR8Ph4cUJhwPkYdJHxyEo8OT&#10;kjHdAr4fLprHCS2ENm2HFrmxTss8t6UUu+Kf+tsFYJGyWdRiF7Jm3Qpbq95FrUKdEGnKZbX+UykA&#10;VLIy1XNE51e5NrcrCIBeQo1medK3KS8bOL20dR9X/JSJlivlD1JIOtdLWqlq6XazkpSrx3jlbhOw&#10;lOH5SbKOJWTr0k6ZaLmSL7de48s6G91zfBnrNrqUdRxa3OW0zXumWuMuhayR1IsCh1TsZTVAq7Pl&#10;upQOZu4d9xD14p6Sf9GoUabn/45x78MWkUoihQ4IFh4EHLaICYKdY1M8wvn+N69wvIpDJYuRBXQL&#10;hG0lLS4tr3tTQGgt8B8g7xBcABYud/VXtN712iRb7ZbJIkp6zpNc9Epr5yxnKSteMd06VqyfRwqg&#10;gB1XxgVtjaZ5o8uKlstifZXbUPr25XYKIa37KdcaV0L5liASgu7jpYgiTJ8ppRw5eXWkVLX041d2&#10;hCopm1hKRAvPz+VI3n1cSR0j+G+mHAOL3HVUaes8AhKVsA6DilvbAYF1Rqma9yzs0KSbSCXVaty1&#10;oDVT7tWgXYGX67ZNPlixbtLqkHJhDcO5F+TinqJe2EPuNWV6GjtcBo1f2CLGEsyTLDGdw5NvBT3p&#10;sJS+SulJRy7AA4d09MWRJ0A6AoMAQeUImjbCLYIPXEaPjypbO/seBfb9Jatm/YdflqvA5VavrXKU&#10;DgUtpVi63SxZObvUL83aDyhuHYeUsCoN0hWtcJksUg6qdOUtd0r6+MSG2gf5IRbN/QTjUMXSbqRL&#10;v2nlRLZyIlq6RUU5e0mBesvacUw/v5KO1220VEmkypnvsuj8qg3zWpOuqdaoU0Fr2L6g1W9TwOq0&#10;SraazfIpv8rv8s8mXQtZ/bb5X63XqcChYhWumpYtr1MtiEVDhC2kUSLv8srlycW99OQiV8ZR+NdX&#10;vHrxTHyRA/vvn1tiOs8mT7ZYlQsXTlA5AoBAwM5gaxhPicphK7FANwg+QHcIg4QBwkBhq+CWXZ3j&#10;4ndqNsv1ZINOyV8kF03vME4teY3VbV3AGraTKsh2lqqSbiuTC19prfukWbv+xa1i7XQb+pvfXmCN&#10;tG57zW8/UGojNGiT4iqPlevltu6jygilrXiFdOUsXytJqlTC2kuZipRJz90gHVa3SZdUKxFSWroZ&#10;ytVMsmqN81h1qSwEK1srp/3P//7Pd0n5L30xOe2Kpdly/X6k1u0gtBJQLZ9zQS4KS55c3C+sIQTz&#10;5Xn6N+kD8/mXH83hCZZQr1/Q5FtJTzpfqYRwPHBaVgKAQCBfQOX8eEryCYJop+AD9HqB/0TSVeAT&#10;0xsEv+ygMEwY/tsLLzjk5+dMvvRlBfITTboV/Pzajsmfl6yaTrQk5UK1W0hJWqY45C2UTtDMgCI2&#10;61bEmnUtbClp6cpZtGxWqZKUqXWK5UtN30/BEleLRPldxRTFylf45McQFglcXzuBvIsGB0sIuegu&#10;IeeCXLycy+gNcl+cAfeORsuP4qCTmVw5nj0MP5vE9AuaYgnHQ6dl9SpHQNAfF+4Ap4WGXD4ArxMI&#10;POwTrfwKwS97UKCvCKW7OzIP7BJQQWwXy6P7uyr7Re+WqZX9/qqNcz9Vp3Xet2o2z/t2hdpJ711w&#10;wf9859fxuPDiXys/Ur7UiWJEYSHVCqSlD8EiX6zTMv8XNZvkeTNn8mVf+Pk58l36ctGyV++94poL&#10;Z1+V7cLZmjdamCX8y68TwucC59hJ4PogWLhDmSIS1VtsIY0R94iiBq7AFza4h2FyeXsYS7DE9Auf&#10;YgnnVc7ncr4DnMDBAhFYlKVpzQk6QEcreRw5CqTDXlE4AahdT4Hxe5CLggF/eyXkk2gE8xBhuDAi&#10;AmwaJBgnjBf4B+ajBNYZKgzOkvuSyVfnuWRi1jyXTODn1fo7sox1/HrsF6Cuft9u+wj8Mtbnb86F&#10;byGiYBCMvBSC0d+IotMlgrqjWtwP8lqfc/miBsrlCxvh3Iv7yv1NEOy/ePIPPkw6TzjIhvVB2Ujo&#10;qZyR5GOXCDwsEzmJ/6YJFTdyGNSOaiXBCvk6CwQvFoz5oK0A6XhjGBJCRg+UD1JABE8YiABYP0xY&#10;T2j2Qc4IWA+Ce5LzNz8hEgSHTPxkX35/7Idz5dzIwSAY9pDrJF9FubCE5FuQi7w2ni305AKx5AKJ&#10;KTF9j3AEDkFEUJHU+/43Ao+CCeQD5CfYKVp+VM4rne8MR/F8nxLz/HxUEDJCQIK8fQSQ0pPBkwNi&#10;oZQdBdaBENg6EEtoT2rWY33+ZjnrecvrGwO/HyqInGf43S9UnGv2BMNOo/K+YojVzky5EuqVmE46&#10;ebIRPAQTwUVXAAFHPkKpGuLRH+c7wT3hCE5yOoDaoYAELUAJISTz+duPvyS4PQGB7zj3OSBkaClA&#10;Dj+MiW28heV3SMI2LPMVQcC+PME5FnkWx6VRoFoIfOWQ+XTgc45cC4UNro+Ghnvgy/G+oOHJ5YkV&#10;JleCYInplCYChdaZYELVyEHI12jZAcSjhQfM953gkBCQxxCoWC4AEekg9/N9ZznExJIS3JATO8rv&#10;BDxkgBgoDGTgJ39T7cPSsZ63r5DYExpyMw+wjl+XY1F253xQKpQ53DDwOwQL20Suj4osDQ4E456E&#10;VcuTKzElpjOeCCBabFpxyEY+QstO4GGfmAd8fxzVNlp/gpMCAQQEkBIwz4P55DpU6yAoQCX5SZBD&#10;VsgJMSAkBABYVojAcq+ubOMJzE/m+3148vMTdfKNhAfH92AdfrKOL3BwfZCMBgeCebVKkCsx/WgT&#10;wUSLTZDRmhNwJP3At/AAIjLPEy8MSAgxAX9jv/x8T1yKCoDA5m/gyQoZvYoCCMp8X4zw8OoKIDwI&#10;L+Mn+/WVQX9evoEIb8c8lvkCB9efUK7E9JNNvuWmJUfZCDgS/3DyHzvfw5MwjHjLIWw8eOKGiQr4&#10;m/me8B4QOIzY5ezT51f++PwN/PHC67LcX2OCZInprExe2UC8HCV2WWaIt44na+zfBHmYwJ6Y/m+/&#10;Xhh+mzDCy8PHDSN2e/+3v64EyRLTWZ28wnn4KXZ+ZghPJ1rO7z7IPTwpwvP8duF5YfjlYYSn2GXx&#10;tk1Miem/ajobQZ8gVmJKTInpfJ7+3//7/yYQjELZOmkUAAAAAElFTkSuQmCCUEsDBBQABgAIAAAA&#10;IQC/c0BB3QAAAAUBAAAPAAAAZHJzL2Rvd25yZXYueG1sTI9BS8NAEIXvgv9hGcGb3Y1GLWk2pRT1&#10;VARbQXqbZqdJaHY3ZLdJ+u8dvejlwfCG976XLyfbioH60HinIZkpEORKbxpXafjcvd7NQYSIzmDr&#10;HWm4UIBlcX2VY2b86D5o2MZKcIgLGWqoY+wyKUNZk8Uw8x059o6+txj57Ctpehw53LbyXqknabFx&#10;3FBjR+uaytP2bDW8jTiuHpKXYXM6ri/73eP71yYhrW9vptUCRKQp/j3DDz6jQ8FMB392JohWAw+J&#10;v8rec5ryjIOGuUoVyCKX/+mL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txhooZAgAAFY0AAAOAAAAAAAAAAAAAAAAADoCAABkcnMvZTJvRG9jLnhtbFBLAQIt&#10;AAoAAAAAAAAAIQCObs27oJoAAKCaAAAUAAAAAAAAAAAAAAAAAMoKAABkcnMvbWVkaWEvaW1hZ2Ux&#10;LnBuZ1BLAQItABQABgAIAAAAIQC/c0BB3QAAAAUBAAAPAAAAAAAAAAAAAAAAAJylAABkcnMvZG93&#10;bnJldi54bWxQSwECLQAUAAYACAAAACEAqiYOvrwAAAAhAQAAGQAAAAAAAAAAAAAAAACmpgAAZHJz&#10;L19yZWxzL2Uyb0RvYy54bWwucmVsc1BLBQYAAAAABgAGAHwBAACZpwAAAAA=&#10;">
                <v:group id="Groupe 90" o:spid="_x0000_s1059" style="position:absolute;left:17462;top:12954;width:70167;height:15001" coordorigin="17462,12954" coordsize="56436,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RtkyAAAAOMAAAAPAAAAZHJzL2Rvd25yZXYueG1sRE9fS8Mw&#10;EH8X/A7hhL25JJ0VqcvGGDr2MAQ3QXw7mltb1lxKE9vu2xtB8PF+/2+5nlwrBupD49mAnisQxKW3&#10;DVcGPk6v908gQkS22HomA1cKsF7d3iyxsH7kdxqOsRIphEOBBuoYu0LKUNbkMMx9R5y4s+8dxnT2&#10;lbQ9jinctTJT6lE6bDg11NjRtqbycvx2BnYjjpuFfhkOl/P2+nXK3z4PmoyZ3U2bZxCRpvgv/nPv&#10;bZqfaZUrnT3k8PtTAkCufgAAAP//AwBQSwECLQAUAAYACAAAACEA2+H2y+4AAACFAQAAEwAAAAAA&#10;AAAAAAAAAAAAAAAAW0NvbnRlbnRfVHlwZXNdLnhtbFBLAQItABQABgAIAAAAIQBa9CxbvwAAABUB&#10;AAALAAAAAAAAAAAAAAAAAB8BAABfcmVscy8ucmVsc1BLAQItABQABgAIAAAAIQC8lRtkyAAAAOMA&#10;AAAPAAAAAAAAAAAAAAAAAAcCAABkcnMvZG93bnJldi54bWxQSwUGAAAAAAMAAwC3AAAA/AIAAAAA&#10;">
                  <v:roundrect id="Rectangle à coins arrondis 110" o:spid="_x0000_s1060" style="position:absolute;left:17462;top:12954;width:25718;height:9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HoyAAAAOMAAAAPAAAAZHJzL2Rvd25yZXYueG1sRE9fa8Iw&#10;EH8f7DuEG/g2Uy262RllioJMGMz5sMejubWdzaUkMdZvbwaDPd7v/82XvWlFJOcbywpGwwwEcWl1&#10;w5WC4+f28RmED8gaW8uk4Eoelov7uzkW2l74g+IhVCKFsC9QQR1CV0jpy5oM+qHtiBP3bZ3BkE5X&#10;Se3wksJNK8dZNpUGG04NNXa0rqk8Hc5GgVu/bfZf1eqd2rjKaRpPPyEelRo89K8vIAL14V/8597p&#10;NP8pzyajWT4bw+9PCQC5uAEAAP//AwBQSwECLQAUAAYACAAAACEA2+H2y+4AAACFAQAAEwAAAAAA&#10;AAAAAAAAAAAAAAAAW0NvbnRlbnRfVHlwZXNdLnhtbFBLAQItABQABgAIAAAAIQBa9CxbvwAAABUB&#10;AAALAAAAAAAAAAAAAAAAAB8BAABfcmVscy8ucmVsc1BLAQItABQABgAIAAAAIQAFcDHoyAAAAOMA&#10;AAAPAAAAAAAAAAAAAAAAAAcCAABkcnMvZG93bnJldi54bWxQSwUGAAAAAAMAAwC3AAAA/AIAAAAA&#10;" fillcolor="#2c5d98" stroked="f">
                    <v:fill color2="#3a7ccb" rotate="t" angle="180" colors="0 #2c5d98;52429f #3c7bc7;1 #3a7ccb" focus="100%" type="gradient">
                      <o:fill v:ext="view" type="gradientUnscaled"/>
                    </v:fill>
                    <v:shadow on="t" color="black" opacity="22936f" origin=",.5" offset="0,.63889mm"/>
                    <v:textbox>
                      <w:txbxContent>
                        <w:p w14:paraId="47723909" w14:textId="77777777" w:rsidR="005F5CAB" w:rsidRDefault="005F5CAB" w:rsidP="00885898">
                          <w:pPr>
                            <w:pStyle w:val="NormalWeb"/>
                            <w:spacing w:before="0" w:beforeAutospacing="0" w:after="0" w:afterAutospacing="0"/>
                            <w:jc w:val="center"/>
                          </w:pPr>
                          <w:r>
                            <w:rPr>
                              <w:rFonts w:asciiTheme="minorHAnsi" w:hAnsi="Calibri" w:cstheme="minorBidi"/>
                              <w:b/>
                              <w:bCs/>
                              <w:color w:val="FFFF00"/>
                              <w:kern w:val="24"/>
                              <w:sz w:val="28"/>
                              <w:szCs w:val="28"/>
                              <w:u w:val="single"/>
                            </w:rPr>
                            <w:t xml:space="preserve">Axe 1 : </w:t>
                          </w:r>
                          <w:r>
                            <w:rPr>
                              <w:rFonts w:asciiTheme="minorHAnsi" w:hAnsi="Calibri" w:cstheme="minorBidi"/>
                              <w:b/>
                              <w:bCs/>
                              <w:color w:val="FFFFFF" w:themeColor="light1"/>
                              <w:kern w:val="24"/>
                              <w:sz w:val="28"/>
                              <w:szCs w:val="28"/>
                            </w:rPr>
                            <w:t>Accroissement  et diversification des productions agro-sylvo-pastorales et halieutiques</w:t>
                          </w:r>
                        </w:p>
                      </w:txbxContent>
                    </v:textbox>
                  </v:roundrect>
                  <v:roundrect id="Rectangle à coins arrondis 111" o:spid="_x0000_s1061" style="position:absolute;left:48895;top:12954;width:25003;height:9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fygAAAOIAAAAPAAAAZHJzL2Rvd25yZXYueG1sRI9BawIx&#10;FITvhf6H8Aq9adauK7I1SpUKYqFQ66HHx+Z1d+vmZUnSuP57UxB6HGbmG2axGkwnIjnfWlYwGWcg&#10;iCurW64VHD+3ozkIH5A1dpZJwYU8rJb3dwsstT3zB8VDqEWCsC9RQRNCX0rpq4YM+rHtiZP3bZ3B&#10;kKSrpXZ4TnDTyacsm0mDLaeFBnvaNFSdDr9GgdvsX9++6vU7dXGd0yyefkI8KvX4MLw8gwg0hP/w&#10;rb3TCqZ5Ni+KSZHD36V0B+TyCgAA//8DAFBLAQItABQABgAIAAAAIQDb4fbL7gAAAIUBAAATAAAA&#10;AAAAAAAAAAAAAAAAAABbQ29udGVudF9UeXBlc10ueG1sUEsBAi0AFAAGAAgAAAAhAFr0LFu/AAAA&#10;FQEAAAsAAAAAAAAAAAAAAAAAHwEAAF9yZWxzLy5yZWxzUEsBAi0AFAAGAAgAAAAhADj+J9/KAAAA&#10;4gAAAA8AAAAAAAAAAAAAAAAABwIAAGRycy9kb3ducmV2LnhtbFBLBQYAAAAAAwADALcAAAD+AgAA&#10;AAA=&#10;" fillcolor="#2c5d98" stroked="f">
                    <v:fill color2="#3a7ccb" rotate="t" angle="180" colors="0 #2c5d98;52429f #3c7bc7;1 #3a7ccb" focus="100%" type="gradient">
                      <o:fill v:ext="view" type="gradientUnscaled"/>
                    </v:fill>
                    <v:shadow on="t" color="black" opacity="22936f" origin=",.5" offset="0,.63889mm"/>
                    <v:textbox>
                      <w:txbxContent>
                        <w:p w14:paraId="002D393A" w14:textId="77777777" w:rsidR="005F5CAB" w:rsidRDefault="005F5CAB" w:rsidP="00885898">
                          <w:pPr>
                            <w:pStyle w:val="NormalWeb"/>
                            <w:spacing w:before="0" w:beforeAutospacing="0" w:after="0" w:afterAutospacing="0"/>
                            <w:jc w:val="center"/>
                          </w:pPr>
                          <w:r>
                            <w:rPr>
                              <w:rFonts w:asciiTheme="minorHAnsi" w:hAnsi="Calibri" w:cstheme="minorBidi"/>
                              <w:b/>
                              <w:bCs/>
                              <w:color w:val="FFFF00"/>
                              <w:kern w:val="24"/>
                              <w:sz w:val="28"/>
                              <w:szCs w:val="28"/>
                              <w:u w:val="single"/>
                            </w:rPr>
                            <w:t xml:space="preserve">Axe 2 : </w:t>
                          </w:r>
                          <w:r>
                            <w:rPr>
                              <w:rFonts w:asciiTheme="minorHAnsi" w:hAnsi="Calibri" w:cstheme="minorBidi"/>
                              <w:b/>
                              <w:bCs/>
                              <w:color w:val="FFFFFF" w:themeColor="light1"/>
                              <w:kern w:val="24"/>
                              <w:sz w:val="28"/>
                              <w:szCs w:val="28"/>
                            </w:rPr>
                            <w:t>Approvisionnement régulier des marchés ruraux et urbains en produits agricoles et agroalimentaires</w:t>
                          </w:r>
                        </w:p>
                      </w:txbxContent>
                    </v:textbox>
                  </v:roundrect>
                </v:group>
                <v:group id="Groupe 91" o:spid="_x0000_s1062" style="position:absolute;left:2143;top:16716;width:13557;height:42862" coordorigin="2143,16716" coordsize="8572,4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hpywAAAOIAAAAPAAAAZHJzL2Rvd25yZXYueG1sRI9Ba8JA&#10;FITvBf/D8gq91c1Gq5K6iogtPYigFoq3R/aZBLNvQ3abxH/fLRR6HGbmG2a5HmwtOmp95ViDGicg&#10;iHNnKi40fJ7fnhcgfEA2WDsmDXfysF6NHpaYGdfzkbpTKESEsM9QQxlCk0np85Is+rFriKN3da3F&#10;EGVbSNNiH+G2lmmSzKTFiuNCiQ1tS8pvp2+r4b3HfjNRu25/u27vl/PL4WuvSOunx2HzCiLQEP7D&#10;f+0Po2GaztOpmk8U/F6Kd0CufgAAAP//AwBQSwECLQAUAAYACAAAACEA2+H2y+4AAACFAQAAEwAA&#10;AAAAAAAAAAAAAAAAAAAAW0NvbnRlbnRfVHlwZXNdLnhtbFBLAQItABQABgAIAAAAIQBa9CxbvwAA&#10;ABUBAAALAAAAAAAAAAAAAAAAAB8BAABfcmVscy8ucmVsc1BLAQItABQABgAIAAAAIQAK8ahpywAA&#10;AOIAAAAPAAAAAAAAAAAAAAAAAAcCAABkcnMvZG93bnJldi54bWxQSwUGAAAAAAMAAwC3AAAA/wIA&#10;AAAA&#10;">
                  <v:roundrect id="Rectangle à coins arrondis 106" o:spid="_x0000_s1063" style="position:absolute;left:-15717;top:34576;width:42863;height:7143;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g9yAAAAOMAAAAPAAAAZHJzL2Rvd25yZXYueG1sRE9LawIx&#10;EL4X+h/CFHopmmgXdVejVEHqpQUfpddhM24WN5Nlk+r23zeFQo/zvWex6l0jrtSF2rOG0VCBIC69&#10;qbnScDpuBzMQISIbbDyThm8KsFre3y2wMP7Ge7oeYiVSCIcCNdgY20LKUFpyGIa+JU7c2XcOYzq7&#10;SpoObyncNXKs1EQ6rDk1WGxpY6m8HL6chves5fUbYb5+Uq+7jcet/dx/aP340L/MQUTq47/4z70z&#10;aX6ejdU0V9kz/P6UAJDLHwAAAP//AwBQSwECLQAUAAYACAAAACEA2+H2y+4AAACFAQAAEwAAAAAA&#10;AAAAAAAAAAAAAAAAW0NvbnRlbnRfVHlwZXNdLnhtbFBLAQItABQABgAIAAAAIQBa9CxbvwAAABUB&#10;AAALAAAAAAAAAAAAAAAAAB8BAABfcmVscy8ucmVsc1BLAQItABQABgAIAAAAIQBpZxg9yAAAAOMA&#10;AAAPAAAAAAAAAAAAAAAAAAcCAABkcnMvZG93bnJldi54bWxQSwUGAAAAAAMAAwC3AAAA/AIAAAAA&#10;" fillcolor="#2c5d98" stroked="f">
                    <v:fill color2="#3a7ccb" rotate="t" angle="180" colors="0 #2c5d98;52429f #3c7bc7;1 #3a7ccb" focus="100%" type="gradient">
                      <o:fill v:ext="view" type="gradientUnscaled"/>
                    </v:fill>
                    <v:shadow on="t" color="black" opacity="22936f" origin=",.5" offset="0,.63889mm"/>
                    <v:textbox>
                      <w:txbxContent>
                        <w:p w14:paraId="2992C159" w14:textId="77777777" w:rsidR="005F5CAB" w:rsidRDefault="005F5CAB" w:rsidP="00885898">
                          <w:pPr>
                            <w:pStyle w:val="NormalWeb"/>
                            <w:spacing w:before="0" w:beforeAutospacing="0" w:after="0" w:afterAutospacing="0"/>
                            <w:jc w:val="center"/>
                          </w:pPr>
                          <w:r>
                            <w:rPr>
                              <w:rFonts w:asciiTheme="minorHAnsi" w:hAnsi="Calibri" w:cstheme="minorBidi"/>
                              <w:b/>
                              <w:bCs/>
                              <w:color w:val="FFFF00"/>
                              <w:kern w:val="24"/>
                              <w:u w:val="single"/>
                            </w:rPr>
                            <w:t xml:space="preserve">Axe 5 : </w:t>
                          </w:r>
                          <w:r>
                            <w:rPr>
                              <w:rFonts w:asciiTheme="minorHAnsi" w:hAnsi="Calibri" w:cstheme="minorBidi"/>
                              <w:b/>
                              <w:bCs/>
                              <w:color w:val="FFFFFF" w:themeColor="light1"/>
                              <w:kern w:val="24"/>
                            </w:rPr>
                            <w:t xml:space="preserve">Création d’un environnement </w:t>
                          </w:r>
                        </w:p>
                        <w:p w14:paraId="7E104513" w14:textId="77777777" w:rsidR="005F5CAB" w:rsidRDefault="005F5CAB" w:rsidP="00885898">
                          <w:pPr>
                            <w:pStyle w:val="NormalWeb"/>
                            <w:spacing w:before="0" w:beforeAutospacing="0" w:after="0" w:afterAutospacing="0"/>
                            <w:jc w:val="center"/>
                          </w:pPr>
                          <w:r>
                            <w:rPr>
                              <w:rFonts w:asciiTheme="minorHAnsi" w:hAnsi="Calibri" w:cstheme="minorBidi"/>
                              <w:b/>
                              <w:bCs/>
                              <w:color w:val="FFFFFF" w:themeColor="light1"/>
                              <w:kern w:val="24"/>
                            </w:rPr>
                            <w:t>favorable</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08" o:spid="_x0000_s1064" type="#_x0000_t13" style="position:absolute;left:9290;top:22161;width:1425;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ANuxgAAAOMAAAAPAAAAZHJzL2Rvd25yZXYueG1sRE9LSwMx&#10;EL4L/Q9hCt5sdmsfy9q0FB/gTayi1yEZk6WbybKJbfTXG0HwON97Nrvse3GiMXaBFdSzCgSxDqZj&#10;q+D15eGqARETssE+MCn4ogi77eRig60JZ36m0yFZUUI4tqjApTS0UkbtyGOchYG4cB9h9JjKOVpp&#10;RjyXcN/LeVWtpMeOS4PDgW4d6ePh0yvo7MLUmXX+tvfvOj3dabd8a5S6nOb9DYhEOf2L/9yPpsyv&#10;V8v1Yj1vruH3pwKA3P4AAAD//wMAUEsBAi0AFAAGAAgAAAAhANvh9svuAAAAhQEAABMAAAAAAAAA&#10;AAAAAAAAAAAAAFtDb250ZW50X1R5cGVzXS54bWxQSwECLQAUAAYACAAAACEAWvQsW78AAAAVAQAA&#10;CwAAAAAAAAAAAAAAAAAfAQAAX3JlbHMvLnJlbHNQSwECLQAUAAYACAAAACEApewDbsYAAADjAAAA&#10;DwAAAAAAAAAAAAAAAAAHAgAAZHJzL2Rvd25yZXYueG1sUEsFBgAAAAADAAMAtwAAAPoCAAAAAA==&#10;" adj="10800" fillcolor="#4f81bd [3204]" strokecolor="#243f60 [1604]" strokeweight="2pt">
                    <v:textbox>
                      <w:txbxContent>
                        <w:p w14:paraId="43B9F461" w14:textId="77777777" w:rsidR="005F5CAB" w:rsidRDefault="005F5CAB" w:rsidP="00885898">
                          <w:pPr>
                            <w:rPr>
                              <w:rFonts w:eastAsia="Times New Roman"/>
                            </w:rPr>
                          </w:pPr>
                        </w:p>
                      </w:txbxContent>
                    </v:textbox>
                  </v:shape>
                  <v:shape id="Flèche droite 109" o:spid="_x0000_s1065" type="#_x0000_t13" style="position:absolute;left:9290;top:50990;width:1425;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qtxQAAAOMAAAAPAAAAZHJzL2Rvd25yZXYueG1sRE9LSwMx&#10;EL4L/ocwgjeb7LItZW1axAd4E1vR65CMyeJmsmxiG/31RhA8zveeza6EURxpTkNkDc1CgSA20Q7s&#10;NLwcHq7WIFJGtjhGJg1flGC3PT/bYG/jiZ/puM9O1BBOPWrwOU+9lMl4CpgWcSKu3HucA+Z6zk7a&#10;GU81PIyyVWolAw5cGzxOdOvJfOw/g4bBdbYpbMq3u38z+enO+OXrWuvLi3JzDSJTyf/iP/ejrfNV&#10;s1Rt1646+P2pAiC3PwAAAP//AwBQSwECLQAUAAYACAAAACEA2+H2y+4AAACFAQAAEwAAAAAAAAAA&#10;AAAAAAAAAAAAW0NvbnRlbnRfVHlwZXNdLnhtbFBLAQItABQABgAIAAAAIQBa9CxbvwAAABUBAAAL&#10;AAAAAAAAAAAAAAAAAB8BAABfcmVscy8ucmVsc1BLAQItABQABgAIAAAAIQBBxlqtxQAAAOMAAAAP&#10;AAAAAAAAAAAAAAAAAAcCAABkcnMvZG93bnJldi54bWxQSwUGAAAAAAMAAwC3AAAA+QIAAAAA&#10;" adj="10800" fillcolor="#4f81bd [3204]" strokecolor="#243f60 [1604]" strokeweight="2pt">
                    <v:textbox>
                      <w:txbxContent>
                        <w:p w14:paraId="06E1FB8E" w14:textId="77777777" w:rsidR="005F5CAB" w:rsidRDefault="005F5CAB" w:rsidP="00885898">
                          <w:pPr>
                            <w:rPr>
                              <w:rFonts w:eastAsia="Times New Roman"/>
                            </w:rPr>
                          </w:pPr>
                        </w:p>
                      </w:txbxContent>
                    </v:textbox>
                  </v:shape>
                </v:group>
                <v:group id="Groupe 92" o:spid="_x0000_s1066" style="position:absolute;left:30718;top:19573;width:31162;height:34608" coordorigin="30718,19573" coordsize="31166,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jCyQAAAOIAAAAPAAAAZHJzL2Rvd25yZXYueG1sRI/LasJA&#10;FIb3hb7DcAR3dXKhNkRHEWmlCymoBXF3yByTYOZMyEyT+PbOQujy57/xLdejaURPnastK4hnEQji&#10;wuqaSwW/p6+3DITzyBoby6TgTg7Wq9eXJebaDnyg/uhLEUbY5aig8r7NpXRFRQbdzLbEwbvazqAP&#10;siul7nAI46aRSRTNpcGaw0OFLW0rKm7HP6NgN+CwSePPfn+7bu+X0/vPeR+TUtPJuFmA8DT6//Cz&#10;/a0VpB/zJM2yJEAEpIADcvUAAAD//wMAUEsBAi0AFAAGAAgAAAAhANvh9svuAAAAhQEAABMAAAAA&#10;AAAAAAAAAAAAAAAAAFtDb250ZW50X1R5cGVzXS54bWxQSwECLQAUAAYACAAAACEAWvQsW78AAAAV&#10;AQAACwAAAAAAAAAAAAAAAAAfAQAAX3JlbHMvLnJlbHNQSwECLQAUAAYACAAAACEAxKIYwskAAADi&#10;AAAADwAAAAAAAAAAAAAAAAAHAgAAZHJzL2Rvd25yZXYueG1sUEsFBgAAAAADAAMAtwAAAP0CAAAA&#10;AA==&#10;">
                  <v:shape id="Diagramme 96" o:spid="_x0000_s1067" type="#_x0000_t75" style="position:absolute;left:37134;top:30644;width:25095;height:1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32xwAAAOMAAAAPAAAAZHJzL2Rvd25yZXYueG1sRE9fa8Iw&#10;EH8X9h3CDXzT1LlprUYRUdnbWJU9H83Z1DWX0kTbfXszGOzxfv9vteltLe7U+sqxgsk4AUFcOF1x&#10;qeB8OoxSED4ga6wdk4If8rBZPw1WmGnX8Sfd81CKGMI+QwUmhCaT0heGLPqxa4gjd3GtxRDPtpS6&#10;xS6G21q+JMlMWqw4NhhsaGeo+M5vVkF3laeZ2R/k8WOxz9PzdJvvvjqlhs/9dgkiUB/+xX/udx3n&#10;z+eT1yRN36bw+1MEQK4fAAAA//8DAFBLAQItABQABgAIAAAAIQDb4fbL7gAAAIUBAAATAAAAAAAA&#10;AAAAAAAAAAAAAABbQ29udGVudF9UeXBlc10ueG1sUEsBAi0AFAAGAAgAAAAhAFr0LFu/AAAAFQEA&#10;AAsAAAAAAAAAAAAAAAAAHwEAAF9yZWxzLy5yZWxzUEsBAi0AFAAGAAgAAAAhAFCn3fbHAAAA4wAA&#10;AA8AAAAAAAAAAAAAAAAABwIAAGRycy9kb3ducmV2LnhtbFBLBQYAAAAAAwADALcAAAD7AgAAAAA=&#10;">
                    <v:imagedata r:id="rId17" o:title=""/>
                    <o:lock v:ext="edit" aspectratio="f"/>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97" o:spid="_x0000_s1068" type="#_x0000_t93" style="position:absolute;left:39371;top:28165;width:2777;height:3382;rotation:37907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lGlzQAAAOIAAAAPAAAAZHJzL2Rvd25yZXYueG1sRI9BT8JA&#10;FITvJv6HzTPhJrsFxVpZiDHBKIED4MXbs/tsG7pva3ehhV/vkph4nMzMN5npvLe1OFLrK8cakqEC&#10;QZw7U3Gh4WO3uE1B+IBssHZMGk7kYT67vppiZlzHGzpuQyEihH2GGsoQmkxKn5dk0Q9dQxy9b9da&#10;DFG2hTQtdhFuazlSaiItVhwXSmzopaR8vz1YDZ+JT5v1uju/Pta7zdfdw8/7frXUenDTPz+BCNSH&#10;//Bf+81oGN2PE5WqdAyXS/EOyNkvAAAA//8DAFBLAQItABQABgAIAAAAIQDb4fbL7gAAAIUBAAAT&#10;AAAAAAAAAAAAAAAAAAAAAABbQ29udGVudF9UeXBlc10ueG1sUEsBAi0AFAAGAAgAAAAhAFr0LFu/&#10;AAAAFQEAAAsAAAAAAAAAAAAAAAAAHwEAAF9yZWxzLy5yZWxzUEsBAi0AFAAGAAgAAAAhANPyUaXN&#10;AAAA4gAAAA8AAAAAAAAAAAAAAAAABwIAAGRycy9kb3ducmV2LnhtbFBLBQYAAAAAAwADALcAAAAB&#10;AwAAAAA=&#10;" adj="10800" fillcolor="#4f81bd [3204]" strokecolor="#243f60 [1604]" strokeweight="2pt">
                    <v:textbox>
                      <w:txbxContent>
                        <w:p w14:paraId="027AEF9A" w14:textId="77777777" w:rsidR="005F5CAB" w:rsidRDefault="005F5CAB" w:rsidP="00885898">
                          <w:pPr>
                            <w:rPr>
                              <w:rFonts w:eastAsia="Times New Roman"/>
                            </w:rPr>
                          </w:pPr>
                        </w:p>
                      </w:txbxContent>
                    </v:textbox>
                  </v:shape>
                  <v:shape id="Flèche droite rayée 98" o:spid="_x0000_s1069" type="#_x0000_t93" style="position:absolute;left:57181;top:28121;width:2612;height:4064;rotation:88066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NrHygAAAOEAAAAPAAAAZHJzL2Rvd25yZXYueG1sRI9PawIx&#10;FMTvhX6H8Aq91WxrjXY1Si0oBS/+u/T2SJ67WzcvyyZdt9++KQgeh5n5DTNb9K4WHbWh8qzheZCB&#10;IDbeVlxoOB5WTxMQISJbrD2Thl8KsJjf380wt/7CO+r2sRAJwiFHDWWMTS5lMCU5DAPfECfv5FuH&#10;Mcm2kLbFS4K7Wr5kmZIOK04LJTb0UZI573+chlUVRpvv83C9kdsvsx53xsel0frxoX+fgojUx1v4&#10;2v60GpR6G6nXsYL/R+kNyPkfAAAA//8DAFBLAQItABQABgAIAAAAIQDb4fbL7gAAAIUBAAATAAAA&#10;AAAAAAAAAAAAAAAAAABbQ29udGVudF9UeXBlc10ueG1sUEsBAi0AFAAGAAgAAAAhAFr0LFu/AAAA&#10;FQEAAAsAAAAAAAAAAAAAAAAAHwEAAF9yZWxzLy5yZWxzUEsBAi0AFAAGAAgAAAAhAPPc2sfKAAAA&#10;4QAAAA8AAAAAAAAAAAAAAAAABwIAAGRycy9kb3ducmV2LnhtbFBLBQYAAAAAAwADALcAAAD+AgAA&#10;AAA=&#10;" adj="10800" fillcolor="#4f81bd [3204]" strokecolor="#243f60 [1604]" strokeweight="2pt">
                    <v:textbox>
                      <w:txbxContent>
                        <w:p w14:paraId="4EACFB3E" w14:textId="77777777" w:rsidR="005F5CAB" w:rsidRDefault="005F5CAB" w:rsidP="00885898">
                          <w:pPr>
                            <w:rPr>
                              <w:rFonts w:eastAsia="Times New Roman"/>
                            </w:rPr>
                          </w:pPr>
                        </w:p>
                      </w:txbxContent>
                    </v:textbox>
                  </v:shape>
                  <v:shape id="Flèche droite rayée 99" o:spid="_x0000_s1070" type="#_x0000_t93" style="position:absolute;left:37021;top:45113;width:3064;height:3570;rotation:-23516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SgFyAAAAOMAAAAPAAAAZHJzL2Rvd25yZXYueG1sRE9PS8Mw&#10;FL8L+w7hDby5tBa165YNEQbqQWZ1h90eybMpNi+liV310xth4PH9/r/1dnKdGGkIrWcF+SIDQay9&#10;ablR8P62uypBhIhssPNMCr4pwHYzu1hjZfyJX2msYyNSCIcKFdgY+0rKoC05DAvfEyfuww8OYzqH&#10;RpoBTyncdfI6y26lw5ZTg8WeHizpz/rLKdDP+7DMjz/1UzEedi/W6H1fBqUu59P9CkSkKf6Lz+5H&#10;k+aXWZHflHdFDn8/JQDk5hcAAP//AwBQSwECLQAUAAYACAAAACEA2+H2y+4AAACFAQAAEwAAAAAA&#10;AAAAAAAAAAAAAAAAW0NvbnRlbnRfVHlwZXNdLnhtbFBLAQItABQABgAIAAAAIQBa9CxbvwAAABUB&#10;AAALAAAAAAAAAAAAAAAAAB8BAABfcmVscy8ucmVsc1BLAQItABQABgAIAAAAIQAr8SgFyAAAAOMA&#10;AAAPAAAAAAAAAAAAAAAAAAcCAABkcnMvZG93bnJldi54bWxQSwUGAAAAAAMAAwC3AAAA/AIAAAAA&#10;" adj="10800" fillcolor="#4f81bd [3204]" strokecolor="#243f60 [1604]" strokeweight="2pt">
                    <v:textbox>
                      <w:txbxContent>
                        <w:p w14:paraId="7B366D1C" w14:textId="77777777" w:rsidR="005F5CAB" w:rsidRDefault="005F5CAB" w:rsidP="00885898">
                          <w:pPr>
                            <w:rPr>
                              <w:rFonts w:eastAsia="Times New Roman"/>
                            </w:rPr>
                          </w:pPr>
                        </w:p>
                      </w:txbxContent>
                    </v:textbox>
                  </v:shape>
                  <v:shape id="Flèche droite rayée 100" o:spid="_x0000_s1071" type="#_x0000_t93" style="position:absolute;left:58757;top:44319;width:3128;height:3836;rotation:8912256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QKBxwAAAOMAAAAPAAAAZHJzL2Rvd25yZXYueG1sRE9fa8Iw&#10;EH8X9h3CDfamqd3spDPKJggF8UG3wR6P5taWNZeSxBq//TIY+Hi//7faRNOLkZzvLCuYzzIQxLXV&#10;HTcKPt530yUIH5A19pZJwZU8bNZ3kxWW2l74SOMpNCKFsC9RQRvCUErp65YM+pkdiBP3bZ3BkE7X&#10;SO3wksJNL/MsK6TBjlNDiwNtW6p/TmejIP+quqXev5nPysX5KPd8jAdW6uE+vr6ACBTDTfzvrnSa&#10;XzwtnovHPMvh76cEgFz/AgAA//8DAFBLAQItABQABgAIAAAAIQDb4fbL7gAAAIUBAAATAAAAAAAA&#10;AAAAAAAAAAAAAABbQ29udGVudF9UeXBlc10ueG1sUEsBAi0AFAAGAAgAAAAhAFr0LFu/AAAAFQEA&#10;AAsAAAAAAAAAAAAAAAAAHwEAAF9yZWxzLy5yZWxzUEsBAi0AFAAGAAgAAAAhAKTZAoHHAAAA4wAA&#10;AA8AAAAAAAAAAAAAAAAABwIAAGRycy9kb3ducmV2LnhtbFBLBQYAAAAAAwADALcAAAD7AgAAAAA=&#10;" adj="10800" fillcolor="#4f81bd [3204]" strokecolor="#243f60 [1604]" strokeweight="2pt">
                    <v:textbox>
                      <w:txbxContent>
                        <w:p w14:paraId="3C263D31" w14:textId="77777777" w:rsidR="005F5CAB" w:rsidRDefault="005F5CAB" w:rsidP="00885898">
                          <w:pPr>
                            <w:rPr>
                              <w:rFonts w:eastAsia="Times New Roman"/>
                            </w:rPr>
                          </w:pPr>
                        </w:p>
                      </w:txbxContent>
                    </v:textbox>
                  </v:shape>
                </v:group>
                <v:group id="Groupe 93" o:spid="_x0000_s1072" style="position:absolute;left:16764;top:48768;width:74676;height:15240;rotation:180;flip:x y" coordorigin="16764,48768" coordsize="54292,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9CyAAAAOMAAAAPAAAAZHJzL2Rvd25yZXYueG1sRE9LS8NA&#10;EL4L/odlBG92Y4ohjd2WUhVK7cXWg8cxO3lodjZkxzb117uC4HG+98yXo+vUkYbQejZwO0lAEZfe&#10;tlwbeD083eSggiBb7DyTgTMFWC4uL+ZYWH/iFzrupVYxhEOBBhqRvtA6lA05DBPfE0eu8oNDiedQ&#10;azvgKYa7TqdJkmmHLceGBntaN1R+7r+cgffNxxYf3g7oRR53tkrz6vk7N+b6alzdgxIa5V/8597Y&#10;OD+b3U2naZbM4PenCIBe/AAAAP//AwBQSwECLQAUAAYACAAAACEA2+H2y+4AAACFAQAAEwAAAAAA&#10;AAAAAAAAAAAAAAAAW0NvbnRlbnRfVHlwZXNdLnhtbFBLAQItABQABgAIAAAAIQBa9CxbvwAAABUB&#10;AAALAAAAAAAAAAAAAAAAAB8BAABfcmVscy8ucmVsc1BLAQItABQABgAIAAAAIQCYMw9CyAAAAOMA&#10;AAAPAAAAAAAAAAAAAAAAAAcCAABkcnMvZG93bnJldi54bWxQSwUGAAAAAAMAAwC3AAAA/AIAAAAA&#10;">
                  <v:roundrect id="Rectangle à coins arrondis 94" o:spid="_x0000_s1073" style="position:absolute;left:47482;top:48768;width:23574;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zzxwAAAOIAAAAPAAAAZHJzL2Rvd25yZXYueG1sRE/Pa8Iw&#10;FL4P9j+EN/A2UxVc7YwyZYI4EOY87Phonm21eSlJjPW/N4fBjh/f7/myN62I5HxjWcFomIEgLq1u&#10;uFJw/Nm85iB8QNbYWiYFd/KwXDw/zbHQ9sbfFA+hEimEfYEK6hC6Qkpf1mTQD21HnLiTdQZDgq6S&#10;2uEthZtWjrNsKg02nBpq7GhdU3k5XI0Ct959fv1Wqz21cTWhabycQzwqNXjpP95BBOrDv/jPvdUK&#10;ZtlonL/ls7Q5XUp3QC4eAAAA//8DAFBLAQItABQABgAIAAAAIQDb4fbL7gAAAIUBAAATAAAAAAAA&#10;AAAAAAAAAAAAAABbQ29udGVudF9UeXBlc10ueG1sUEsBAi0AFAAGAAgAAAAhAFr0LFu/AAAAFQEA&#10;AAsAAAAAAAAAAAAAAAAAHwEAAF9yZWxzLy5yZWxzUEsBAi0AFAAGAAgAAAAhAPkG7PPHAAAA4gAA&#10;AA8AAAAAAAAAAAAAAAAABwIAAGRycy9kb3ducmV2LnhtbFBLBQYAAAAAAwADALcAAAD7AgAAAAA=&#10;" fillcolor="#2c5d98" stroked="f">
                    <v:fill color2="#3a7ccb" rotate="t" angle="180" colors="0 #2c5d98;52429f #3c7bc7;1 #3a7ccb" focus="100%" type="gradient">
                      <o:fill v:ext="view" type="gradientUnscaled"/>
                    </v:fill>
                    <v:shadow on="t" color="black" opacity="22936f" origin=",.5" offset="0,.63889mm"/>
                    <v:textbox>
                      <w:txbxContent>
                        <w:p w14:paraId="69824F3B" w14:textId="77777777" w:rsidR="005F5CAB" w:rsidRDefault="005F5CAB" w:rsidP="00885898">
                          <w:pPr>
                            <w:pStyle w:val="NormalWeb"/>
                            <w:spacing w:before="0" w:beforeAutospacing="0" w:after="0" w:afterAutospacing="0"/>
                            <w:jc w:val="center"/>
                          </w:pPr>
                          <w:r>
                            <w:rPr>
                              <w:rFonts w:asciiTheme="minorHAnsi" w:hAnsi="Calibri" w:cstheme="minorBidi"/>
                              <w:b/>
                              <w:bCs/>
                              <w:color w:val="FFFF00"/>
                              <w:kern w:val="24"/>
                              <w:sz w:val="28"/>
                              <w:szCs w:val="28"/>
                              <w:u w:val="single"/>
                            </w:rPr>
                            <w:t xml:space="preserve">Axe 4 : </w:t>
                          </w:r>
                          <w:r>
                            <w:rPr>
                              <w:rFonts w:asciiTheme="minorHAnsi" w:hAnsi="Calibri" w:cstheme="minorBidi"/>
                              <w:b/>
                              <w:bCs/>
                              <w:color w:val="FFFFFF" w:themeColor="light1"/>
                              <w:kern w:val="24"/>
                              <w:sz w:val="28"/>
                              <w:szCs w:val="28"/>
                            </w:rPr>
                            <w:t>Amélioration de l’état nutritionnel des nigériens</w:t>
                          </w:r>
                        </w:p>
                      </w:txbxContent>
                    </v:textbox>
                  </v:roundrect>
                  <v:roundrect id="Rectangle à coins arrondis 95" o:spid="_x0000_s1074" style="position:absolute;left:16764;top:48768;width:23574;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SJyAAAAOMAAAAPAAAAZHJzL2Rvd25yZXYueG1sRE9fa8Iw&#10;EH8f7DuEG+xtplYrUo0yZYPhYDDnwx6P5myrzaUkWazf3gwGe7zf/1uuB9OJSM63lhWMRxkI4srq&#10;lmsFh6/XpzkIH5A1dpZJwZU8rFf3d0sstb3wJ8V9qEUKYV+igiaEvpTSVw0Z9CPbEyfuaJ3BkE5X&#10;S+3wksJNJ/Msm0mDLaeGBnvaNlSd9z9GgdvuXt6/680HdXEzoVk8n0I8KPX4MDwvQAQawr/4z/2m&#10;0/xJPp3neVEU8PtTAkCubgAAAP//AwBQSwECLQAUAAYACAAAACEA2+H2y+4AAACFAQAAEwAAAAAA&#10;AAAAAAAAAAAAAAAAW0NvbnRlbnRfVHlwZXNdLnhtbFBLAQItABQABgAIAAAAIQBa9CxbvwAAABUB&#10;AAALAAAAAAAAAAAAAAAAAB8BAABfcmVscy8ucmVsc1BLAQItABQABgAIAAAAIQDeZvSJyAAAAOMA&#10;AAAPAAAAAAAAAAAAAAAAAAcCAABkcnMvZG93bnJldi54bWxQSwUGAAAAAAMAAwC3AAAA/AIAAAAA&#10;" fillcolor="#2c5d98" stroked="f">
                    <v:fill color2="#3a7ccb" rotate="t" angle="180" colors="0 #2c5d98;52429f #3c7bc7;1 #3a7ccb" focus="100%" type="gradient">
                      <o:fill v:ext="view" type="gradientUnscaled"/>
                    </v:fill>
                    <v:shadow on="t" color="black" opacity="22936f" origin=",.5" offset="0,.63889mm"/>
                    <v:textbox>
                      <w:txbxContent>
                        <w:p w14:paraId="28C48D60" w14:textId="77777777" w:rsidR="005F5CAB" w:rsidRDefault="005F5CAB" w:rsidP="00885898">
                          <w:pPr>
                            <w:pStyle w:val="NormalWeb"/>
                            <w:spacing w:before="0" w:beforeAutospacing="0" w:after="0" w:afterAutospacing="0"/>
                            <w:jc w:val="center"/>
                          </w:pPr>
                          <w:r>
                            <w:rPr>
                              <w:rFonts w:asciiTheme="minorHAnsi" w:hAnsi="Calibri" w:cstheme="minorBidi"/>
                              <w:b/>
                              <w:bCs/>
                              <w:color w:val="FFFF00"/>
                              <w:kern w:val="24"/>
                              <w:sz w:val="28"/>
                              <w:szCs w:val="28"/>
                              <w:u w:val="single"/>
                            </w:rPr>
                            <w:t xml:space="preserve">Axe 3 : </w:t>
                          </w:r>
                          <w:r>
                            <w:rPr>
                              <w:rFonts w:asciiTheme="minorHAnsi" w:hAnsi="Calibri" w:cstheme="minorBidi"/>
                              <w:b/>
                              <w:bCs/>
                              <w:color w:val="FFFFFF" w:themeColor="light1"/>
                              <w:kern w:val="24"/>
                              <w:sz w:val="28"/>
                              <w:szCs w:val="28"/>
                            </w:rPr>
                            <w:t>Amélioration de la résilience des populations face aux crises alimentaires et catastrophes</w:t>
                          </w:r>
                        </w:p>
                      </w:txbxContent>
                    </v:textbox>
                  </v:roundrect>
                </v:group>
                <w10:anchorlock/>
              </v:group>
            </w:pict>
          </mc:Fallback>
        </mc:AlternateContent>
      </w:r>
    </w:p>
    <w:p w14:paraId="19F7CA20" w14:textId="77777777" w:rsidR="00585D56" w:rsidRPr="005E55CE" w:rsidRDefault="00585D56" w:rsidP="009A1601">
      <w:pPr>
        <w:pStyle w:val="Notedefin"/>
        <w:spacing w:line="240" w:lineRule="auto"/>
        <w:rPr>
          <w:rFonts w:ascii="Nyala" w:hAnsi="Nyala" w:cs="Arial"/>
          <w:sz w:val="28"/>
          <w:szCs w:val="28"/>
        </w:rPr>
      </w:pPr>
      <w:r w:rsidRPr="005E55CE">
        <w:rPr>
          <w:rFonts w:ascii="Nyala" w:hAnsi="Nyala" w:cs="Arial"/>
          <w:sz w:val="28"/>
          <w:szCs w:val="28"/>
        </w:rPr>
        <w:t>Les thématiques sectorielles sont animées au sein des groupes thématiques ; On note :</w:t>
      </w:r>
    </w:p>
    <w:p w14:paraId="5211E512" w14:textId="77777777" w:rsidR="00585D56" w:rsidRPr="005E55CE" w:rsidRDefault="00585D56" w:rsidP="009A1601">
      <w:pPr>
        <w:pStyle w:val="Notedefin"/>
        <w:spacing w:line="240" w:lineRule="auto"/>
        <w:rPr>
          <w:rFonts w:ascii="Nyala" w:hAnsi="Nyala" w:cs="Arial"/>
          <w:sz w:val="28"/>
          <w:szCs w:val="28"/>
        </w:rPr>
      </w:pPr>
      <w:r w:rsidRPr="005E55CE">
        <w:rPr>
          <w:rFonts w:ascii="Nyala" w:hAnsi="Nyala" w:cs="Arial"/>
          <w:i/>
          <w:sz w:val="28"/>
          <w:szCs w:val="28"/>
        </w:rPr>
        <w:t>Pour la Sécurité Alimentaire :</w:t>
      </w:r>
      <w:r w:rsidRPr="005E55CE">
        <w:rPr>
          <w:rFonts w:ascii="Nyala" w:hAnsi="Nyala" w:cs="Arial"/>
          <w:sz w:val="28"/>
          <w:szCs w:val="28"/>
        </w:rPr>
        <w:t xml:space="preserve"> Un Cluster Sécurité Alimentaire  Animé par la FAO </w:t>
      </w:r>
      <w:r w:rsidR="00692D9B" w:rsidRPr="005E55CE">
        <w:rPr>
          <w:rFonts w:ascii="Nyala" w:hAnsi="Nyala" w:cs="Arial"/>
          <w:sz w:val="28"/>
          <w:szCs w:val="28"/>
        </w:rPr>
        <w:t>; le</w:t>
      </w:r>
      <w:r w:rsidRPr="005E55CE">
        <w:rPr>
          <w:rFonts w:ascii="Nyala" w:hAnsi="Nyala" w:cs="Arial"/>
          <w:sz w:val="28"/>
          <w:szCs w:val="28"/>
        </w:rPr>
        <w:t xml:space="preserve"> PAM  et  les ministères  en charge de la sécurité </w:t>
      </w:r>
      <w:r w:rsidR="00692D9B" w:rsidRPr="005E55CE">
        <w:rPr>
          <w:rFonts w:ascii="Nyala" w:hAnsi="Nyala" w:cs="Arial"/>
          <w:sz w:val="28"/>
          <w:szCs w:val="28"/>
        </w:rPr>
        <w:t>alimentaire.</w:t>
      </w:r>
    </w:p>
    <w:p w14:paraId="138DCD44" w14:textId="77777777" w:rsidR="009E4FFC" w:rsidRPr="005E55CE" w:rsidRDefault="00585D56" w:rsidP="009A1601">
      <w:pPr>
        <w:pStyle w:val="Notedefin"/>
        <w:spacing w:line="240" w:lineRule="auto"/>
        <w:rPr>
          <w:rFonts w:ascii="Nyala" w:hAnsi="Nyala" w:cs="Arial"/>
          <w:sz w:val="28"/>
          <w:szCs w:val="28"/>
        </w:rPr>
      </w:pPr>
      <w:r w:rsidRPr="005E55CE">
        <w:rPr>
          <w:rFonts w:ascii="Nyala" w:hAnsi="Nyala" w:cs="Arial"/>
          <w:i/>
          <w:sz w:val="28"/>
          <w:szCs w:val="28"/>
        </w:rPr>
        <w:t>Pour la Nutrition ;</w:t>
      </w:r>
      <w:r w:rsidRPr="005E55CE">
        <w:rPr>
          <w:rFonts w:ascii="Nyala" w:hAnsi="Nyala" w:cs="Arial"/>
          <w:sz w:val="28"/>
          <w:szCs w:val="28"/>
        </w:rPr>
        <w:t>un cluster nutrition</w:t>
      </w:r>
    </w:p>
    <w:p w14:paraId="4208687E" w14:textId="77777777" w:rsidR="00123314" w:rsidRPr="005E55CE" w:rsidRDefault="00585D56" w:rsidP="009A1601">
      <w:pPr>
        <w:pStyle w:val="Notedefin"/>
        <w:spacing w:line="240" w:lineRule="auto"/>
        <w:rPr>
          <w:rFonts w:ascii="Nyala" w:hAnsi="Nyala" w:cs="Arial"/>
          <w:sz w:val="28"/>
          <w:szCs w:val="28"/>
        </w:rPr>
      </w:pPr>
      <w:r w:rsidRPr="005E55CE">
        <w:rPr>
          <w:rFonts w:ascii="Nyala" w:hAnsi="Nyala" w:cs="Arial"/>
          <w:i/>
          <w:sz w:val="28"/>
          <w:szCs w:val="28"/>
        </w:rPr>
        <w:t>Pour  Eau hygiène Assainissement ;</w:t>
      </w:r>
      <w:r w:rsidRPr="005E55CE">
        <w:rPr>
          <w:rFonts w:ascii="Nyala" w:hAnsi="Nyala" w:cs="Arial"/>
          <w:sz w:val="28"/>
          <w:szCs w:val="28"/>
        </w:rPr>
        <w:t xml:space="preserve"> un  Cluster  Wash in Nu</w:t>
      </w:r>
      <w:r w:rsidR="00715DBF" w:rsidRPr="005E55CE">
        <w:rPr>
          <w:rFonts w:ascii="Nyala" w:hAnsi="Nyala" w:cs="Arial"/>
          <w:sz w:val="28"/>
          <w:szCs w:val="28"/>
        </w:rPr>
        <w:t>t</w:t>
      </w:r>
    </w:p>
    <w:p w14:paraId="579D8BDA" w14:textId="77777777" w:rsidR="00BA4038" w:rsidRPr="005E55CE" w:rsidRDefault="00BA4038" w:rsidP="009A1601">
      <w:pPr>
        <w:spacing w:line="240" w:lineRule="auto"/>
        <w:rPr>
          <w:rFonts w:ascii="Nyala" w:hAnsi="Nyala"/>
          <w:b/>
          <w:sz w:val="28"/>
          <w:szCs w:val="28"/>
        </w:rPr>
      </w:pPr>
    </w:p>
    <w:p w14:paraId="520B217B" w14:textId="77777777" w:rsidR="00BA4038" w:rsidRPr="005E55CE" w:rsidRDefault="00BA4038" w:rsidP="009A1601">
      <w:pPr>
        <w:spacing w:line="240" w:lineRule="auto"/>
        <w:rPr>
          <w:rFonts w:ascii="Nyala" w:hAnsi="Nyala"/>
          <w:b/>
          <w:sz w:val="28"/>
          <w:szCs w:val="28"/>
        </w:rPr>
      </w:pPr>
    </w:p>
    <w:p w14:paraId="10104C1F" w14:textId="77777777" w:rsidR="00BA4038" w:rsidRPr="005E55CE" w:rsidRDefault="00BA4038" w:rsidP="009A1601">
      <w:pPr>
        <w:spacing w:line="240" w:lineRule="auto"/>
        <w:rPr>
          <w:rFonts w:ascii="Nyala" w:hAnsi="Nyala"/>
          <w:b/>
          <w:sz w:val="28"/>
          <w:szCs w:val="28"/>
        </w:rPr>
      </w:pPr>
    </w:p>
    <w:p w14:paraId="5C44EBF8" w14:textId="77777777" w:rsidR="00BA4038" w:rsidRPr="005E55CE" w:rsidRDefault="00BA4038" w:rsidP="009A1601">
      <w:pPr>
        <w:spacing w:line="240" w:lineRule="auto"/>
        <w:rPr>
          <w:rFonts w:ascii="Nyala" w:hAnsi="Nyala"/>
          <w:b/>
          <w:sz w:val="28"/>
          <w:szCs w:val="28"/>
        </w:rPr>
      </w:pPr>
    </w:p>
    <w:p w14:paraId="5B1D7776" w14:textId="77777777" w:rsidR="00BA4038" w:rsidRPr="005E55CE" w:rsidRDefault="00BA4038" w:rsidP="009A1601">
      <w:pPr>
        <w:spacing w:line="240" w:lineRule="auto"/>
        <w:rPr>
          <w:rFonts w:ascii="Nyala" w:hAnsi="Nyala"/>
          <w:b/>
          <w:sz w:val="28"/>
          <w:szCs w:val="28"/>
        </w:rPr>
      </w:pPr>
    </w:p>
    <w:p w14:paraId="147CD910" w14:textId="77777777" w:rsidR="00BA4038" w:rsidRPr="005E55CE" w:rsidRDefault="00BA4038" w:rsidP="009A1601">
      <w:pPr>
        <w:spacing w:line="240" w:lineRule="auto"/>
        <w:rPr>
          <w:rFonts w:ascii="Nyala" w:hAnsi="Nyala"/>
          <w:b/>
          <w:sz w:val="28"/>
          <w:szCs w:val="28"/>
        </w:rPr>
      </w:pPr>
    </w:p>
    <w:p w14:paraId="14A00392" w14:textId="77777777" w:rsidR="00024CB9" w:rsidRPr="005E55CE" w:rsidRDefault="00803AD1" w:rsidP="009A1601">
      <w:pPr>
        <w:spacing w:line="240" w:lineRule="auto"/>
        <w:rPr>
          <w:rFonts w:ascii="Nyala" w:hAnsi="Nyala"/>
          <w:b/>
          <w:sz w:val="28"/>
          <w:szCs w:val="28"/>
        </w:rPr>
      </w:pPr>
      <w:r w:rsidRPr="005E55CE">
        <w:rPr>
          <w:rFonts w:ascii="Nyala" w:hAnsi="Nyala"/>
          <w:b/>
          <w:sz w:val="28"/>
          <w:szCs w:val="28"/>
        </w:rPr>
        <w:t>Tableau N</w:t>
      </w:r>
      <w:r w:rsidR="00F92400">
        <w:rPr>
          <w:rFonts w:ascii="Nyala" w:hAnsi="Nyala"/>
          <w:b/>
          <w:sz w:val="28"/>
          <w:szCs w:val="28"/>
        </w:rPr>
        <w:t>°6</w:t>
      </w:r>
      <w:r w:rsidRPr="005E55CE">
        <w:rPr>
          <w:rFonts w:ascii="Nyala" w:hAnsi="Nyala"/>
          <w:b/>
          <w:sz w:val="28"/>
          <w:szCs w:val="28"/>
        </w:rPr>
        <w:t xml:space="preserve"> Cluster</w:t>
      </w:r>
      <w:r w:rsidR="002578C2" w:rsidRPr="005E55CE">
        <w:rPr>
          <w:rFonts w:ascii="Nyala" w:hAnsi="Nyala"/>
          <w:b/>
          <w:sz w:val="28"/>
          <w:szCs w:val="28"/>
        </w:rPr>
        <w:t xml:space="preserve">s </w:t>
      </w:r>
      <w:r w:rsidRPr="005E55CE">
        <w:rPr>
          <w:rFonts w:ascii="Nyala" w:hAnsi="Nyala"/>
          <w:b/>
          <w:sz w:val="28"/>
          <w:szCs w:val="28"/>
        </w:rPr>
        <w:t xml:space="preserve"> sur l’Agriculture Sensible à la Nutrition</w:t>
      </w:r>
      <w:r w:rsidR="00692D9B" w:rsidRPr="005E55CE">
        <w:rPr>
          <w:rFonts w:ascii="Nyala" w:hAnsi="Nyala"/>
          <w:b/>
          <w:sz w:val="28"/>
          <w:szCs w:val="28"/>
        </w:rPr>
        <w:t xml:space="preserve"> (Source : Document  Pays  de Réponse Stratégique  </w:t>
      </w:r>
      <w:r w:rsidR="00A74A47" w:rsidRPr="005E55CE">
        <w:rPr>
          <w:rFonts w:ascii="Nyala" w:hAnsi="Nyala"/>
          <w:b/>
          <w:sz w:val="28"/>
          <w:szCs w:val="28"/>
        </w:rPr>
        <w:t>2015)</w:t>
      </w:r>
    </w:p>
    <w:tbl>
      <w:tblPr>
        <w:tblStyle w:val="Grilledutableau"/>
        <w:tblW w:w="0" w:type="auto"/>
        <w:tblLook w:val="04A0" w:firstRow="1" w:lastRow="0" w:firstColumn="1" w:lastColumn="0" w:noHBand="0" w:noVBand="1"/>
      </w:tblPr>
      <w:tblGrid>
        <w:gridCol w:w="3728"/>
        <w:gridCol w:w="2314"/>
        <w:gridCol w:w="3020"/>
      </w:tblGrid>
      <w:tr w:rsidR="002578C2" w:rsidRPr="005E55CE" w14:paraId="08748BE9" w14:textId="77777777" w:rsidTr="00154A42">
        <w:tc>
          <w:tcPr>
            <w:tcW w:w="3794" w:type="dxa"/>
          </w:tcPr>
          <w:p w14:paraId="59B5B9D3" w14:textId="77777777" w:rsidR="002578C2" w:rsidRPr="005E55CE" w:rsidRDefault="002578C2" w:rsidP="009A1601">
            <w:pPr>
              <w:spacing w:line="240" w:lineRule="auto"/>
              <w:rPr>
                <w:rFonts w:ascii="Nyala" w:hAnsi="Nyala"/>
                <w:b/>
                <w:sz w:val="28"/>
                <w:szCs w:val="28"/>
              </w:rPr>
            </w:pPr>
            <w:r w:rsidRPr="005E55CE">
              <w:rPr>
                <w:rFonts w:ascii="Nyala" w:hAnsi="Nyala"/>
                <w:b/>
                <w:sz w:val="28"/>
                <w:szCs w:val="28"/>
              </w:rPr>
              <w:t>Indicateur</w:t>
            </w:r>
          </w:p>
        </w:tc>
        <w:tc>
          <w:tcPr>
            <w:tcW w:w="2347" w:type="dxa"/>
          </w:tcPr>
          <w:p w14:paraId="2BA6BFED" w14:textId="77777777" w:rsidR="002578C2" w:rsidRPr="005E55CE" w:rsidRDefault="002578C2" w:rsidP="009A1601">
            <w:pPr>
              <w:spacing w:line="240" w:lineRule="auto"/>
              <w:rPr>
                <w:rFonts w:ascii="Nyala" w:hAnsi="Nyala"/>
                <w:b/>
                <w:sz w:val="28"/>
                <w:szCs w:val="28"/>
              </w:rPr>
            </w:pPr>
            <w:r w:rsidRPr="005E55CE">
              <w:rPr>
                <w:rFonts w:ascii="Nyala" w:hAnsi="Nyala"/>
                <w:b/>
                <w:sz w:val="28"/>
                <w:szCs w:val="28"/>
              </w:rPr>
              <w:t>Référence 2014</w:t>
            </w:r>
          </w:p>
        </w:tc>
        <w:tc>
          <w:tcPr>
            <w:tcW w:w="3071" w:type="dxa"/>
          </w:tcPr>
          <w:p w14:paraId="371DACA2" w14:textId="77777777" w:rsidR="002578C2" w:rsidRPr="005E55CE" w:rsidRDefault="00154A42" w:rsidP="009A1601">
            <w:pPr>
              <w:spacing w:line="240" w:lineRule="auto"/>
              <w:rPr>
                <w:rFonts w:ascii="Nyala" w:hAnsi="Nyala"/>
                <w:b/>
                <w:sz w:val="28"/>
                <w:szCs w:val="28"/>
              </w:rPr>
            </w:pPr>
            <w:r w:rsidRPr="005E55CE">
              <w:rPr>
                <w:rFonts w:ascii="Nyala" w:hAnsi="Nyala"/>
                <w:b/>
                <w:sz w:val="28"/>
                <w:szCs w:val="28"/>
              </w:rPr>
              <w:t>Cible 2015</w:t>
            </w:r>
          </w:p>
        </w:tc>
      </w:tr>
      <w:tr w:rsidR="002578C2" w:rsidRPr="005E55CE" w14:paraId="15DE0B23" w14:textId="77777777" w:rsidTr="00154A42">
        <w:tc>
          <w:tcPr>
            <w:tcW w:w="3794" w:type="dxa"/>
          </w:tcPr>
          <w:p w14:paraId="7A2820F0" w14:textId="77777777" w:rsidR="002578C2" w:rsidRPr="005E55CE" w:rsidRDefault="00154A42" w:rsidP="009A1601">
            <w:pPr>
              <w:spacing w:line="240" w:lineRule="auto"/>
              <w:rPr>
                <w:rFonts w:ascii="Nyala" w:hAnsi="Nyala"/>
                <w:b/>
                <w:sz w:val="28"/>
                <w:szCs w:val="28"/>
              </w:rPr>
            </w:pPr>
            <w:r w:rsidRPr="005E55CE">
              <w:rPr>
                <w:rFonts w:ascii="Nyala" w:hAnsi="Nyala"/>
                <w:b/>
                <w:sz w:val="28"/>
                <w:szCs w:val="28"/>
              </w:rPr>
              <w:t>Cluster Sécurité alimentaire</w:t>
            </w:r>
          </w:p>
          <w:p w14:paraId="70849956" w14:textId="77777777" w:rsidR="00154A42" w:rsidRPr="005E55CE" w:rsidRDefault="00154A42" w:rsidP="009A1601">
            <w:pPr>
              <w:spacing w:line="240" w:lineRule="auto"/>
              <w:rPr>
                <w:rFonts w:ascii="Nyala" w:hAnsi="Nyala"/>
                <w:sz w:val="28"/>
                <w:szCs w:val="28"/>
              </w:rPr>
            </w:pPr>
            <w:r w:rsidRPr="005E55CE">
              <w:rPr>
                <w:rFonts w:ascii="Nyala" w:hAnsi="Nyala"/>
                <w:sz w:val="28"/>
                <w:szCs w:val="28"/>
              </w:rPr>
              <w:t>Nombre de personne</w:t>
            </w:r>
            <w:r w:rsidR="00692D9B" w:rsidRPr="005E55CE">
              <w:rPr>
                <w:rFonts w:ascii="Nyala" w:hAnsi="Nyala"/>
                <w:sz w:val="28"/>
                <w:szCs w:val="28"/>
              </w:rPr>
              <w:t>s</w:t>
            </w:r>
            <w:r w:rsidRPr="005E55CE">
              <w:rPr>
                <w:rFonts w:ascii="Nyala" w:hAnsi="Nyala"/>
                <w:sz w:val="28"/>
                <w:szCs w:val="28"/>
              </w:rPr>
              <w:t xml:space="preserve"> affectées</w:t>
            </w:r>
          </w:p>
          <w:p w14:paraId="29FB65B7" w14:textId="77777777" w:rsidR="00154A42" w:rsidRPr="005E55CE" w:rsidRDefault="00154A42" w:rsidP="009A1601">
            <w:pPr>
              <w:spacing w:line="240" w:lineRule="auto"/>
              <w:rPr>
                <w:rFonts w:ascii="Nyala" w:hAnsi="Nyala"/>
                <w:sz w:val="28"/>
                <w:szCs w:val="28"/>
              </w:rPr>
            </w:pPr>
            <w:r w:rsidRPr="005E55CE">
              <w:rPr>
                <w:rFonts w:ascii="Nyala" w:hAnsi="Nyala"/>
                <w:sz w:val="28"/>
                <w:szCs w:val="28"/>
              </w:rPr>
              <w:t>Nombre de personne</w:t>
            </w:r>
            <w:r w:rsidR="00692D9B" w:rsidRPr="005E55CE">
              <w:rPr>
                <w:rFonts w:ascii="Nyala" w:hAnsi="Nyala"/>
                <w:sz w:val="28"/>
                <w:szCs w:val="28"/>
              </w:rPr>
              <w:t>s</w:t>
            </w:r>
            <w:r w:rsidRPr="005E55CE">
              <w:rPr>
                <w:rFonts w:ascii="Nyala" w:hAnsi="Nyala"/>
                <w:sz w:val="28"/>
                <w:szCs w:val="28"/>
              </w:rPr>
              <w:t xml:space="preserve"> ciblées</w:t>
            </w:r>
          </w:p>
          <w:p w14:paraId="2C79DF7E" w14:textId="77777777" w:rsidR="0049214F" w:rsidRPr="005E55CE" w:rsidRDefault="0049214F" w:rsidP="0049214F">
            <w:pPr>
              <w:spacing w:line="240" w:lineRule="auto"/>
              <w:rPr>
                <w:rFonts w:ascii="Nyala" w:hAnsi="Nyala"/>
                <w:sz w:val="28"/>
                <w:szCs w:val="28"/>
              </w:rPr>
            </w:pPr>
            <w:r w:rsidRPr="005E55CE">
              <w:rPr>
                <w:rFonts w:ascii="Nyala" w:hAnsi="Nyala"/>
                <w:sz w:val="28"/>
                <w:szCs w:val="28"/>
              </w:rPr>
              <w:t>Nombre de personnes assistées</w:t>
            </w:r>
          </w:p>
          <w:p w14:paraId="5A7FBF96" w14:textId="77777777" w:rsidR="0049214F" w:rsidRPr="005E55CE" w:rsidRDefault="0049214F" w:rsidP="009A1601">
            <w:pPr>
              <w:spacing w:line="240" w:lineRule="auto"/>
              <w:rPr>
                <w:rFonts w:ascii="Nyala" w:hAnsi="Nyala"/>
                <w:sz w:val="28"/>
                <w:szCs w:val="28"/>
              </w:rPr>
            </w:pPr>
          </w:p>
          <w:p w14:paraId="71E5BD06" w14:textId="77777777" w:rsidR="00154A42" w:rsidRPr="005E55CE" w:rsidRDefault="0049214F" w:rsidP="0049214F">
            <w:pPr>
              <w:spacing w:line="240" w:lineRule="auto"/>
              <w:rPr>
                <w:rFonts w:ascii="Nyala" w:hAnsi="Nyala"/>
                <w:sz w:val="28"/>
                <w:szCs w:val="28"/>
              </w:rPr>
            </w:pPr>
            <w:r w:rsidRPr="005E55CE">
              <w:rPr>
                <w:rFonts w:ascii="Nyala" w:hAnsi="Nyala"/>
                <w:sz w:val="28"/>
                <w:szCs w:val="28"/>
              </w:rPr>
              <w:t>Pourcentage</w:t>
            </w:r>
            <w:r w:rsidR="00154A42" w:rsidRPr="005E55CE">
              <w:rPr>
                <w:rFonts w:ascii="Nyala" w:hAnsi="Nyala"/>
                <w:sz w:val="28"/>
                <w:szCs w:val="28"/>
              </w:rPr>
              <w:t xml:space="preserve"> atteint par secteur</w:t>
            </w:r>
          </w:p>
          <w:p w14:paraId="15917FBA" w14:textId="77777777" w:rsidR="0049214F" w:rsidRPr="005E55CE" w:rsidRDefault="0049214F" w:rsidP="0049214F">
            <w:pPr>
              <w:spacing w:line="240" w:lineRule="auto"/>
              <w:rPr>
                <w:rFonts w:ascii="Nyala" w:hAnsi="Nyala"/>
                <w:sz w:val="28"/>
                <w:szCs w:val="28"/>
              </w:rPr>
            </w:pPr>
          </w:p>
        </w:tc>
        <w:tc>
          <w:tcPr>
            <w:tcW w:w="2347" w:type="dxa"/>
          </w:tcPr>
          <w:p w14:paraId="09DDAF75" w14:textId="77777777" w:rsidR="002578C2" w:rsidRPr="005E55CE" w:rsidRDefault="002578C2" w:rsidP="009A1601">
            <w:pPr>
              <w:spacing w:line="240" w:lineRule="auto"/>
              <w:rPr>
                <w:rFonts w:ascii="Nyala" w:hAnsi="Nyala"/>
                <w:sz w:val="28"/>
                <w:szCs w:val="28"/>
              </w:rPr>
            </w:pPr>
          </w:p>
          <w:p w14:paraId="18A0C76A" w14:textId="77777777" w:rsidR="00154A42" w:rsidRPr="005E55CE" w:rsidRDefault="00154A42" w:rsidP="009A1601">
            <w:pPr>
              <w:spacing w:line="240" w:lineRule="auto"/>
              <w:rPr>
                <w:rFonts w:ascii="Nyala" w:hAnsi="Nyala"/>
                <w:sz w:val="28"/>
                <w:szCs w:val="28"/>
              </w:rPr>
            </w:pPr>
            <w:r w:rsidRPr="005E55CE">
              <w:rPr>
                <w:rFonts w:ascii="Nyala" w:hAnsi="Nyala"/>
                <w:sz w:val="28"/>
                <w:szCs w:val="28"/>
              </w:rPr>
              <w:t>4197614</w:t>
            </w:r>
          </w:p>
          <w:p w14:paraId="6B0EF1EA" w14:textId="77777777" w:rsidR="00154A42" w:rsidRPr="005E55CE" w:rsidRDefault="00154A42" w:rsidP="009A1601">
            <w:pPr>
              <w:spacing w:line="240" w:lineRule="auto"/>
              <w:rPr>
                <w:rFonts w:ascii="Nyala" w:hAnsi="Nyala"/>
                <w:sz w:val="28"/>
                <w:szCs w:val="28"/>
              </w:rPr>
            </w:pPr>
            <w:r w:rsidRPr="005E55CE">
              <w:rPr>
                <w:rFonts w:ascii="Nyala" w:hAnsi="Nyala"/>
                <w:sz w:val="28"/>
                <w:szCs w:val="28"/>
              </w:rPr>
              <w:t>3300000</w:t>
            </w:r>
          </w:p>
          <w:p w14:paraId="376397FE" w14:textId="77777777" w:rsidR="00154A42" w:rsidRPr="005E55CE" w:rsidRDefault="0049214F" w:rsidP="009A1601">
            <w:pPr>
              <w:spacing w:line="240" w:lineRule="auto"/>
              <w:rPr>
                <w:rFonts w:ascii="Nyala" w:hAnsi="Nyala"/>
                <w:sz w:val="28"/>
                <w:szCs w:val="28"/>
              </w:rPr>
            </w:pPr>
            <w:r w:rsidRPr="005E55CE">
              <w:rPr>
                <w:rFonts w:ascii="Nyala" w:hAnsi="Nyala"/>
                <w:sz w:val="28"/>
                <w:szCs w:val="28"/>
              </w:rPr>
              <w:t>1 600 000</w:t>
            </w:r>
          </w:p>
          <w:p w14:paraId="02CABA07" w14:textId="77777777" w:rsidR="0049214F" w:rsidRPr="005E55CE" w:rsidRDefault="0049214F" w:rsidP="009A1601">
            <w:pPr>
              <w:spacing w:line="240" w:lineRule="auto"/>
              <w:rPr>
                <w:rFonts w:ascii="Nyala" w:hAnsi="Nyala"/>
                <w:sz w:val="28"/>
                <w:szCs w:val="28"/>
              </w:rPr>
            </w:pPr>
          </w:p>
          <w:p w14:paraId="364F4E59" w14:textId="77777777" w:rsidR="0049214F" w:rsidRPr="005E55CE" w:rsidRDefault="0049214F" w:rsidP="009A1601">
            <w:pPr>
              <w:spacing w:line="240" w:lineRule="auto"/>
              <w:rPr>
                <w:rFonts w:ascii="Nyala" w:hAnsi="Nyala"/>
                <w:sz w:val="28"/>
                <w:szCs w:val="28"/>
              </w:rPr>
            </w:pPr>
            <w:r w:rsidRPr="005E55CE">
              <w:rPr>
                <w:rFonts w:ascii="Nyala" w:hAnsi="Nyala"/>
                <w:sz w:val="28"/>
                <w:szCs w:val="28"/>
              </w:rPr>
              <w:t>48 %</w:t>
            </w:r>
          </w:p>
        </w:tc>
        <w:tc>
          <w:tcPr>
            <w:tcW w:w="3071" w:type="dxa"/>
          </w:tcPr>
          <w:p w14:paraId="1B7D81D5" w14:textId="77777777" w:rsidR="002578C2" w:rsidRPr="005E55CE" w:rsidRDefault="002578C2" w:rsidP="009A1601">
            <w:pPr>
              <w:spacing w:line="240" w:lineRule="auto"/>
              <w:rPr>
                <w:rFonts w:ascii="Nyala" w:hAnsi="Nyala"/>
                <w:sz w:val="28"/>
                <w:szCs w:val="28"/>
              </w:rPr>
            </w:pPr>
          </w:p>
          <w:p w14:paraId="38EA7629" w14:textId="77777777" w:rsidR="00154A42" w:rsidRPr="005E55CE" w:rsidRDefault="00154A42" w:rsidP="009A1601">
            <w:pPr>
              <w:spacing w:line="240" w:lineRule="auto"/>
              <w:rPr>
                <w:rFonts w:ascii="Nyala" w:hAnsi="Nyala"/>
                <w:sz w:val="28"/>
                <w:szCs w:val="28"/>
              </w:rPr>
            </w:pPr>
            <w:r w:rsidRPr="005E55CE">
              <w:rPr>
                <w:rFonts w:ascii="Nyala" w:hAnsi="Nyala"/>
                <w:sz w:val="28"/>
                <w:szCs w:val="28"/>
              </w:rPr>
              <w:t>3466662</w:t>
            </w:r>
          </w:p>
          <w:p w14:paraId="15C3DC10" w14:textId="77777777" w:rsidR="00154A42" w:rsidRPr="005E55CE" w:rsidRDefault="00154A42" w:rsidP="009A1601">
            <w:pPr>
              <w:spacing w:line="240" w:lineRule="auto"/>
              <w:rPr>
                <w:rFonts w:ascii="Nyala" w:hAnsi="Nyala"/>
                <w:sz w:val="28"/>
                <w:szCs w:val="28"/>
              </w:rPr>
            </w:pPr>
            <w:r w:rsidRPr="005E55CE">
              <w:rPr>
                <w:rFonts w:ascii="Nyala" w:hAnsi="Nyala"/>
                <w:sz w:val="28"/>
                <w:szCs w:val="28"/>
              </w:rPr>
              <w:t>2500000</w:t>
            </w:r>
          </w:p>
        </w:tc>
      </w:tr>
      <w:tr w:rsidR="002578C2" w:rsidRPr="005E55CE" w14:paraId="280CD5B7" w14:textId="77777777" w:rsidTr="00154A42">
        <w:tc>
          <w:tcPr>
            <w:tcW w:w="3794" w:type="dxa"/>
          </w:tcPr>
          <w:p w14:paraId="025DEF79" w14:textId="77777777" w:rsidR="002578C2" w:rsidRPr="005E55CE" w:rsidRDefault="00154A42" w:rsidP="009A1601">
            <w:pPr>
              <w:spacing w:line="240" w:lineRule="auto"/>
              <w:rPr>
                <w:rFonts w:ascii="Nyala" w:hAnsi="Nyala"/>
                <w:b/>
                <w:sz w:val="28"/>
                <w:szCs w:val="28"/>
              </w:rPr>
            </w:pPr>
            <w:r w:rsidRPr="005E55CE">
              <w:rPr>
                <w:rFonts w:ascii="Nyala" w:hAnsi="Nyala"/>
                <w:b/>
                <w:sz w:val="28"/>
                <w:szCs w:val="28"/>
              </w:rPr>
              <w:t>Cluster Nutrition</w:t>
            </w:r>
          </w:p>
          <w:p w14:paraId="68B89972" w14:textId="77777777" w:rsidR="00154A42" w:rsidRPr="005E55CE" w:rsidRDefault="00154A42" w:rsidP="009A1601">
            <w:pPr>
              <w:spacing w:line="240" w:lineRule="auto"/>
              <w:rPr>
                <w:rFonts w:ascii="Nyala" w:hAnsi="Nyala"/>
                <w:sz w:val="28"/>
                <w:szCs w:val="28"/>
              </w:rPr>
            </w:pPr>
            <w:r w:rsidRPr="005E55CE">
              <w:rPr>
                <w:rFonts w:ascii="Nyala" w:hAnsi="Nyala"/>
                <w:sz w:val="28"/>
                <w:szCs w:val="28"/>
              </w:rPr>
              <w:t>Nombre de personne</w:t>
            </w:r>
            <w:r w:rsidR="00692D9B" w:rsidRPr="005E55CE">
              <w:rPr>
                <w:rFonts w:ascii="Nyala" w:hAnsi="Nyala"/>
                <w:sz w:val="28"/>
                <w:szCs w:val="28"/>
              </w:rPr>
              <w:t>s</w:t>
            </w:r>
            <w:r w:rsidRPr="005E55CE">
              <w:rPr>
                <w:rFonts w:ascii="Nyala" w:hAnsi="Nyala"/>
                <w:sz w:val="28"/>
                <w:szCs w:val="28"/>
              </w:rPr>
              <w:t xml:space="preserve"> affectées</w:t>
            </w:r>
          </w:p>
          <w:p w14:paraId="0CE395DE" w14:textId="77777777" w:rsidR="00154A42" w:rsidRPr="005E55CE" w:rsidRDefault="00154A42" w:rsidP="009A1601">
            <w:pPr>
              <w:spacing w:line="240" w:lineRule="auto"/>
              <w:rPr>
                <w:rFonts w:ascii="Nyala" w:hAnsi="Nyala"/>
                <w:sz w:val="28"/>
                <w:szCs w:val="28"/>
              </w:rPr>
            </w:pPr>
            <w:r w:rsidRPr="005E55CE">
              <w:rPr>
                <w:rFonts w:ascii="Nyala" w:hAnsi="Nyala"/>
                <w:sz w:val="28"/>
                <w:szCs w:val="28"/>
              </w:rPr>
              <w:t>Nombre de personne</w:t>
            </w:r>
            <w:r w:rsidR="00692D9B" w:rsidRPr="005E55CE">
              <w:rPr>
                <w:rFonts w:ascii="Nyala" w:hAnsi="Nyala"/>
                <w:sz w:val="28"/>
                <w:szCs w:val="28"/>
              </w:rPr>
              <w:t>s</w:t>
            </w:r>
            <w:r w:rsidRPr="005E55CE">
              <w:rPr>
                <w:rFonts w:ascii="Nyala" w:hAnsi="Nyala"/>
                <w:sz w:val="28"/>
                <w:szCs w:val="28"/>
              </w:rPr>
              <w:t xml:space="preserve"> ciblées</w:t>
            </w:r>
          </w:p>
          <w:p w14:paraId="11F91BE6" w14:textId="77777777" w:rsidR="003B21A7" w:rsidRPr="005E55CE" w:rsidRDefault="003B21A7" w:rsidP="009A1601">
            <w:pPr>
              <w:spacing w:line="240" w:lineRule="auto"/>
              <w:rPr>
                <w:rFonts w:ascii="Nyala" w:hAnsi="Nyala"/>
                <w:sz w:val="28"/>
                <w:szCs w:val="28"/>
              </w:rPr>
            </w:pPr>
            <w:r w:rsidRPr="005E55CE">
              <w:rPr>
                <w:rFonts w:ascii="Nyala" w:hAnsi="Nyala"/>
                <w:sz w:val="28"/>
                <w:szCs w:val="28"/>
              </w:rPr>
              <w:t>Nombre de personne</w:t>
            </w:r>
            <w:r w:rsidR="00692D9B" w:rsidRPr="005E55CE">
              <w:rPr>
                <w:rFonts w:ascii="Nyala" w:hAnsi="Nyala"/>
                <w:sz w:val="28"/>
                <w:szCs w:val="28"/>
              </w:rPr>
              <w:t>s</w:t>
            </w:r>
            <w:r w:rsidRPr="005E55CE">
              <w:rPr>
                <w:rFonts w:ascii="Nyala" w:hAnsi="Nyala"/>
                <w:sz w:val="28"/>
                <w:szCs w:val="28"/>
              </w:rPr>
              <w:t xml:space="preserve"> assistées</w:t>
            </w:r>
          </w:p>
          <w:p w14:paraId="1CB00D84" w14:textId="77777777" w:rsidR="00154A42" w:rsidRPr="005E55CE" w:rsidRDefault="00154A42" w:rsidP="009A1601">
            <w:pPr>
              <w:spacing w:line="240" w:lineRule="auto"/>
              <w:rPr>
                <w:rFonts w:ascii="Nyala" w:hAnsi="Nyala"/>
                <w:sz w:val="28"/>
                <w:szCs w:val="28"/>
              </w:rPr>
            </w:pPr>
            <w:r w:rsidRPr="005E55CE">
              <w:rPr>
                <w:rFonts w:ascii="Nyala" w:hAnsi="Nyala"/>
                <w:sz w:val="28"/>
                <w:szCs w:val="28"/>
              </w:rPr>
              <w:t>Pourcentage atteint par secteur</w:t>
            </w:r>
          </w:p>
        </w:tc>
        <w:tc>
          <w:tcPr>
            <w:tcW w:w="2347" w:type="dxa"/>
          </w:tcPr>
          <w:p w14:paraId="290334F5" w14:textId="77777777" w:rsidR="002578C2" w:rsidRPr="005E55CE" w:rsidRDefault="002578C2" w:rsidP="009A1601">
            <w:pPr>
              <w:spacing w:line="240" w:lineRule="auto"/>
              <w:rPr>
                <w:rFonts w:ascii="Nyala" w:hAnsi="Nyala"/>
                <w:sz w:val="28"/>
                <w:szCs w:val="28"/>
              </w:rPr>
            </w:pPr>
          </w:p>
          <w:p w14:paraId="7B1350B9" w14:textId="77777777" w:rsidR="00154A42" w:rsidRPr="005E55CE" w:rsidRDefault="00154A42" w:rsidP="009A1601">
            <w:pPr>
              <w:spacing w:line="240" w:lineRule="auto"/>
              <w:rPr>
                <w:rFonts w:ascii="Nyala" w:hAnsi="Nyala"/>
                <w:sz w:val="28"/>
                <w:szCs w:val="28"/>
              </w:rPr>
            </w:pPr>
            <w:r w:rsidRPr="005E55CE">
              <w:rPr>
                <w:rFonts w:ascii="Nyala" w:hAnsi="Nyala"/>
                <w:sz w:val="28"/>
                <w:szCs w:val="28"/>
              </w:rPr>
              <w:t>3000000</w:t>
            </w:r>
          </w:p>
          <w:p w14:paraId="2F0CD27A" w14:textId="77777777" w:rsidR="00154A42" w:rsidRPr="005E55CE" w:rsidRDefault="00154A42" w:rsidP="009A1601">
            <w:pPr>
              <w:spacing w:line="240" w:lineRule="auto"/>
              <w:rPr>
                <w:rFonts w:ascii="Nyala" w:hAnsi="Nyala"/>
                <w:sz w:val="28"/>
                <w:szCs w:val="28"/>
              </w:rPr>
            </w:pPr>
            <w:r w:rsidRPr="005E55CE">
              <w:rPr>
                <w:rFonts w:ascii="Nyala" w:hAnsi="Nyala"/>
                <w:sz w:val="28"/>
                <w:szCs w:val="28"/>
              </w:rPr>
              <w:t>1601777</w:t>
            </w:r>
          </w:p>
          <w:p w14:paraId="19F3632C" w14:textId="77777777" w:rsidR="00154A42" w:rsidRPr="005E55CE" w:rsidRDefault="003B21A7" w:rsidP="009A1601">
            <w:pPr>
              <w:spacing w:line="240" w:lineRule="auto"/>
              <w:rPr>
                <w:rFonts w:ascii="Nyala" w:hAnsi="Nyala"/>
                <w:sz w:val="28"/>
                <w:szCs w:val="28"/>
              </w:rPr>
            </w:pPr>
            <w:r w:rsidRPr="005E55CE">
              <w:rPr>
                <w:rFonts w:ascii="Nyala" w:hAnsi="Nyala"/>
                <w:sz w:val="28"/>
                <w:szCs w:val="28"/>
              </w:rPr>
              <w:t>1366837</w:t>
            </w:r>
          </w:p>
          <w:p w14:paraId="29304216" w14:textId="77777777" w:rsidR="003B21A7" w:rsidRPr="005E55CE" w:rsidRDefault="003B21A7" w:rsidP="009A1601">
            <w:pPr>
              <w:spacing w:line="240" w:lineRule="auto"/>
              <w:rPr>
                <w:rFonts w:ascii="Nyala" w:hAnsi="Nyala"/>
                <w:sz w:val="28"/>
                <w:szCs w:val="28"/>
              </w:rPr>
            </w:pPr>
            <w:r w:rsidRPr="005E55CE">
              <w:rPr>
                <w:rFonts w:ascii="Nyala" w:hAnsi="Nyala"/>
                <w:sz w:val="28"/>
                <w:szCs w:val="28"/>
              </w:rPr>
              <w:t>85%</w:t>
            </w:r>
          </w:p>
        </w:tc>
        <w:tc>
          <w:tcPr>
            <w:tcW w:w="3071" w:type="dxa"/>
          </w:tcPr>
          <w:p w14:paraId="3B641B30" w14:textId="77777777" w:rsidR="002578C2" w:rsidRPr="005E55CE" w:rsidRDefault="002578C2" w:rsidP="009A1601">
            <w:pPr>
              <w:spacing w:line="240" w:lineRule="auto"/>
              <w:rPr>
                <w:rFonts w:ascii="Nyala" w:hAnsi="Nyala"/>
                <w:sz w:val="28"/>
                <w:szCs w:val="28"/>
              </w:rPr>
            </w:pPr>
          </w:p>
          <w:p w14:paraId="0A73C813" w14:textId="77777777" w:rsidR="003B21A7" w:rsidRPr="005E55CE" w:rsidRDefault="003B21A7" w:rsidP="009A1601">
            <w:pPr>
              <w:spacing w:line="240" w:lineRule="auto"/>
              <w:rPr>
                <w:rFonts w:ascii="Nyala" w:hAnsi="Nyala"/>
                <w:sz w:val="28"/>
                <w:szCs w:val="28"/>
              </w:rPr>
            </w:pPr>
            <w:r w:rsidRPr="005E55CE">
              <w:rPr>
                <w:rFonts w:ascii="Nyala" w:hAnsi="Nyala"/>
                <w:sz w:val="28"/>
                <w:szCs w:val="28"/>
              </w:rPr>
              <w:t>1898202</w:t>
            </w:r>
          </w:p>
          <w:p w14:paraId="16CF26E5" w14:textId="77777777" w:rsidR="003B21A7" w:rsidRPr="005E55CE" w:rsidRDefault="003B21A7" w:rsidP="009A1601">
            <w:pPr>
              <w:spacing w:line="240" w:lineRule="auto"/>
              <w:rPr>
                <w:rFonts w:ascii="Nyala" w:hAnsi="Nyala"/>
                <w:sz w:val="28"/>
                <w:szCs w:val="28"/>
              </w:rPr>
            </w:pPr>
            <w:r w:rsidRPr="005E55CE">
              <w:rPr>
                <w:rFonts w:ascii="Nyala" w:hAnsi="Nyala"/>
                <w:sz w:val="28"/>
                <w:szCs w:val="28"/>
              </w:rPr>
              <w:t>1641887</w:t>
            </w:r>
          </w:p>
          <w:p w14:paraId="2413D631" w14:textId="77777777" w:rsidR="003B21A7" w:rsidRPr="005E55CE" w:rsidRDefault="003B21A7" w:rsidP="009A1601">
            <w:pPr>
              <w:spacing w:line="240" w:lineRule="auto"/>
              <w:rPr>
                <w:rFonts w:ascii="Nyala" w:hAnsi="Nyala"/>
                <w:sz w:val="28"/>
                <w:szCs w:val="28"/>
              </w:rPr>
            </w:pPr>
          </w:p>
        </w:tc>
      </w:tr>
      <w:tr w:rsidR="002578C2" w:rsidRPr="005E55CE" w14:paraId="3E8A16BD" w14:textId="77777777" w:rsidTr="00154A42">
        <w:tc>
          <w:tcPr>
            <w:tcW w:w="3794" w:type="dxa"/>
          </w:tcPr>
          <w:p w14:paraId="0F6FA500" w14:textId="77777777" w:rsidR="00154A42" w:rsidRPr="005E55CE" w:rsidRDefault="00154A42" w:rsidP="009A1601">
            <w:pPr>
              <w:spacing w:line="240" w:lineRule="auto"/>
              <w:rPr>
                <w:rFonts w:ascii="Nyala" w:hAnsi="Nyala"/>
                <w:b/>
                <w:sz w:val="28"/>
                <w:szCs w:val="28"/>
              </w:rPr>
            </w:pPr>
            <w:r w:rsidRPr="005E55CE">
              <w:rPr>
                <w:rFonts w:ascii="Nyala" w:hAnsi="Nyala"/>
                <w:b/>
                <w:sz w:val="28"/>
                <w:szCs w:val="28"/>
              </w:rPr>
              <w:t>Cluster Wash</w:t>
            </w:r>
          </w:p>
          <w:p w14:paraId="4919AA78" w14:textId="77777777" w:rsidR="00154A42" w:rsidRPr="005E55CE" w:rsidRDefault="00154A42" w:rsidP="009A1601">
            <w:pPr>
              <w:spacing w:line="240" w:lineRule="auto"/>
              <w:rPr>
                <w:rFonts w:ascii="Nyala" w:hAnsi="Nyala"/>
                <w:sz w:val="28"/>
                <w:szCs w:val="28"/>
              </w:rPr>
            </w:pPr>
            <w:r w:rsidRPr="005E55CE">
              <w:rPr>
                <w:rFonts w:ascii="Nyala" w:hAnsi="Nyala"/>
                <w:sz w:val="28"/>
                <w:szCs w:val="28"/>
              </w:rPr>
              <w:t>Nombre de personne</w:t>
            </w:r>
            <w:r w:rsidR="00692D9B" w:rsidRPr="005E55CE">
              <w:rPr>
                <w:rFonts w:ascii="Nyala" w:hAnsi="Nyala"/>
                <w:sz w:val="28"/>
                <w:szCs w:val="28"/>
              </w:rPr>
              <w:t>s</w:t>
            </w:r>
            <w:r w:rsidRPr="005E55CE">
              <w:rPr>
                <w:rFonts w:ascii="Nyala" w:hAnsi="Nyala"/>
                <w:sz w:val="28"/>
                <w:szCs w:val="28"/>
              </w:rPr>
              <w:t xml:space="preserve"> affectées</w:t>
            </w:r>
          </w:p>
          <w:p w14:paraId="78ADA3A5" w14:textId="77777777" w:rsidR="00154A42" w:rsidRPr="005E55CE" w:rsidRDefault="00154A42" w:rsidP="009A1601">
            <w:pPr>
              <w:spacing w:line="240" w:lineRule="auto"/>
              <w:rPr>
                <w:rFonts w:ascii="Nyala" w:hAnsi="Nyala"/>
                <w:sz w:val="28"/>
                <w:szCs w:val="28"/>
              </w:rPr>
            </w:pPr>
            <w:r w:rsidRPr="005E55CE">
              <w:rPr>
                <w:rFonts w:ascii="Nyala" w:hAnsi="Nyala"/>
                <w:sz w:val="28"/>
                <w:szCs w:val="28"/>
              </w:rPr>
              <w:t>Nombre de personne</w:t>
            </w:r>
            <w:r w:rsidR="00692D9B" w:rsidRPr="005E55CE">
              <w:rPr>
                <w:rFonts w:ascii="Nyala" w:hAnsi="Nyala"/>
                <w:sz w:val="28"/>
                <w:szCs w:val="28"/>
              </w:rPr>
              <w:t>s</w:t>
            </w:r>
            <w:r w:rsidRPr="005E55CE">
              <w:rPr>
                <w:rFonts w:ascii="Nyala" w:hAnsi="Nyala"/>
                <w:sz w:val="28"/>
                <w:szCs w:val="28"/>
              </w:rPr>
              <w:t xml:space="preserve"> ciblées</w:t>
            </w:r>
          </w:p>
          <w:p w14:paraId="386BD9EB" w14:textId="77777777" w:rsidR="003B21A7" w:rsidRPr="005E55CE" w:rsidRDefault="003B21A7" w:rsidP="009A1601">
            <w:pPr>
              <w:spacing w:line="240" w:lineRule="auto"/>
              <w:rPr>
                <w:rFonts w:ascii="Nyala" w:hAnsi="Nyala"/>
                <w:sz w:val="28"/>
                <w:szCs w:val="28"/>
              </w:rPr>
            </w:pPr>
            <w:r w:rsidRPr="005E55CE">
              <w:rPr>
                <w:rFonts w:ascii="Nyala" w:hAnsi="Nyala"/>
                <w:sz w:val="28"/>
                <w:szCs w:val="28"/>
              </w:rPr>
              <w:t>Nombre de personne</w:t>
            </w:r>
            <w:r w:rsidR="00692D9B" w:rsidRPr="005E55CE">
              <w:rPr>
                <w:rFonts w:ascii="Nyala" w:hAnsi="Nyala"/>
                <w:sz w:val="28"/>
                <w:szCs w:val="28"/>
              </w:rPr>
              <w:t>s</w:t>
            </w:r>
            <w:r w:rsidRPr="005E55CE">
              <w:rPr>
                <w:rFonts w:ascii="Nyala" w:hAnsi="Nyala"/>
                <w:sz w:val="28"/>
                <w:szCs w:val="28"/>
              </w:rPr>
              <w:t xml:space="preserve"> assistées</w:t>
            </w:r>
          </w:p>
          <w:p w14:paraId="1C93D248" w14:textId="77777777" w:rsidR="002578C2" w:rsidRPr="005E55CE" w:rsidRDefault="00154A42" w:rsidP="009A1601">
            <w:pPr>
              <w:spacing w:line="240" w:lineRule="auto"/>
              <w:rPr>
                <w:rFonts w:ascii="Nyala" w:hAnsi="Nyala"/>
                <w:sz w:val="28"/>
                <w:szCs w:val="28"/>
              </w:rPr>
            </w:pPr>
            <w:r w:rsidRPr="005E55CE">
              <w:rPr>
                <w:rFonts w:ascii="Nyala" w:hAnsi="Nyala"/>
                <w:sz w:val="28"/>
                <w:szCs w:val="28"/>
              </w:rPr>
              <w:t>Pourcentage atteint par secteur</w:t>
            </w:r>
          </w:p>
        </w:tc>
        <w:tc>
          <w:tcPr>
            <w:tcW w:w="2347" w:type="dxa"/>
          </w:tcPr>
          <w:p w14:paraId="6DF6D9B0" w14:textId="77777777" w:rsidR="002578C2" w:rsidRPr="005E55CE" w:rsidRDefault="002578C2" w:rsidP="009A1601">
            <w:pPr>
              <w:spacing w:line="240" w:lineRule="auto"/>
              <w:rPr>
                <w:rFonts w:ascii="Nyala" w:hAnsi="Nyala"/>
                <w:sz w:val="28"/>
                <w:szCs w:val="28"/>
              </w:rPr>
            </w:pPr>
          </w:p>
          <w:p w14:paraId="320A245B" w14:textId="77777777" w:rsidR="003B21A7" w:rsidRPr="005E55CE" w:rsidRDefault="003B21A7" w:rsidP="009A1601">
            <w:pPr>
              <w:spacing w:line="240" w:lineRule="auto"/>
              <w:rPr>
                <w:rFonts w:ascii="Nyala" w:hAnsi="Nyala"/>
                <w:sz w:val="28"/>
                <w:szCs w:val="28"/>
              </w:rPr>
            </w:pPr>
            <w:r w:rsidRPr="005E55CE">
              <w:rPr>
                <w:rFonts w:ascii="Nyala" w:hAnsi="Nyala"/>
                <w:sz w:val="28"/>
                <w:szCs w:val="28"/>
              </w:rPr>
              <w:t>1502496</w:t>
            </w:r>
          </w:p>
          <w:p w14:paraId="4A2194CB" w14:textId="77777777" w:rsidR="003B21A7" w:rsidRPr="005E55CE" w:rsidRDefault="003B21A7" w:rsidP="009A1601">
            <w:pPr>
              <w:spacing w:line="240" w:lineRule="auto"/>
              <w:rPr>
                <w:rFonts w:ascii="Nyala" w:hAnsi="Nyala"/>
                <w:sz w:val="28"/>
                <w:szCs w:val="28"/>
              </w:rPr>
            </w:pPr>
            <w:r w:rsidRPr="005E55CE">
              <w:rPr>
                <w:rFonts w:ascii="Nyala" w:hAnsi="Nyala"/>
                <w:sz w:val="28"/>
                <w:szCs w:val="28"/>
              </w:rPr>
              <w:t>927266</w:t>
            </w:r>
          </w:p>
          <w:p w14:paraId="05561281" w14:textId="77777777" w:rsidR="003B21A7" w:rsidRPr="005E55CE" w:rsidRDefault="003B21A7" w:rsidP="009A1601">
            <w:pPr>
              <w:spacing w:line="240" w:lineRule="auto"/>
              <w:rPr>
                <w:rFonts w:ascii="Nyala" w:hAnsi="Nyala"/>
                <w:sz w:val="28"/>
                <w:szCs w:val="28"/>
              </w:rPr>
            </w:pPr>
            <w:r w:rsidRPr="005E55CE">
              <w:rPr>
                <w:rFonts w:ascii="Nyala" w:hAnsi="Nyala"/>
                <w:sz w:val="28"/>
                <w:szCs w:val="28"/>
              </w:rPr>
              <w:t>336696</w:t>
            </w:r>
          </w:p>
          <w:p w14:paraId="5210A1C6" w14:textId="77777777" w:rsidR="003B21A7" w:rsidRPr="005E55CE" w:rsidRDefault="003B21A7" w:rsidP="009A1601">
            <w:pPr>
              <w:spacing w:line="240" w:lineRule="auto"/>
              <w:rPr>
                <w:rFonts w:ascii="Nyala" w:hAnsi="Nyala"/>
                <w:sz w:val="28"/>
                <w:szCs w:val="28"/>
              </w:rPr>
            </w:pPr>
            <w:r w:rsidRPr="005E55CE">
              <w:rPr>
                <w:rFonts w:ascii="Nyala" w:hAnsi="Nyala"/>
                <w:sz w:val="28"/>
                <w:szCs w:val="28"/>
              </w:rPr>
              <w:t>36%</w:t>
            </w:r>
          </w:p>
        </w:tc>
        <w:tc>
          <w:tcPr>
            <w:tcW w:w="3071" w:type="dxa"/>
          </w:tcPr>
          <w:p w14:paraId="631B0AA2" w14:textId="77777777" w:rsidR="002578C2" w:rsidRPr="005E55CE" w:rsidRDefault="002578C2" w:rsidP="009A1601">
            <w:pPr>
              <w:spacing w:line="240" w:lineRule="auto"/>
              <w:rPr>
                <w:rFonts w:ascii="Nyala" w:hAnsi="Nyala"/>
                <w:sz w:val="28"/>
                <w:szCs w:val="28"/>
              </w:rPr>
            </w:pPr>
          </w:p>
          <w:p w14:paraId="1F73E3A9" w14:textId="77777777" w:rsidR="003B21A7" w:rsidRPr="005E55CE" w:rsidRDefault="003B21A7" w:rsidP="009A1601">
            <w:pPr>
              <w:spacing w:line="240" w:lineRule="auto"/>
              <w:rPr>
                <w:rFonts w:ascii="Nyala" w:hAnsi="Nyala"/>
                <w:sz w:val="28"/>
                <w:szCs w:val="28"/>
              </w:rPr>
            </w:pPr>
            <w:r w:rsidRPr="005E55CE">
              <w:rPr>
                <w:rFonts w:ascii="Nyala" w:hAnsi="Nyala"/>
                <w:sz w:val="28"/>
                <w:szCs w:val="28"/>
              </w:rPr>
              <w:t>1095508</w:t>
            </w:r>
          </w:p>
          <w:p w14:paraId="3BF19912" w14:textId="77777777" w:rsidR="003B21A7" w:rsidRPr="005E55CE" w:rsidRDefault="003B21A7" w:rsidP="009A1601">
            <w:pPr>
              <w:spacing w:line="240" w:lineRule="auto"/>
              <w:rPr>
                <w:rFonts w:ascii="Nyala" w:hAnsi="Nyala"/>
                <w:sz w:val="28"/>
                <w:szCs w:val="28"/>
              </w:rPr>
            </w:pPr>
            <w:r w:rsidRPr="005E55CE">
              <w:rPr>
                <w:rFonts w:ascii="Nyala" w:hAnsi="Nyala"/>
                <w:sz w:val="28"/>
                <w:szCs w:val="28"/>
              </w:rPr>
              <w:t>839480 inclus la population hôte de Diffa, Tillabéry et Tahoua</w:t>
            </w:r>
          </w:p>
        </w:tc>
      </w:tr>
    </w:tbl>
    <w:p w14:paraId="52972A46" w14:textId="77777777" w:rsidR="002578C2" w:rsidRPr="005E55CE" w:rsidRDefault="002578C2" w:rsidP="009A1601">
      <w:pPr>
        <w:spacing w:line="240" w:lineRule="auto"/>
        <w:rPr>
          <w:rFonts w:ascii="Nyala" w:hAnsi="Nyala"/>
          <w:sz w:val="28"/>
          <w:szCs w:val="28"/>
        </w:rPr>
      </w:pPr>
    </w:p>
    <w:p w14:paraId="0C3DA290" w14:textId="77777777" w:rsidR="009A1601" w:rsidRPr="005E55CE" w:rsidRDefault="009A1601" w:rsidP="009A1601">
      <w:pPr>
        <w:spacing w:line="240" w:lineRule="auto"/>
        <w:rPr>
          <w:rFonts w:ascii="Nyala" w:hAnsi="Nyala"/>
          <w:b/>
          <w:sz w:val="28"/>
          <w:szCs w:val="28"/>
        </w:rPr>
      </w:pPr>
    </w:p>
    <w:p w14:paraId="33922DB4" w14:textId="77777777" w:rsidR="00C64F4D" w:rsidRPr="005E55CE" w:rsidRDefault="00C64F4D" w:rsidP="009A1601">
      <w:pPr>
        <w:spacing w:line="240" w:lineRule="auto"/>
        <w:rPr>
          <w:rFonts w:ascii="Nyala" w:hAnsi="Nyala"/>
          <w:b/>
          <w:sz w:val="28"/>
          <w:szCs w:val="28"/>
        </w:rPr>
      </w:pPr>
    </w:p>
    <w:p w14:paraId="09F01F7F" w14:textId="77777777" w:rsidR="00056F30" w:rsidRPr="005E55CE" w:rsidRDefault="00056F30" w:rsidP="009A1601">
      <w:pPr>
        <w:spacing w:line="240" w:lineRule="auto"/>
        <w:rPr>
          <w:rFonts w:ascii="Nyala" w:hAnsi="Nyala"/>
          <w:b/>
          <w:sz w:val="28"/>
          <w:szCs w:val="28"/>
        </w:rPr>
      </w:pPr>
    </w:p>
    <w:p w14:paraId="5BF4FB17" w14:textId="77777777" w:rsidR="00585D56" w:rsidRPr="005E55CE" w:rsidRDefault="00F92400" w:rsidP="009A1601">
      <w:pPr>
        <w:spacing w:line="240" w:lineRule="auto"/>
        <w:rPr>
          <w:rFonts w:ascii="Nyala" w:hAnsi="Nyala"/>
          <w:b/>
          <w:sz w:val="28"/>
          <w:szCs w:val="28"/>
        </w:rPr>
      </w:pPr>
      <w:r>
        <w:rPr>
          <w:rFonts w:ascii="Nyala" w:hAnsi="Nyala"/>
          <w:b/>
          <w:sz w:val="28"/>
          <w:szCs w:val="28"/>
        </w:rPr>
        <w:t>Figure 7</w:t>
      </w:r>
      <w:r w:rsidR="001D5FD4" w:rsidRPr="005E55CE">
        <w:rPr>
          <w:rFonts w:ascii="Nyala" w:hAnsi="Nyala"/>
          <w:b/>
          <w:sz w:val="28"/>
          <w:szCs w:val="28"/>
        </w:rPr>
        <w:t>: C</w:t>
      </w:r>
      <w:r w:rsidR="00585D56" w:rsidRPr="005E55CE">
        <w:rPr>
          <w:rFonts w:ascii="Nyala" w:hAnsi="Nyala"/>
          <w:b/>
          <w:sz w:val="28"/>
          <w:szCs w:val="28"/>
        </w:rPr>
        <w:t>adre de coordination</w:t>
      </w:r>
      <w:r w:rsidR="001D5FD4" w:rsidRPr="005E55CE">
        <w:rPr>
          <w:rFonts w:ascii="Nyala" w:hAnsi="Nyala"/>
          <w:b/>
          <w:sz w:val="28"/>
          <w:szCs w:val="28"/>
        </w:rPr>
        <w:t xml:space="preserve">  des I</w:t>
      </w:r>
      <w:r w:rsidR="00AB7FEF" w:rsidRPr="005E55CE">
        <w:rPr>
          <w:rFonts w:ascii="Nyala" w:hAnsi="Nyala"/>
          <w:b/>
          <w:sz w:val="28"/>
          <w:szCs w:val="28"/>
        </w:rPr>
        <w:t>ntervention</w:t>
      </w:r>
      <w:r w:rsidR="00A350AB" w:rsidRPr="005E55CE">
        <w:rPr>
          <w:rFonts w:ascii="Nyala" w:hAnsi="Nyala"/>
          <w:b/>
          <w:sz w:val="28"/>
          <w:szCs w:val="28"/>
        </w:rPr>
        <w:t>s</w:t>
      </w:r>
      <w:r w:rsidR="00C46A83" w:rsidRPr="005E55CE">
        <w:rPr>
          <w:rFonts w:ascii="Nyala" w:hAnsi="Nyala"/>
          <w:b/>
          <w:sz w:val="28"/>
          <w:szCs w:val="28"/>
        </w:rPr>
        <w:t xml:space="preserve"> de l’Agriculture</w:t>
      </w:r>
      <w:r w:rsidR="001D5FD4" w:rsidRPr="005E55CE">
        <w:rPr>
          <w:rFonts w:ascii="Nyala" w:hAnsi="Nyala"/>
          <w:b/>
          <w:sz w:val="28"/>
          <w:szCs w:val="28"/>
        </w:rPr>
        <w:t xml:space="preserve"> S</w:t>
      </w:r>
      <w:r w:rsidR="00C46A83" w:rsidRPr="005E55CE">
        <w:rPr>
          <w:rFonts w:ascii="Nyala" w:hAnsi="Nyala"/>
          <w:b/>
          <w:sz w:val="28"/>
          <w:szCs w:val="28"/>
        </w:rPr>
        <w:t>ensible</w:t>
      </w:r>
      <w:r w:rsidR="00AB7FEF" w:rsidRPr="005E55CE">
        <w:rPr>
          <w:rFonts w:ascii="Nyala" w:hAnsi="Nyala"/>
          <w:b/>
          <w:sz w:val="28"/>
          <w:szCs w:val="28"/>
        </w:rPr>
        <w:t xml:space="preserve"> à la Nutrition</w:t>
      </w:r>
    </w:p>
    <w:p w14:paraId="605184C9" w14:textId="5506D926" w:rsidR="00056F30" w:rsidRPr="005E55CE" w:rsidRDefault="00565533" w:rsidP="009A1601">
      <w:pPr>
        <w:spacing w:line="240" w:lineRule="auto"/>
        <w:rPr>
          <w:rFonts w:ascii="Nyala" w:hAnsi="Nyala" w:cs="Arial"/>
          <w:sz w:val="28"/>
          <w:szCs w:val="28"/>
        </w:rPr>
      </w:pPr>
      <w:r>
        <w:rPr>
          <w:rFonts w:ascii="Nyala" w:hAnsi="Nyala" w:cs="Arial"/>
          <w:noProof/>
          <w:sz w:val="28"/>
          <w:szCs w:val="28"/>
        </w:rPr>
        <w:drawing>
          <wp:inline distT="0" distB="0" distL="0" distR="0" wp14:anchorId="54D08354" wp14:editId="77961DEC">
            <wp:extent cx="6278880" cy="7848600"/>
            <wp:effectExtent l="0" t="0" r="0" b="0"/>
            <wp:docPr id="13962417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8880" cy="7848600"/>
                    </a:xfrm>
                    <a:prstGeom prst="rect">
                      <a:avLst/>
                    </a:prstGeom>
                    <a:noFill/>
                    <a:ln>
                      <a:noFill/>
                    </a:ln>
                  </pic:spPr>
                </pic:pic>
              </a:graphicData>
            </a:graphic>
          </wp:inline>
        </w:drawing>
      </w:r>
    </w:p>
    <w:p w14:paraId="325FEE49" w14:textId="77777777" w:rsidR="00585D56" w:rsidRPr="005E55CE" w:rsidRDefault="00585D56" w:rsidP="009A1601">
      <w:pPr>
        <w:spacing w:line="240" w:lineRule="auto"/>
        <w:rPr>
          <w:rFonts w:ascii="Nyala" w:hAnsi="Nyala" w:cs="Arial"/>
          <w:sz w:val="28"/>
          <w:szCs w:val="28"/>
        </w:rPr>
      </w:pPr>
    </w:p>
    <w:p w14:paraId="25452323" w14:textId="77777777" w:rsidR="00585D56" w:rsidRPr="005E55CE" w:rsidRDefault="00585D56" w:rsidP="009A1601">
      <w:pPr>
        <w:spacing w:line="240" w:lineRule="auto"/>
        <w:rPr>
          <w:rFonts w:ascii="Nyala" w:hAnsi="Nyala" w:cs="Arial"/>
          <w:sz w:val="28"/>
          <w:szCs w:val="28"/>
        </w:rPr>
      </w:pPr>
    </w:p>
    <w:p w14:paraId="6861CD87" w14:textId="77777777" w:rsidR="00585D56" w:rsidRPr="005E55CE" w:rsidRDefault="00C74494" w:rsidP="009A1601">
      <w:pPr>
        <w:numPr>
          <w:ilvl w:val="0"/>
          <w:numId w:val="25"/>
        </w:numPr>
        <w:autoSpaceDE w:val="0"/>
        <w:autoSpaceDN w:val="0"/>
        <w:adjustRightInd w:val="0"/>
        <w:spacing w:after="0" w:line="240" w:lineRule="auto"/>
        <w:rPr>
          <w:rFonts w:ascii="Nyala" w:hAnsi="Nyala" w:cs="Arial"/>
          <w:b/>
          <w:bCs/>
          <w:color w:val="0000FF"/>
          <w:sz w:val="28"/>
          <w:szCs w:val="28"/>
          <w:lang w:eastAsia="fr-FR"/>
        </w:rPr>
      </w:pPr>
      <w:ins w:id="44" w:author="Dr Aboubacar" w:date="2015-11-25T02:10:00Z">
        <w:r>
          <w:rPr>
            <w:rFonts w:ascii="Nyala" w:hAnsi="Nyala"/>
            <w:noProof/>
            <w:sz w:val="28"/>
            <w:szCs w:val="28"/>
            <w:lang w:eastAsia="fr-FR"/>
            <w:rPrChange w:id="45" w:author="Unknown">
              <w:rPr>
                <w:noProof/>
                <w:lang w:eastAsia="fr-FR"/>
              </w:rPr>
            </w:rPrChange>
          </w:rPr>
          <w:drawing>
            <wp:anchor distT="0" distB="0" distL="114300" distR="114300" simplePos="0" relativeHeight="251680256" behindDoc="0" locked="0" layoutInCell="1" allowOverlap="1" wp14:anchorId="5E4B1657" wp14:editId="01A4E5DF">
              <wp:simplePos x="0" y="0"/>
              <wp:positionH relativeFrom="column">
                <wp:posOffset>-88900</wp:posOffset>
              </wp:positionH>
              <wp:positionV relativeFrom="paragraph">
                <wp:posOffset>1563370</wp:posOffset>
              </wp:positionV>
              <wp:extent cx="6598920" cy="4027170"/>
              <wp:effectExtent l="0" t="0" r="0" b="0"/>
              <wp:wrapSquare wrapText="bothSides"/>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98920" cy="4027170"/>
                      </a:xfrm>
                      <a:prstGeom prst="rect">
                        <a:avLst/>
                      </a:prstGeom>
                      <a:noFill/>
                      <a:ln>
                        <a:noFill/>
                      </a:ln>
                    </pic:spPr>
                  </pic:pic>
                </a:graphicData>
              </a:graphic>
            </wp:anchor>
          </w:drawing>
        </w:r>
      </w:ins>
      <w:r w:rsidR="00585D56" w:rsidRPr="005E55CE">
        <w:rPr>
          <w:rFonts w:ascii="Nyala" w:hAnsi="Nyala" w:cs="Arial"/>
          <w:b/>
          <w:bCs/>
          <w:color w:val="0000FF"/>
          <w:sz w:val="28"/>
          <w:szCs w:val="28"/>
          <w:lang w:eastAsia="fr-FR"/>
        </w:rPr>
        <w:t xml:space="preserve"> MECANISME DE REDEVABILITE ET SON FONCTIONNEMENT :</w:t>
      </w:r>
    </w:p>
    <w:p w14:paraId="0B16AFC1" w14:textId="77777777" w:rsidR="00585D56" w:rsidRPr="005E55CE" w:rsidRDefault="00585D56" w:rsidP="009A1601">
      <w:pPr>
        <w:pStyle w:val="Paragraphedeliste"/>
        <w:spacing w:line="240" w:lineRule="auto"/>
        <w:ind w:left="0"/>
        <w:rPr>
          <w:rFonts w:ascii="Nyala" w:hAnsi="Nyala" w:cs="Arial"/>
          <w:sz w:val="28"/>
          <w:szCs w:val="28"/>
        </w:rPr>
      </w:pPr>
    </w:p>
    <w:p w14:paraId="00612E53" w14:textId="77777777" w:rsidR="00846B48" w:rsidRPr="005E55CE" w:rsidRDefault="00846B48" w:rsidP="00FF2C24">
      <w:pPr>
        <w:pStyle w:val="Paragraphedeliste"/>
        <w:spacing w:line="240" w:lineRule="auto"/>
        <w:ind w:left="0" w:firstLine="708"/>
        <w:rPr>
          <w:rFonts w:ascii="Nyala" w:hAnsi="Nyala" w:cs="Arial"/>
          <w:sz w:val="28"/>
          <w:szCs w:val="28"/>
        </w:rPr>
      </w:pPr>
      <w:r w:rsidRPr="005E55CE">
        <w:rPr>
          <w:rFonts w:ascii="Nyala" w:hAnsi="Nyala" w:cs="Arial"/>
          <w:sz w:val="28"/>
          <w:szCs w:val="28"/>
        </w:rPr>
        <w:t>La Charte ECOWAP-PDDAA Niger,</w:t>
      </w:r>
      <w:r w:rsidR="00E71E15" w:rsidRPr="005E55CE">
        <w:rPr>
          <w:rFonts w:ascii="Nyala" w:hAnsi="Nyala" w:cs="Arial"/>
          <w:sz w:val="28"/>
          <w:szCs w:val="28"/>
        </w:rPr>
        <w:t xml:space="preserve"> engagean</w:t>
      </w:r>
      <w:r w:rsidR="00FF2C24" w:rsidRPr="005E55CE">
        <w:rPr>
          <w:rFonts w:ascii="Nyala" w:hAnsi="Nyala" w:cs="Arial"/>
          <w:sz w:val="28"/>
          <w:szCs w:val="28"/>
        </w:rPr>
        <w:t xml:space="preserve">t toutes les parties prenantes, dans le mécanisme de redevabilité </w:t>
      </w:r>
      <w:r w:rsidR="00E71E15" w:rsidRPr="005E55CE">
        <w:rPr>
          <w:rFonts w:ascii="Nyala" w:hAnsi="Nyala" w:cs="Arial"/>
          <w:sz w:val="28"/>
          <w:szCs w:val="28"/>
        </w:rPr>
        <w:t xml:space="preserve">gouvernement, secteur privé, partenaires </w:t>
      </w:r>
      <w:r w:rsidR="009A1601" w:rsidRPr="005E55CE">
        <w:rPr>
          <w:rFonts w:ascii="Nyala" w:hAnsi="Nyala" w:cs="Arial"/>
          <w:sz w:val="28"/>
          <w:szCs w:val="28"/>
        </w:rPr>
        <w:t>aux développements</w:t>
      </w:r>
      <w:r w:rsidR="00E71E15" w:rsidRPr="005E55CE">
        <w:rPr>
          <w:rFonts w:ascii="Nyala" w:hAnsi="Nyala" w:cs="Arial"/>
          <w:sz w:val="28"/>
          <w:szCs w:val="28"/>
        </w:rPr>
        <w:t xml:space="preserve"> (ONG et associations), L’Union Africaine  est le premier acte de </w:t>
      </w:r>
      <w:r w:rsidR="00FF2C24" w:rsidRPr="005E55CE">
        <w:rPr>
          <w:rFonts w:ascii="Nyala" w:hAnsi="Nyala" w:cs="Arial"/>
          <w:sz w:val="28"/>
          <w:szCs w:val="28"/>
        </w:rPr>
        <w:t>red</w:t>
      </w:r>
      <w:r w:rsidR="009A1601" w:rsidRPr="005E55CE">
        <w:rPr>
          <w:rFonts w:ascii="Nyala" w:hAnsi="Nyala" w:cs="Arial"/>
          <w:sz w:val="28"/>
          <w:szCs w:val="28"/>
        </w:rPr>
        <w:t>evabilité</w:t>
      </w:r>
      <w:r w:rsidR="00E71E15" w:rsidRPr="005E55CE">
        <w:rPr>
          <w:rFonts w:ascii="Nyala" w:hAnsi="Nyala" w:cs="Arial"/>
          <w:sz w:val="28"/>
          <w:szCs w:val="28"/>
        </w:rPr>
        <w:t xml:space="preserve"> dans le cadre de la mise en œuvre du PNIA.</w:t>
      </w:r>
      <w:r w:rsidR="00FF2C24" w:rsidRPr="005E55CE">
        <w:rPr>
          <w:rFonts w:ascii="Nyala" w:hAnsi="Nyala" w:cs="Arial"/>
          <w:sz w:val="28"/>
          <w:szCs w:val="28"/>
        </w:rPr>
        <w:t xml:space="preserve"> Voir l’extrait des différents signataires de la Charte ECOWAP – PDDAA  .</w:t>
      </w:r>
    </w:p>
    <w:p w14:paraId="2B3AC3E7" w14:textId="77777777" w:rsidR="00FF2C24" w:rsidRPr="005E55CE" w:rsidRDefault="00E71E15" w:rsidP="00FF2C24">
      <w:pPr>
        <w:pStyle w:val="Paragraphedeliste"/>
        <w:spacing w:line="240" w:lineRule="auto"/>
        <w:ind w:left="0" w:firstLine="708"/>
        <w:rPr>
          <w:rFonts w:ascii="Nyala" w:hAnsi="Nyala" w:cs="Arial"/>
          <w:sz w:val="28"/>
          <w:szCs w:val="28"/>
        </w:rPr>
      </w:pPr>
      <w:r w:rsidRPr="005E55CE">
        <w:rPr>
          <w:rFonts w:ascii="Nyala" w:hAnsi="Nyala" w:cs="Arial"/>
          <w:sz w:val="28"/>
          <w:szCs w:val="28"/>
        </w:rPr>
        <w:t xml:space="preserve">Au niveau local, la signature de convention de partenariat entre le représentant </w:t>
      </w:r>
    </w:p>
    <w:p w14:paraId="087A2CAB" w14:textId="77777777" w:rsidR="00E71E15" w:rsidRPr="005E55CE" w:rsidRDefault="00E71E15" w:rsidP="00FF2C24">
      <w:pPr>
        <w:pStyle w:val="Paragraphedeliste"/>
        <w:spacing w:line="240" w:lineRule="auto"/>
        <w:ind w:left="0" w:firstLine="708"/>
        <w:rPr>
          <w:rFonts w:ascii="Nyala" w:hAnsi="Nyala" w:cs="Arial"/>
          <w:sz w:val="28"/>
          <w:szCs w:val="28"/>
        </w:rPr>
      </w:pPr>
      <w:r w:rsidRPr="005E55CE">
        <w:rPr>
          <w:rFonts w:ascii="Nyala" w:hAnsi="Nyala" w:cs="Arial"/>
          <w:sz w:val="28"/>
          <w:szCs w:val="28"/>
        </w:rPr>
        <w:t xml:space="preserve">de la Collectivité </w:t>
      </w:r>
      <w:r w:rsidR="009A1601" w:rsidRPr="005E55CE">
        <w:rPr>
          <w:rFonts w:ascii="Nyala" w:hAnsi="Nyala" w:cs="Arial"/>
          <w:sz w:val="28"/>
          <w:szCs w:val="28"/>
        </w:rPr>
        <w:t>bénéficiaire</w:t>
      </w:r>
      <w:r w:rsidRPr="005E55CE">
        <w:rPr>
          <w:rFonts w:ascii="Nyala" w:hAnsi="Nyala" w:cs="Arial"/>
          <w:sz w:val="28"/>
          <w:szCs w:val="28"/>
        </w:rPr>
        <w:t xml:space="preserve"> des interventions dans le cadre de l’approche commune de convergence</w:t>
      </w:r>
      <w:r w:rsidR="00404F9D" w:rsidRPr="005E55CE">
        <w:rPr>
          <w:rFonts w:ascii="Nyala" w:hAnsi="Nyala" w:cs="Arial"/>
          <w:sz w:val="28"/>
          <w:szCs w:val="28"/>
        </w:rPr>
        <w:t xml:space="preserve">, le représentant des agences du SNU, le </w:t>
      </w:r>
      <w:r w:rsidR="009A1601" w:rsidRPr="005E55CE">
        <w:rPr>
          <w:rFonts w:ascii="Nyala" w:hAnsi="Nyala" w:cs="Arial"/>
          <w:sz w:val="28"/>
          <w:szCs w:val="28"/>
        </w:rPr>
        <w:t>représentant</w:t>
      </w:r>
      <w:r w:rsidR="00404F9D" w:rsidRPr="005E55CE">
        <w:rPr>
          <w:rFonts w:ascii="Nyala" w:hAnsi="Nyala" w:cs="Arial"/>
          <w:sz w:val="28"/>
          <w:szCs w:val="28"/>
        </w:rPr>
        <w:t xml:space="preserve"> du HC3N traduit l’</w:t>
      </w:r>
      <w:r w:rsidR="009A1601" w:rsidRPr="005E55CE">
        <w:rPr>
          <w:rFonts w:ascii="Nyala" w:hAnsi="Nyala" w:cs="Arial"/>
          <w:sz w:val="28"/>
          <w:szCs w:val="28"/>
        </w:rPr>
        <w:t>opérationnalisation</w:t>
      </w:r>
      <w:r w:rsidR="00404F9D" w:rsidRPr="005E55CE">
        <w:rPr>
          <w:rFonts w:ascii="Nyala" w:hAnsi="Nyala" w:cs="Arial"/>
          <w:sz w:val="28"/>
          <w:szCs w:val="28"/>
        </w:rPr>
        <w:t xml:space="preserve"> de la </w:t>
      </w:r>
      <w:r w:rsidR="009A1601" w:rsidRPr="005E55CE">
        <w:rPr>
          <w:rFonts w:ascii="Nyala" w:hAnsi="Nyala" w:cs="Arial"/>
          <w:sz w:val="28"/>
          <w:szCs w:val="28"/>
        </w:rPr>
        <w:t>redevabilité</w:t>
      </w:r>
      <w:r w:rsidR="00404F9D" w:rsidRPr="005E55CE">
        <w:rPr>
          <w:rFonts w:ascii="Nyala" w:hAnsi="Nyala" w:cs="Arial"/>
          <w:sz w:val="28"/>
          <w:szCs w:val="28"/>
        </w:rPr>
        <w:t>.</w:t>
      </w:r>
      <w:r w:rsidR="00FF2C24" w:rsidRPr="005E55CE">
        <w:rPr>
          <w:rFonts w:ascii="Nyala" w:hAnsi="Nyala" w:cs="Arial"/>
          <w:sz w:val="28"/>
          <w:szCs w:val="28"/>
        </w:rPr>
        <w:t xml:space="preserve"> Et aussi depuis</w:t>
      </w:r>
      <w:r w:rsidR="001703E2" w:rsidRPr="005E55CE">
        <w:rPr>
          <w:rFonts w:ascii="Nyala" w:hAnsi="Nyala" w:cs="Arial"/>
          <w:sz w:val="28"/>
          <w:szCs w:val="28"/>
        </w:rPr>
        <w:t xml:space="preserve"> l’adoption</w:t>
      </w:r>
      <w:r w:rsidR="00FF2C24" w:rsidRPr="005E55CE">
        <w:rPr>
          <w:rFonts w:ascii="Nyala" w:hAnsi="Nyala" w:cs="Arial"/>
          <w:sz w:val="28"/>
          <w:szCs w:val="28"/>
        </w:rPr>
        <w:t xml:space="preserve"> de la Loi N° 2002 </w:t>
      </w:r>
      <w:r w:rsidR="001703E2" w:rsidRPr="005E55CE">
        <w:rPr>
          <w:rFonts w:ascii="Nyala" w:hAnsi="Nyala" w:cs="Arial"/>
          <w:sz w:val="28"/>
          <w:szCs w:val="28"/>
        </w:rPr>
        <w:t>–</w:t>
      </w:r>
      <w:r w:rsidR="00FF2C24" w:rsidRPr="005E55CE">
        <w:rPr>
          <w:rFonts w:ascii="Nyala" w:hAnsi="Nyala" w:cs="Arial"/>
          <w:sz w:val="28"/>
          <w:szCs w:val="28"/>
        </w:rPr>
        <w:t xml:space="preserve"> 01</w:t>
      </w:r>
      <w:r w:rsidR="001703E2" w:rsidRPr="005E55CE">
        <w:rPr>
          <w:rFonts w:ascii="Nyala" w:hAnsi="Nyala" w:cs="Arial"/>
          <w:sz w:val="28"/>
          <w:szCs w:val="28"/>
        </w:rPr>
        <w:t>3 du 11 juin 2002 sur la décentralisation </w:t>
      </w:r>
      <w:r w:rsidR="00421559" w:rsidRPr="005E55CE">
        <w:rPr>
          <w:rFonts w:ascii="Nyala" w:hAnsi="Nyala" w:cs="Arial"/>
          <w:sz w:val="28"/>
          <w:szCs w:val="28"/>
        </w:rPr>
        <w:t>; la</w:t>
      </w:r>
      <w:r w:rsidR="001703E2" w:rsidRPr="005E55CE">
        <w:rPr>
          <w:rFonts w:ascii="Nyala" w:hAnsi="Nyala" w:cs="Arial"/>
          <w:sz w:val="28"/>
          <w:szCs w:val="28"/>
        </w:rPr>
        <w:t xml:space="preserve"> loi porte le transfert de compétences aux </w:t>
      </w:r>
      <w:r w:rsidR="00421559" w:rsidRPr="005E55CE">
        <w:rPr>
          <w:rFonts w:ascii="Nyala" w:hAnsi="Nyala" w:cs="Arial"/>
          <w:sz w:val="28"/>
          <w:szCs w:val="28"/>
        </w:rPr>
        <w:t>régions, départements</w:t>
      </w:r>
      <w:r w:rsidR="001703E2" w:rsidRPr="005E55CE">
        <w:rPr>
          <w:rFonts w:ascii="Nyala" w:hAnsi="Nyala" w:cs="Arial"/>
          <w:sz w:val="28"/>
          <w:szCs w:val="28"/>
        </w:rPr>
        <w:t xml:space="preserve"> et communes </w:t>
      </w:r>
      <w:r w:rsidR="00421559" w:rsidRPr="005E55CE">
        <w:rPr>
          <w:rFonts w:ascii="Nyala" w:hAnsi="Nyala" w:cs="Arial"/>
          <w:sz w:val="28"/>
          <w:szCs w:val="28"/>
        </w:rPr>
        <w:t>; il</w:t>
      </w:r>
      <w:r w:rsidR="001703E2" w:rsidRPr="005E55CE">
        <w:rPr>
          <w:rFonts w:ascii="Nyala" w:hAnsi="Nyala" w:cs="Arial"/>
          <w:sz w:val="28"/>
          <w:szCs w:val="28"/>
        </w:rPr>
        <w:t xml:space="preserve">  y a  l’accompagnement de transfert</w:t>
      </w:r>
      <w:r w:rsidR="00421559" w:rsidRPr="005E55CE">
        <w:rPr>
          <w:rFonts w:ascii="Nyala" w:hAnsi="Nyala" w:cs="Arial"/>
          <w:sz w:val="28"/>
          <w:szCs w:val="28"/>
        </w:rPr>
        <w:t>s</w:t>
      </w:r>
      <w:r w:rsidR="001703E2" w:rsidRPr="005E55CE">
        <w:rPr>
          <w:rFonts w:ascii="Nyala" w:hAnsi="Nyala" w:cs="Arial"/>
          <w:sz w:val="28"/>
          <w:szCs w:val="28"/>
        </w:rPr>
        <w:t xml:space="preserve"> de compétences d’un transfert de capacités et des moyens</w:t>
      </w:r>
      <w:r w:rsidR="00421559" w:rsidRPr="005E55CE">
        <w:rPr>
          <w:rFonts w:ascii="Nyala" w:hAnsi="Nyala" w:cs="Arial"/>
          <w:sz w:val="28"/>
          <w:szCs w:val="28"/>
        </w:rPr>
        <w:t xml:space="preserve"> avec le grand nombre de Plans  de Développement Communaux (PDC)</w:t>
      </w:r>
      <w:r w:rsidR="00A23EF2" w:rsidRPr="005E55CE">
        <w:rPr>
          <w:rFonts w:ascii="Nyala" w:hAnsi="Nyala" w:cs="Arial"/>
          <w:sz w:val="28"/>
          <w:szCs w:val="28"/>
        </w:rPr>
        <w:t xml:space="preserve"> .</w:t>
      </w:r>
      <w:r w:rsidR="00674455" w:rsidRPr="005E55CE">
        <w:rPr>
          <w:rFonts w:ascii="Nyala" w:hAnsi="Nyala" w:cs="Arial"/>
          <w:sz w:val="28"/>
          <w:szCs w:val="28"/>
        </w:rPr>
        <w:t xml:space="preserve">Depuis quelques années les acteurs de mise en œuvre ont insisté pour une prise en compte de la nutrition dans les plans de développement  communaux et ceci permet une meilleure intégration des actions en faveur de l’agriculture sensible à la </w:t>
      </w:r>
      <w:r w:rsidR="00E42225" w:rsidRPr="005E55CE">
        <w:rPr>
          <w:rFonts w:ascii="Nyala" w:hAnsi="Nyala" w:cs="Arial"/>
          <w:sz w:val="28"/>
          <w:szCs w:val="28"/>
        </w:rPr>
        <w:t>nutrition.</w:t>
      </w:r>
    </w:p>
    <w:p w14:paraId="52106361" w14:textId="77777777" w:rsidR="00846B48" w:rsidRPr="005E55CE" w:rsidRDefault="00846B48" w:rsidP="009A1601">
      <w:pPr>
        <w:pStyle w:val="Paragraphedeliste"/>
        <w:spacing w:line="240" w:lineRule="auto"/>
        <w:ind w:left="0"/>
        <w:rPr>
          <w:rFonts w:ascii="Nyala" w:hAnsi="Nyala" w:cs="Arial"/>
          <w:sz w:val="28"/>
          <w:szCs w:val="28"/>
        </w:rPr>
      </w:pPr>
    </w:p>
    <w:p w14:paraId="59C1501C" w14:textId="77777777" w:rsidR="00846B48" w:rsidRPr="005E55CE" w:rsidRDefault="00846B48" w:rsidP="009A1601">
      <w:pPr>
        <w:pStyle w:val="Paragraphedeliste"/>
        <w:spacing w:line="240" w:lineRule="auto"/>
        <w:ind w:left="0"/>
        <w:rPr>
          <w:rFonts w:ascii="Nyala" w:hAnsi="Nyala" w:cs="Arial"/>
          <w:sz w:val="28"/>
          <w:szCs w:val="28"/>
        </w:rPr>
      </w:pPr>
    </w:p>
    <w:p w14:paraId="682B3423" w14:textId="77777777" w:rsidR="00585D56" w:rsidRPr="005E55CE" w:rsidRDefault="00E42225" w:rsidP="009A1601">
      <w:pPr>
        <w:pStyle w:val="Paragraphedeliste"/>
        <w:spacing w:line="240" w:lineRule="auto"/>
        <w:ind w:left="0"/>
        <w:rPr>
          <w:rFonts w:ascii="Nyala" w:hAnsi="Nyala" w:cs="Arial"/>
          <w:sz w:val="28"/>
          <w:szCs w:val="28"/>
        </w:rPr>
      </w:pPr>
      <w:r w:rsidRPr="005E55CE">
        <w:rPr>
          <w:rFonts w:ascii="Nyala" w:hAnsi="Nyala" w:cs="Arial"/>
          <w:sz w:val="28"/>
          <w:szCs w:val="28"/>
        </w:rPr>
        <w:t xml:space="preserve"> Ainsi l</w:t>
      </w:r>
      <w:r w:rsidR="00585D56" w:rsidRPr="005E55CE">
        <w:rPr>
          <w:rFonts w:ascii="Nyala" w:hAnsi="Nyala" w:cs="Arial"/>
          <w:sz w:val="28"/>
          <w:szCs w:val="28"/>
        </w:rPr>
        <w:t>es mécanismes de redevabilité dans la mise en œuvre des interventions de l’agriculture sensible à la nutrition  lient les différentes parties présentent en termes de droit et de devoir. Il se traduit  dans le cadre de l’I3N par le principe de « la Commune porte d’entrée » .Cette approche est proposé par l’initiative 3N. Les diagnostics, la programmation et la mise en œuvre sont conduits conjointement avec les communautés à la base. L’approche commune de convergence, est l’illustration parfaite des mécanismes et fonctionnement de la redevabilité dans la mise en œuvre des interventions sensibles à la nutrition. Cette approche, alignée à l’initiative 3N a comme porte d’entrée la Commune (Unité administrative). Ses principes sont :</w:t>
      </w:r>
    </w:p>
    <w:p w14:paraId="5C7C071E" w14:textId="77777777" w:rsidR="00585D56" w:rsidRPr="005E55CE" w:rsidRDefault="00585D56" w:rsidP="009A1601">
      <w:pPr>
        <w:pStyle w:val="Paragraphedeliste"/>
        <w:numPr>
          <w:ilvl w:val="0"/>
          <w:numId w:val="15"/>
        </w:numPr>
        <w:spacing w:line="240" w:lineRule="auto"/>
        <w:rPr>
          <w:rFonts w:ascii="Nyala" w:hAnsi="Nyala" w:cs="Arial"/>
          <w:sz w:val="28"/>
          <w:szCs w:val="28"/>
        </w:rPr>
      </w:pPr>
      <w:r w:rsidRPr="005E55CE">
        <w:rPr>
          <w:rFonts w:ascii="Nyala" w:hAnsi="Nyala" w:cs="Arial"/>
          <w:sz w:val="28"/>
          <w:szCs w:val="28"/>
        </w:rPr>
        <w:t>Point d’entrée: La Commune  et son  Plan de Développement Communal ; les  Axes I3N</w:t>
      </w:r>
    </w:p>
    <w:p w14:paraId="1D29F306" w14:textId="77777777" w:rsidR="00585D56" w:rsidRPr="005E55CE" w:rsidRDefault="00585D56" w:rsidP="009A1601">
      <w:pPr>
        <w:pStyle w:val="Paragraphedeliste"/>
        <w:numPr>
          <w:ilvl w:val="0"/>
          <w:numId w:val="15"/>
        </w:numPr>
        <w:spacing w:line="240" w:lineRule="auto"/>
        <w:rPr>
          <w:rFonts w:ascii="Nyala" w:hAnsi="Nyala" w:cs="Arial"/>
          <w:sz w:val="28"/>
          <w:szCs w:val="28"/>
        </w:rPr>
      </w:pPr>
      <w:r w:rsidRPr="005E55CE">
        <w:rPr>
          <w:rFonts w:ascii="Nyala" w:hAnsi="Nyala" w:cs="Arial"/>
          <w:sz w:val="28"/>
          <w:szCs w:val="28"/>
        </w:rPr>
        <w:t xml:space="preserve">Convergence programmatique : Approche  multisectorielle  et multi-acteur,  Planification  conjointe  basée  sur le PDC, entre les partenaires et la commune qui participe à travers son Plan d’Investissement Annuel au financement ; </w:t>
      </w:r>
    </w:p>
    <w:p w14:paraId="6D5D00F2" w14:textId="77777777" w:rsidR="00585D56" w:rsidRPr="005E55CE" w:rsidRDefault="00585D56" w:rsidP="009A1601">
      <w:pPr>
        <w:pStyle w:val="Paragraphedeliste"/>
        <w:numPr>
          <w:ilvl w:val="0"/>
          <w:numId w:val="15"/>
        </w:numPr>
        <w:spacing w:line="240" w:lineRule="auto"/>
        <w:rPr>
          <w:rFonts w:ascii="Nyala" w:hAnsi="Nyala" w:cs="Arial"/>
          <w:sz w:val="28"/>
          <w:szCs w:val="28"/>
        </w:rPr>
      </w:pPr>
      <w:r w:rsidRPr="005E55CE">
        <w:rPr>
          <w:rFonts w:ascii="Nyala" w:hAnsi="Nyala" w:cs="Arial"/>
          <w:sz w:val="28"/>
          <w:szCs w:val="28"/>
        </w:rPr>
        <w:t xml:space="preserve">Convergence géographique: ciblage convergent sur les mêmes communes, sélectionnées sur la base de critères d’équité, vulnérabilité, typologie et opérabilité </w:t>
      </w:r>
    </w:p>
    <w:p w14:paraId="23FA46F7" w14:textId="77777777" w:rsidR="00585D56" w:rsidRPr="005E55CE" w:rsidRDefault="00585D56" w:rsidP="009A1601">
      <w:pPr>
        <w:pStyle w:val="Paragraphedeliste"/>
        <w:numPr>
          <w:ilvl w:val="0"/>
          <w:numId w:val="15"/>
        </w:numPr>
        <w:spacing w:line="240" w:lineRule="auto"/>
        <w:rPr>
          <w:rFonts w:ascii="Nyala" w:hAnsi="Nyala" w:cs="Arial"/>
          <w:sz w:val="28"/>
          <w:szCs w:val="28"/>
        </w:rPr>
      </w:pPr>
      <w:r w:rsidRPr="005E55CE">
        <w:rPr>
          <w:rFonts w:ascii="Nyala" w:hAnsi="Nyala" w:cs="Arial"/>
          <w:sz w:val="28"/>
          <w:szCs w:val="28"/>
        </w:rPr>
        <w:t>Convergence opérationnelle : exécution, gestion, coordination</w:t>
      </w:r>
    </w:p>
    <w:p w14:paraId="53813FBB" w14:textId="77777777" w:rsidR="00585D56" w:rsidRPr="005E55CE" w:rsidRDefault="00585D56" w:rsidP="009A1601">
      <w:pPr>
        <w:pStyle w:val="Paragraphedeliste"/>
        <w:numPr>
          <w:ilvl w:val="0"/>
          <w:numId w:val="15"/>
        </w:numPr>
        <w:spacing w:line="240" w:lineRule="auto"/>
        <w:rPr>
          <w:rFonts w:ascii="Nyala" w:hAnsi="Nyala" w:cs="Arial"/>
          <w:sz w:val="28"/>
          <w:szCs w:val="28"/>
        </w:rPr>
      </w:pPr>
      <w:r w:rsidRPr="005E55CE">
        <w:rPr>
          <w:rFonts w:ascii="Nyala" w:hAnsi="Nyala" w:cs="Arial"/>
          <w:sz w:val="28"/>
          <w:szCs w:val="28"/>
        </w:rPr>
        <w:t>Synergie, synchronisation, complémentarité et coordination (travailler ensemble dans le même lieu et à même temps)</w:t>
      </w:r>
    </w:p>
    <w:p w14:paraId="2076C626" w14:textId="77777777" w:rsidR="00585D56" w:rsidRPr="005E55CE" w:rsidRDefault="00585D56" w:rsidP="009A1601">
      <w:pPr>
        <w:pStyle w:val="Paragraphedeliste"/>
        <w:spacing w:line="240" w:lineRule="auto"/>
        <w:ind w:left="0"/>
        <w:rPr>
          <w:rFonts w:ascii="Nyala" w:hAnsi="Nyala" w:cs="Arial"/>
          <w:sz w:val="28"/>
          <w:szCs w:val="28"/>
        </w:rPr>
      </w:pPr>
      <w:r w:rsidRPr="005E55CE">
        <w:rPr>
          <w:rFonts w:ascii="Nyala" w:hAnsi="Nyala" w:cs="Arial"/>
          <w:sz w:val="28"/>
          <w:szCs w:val="28"/>
        </w:rPr>
        <w:t>Au niveau de toutes les Agences du SNU et aussi de certains partenaires qui interviennent dans d’autres communes qui ne sont pas de convergence comme par exemple ACF ,SAVE THE  CHILDREN ;CARE  INTERNATIONAL  etc  les mécanismes de  redevabilité sont appliqués dans leurs zones d’interventions .Leurs fonctionnements sont  assurés à travers une implication participative et inclusives de toutes les parties prenantes  .Les Agences du SNU se réfèrent au concept de redevabilité mutuelle  inscrit dans la Déclaration de Paris qui se limite à la transparence dans l’affectation des ressources et dans la répartition des tâches et  des responsabilités entre les partenaires de développement ;</w:t>
      </w:r>
      <w:r w:rsidR="00996786" w:rsidRPr="005E55CE">
        <w:rPr>
          <w:rFonts w:ascii="Nyala" w:hAnsi="Nyala" w:cs="Arial"/>
          <w:sz w:val="28"/>
          <w:szCs w:val="28"/>
        </w:rPr>
        <w:t>les Pays</w:t>
      </w:r>
      <w:r w:rsidRPr="005E55CE">
        <w:rPr>
          <w:rFonts w:ascii="Nyala" w:hAnsi="Nyala" w:cs="Arial"/>
          <w:sz w:val="28"/>
          <w:szCs w:val="28"/>
        </w:rPr>
        <w:t xml:space="preserve"> partenaires et leurs communautés . On peut noter que la présence de mécanisme de redevabilité est essentielle au bon fonctionnement de tout système. La redevabilité comme stratégie de renforcement des capacités peut modifier la dynamique et conduire à de profonds changements dans les règles des parties prenantes.</w:t>
      </w:r>
    </w:p>
    <w:p w14:paraId="079C51C9" w14:textId="77777777" w:rsidR="00EA7147" w:rsidRPr="005E55CE" w:rsidRDefault="00EA7147" w:rsidP="009A1601">
      <w:pPr>
        <w:pStyle w:val="Paragraphedeliste"/>
        <w:spacing w:line="240" w:lineRule="auto"/>
        <w:ind w:left="0"/>
        <w:rPr>
          <w:rFonts w:ascii="Nyala" w:hAnsi="Nyala" w:cs="Arial"/>
          <w:sz w:val="28"/>
          <w:szCs w:val="28"/>
        </w:rPr>
      </w:pPr>
    </w:p>
    <w:p w14:paraId="12FA456B" w14:textId="77777777" w:rsidR="00E42225" w:rsidRPr="005E55CE" w:rsidRDefault="00E42225" w:rsidP="00E42225">
      <w:pPr>
        <w:autoSpaceDE w:val="0"/>
        <w:autoSpaceDN w:val="0"/>
        <w:adjustRightInd w:val="0"/>
        <w:spacing w:after="0" w:line="240" w:lineRule="auto"/>
        <w:ind w:left="142"/>
        <w:jc w:val="center"/>
        <w:rPr>
          <w:rFonts w:ascii="Nyala" w:hAnsi="Nyala" w:cs="Arial"/>
          <w:b/>
          <w:bCs/>
          <w:color w:val="0000FF"/>
          <w:sz w:val="28"/>
          <w:szCs w:val="28"/>
          <w:lang w:eastAsia="fr-FR"/>
        </w:rPr>
      </w:pPr>
    </w:p>
    <w:p w14:paraId="2645D298" w14:textId="77777777" w:rsidR="00E42225" w:rsidRPr="005E55CE" w:rsidRDefault="00E42225" w:rsidP="00E42225">
      <w:pPr>
        <w:autoSpaceDE w:val="0"/>
        <w:autoSpaceDN w:val="0"/>
        <w:adjustRightInd w:val="0"/>
        <w:spacing w:after="0" w:line="240" w:lineRule="auto"/>
        <w:ind w:left="142"/>
        <w:jc w:val="center"/>
        <w:rPr>
          <w:rFonts w:ascii="Nyala" w:hAnsi="Nyala" w:cs="Arial"/>
          <w:b/>
          <w:bCs/>
          <w:color w:val="0000FF"/>
          <w:sz w:val="28"/>
          <w:szCs w:val="28"/>
          <w:lang w:eastAsia="fr-FR"/>
        </w:rPr>
      </w:pPr>
    </w:p>
    <w:p w14:paraId="5FACD7F3" w14:textId="77777777" w:rsidR="00E42225" w:rsidRPr="005E55CE" w:rsidRDefault="00E42225" w:rsidP="00E42225">
      <w:pPr>
        <w:autoSpaceDE w:val="0"/>
        <w:autoSpaceDN w:val="0"/>
        <w:adjustRightInd w:val="0"/>
        <w:spacing w:after="0" w:line="240" w:lineRule="auto"/>
        <w:ind w:left="862"/>
        <w:rPr>
          <w:rFonts w:ascii="Nyala" w:hAnsi="Nyala" w:cs="Arial"/>
          <w:b/>
          <w:bCs/>
          <w:color w:val="0000FF"/>
          <w:sz w:val="28"/>
          <w:szCs w:val="28"/>
          <w:lang w:eastAsia="fr-FR"/>
        </w:rPr>
      </w:pPr>
    </w:p>
    <w:p w14:paraId="04E5711A" w14:textId="77777777" w:rsidR="00C64F4D" w:rsidRPr="005E55CE" w:rsidRDefault="00C64F4D" w:rsidP="00C64F4D">
      <w:pPr>
        <w:autoSpaceDE w:val="0"/>
        <w:autoSpaceDN w:val="0"/>
        <w:adjustRightInd w:val="0"/>
        <w:spacing w:after="0" w:line="240" w:lineRule="auto"/>
        <w:ind w:left="862"/>
        <w:rPr>
          <w:rFonts w:ascii="Nyala" w:hAnsi="Nyala" w:cs="Arial"/>
          <w:b/>
          <w:bCs/>
          <w:color w:val="0000FF"/>
          <w:sz w:val="28"/>
          <w:szCs w:val="28"/>
          <w:lang w:eastAsia="fr-FR"/>
        </w:rPr>
      </w:pPr>
    </w:p>
    <w:p w14:paraId="7130B488" w14:textId="77777777" w:rsidR="00F01799" w:rsidRPr="005E55CE" w:rsidRDefault="00F01799" w:rsidP="009A1601">
      <w:pPr>
        <w:numPr>
          <w:ilvl w:val="0"/>
          <w:numId w:val="13"/>
        </w:numPr>
        <w:autoSpaceDE w:val="0"/>
        <w:autoSpaceDN w:val="0"/>
        <w:adjustRightInd w:val="0"/>
        <w:spacing w:after="0" w:line="240" w:lineRule="auto"/>
        <w:jc w:val="center"/>
        <w:rPr>
          <w:rFonts w:ascii="Nyala" w:hAnsi="Nyala" w:cs="Arial"/>
          <w:b/>
          <w:bCs/>
          <w:color w:val="0000FF"/>
          <w:sz w:val="28"/>
          <w:szCs w:val="28"/>
          <w:lang w:eastAsia="fr-FR"/>
        </w:rPr>
      </w:pPr>
      <w:r w:rsidRPr="005E55CE">
        <w:rPr>
          <w:rFonts w:ascii="Nyala" w:hAnsi="Nyala" w:cs="Arial"/>
          <w:b/>
          <w:bCs/>
          <w:color w:val="0000FF"/>
          <w:sz w:val="28"/>
          <w:szCs w:val="28"/>
          <w:lang w:eastAsia="fr-FR"/>
        </w:rPr>
        <w:t>A</w:t>
      </w:r>
      <w:r w:rsidR="00585D56" w:rsidRPr="005E55CE">
        <w:rPr>
          <w:rFonts w:ascii="Nyala" w:hAnsi="Nyala" w:cs="Arial"/>
          <w:b/>
          <w:bCs/>
          <w:color w:val="0000FF"/>
          <w:sz w:val="28"/>
          <w:szCs w:val="28"/>
          <w:lang w:eastAsia="fr-FR"/>
        </w:rPr>
        <w:t>NALYSE  DES  INVESTISSEMENTS AGRICOLES POUR LA NUTRITION (Y COMPRIS DANS</w:t>
      </w:r>
      <w:r w:rsidRPr="005E55CE">
        <w:rPr>
          <w:rFonts w:ascii="Nyala" w:hAnsi="Nyala" w:cs="Arial"/>
          <w:b/>
          <w:bCs/>
          <w:color w:val="0000FF"/>
          <w:sz w:val="28"/>
          <w:szCs w:val="28"/>
          <w:lang w:eastAsia="fr-FR"/>
        </w:rPr>
        <w:t xml:space="preserve"> LE CADRE DU PNIA</w:t>
      </w:r>
    </w:p>
    <w:p w14:paraId="748AA72F" w14:textId="77777777" w:rsidR="00F01799" w:rsidRPr="005E55CE" w:rsidRDefault="00B13078" w:rsidP="009A1601">
      <w:pPr>
        <w:spacing w:line="240" w:lineRule="auto"/>
        <w:rPr>
          <w:rFonts w:ascii="Nyala" w:hAnsi="Nyala" w:cs="Arial"/>
          <w:sz w:val="28"/>
          <w:szCs w:val="28"/>
        </w:rPr>
      </w:pPr>
      <w:r w:rsidRPr="005E55CE">
        <w:rPr>
          <w:rFonts w:ascii="Nyala" w:hAnsi="Nyala" w:cs="Arial"/>
          <w:sz w:val="28"/>
          <w:szCs w:val="28"/>
        </w:rPr>
        <w:t>D</w:t>
      </w:r>
      <w:r w:rsidR="00F01799" w:rsidRPr="005E55CE">
        <w:rPr>
          <w:rFonts w:ascii="Nyala" w:hAnsi="Nyala" w:cs="Arial"/>
          <w:sz w:val="28"/>
          <w:szCs w:val="28"/>
        </w:rPr>
        <w:t xml:space="preserve">’importantes réformes ont été menées dans le cadre de la décentralisation intégrale engagée par le pays et accompagnée par la mise en place de nouveaux mécanismes de financement. </w:t>
      </w:r>
    </w:p>
    <w:p w14:paraId="063CB7EE" w14:textId="77777777" w:rsidR="00F01799" w:rsidRPr="005E55CE" w:rsidRDefault="00F01799" w:rsidP="009A1601">
      <w:pPr>
        <w:spacing w:line="240" w:lineRule="auto"/>
        <w:rPr>
          <w:rFonts w:ascii="Nyala" w:hAnsi="Nyala" w:cs="Arial"/>
          <w:sz w:val="28"/>
          <w:szCs w:val="28"/>
        </w:rPr>
      </w:pPr>
      <w:r w:rsidRPr="005E55CE">
        <w:rPr>
          <w:rFonts w:ascii="Nyala" w:hAnsi="Nyala" w:cs="Arial"/>
          <w:sz w:val="28"/>
          <w:szCs w:val="28"/>
        </w:rPr>
        <w:t>En effet, la faiblesse des investissements au profit de l’Agriculture, la situation d’extrême pauvreté qui caractérise le monde rural  nigérien, la faiblesse de la performance des systèmes de productions agricoles et les difficultés à saisir les opportunités qu’offre le secteur rural ont amené le gouvernement à créer en 2008, une Agence Nationale de Financement des Collectivités Territoriales (ANFCT). Dans le même, temps il  a été  prévu la mise en place d’un Fonds d’investissement pour la sécurité alimentaire et nutritionnelle (FISAN). Il s’agit d’une réforme majeure à objectifs multiples qui sont :</w:t>
      </w:r>
    </w:p>
    <w:p w14:paraId="6268D0B1" w14:textId="77777777" w:rsidR="00F01799" w:rsidRPr="005E55CE" w:rsidRDefault="00F01799" w:rsidP="009A1601">
      <w:pPr>
        <w:numPr>
          <w:ilvl w:val="0"/>
          <w:numId w:val="36"/>
        </w:numPr>
        <w:spacing w:line="240" w:lineRule="auto"/>
        <w:rPr>
          <w:rFonts w:ascii="Nyala" w:hAnsi="Nyala" w:cs="Arial"/>
          <w:sz w:val="28"/>
          <w:szCs w:val="28"/>
        </w:rPr>
      </w:pPr>
      <w:r w:rsidRPr="005E55CE">
        <w:rPr>
          <w:rFonts w:ascii="Nyala" w:hAnsi="Nyala" w:cs="Arial"/>
          <w:sz w:val="28"/>
          <w:szCs w:val="28"/>
        </w:rPr>
        <w:t xml:space="preserve">Améliorer l’accès des opérateurs au financement et répondre à la diversité de la demande par la mobilisation plus accrue des ressources publiques et privées, </w:t>
      </w:r>
    </w:p>
    <w:p w14:paraId="6A1B0F15" w14:textId="77777777" w:rsidR="00F01799" w:rsidRPr="005E55CE" w:rsidRDefault="00F01799" w:rsidP="009A1601">
      <w:pPr>
        <w:numPr>
          <w:ilvl w:val="0"/>
          <w:numId w:val="36"/>
        </w:numPr>
        <w:spacing w:line="240" w:lineRule="auto"/>
        <w:rPr>
          <w:rFonts w:ascii="Nyala" w:hAnsi="Nyala" w:cs="Arial"/>
          <w:sz w:val="28"/>
          <w:szCs w:val="28"/>
        </w:rPr>
      </w:pPr>
      <w:r w:rsidRPr="005E55CE">
        <w:rPr>
          <w:rFonts w:ascii="Nyala" w:hAnsi="Nyala" w:cs="Arial"/>
          <w:sz w:val="28"/>
          <w:szCs w:val="28"/>
        </w:rPr>
        <w:t xml:space="preserve"> Harmoniser l’utilisation des fonds selon les catégories de bénéficiaires, la nature des activités et les types de contexte pour s’assurer que l’offre est en adéquation avec la demande, </w:t>
      </w:r>
    </w:p>
    <w:p w14:paraId="2B1E9157" w14:textId="77777777" w:rsidR="00F01799" w:rsidRPr="005E55CE" w:rsidRDefault="00F01799" w:rsidP="009A1601">
      <w:pPr>
        <w:numPr>
          <w:ilvl w:val="0"/>
          <w:numId w:val="36"/>
        </w:numPr>
        <w:spacing w:line="240" w:lineRule="auto"/>
        <w:rPr>
          <w:rFonts w:ascii="Nyala" w:hAnsi="Nyala" w:cs="Arial"/>
          <w:sz w:val="28"/>
          <w:szCs w:val="28"/>
        </w:rPr>
      </w:pPr>
      <w:r w:rsidRPr="005E55CE">
        <w:rPr>
          <w:rFonts w:ascii="Nyala" w:hAnsi="Nyala" w:cs="Arial"/>
          <w:sz w:val="28"/>
          <w:szCs w:val="28"/>
        </w:rPr>
        <w:t xml:space="preserve"> Favoriser la complémentarité entre les différents dispositifs pour optimiser leur utilisation,</w:t>
      </w:r>
    </w:p>
    <w:p w14:paraId="4EBA81FC" w14:textId="77777777" w:rsidR="00F01799" w:rsidRPr="005E55CE" w:rsidRDefault="00F01799" w:rsidP="009A1601">
      <w:pPr>
        <w:numPr>
          <w:ilvl w:val="0"/>
          <w:numId w:val="36"/>
        </w:numPr>
        <w:spacing w:line="240" w:lineRule="auto"/>
        <w:rPr>
          <w:rFonts w:ascii="Nyala" w:hAnsi="Nyala" w:cs="Arial"/>
          <w:sz w:val="28"/>
          <w:szCs w:val="28"/>
        </w:rPr>
      </w:pPr>
      <w:r w:rsidRPr="005E55CE">
        <w:rPr>
          <w:rFonts w:ascii="Nyala" w:hAnsi="Nyala" w:cs="Arial"/>
          <w:sz w:val="28"/>
          <w:szCs w:val="28"/>
        </w:rPr>
        <w:t>Accroitre, sécuriser, faciliter et  mieux  planifier  le financement  des  investissements dans le domaine Agricole, (v) accélérer la croissance et la diversification des productions agricoles.</w:t>
      </w:r>
    </w:p>
    <w:p w14:paraId="6419700B" w14:textId="77777777" w:rsidR="00585D56" w:rsidRPr="005E55CE" w:rsidRDefault="00F01799" w:rsidP="009A1601">
      <w:pPr>
        <w:pStyle w:val="Default"/>
        <w:rPr>
          <w:rFonts w:ascii="Nyala" w:hAnsi="Nyala" w:cs="Arial"/>
          <w:b/>
          <w:color w:val="auto"/>
          <w:sz w:val="28"/>
          <w:szCs w:val="28"/>
          <w:lang w:eastAsia="en-US"/>
        </w:rPr>
      </w:pPr>
      <w:r w:rsidRPr="005E55CE">
        <w:rPr>
          <w:rFonts w:ascii="Nyala" w:hAnsi="Nyala" w:cs="Arial"/>
          <w:b/>
          <w:color w:val="auto"/>
          <w:sz w:val="28"/>
          <w:szCs w:val="28"/>
          <w:lang w:eastAsia="en-US"/>
        </w:rPr>
        <w:t>M</w:t>
      </w:r>
      <w:r w:rsidR="00585D56" w:rsidRPr="005E55CE">
        <w:rPr>
          <w:rFonts w:ascii="Nyala" w:hAnsi="Nyala" w:cs="Arial"/>
          <w:b/>
          <w:color w:val="auto"/>
          <w:sz w:val="28"/>
          <w:szCs w:val="28"/>
          <w:lang w:eastAsia="en-US"/>
        </w:rPr>
        <w:t>écanismes de financement</w:t>
      </w:r>
    </w:p>
    <w:p w14:paraId="3EEC4B7C" w14:textId="77777777" w:rsidR="00585D56" w:rsidRPr="005E55CE" w:rsidRDefault="00585D56"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Les mécanismes de financement promus sont ceux qui répondent, </w:t>
      </w:r>
    </w:p>
    <w:p w14:paraId="0A18A6B2" w14:textId="77777777" w:rsidR="00585D56" w:rsidRPr="005E55CE" w:rsidRDefault="00585D56" w:rsidP="009A1601">
      <w:pPr>
        <w:pStyle w:val="Default"/>
        <w:numPr>
          <w:ilvl w:val="0"/>
          <w:numId w:val="16"/>
        </w:numPr>
        <w:rPr>
          <w:rFonts w:ascii="Nyala" w:hAnsi="Nyala" w:cs="Arial"/>
          <w:color w:val="auto"/>
          <w:sz w:val="28"/>
          <w:szCs w:val="28"/>
          <w:lang w:eastAsia="en-US"/>
        </w:rPr>
      </w:pPr>
      <w:r w:rsidRPr="005E55CE">
        <w:rPr>
          <w:rFonts w:ascii="Nyala" w:hAnsi="Nyala" w:cs="Arial"/>
          <w:color w:val="auto"/>
          <w:sz w:val="28"/>
          <w:szCs w:val="28"/>
          <w:lang w:eastAsia="en-US"/>
        </w:rPr>
        <w:t xml:space="preserve">Aux exigences de la décentralisation, </w:t>
      </w:r>
    </w:p>
    <w:p w14:paraId="6EBFBB8D" w14:textId="77777777" w:rsidR="00585D56" w:rsidRPr="005E55CE" w:rsidRDefault="00585D56" w:rsidP="009A1601">
      <w:pPr>
        <w:pStyle w:val="Default"/>
        <w:numPr>
          <w:ilvl w:val="0"/>
          <w:numId w:val="16"/>
        </w:numPr>
        <w:rPr>
          <w:rFonts w:ascii="Nyala" w:hAnsi="Nyala" w:cs="Arial"/>
          <w:color w:val="auto"/>
          <w:sz w:val="28"/>
          <w:szCs w:val="28"/>
          <w:lang w:eastAsia="en-US"/>
        </w:rPr>
      </w:pPr>
      <w:r w:rsidRPr="005E55CE">
        <w:rPr>
          <w:rFonts w:ascii="Nyala" w:hAnsi="Nyala" w:cs="Arial"/>
          <w:color w:val="auto"/>
          <w:sz w:val="28"/>
          <w:szCs w:val="28"/>
          <w:lang w:eastAsia="en-US"/>
        </w:rPr>
        <w:t xml:space="preserve">Au renforcement de la maitrise d’ouvrage locale,  </w:t>
      </w:r>
    </w:p>
    <w:p w14:paraId="4C8AF59A" w14:textId="77777777" w:rsidR="00585D56" w:rsidRPr="005E55CE" w:rsidRDefault="00585D56" w:rsidP="009A1601">
      <w:pPr>
        <w:pStyle w:val="Default"/>
        <w:numPr>
          <w:ilvl w:val="0"/>
          <w:numId w:val="16"/>
        </w:numPr>
        <w:rPr>
          <w:rFonts w:ascii="Nyala" w:hAnsi="Nyala" w:cs="Arial"/>
          <w:color w:val="auto"/>
          <w:sz w:val="28"/>
          <w:szCs w:val="28"/>
          <w:lang w:eastAsia="en-US"/>
        </w:rPr>
      </w:pPr>
      <w:r w:rsidRPr="005E55CE">
        <w:rPr>
          <w:rFonts w:ascii="Nyala" w:hAnsi="Nyala" w:cs="Arial"/>
          <w:color w:val="auto"/>
          <w:sz w:val="28"/>
          <w:szCs w:val="28"/>
          <w:lang w:eastAsia="en-US"/>
        </w:rPr>
        <w:t xml:space="preserve">A la  valorisation des exploitations familiales, </w:t>
      </w:r>
    </w:p>
    <w:p w14:paraId="09FCE5A6" w14:textId="77777777" w:rsidR="00585D56" w:rsidRPr="005E55CE" w:rsidRDefault="00585D56" w:rsidP="009A1601">
      <w:pPr>
        <w:pStyle w:val="Default"/>
        <w:numPr>
          <w:ilvl w:val="0"/>
          <w:numId w:val="16"/>
        </w:numPr>
        <w:rPr>
          <w:rFonts w:ascii="Nyala" w:hAnsi="Nyala" w:cs="Arial"/>
          <w:color w:val="auto"/>
          <w:sz w:val="28"/>
          <w:szCs w:val="28"/>
          <w:lang w:eastAsia="en-US"/>
        </w:rPr>
      </w:pPr>
      <w:r w:rsidRPr="005E55CE">
        <w:rPr>
          <w:rFonts w:ascii="Nyala" w:hAnsi="Nyala" w:cs="Arial"/>
          <w:color w:val="auto"/>
          <w:sz w:val="28"/>
          <w:szCs w:val="28"/>
          <w:lang w:eastAsia="en-US"/>
        </w:rPr>
        <w:t>A la  transformation agro industrielle, commercialisation)</w:t>
      </w:r>
    </w:p>
    <w:p w14:paraId="4602B678" w14:textId="77777777" w:rsidR="00585D56" w:rsidRPr="005E55CE" w:rsidRDefault="00585D56"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Ce  financement est assuré à travers les Plan d’investissement Prioritaires (PIP) par : </w:t>
      </w:r>
    </w:p>
    <w:p w14:paraId="711EF707" w14:textId="77777777" w:rsidR="00585D56" w:rsidRPr="005E55CE" w:rsidRDefault="00585D56" w:rsidP="009A1601">
      <w:pPr>
        <w:pStyle w:val="Default"/>
        <w:numPr>
          <w:ilvl w:val="0"/>
          <w:numId w:val="17"/>
        </w:numPr>
        <w:spacing w:after="49"/>
        <w:rPr>
          <w:rFonts w:ascii="Nyala" w:hAnsi="Nyala" w:cs="Arial"/>
          <w:color w:val="auto"/>
          <w:sz w:val="28"/>
          <w:szCs w:val="28"/>
          <w:lang w:eastAsia="en-US"/>
        </w:rPr>
      </w:pPr>
      <w:r w:rsidRPr="005E55CE">
        <w:rPr>
          <w:rFonts w:ascii="Nyala" w:hAnsi="Nyala" w:cs="Arial"/>
          <w:color w:val="auto"/>
          <w:sz w:val="28"/>
          <w:szCs w:val="28"/>
          <w:lang w:eastAsia="en-US"/>
        </w:rPr>
        <w:t xml:space="preserve">La mise en place de Facilité de Financement des Investissements de l’I3N </w:t>
      </w:r>
    </w:p>
    <w:p w14:paraId="4BF7B4CA" w14:textId="77777777" w:rsidR="00585D56" w:rsidRPr="005E55CE" w:rsidRDefault="00585D56" w:rsidP="009A1601">
      <w:pPr>
        <w:pStyle w:val="Default"/>
        <w:numPr>
          <w:ilvl w:val="0"/>
          <w:numId w:val="17"/>
        </w:numPr>
        <w:spacing w:after="49"/>
        <w:rPr>
          <w:rFonts w:ascii="Nyala" w:hAnsi="Nyala" w:cs="Arial"/>
          <w:color w:val="auto"/>
          <w:sz w:val="28"/>
          <w:szCs w:val="28"/>
          <w:lang w:eastAsia="en-US"/>
        </w:rPr>
      </w:pPr>
      <w:r w:rsidRPr="005E55CE">
        <w:rPr>
          <w:rFonts w:ascii="Nyala" w:hAnsi="Nyala" w:cs="Arial"/>
          <w:color w:val="auto"/>
          <w:sz w:val="28"/>
          <w:szCs w:val="28"/>
          <w:lang w:eastAsia="en-US"/>
        </w:rPr>
        <w:t xml:space="preserve">La mobilisation de ressources publiques externes </w:t>
      </w:r>
    </w:p>
    <w:p w14:paraId="78DF7CED" w14:textId="77777777" w:rsidR="00585D56" w:rsidRPr="005E55CE" w:rsidRDefault="00585D56" w:rsidP="009A1601">
      <w:pPr>
        <w:pStyle w:val="Default"/>
        <w:numPr>
          <w:ilvl w:val="0"/>
          <w:numId w:val="17"/>
        </w:numPr>
        <w:spacing w:after="49"/>
        <w:rPr>
          <w:rFonts w:ascii="Nyala" w:hAnsi="Nyala" w:cs="Arial"/>
          <w:color w:val="auto"/>
          <w:sz w:val="28"/>
          <w:szCs w:val="28"/>
          <w:lang w:eastAsia="en-US"/>
        </w:rPr>
      </w:pPr>
      <w:r w:rsidRPr="005E55CE">
        <w:rPr>
          <w:rFonts w:ascii="Nyala" w:hAnsi="Nyala" w:cs="Arial"/>
          <w:color w:val="auto"/>
          <w:sz w:val="28"/>
          <w:szCs w:val="28"/>
          <w:lang w:eastAsia="en-US"/>
        </w:rPr>
        <w:t xml:space="preserve">La mobilisation des ressources financières privées </w:t>
      </w:r>
    </w:p>
    <w:p w14:paraId="30C87E3E" w14:textId="77777777" w:rsidR="00585D56" w:rsidRPr="005E55CE" w:rsidRDefault="00585D56" w:rsidP="009A1601">
      <w:pPr>
        <w:pStyle w:val="Default"/>
        <w:numPr>
          <w:ilvl w:val="0"/>
          <w:numId w:val="17"/>
        </w:numPr>
        <w:spacing w:after="49"/>
        <w:rPr>
          <w:rFonts w:ascii="Nyala" w:hAnsi="Nyala" w:cs="Arial"/>
          <w:color w:val="auto"/>
          <w:sz w:val="28"/>
          <w:szCs w:val="28"/>
          <w:lang w:eastAsia="en-US"/>
        </w:rPr>
      </w:pPr>
      <w:r w:rsidRPr="005E55CE">
        <w:rPr>
          <w:rFonts w:ascii="Nyala" w:hAnsi="Nyala" w:cs="Arial"/>
          <w:color w:val="auto"/>
          <w:sz w:val="28"/>
          <w:szCs w:val="28"/>
          <w:lang w:eastAsia="en-US"/>
        </w:rPr>
        <w:t xml:space="preserve">La poursuite et l’accroissement des subventions à l’exploitation et des budgets de fonctionnement </w:t>
      </w:r>
    </w:p>
    <w:p w14:paraId="169FEAF7" w14:textId="77777777" w:rsidR="00585D56" w:rsidRPr="005E55CE" w:rsidRDefault="00585D56" w:rsidP="009A1601">
      <w:pPr>
        <w:pStyle w:val="Default"/>
        <w:numPr>
          <w:ilvl w:val="0"/>
          <w:numId w:val="17"/>
        </w:numPr>
        <w:rPr>
          <w:rFonts w:ascii="Nyala" w:hAnsi="Nyala" w:cs="Arial"/>
          <w:color w:val="auto"/>
          <w:sz w:val="28"/>
          <w:szCs w:val="28"/>
          <w:lang w:eastAsia="en-US"/>
        </w:rPr>
      </w:pPr>
      <w:r w:rsidRPr="005E55CE">
        <w:rPr>
          <w:rFonts w:ascii="Nyala" w:hAnsi="Nyala" w:cs="Arial"/>
          <w:color w:val="auto"/>
          <w:sz w:val="28"/>
          <w:szCs w:val="28"/>
          <w:lang w:eastAsia="en-US"/>
        </w:rPr>
        <w:t>La mise en place d’un Fonds d’Investissement pour la Sécurité Alimentaire et Nutritionnelle  (FISAN)</w:t>
      </w:r>
    </w:p>
    <w:p w14:paraId="1005C26D" w14:textId="77777777" w:rsidR="00585D56" w:rsidRPr="005E55CE" w:rsidRDefault="00585D56" w:rsidP="009A1601">
      <w:pPr>
        <w:pStyle w:val="Default"/>
        <w:rPr>
          <w:rFonts w:ascii="Nyala" w:hAnsi="Nyala" w:cs="Arial"/>
          <w:color w:val="auto"/>
          <w:sz w:val="28"/>
          <w:szCs w:val="28"/>
          <w:lang w:eastAsia="en-US"/>
        </w:rPr>
      </w:pPr>
    </w:p>
    <w:p w14:paraId="48008805" w14:textId="77777777" w:rsidR="00585D56" w:rsidRPr="005E55CE" w:rsidRDefault="00585D56" w:rsidP="009A1601">
      <w:pPr>
        <w:pStyle w:val="Default"/>
        <w:rPr>
          <w:rFonts w:ascii="Nyala" w:hAnsi="Nyala" w:cs="Arial"/>
          <w:b/>
          <w:color w:val="auto"/>
          <w:sz w:val="28"/>
          <w:szCs w:val="28"/>
          <w:lang w:eastAsia="en-US"/>
        </w:rPr>
      </w:pPr>
      <w:r w:rsidRPr="005E55CE">
        <w:rPr>
          <w:rFonts w:ascii="Nyala" w:hAnsi="Nyala" w:cs="Arial"/>
          <w:b/>
          <w:color w:val="auto"/>
          <w:sz w:val="28"/>
          <w:szCs w:val="28"/>
          <w:lang w:eastAsia="en-US"/>
        </w:rPr>
        <w:t xml:space="preserve">Cout du PNIA : </w:t>
      </w:r>
    </w:p>
    <w:p w14:paraId="576EF90A" w14:textId="77777777" w:rsidR="00585D56" w:rsidRPr="005E55CE" w:rsidRDefault="00585D56"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Le cout global du PNIA Niger  s’élève à 1000 815 000 000 de Francs CFA</w:t>
      </w:r>
      <w:r w:rsidR="005A2575" w:rsidRPr="005E55CE">
        <w:rPr>
          <w:rFonts w:ascii="Nyala" w:hAnsi="Nyala" w:cs="Arial"/>
          <w:color w:val="auto"/>
          <w:sz w:val="28"/>
          <w:szCs w:val="28"/>
          <w:lang w:eastAsia="en-US"/>
        </w:rPr>
        <w:t xml:space="preserve"> pour la période 201</w:t>
      </w:r>
      <w:r w:rsidR="00DA723D" w:rsidRPr="005E55CE">
        <w:rPr>
          <w:rFonts w:ascii="Nyala" w:hAnsi="Nyala" w:cs="Arial"/>
          <w:color w:val="auto"/>
          <w:sz w:val="28"/>
          <w:szCs w:val="28"/>
          <w:lang w:eastAsia="en-US"/>
        </w:rPr>
        <w:t>2</w:t>
      </w:r>
      <w:r w:rsidR="005A2575" w:rsidRPr="005E55CE">
        <w:rPr>
          <w:rFonts w:ascii="Nyala" w:hAnsi="Nyala" w:cs="Arial"/>
          <w:color w:val="auto"/>
          <w:sz w:val="28"/>
          <w:szCs w:val="28"/>
          <w:lang w:eastAsia="en-US"/>
        </w:rPr>
        <w:t xml:space="preserve">– 2015 </w:t>
      </w:r>
      <w:r w:rsidRPr="005E55CE">
        <w:rPr>
          <w:rFonts w:ascii="Nyala" w:hAnsi="Nyala" w:cs="Arial"/>
          <w:color w:val="auto"/>
          <w:sz w:val="28"/>
          <w:szCs w:val="28"/>
          <w:lang w:eastAsia="en-US"/>
        </w:rPr>
        <w:t xml:space="preserve"> r</w:t>
      </w:r>
      <w:r w:rsidR="005A2575" w:rsidRPr="005E55CE">
        <w:rPr>
          <w:rFonts w:ascii="Nyala" w:hAnsi="Nyala" w:cs="Arial"/>
          <w:color w:val="auto"/>
          <w:sz w:val="28"/>
          <w:szCs w:val="28"/>
          <w:lang w:eastAsia="en-US"/>
        </w:rPr>
        <w:t>é</w:t>
      </w:r>
      <w:r w:rsidRPr="005E55CE">
        <w:rPr>
          <w:rFonts w:ascii="Nyala" w:hAnsi="Nyala" w:cs="Arial"/>
          <w:color w:val="auto"/>
          <w:sz w:val="28"/>
          <w:szCs w:val="28"/>
          <w:lang w:eastAsia="en-US"/>
        </w:rPr>
        <w:t>partis comme suit :</w:t>
      </w:r>
    </w:p>
    <w:p w14:paraId="5754CA93" w14:textId="77777777" w:rsidR="00D901AF" w:rsidRPr="005E55CE" w:rsidRDefault="00D901AF" w:rsidP="009A1601">
      <w:pPr>
        <w:pStyle w:val="Default"/>
        <w:rPr>
          <w:ins w:id="46" w:author="aissa" w:date="2015-11-17T16:18:00Z"/>
          <w:rFonts w:ascii="Nyala" w:hAnsi="Nyala" w:cs="Arial"/>
          <w:color w:val="auto"/>
          <w:sz w:val="28"/>
          <w:szCs w:val="28"/>
          <w:lang w:eastAsia="en-US"/>
        </w:rPr>
      </w:pPr>
    </w:p>
    <w:p w14:paraId="6AEC505A" w14:textId="77777777" w:rsidR="00024CB9" w:rsidRPr="005E55CE" w:rsidRDefault="00024CB9" w:rsidP="009A1601">
      <w:pPr>
        <w:pStyle w:val="Default"/>
        <w:rPr>
          <w:rFonts w:ascii="Nyala" w:hAnsi="Nyala" w:cs="Arial"/>
          <w:b/>
          <w:color w:val="auto"/>
          <w:sz w:val="28"/>
          <w:szCs w:val="28"/>
          <w:lang w:eastAsia="en-US"/>
        </w:rPr>
      </w:pPr>
    </w:p>
    <w:p w14:paraId="06D37C91" w14:textId="77777777" w:rsidR="00024CB9" w:rsidRPr="005E55CE" w:rsidRDefault="00024CB9" w:rsidP="009A1601">
      <w:pPr>
        <w:pStyle w:val="Default"/>
        <w:rPr>
          <w:rFonts w:ascii="Nyala" w:hAnsi="Nyala" w:cs="Arial"/>
          <w:b/>
          <w:color w:val="auto"/>
          <w:sz w:val="28"/>
          <w:szCs w:val="28"/>
          <w:lang w:eastAsia="en-US"/>
        </w:rPr>
      </w:pPr>
    </w:p>
    <w:p w14:paraId="7A5E817E" w14:textId="77777777" w:rsidR="00024CB9" w:rsidRPr="005E55CE" w:rsidRDefault="00024CB9" w:rsidP="009A1601">
      <w:pPr>
        <w:pStyle w:val="Default"/>
        <w:rPr>
          <w:rFonts w:ascii="Nyala" w:hAnsi="Nyala" w:cs="Arial"/>
          <w:b/>
          <w:color w:val="auto"/>
          <w:sz w:val="28"/>
          <w:szCs w:val="28"/>
          <w:lang w:eastAsia="en-US"/>
        </w:rPr>
      </w:pPr>
    </w:p>
    <w:p w14:paraId="169AAF2B" w14:textId="77777777" w:rsidR="00024CB9" w:rsidRPr="005E55CE" w:rsidRDefault="00024CB9" w:rsidP="009A1601">
      <w:pPr>
        <w:pStyle w:val="Default"/>
        <w:rPr>
          <w:rFonts w:ascii="Nyala" w:hAnsi="Nyala" w:cs="Arial"/>
          <w:b/>
          <w:color w:val="auto"/>
          <w:sz w:val="28"/>
          <w:szCs w:val="28"/>
          <w:lang w:eastAsia="en-US"/>
        </w:rPr>
      </w:pPr>
    </w:p>
    <w:p w14:paraId="473EC9C8" w14:textId="77777777" w:rsidR="00AB7FEF" w:rsidRPr="005E55CE" w:rsidRDefault="00A74A47" w:rsidP="009A1601">
      <w:pPr>
        <w:pStyle w:val="Default"/>
        <w:rPr>
          <w:rFonts w:ascii="Nyala" w:hAnsi="Nyala" w:cs="Arial"/>
          <w:color w:val="auto"/>
          <w:sz w:val="28"/>
          <w:szCs w:val="28"/>
          <w:lang w:eastAsia="en-US"/>
        </w:rPr>
      </w:pPr>
      <w:r w:rsidRPr="005E55CE">
        <w:rPr>
          <w:rFonts w:ascii="Nyala" w:hAnsi="Nyala" w:cs="Arial"/>
          <w:b/>
          <w:color w:val="auto"/>
          <w:sz w:val="28"/>
          <w:szCs w:val="28"/>
          <w:lang w:eastAsia="en-US"/>
        </w:rPr>
        <w:t xml:space="preserve">Tableau </w:t>
      </w:r>
      <w:r w:rsidR="00F92400">
        <w:rPr>
          <w:rFonts w:ascii="Nyala" w:hAnsi="Nyala" w:cs="Arial"/>
          <w:b/>
          <w:color w:val="auto"/>
          <w:sz w:val="28"/>
          <w:szCs w:val="28"/>
          <w:lang w:eastAsia="en-US"/>
        </w:rPr>
        <w:t>8</w:t>
      </w:r>
      <w:r w:rsidR="00AB7FEF" w:rsidRPr="005E55CE">
        <w:rPr>
          <w:rFonts w:ascii="Nyala" w:hAnsi="Nyala" w:cs="Arial"/>
          <w:b/>
          <w:color w:val="auto"/>
          <w:sz w:val="28"/>
          <w:szCs w:val="28"/>
          <w:lang w:eastAsia="en-US"/>
        </w:rPr>
        <w:t> : Cout du PNIA (Source : HC3N ;</w:t>
      </w:r>
      <w:r w:rsidR="00AB7FEF" w:rsidRPr="005E55CE">
        <w:rPr>
          <w:rFonts w:ascii="Nyala" w:hAnsi="Nyala" w:cs="Arial"/>
          <w:color w:val="auto"/>
          <w:sz w:val="28"/>
          <w:szCs w:val="28"/>
          <w:lang w:eastAsia="en-US"/>
        </w:rPr>
        <w:t xml:space="preserve">   Etat d'avancement des processus d'élaboration, de mise en œuvre et de suivi-évaluation des Programmes Nationaux d'Investissements Agricoles PNIA – Niger Initiative 3N « Les Nigériens Nourrissent les Nigériens »)</w:t>
      </w:r>
    </w:p>
    <w:p w14:paraId="4ECFCA3B" w14:textId="77777777" w:rsidR="009E4FFC" w:rsidRPr="005E55CE" w:rsidRDefault="009E4FFC" w:rsidP="009A1601">
      <w:pPr>
        <w:pStyle w:val="Default"/>
        <w:rPr>
          <w:rFonts w:ascii="Nyala" w:hAnsi="Nyala" w:cs="Arial"/>
          <w:color w:val="auto"/>
          <w:sz w:val="28"/>
          <w:szCs w:val="28"/>
          <w:lang w:eastAsia="en-US"/>
        </w:rPr>
      </w:pPr>
    </w:p>
    <w:tbl>
      <w:tblPr>
        <w:tblpPr w:leftFromText="141" w:rightFromText="141" w:vertAnchor="text" w:horzAnchor="margin" w:tblpXSpec="center" w:tblpY="81"/>
        <w:tblW w:w="1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0"/>
        <w:gridCol w:w="2451"/>
      </w:tblGrid>
      <w:tr w:rsidR="00AB7FEF" w:rsidRPr="005E55CE" w14:paraId="0A813532" w14:textId="77777777" w:rsidTr="00AB7FEF">
        <w:trPr>
          <w:trHeight w:val="276"/>
        </w:trPr>
        <w:tc>
          <w:tcPr>
            <w:tcW w:w="8790" w:type="dxa"/>
          </w:tcPr>
          <w:p w14:paraId="148E2BB4"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Programmes d’Investissements Prioritaires (PIP) </w:t>
            </w:r>
          </w:p>
        </w:tc>
        <w:tc>
          <w:tcPr>
            <w:tcW w:w="2451" w:type="dxa"/>
          </w:tcPr>
          <w:p w14:paraId="2D2F4BF1"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Coût en million de FCFA</w:t>
            </w:r>
          </w:p>
        </w:tc>
      </w:tr>
      <w:tr w:rsidR="00AB7FEF" w:rsidRPr="005E55CE" w14:paraId="4CD8684F" w14:textId="77777777" w:rsidTr="00AB7FEF">
        <w:trPr>
          <w:trHeight w:val="149"/>
        </w:trPr>
        <w:tc>
          <w:tcPr>
            <w:tcW w:w="8790" w:type="dxa"/>
          </w:tcPr>
          <w:p w14:paraId="19E26E12"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1 : Amélioration de la Productivité et des revenus agricoles par la maîtrise de l’eau* </w:t>
            </w:r>
          </w:p>
        </w:tc>
        <w:tc>
          <w:tcPr>
            <w:tcW w:w="2451" w:type="dxa"/>
          </w:tcPr>
          <w:p w14:paraId="1EA57724"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350 000 </w:t>
            </w:r>
          </w:p>
        </w:tc>
      </w:tr>
      <w:tr w:rsidR="00AB7FEF" w:rsidRPr="005E55CE" w14:paraId="6F4A958A" w14:textId="77777777" w:rsidTr="00AB7FEF">
        <w:trPr>
          <w:trHeight w:val="149"/>
        </w:trPr>
        <w:tc>
          <w:tcPr>
            <w:tcW w:w="8790" w:type="dxa"/>
          </w:tcPr>
          <w:p w14:paraId="25267C70"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2 : Modernisation des systèmes de cultures pluviales et des filières pour la Sécurité alimentaire et nutritionnelle </w:t>
            </w:r>
          </w:p>
        </w:tc>
        <w:tc>
          <w:tcPr>
            <w:tcW w:w="2451" w:type="dxa"/>
          </w:tcPr>
          <w:p w14:paraId="50809114"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100 250 </w:t>
            </w:r>
          </w:p>
        </w:tc>
      </w:tr>
      <w:tr w:rsidR="00AB7FEF" w:rsidRPr="005E55CE" w14:paraId="2F107BE6" w14:textId="77777777" w:rsidTr="00AB7FEF">
        <w:trPr>
          <w:trHeight w:val="63"/>
        </w:trPr>
        <w:tc>
          <w:tcPr>
            <w:tcW w:w="8790" w:type="dxa"/>
          </w:tcPr>
          <w:p w14:paraId="1B57B0D8"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3 : Sécurisation des systèmes de productions animales </w:t>
            </w:r>
          </w:p>
        </w:tc>
        <w:tc>
          <w:tcPr>
            <w:tcW w:w="2451" w:type="dxa"/>
          </w:tcPr>
          <w:p w14:paraId="0E27FC8E"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60 000 </w:t>
            </w:r>
          </w:p>
        </w:tc>
      </w:tr>
      <w:tr w:rsidR="00AB7FEF" w:rsidRPr="005E55CE" w14:paraId="51C9B0B3" w14:textId="77777777" w:rsidTr="00AB7FEF">
        <w:trPr>
          <w:trHeight w:val="63"/>
        </w:trPr>
        <w:tc>
          <w:tcPr>
            <w:tcW w:w="8790" w:type="dxa"/>
          </w:tcPr>
          <w:p w14:paraId="266DF5C1"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4 : Intensification des productions animales à cycle long* </w:t>
            </w:r>
          </w:p>
        </w:tc>
        <w:tc>
          <w:tcPr>
            <w:tcW w:w="2451" w:type="dxa"/>
          </w:tcPr>
          <w:p w14:paraId="6379C6BA"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21 900 </w:t>
            </w:r>
          </w:p>
        </w:tc>
      </w:tr>
      <w:tr w:rsidR="00AB7FEF" w:rsidRPr="005E55CE" w14:paraId="7A6961CA" w14:textId="77777777" w:rsidTr="00AB7FEF">
        <w:trPr>
          <w:trHeight w:val="63"/>
        </w:trPr>
        <w:tc>
          <w:tcPr>
            <w:tcW w:w="8790" w:type="dxa"/>
          </w:tcPr>
          <w:p w14:paraId="418CA8C8"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5 : Promotion des filières avicoles et piscicoles </w:t>
            </w:r>
          </w:p>
        </w:tc>
        <w:tc>
          <w:tcPr>
            <w:tcW w:w="2451" w:type="dxa"/>
          </w:tcPr>
          <w:p w14:paraId="4C33CDC2"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18 100 </w:t>
            </w:r>
          </w:p>
        </w:tc>
      </w:tr>
      <w:tr w:rsidR="00AB7FEF" w:rsidRPr="005E55CE" w14:paraId="4426A486" w14:textId="77777777" w:rsidTr="00AB7FEF">
        <w:trPr>
          <w:trHeight w:val="63"/>
        </w:trPr>
        <w:tc>
          <w:tcPr>
            <w:tcW w:w="8790" w:type="dxa"/>
          </w:tcPr>
          <w:p w14:paraId="37D98C2D"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6 : Gestion durable des terres et des écosystèmes </w:t>
            </w:r>
          </w:p>
        </w:tc>
        <w:tc>
          <w:tcPr>
            <w:tcW w:w="2451" w:type="dxa"/>
          </w:tcPr>
          <w:p w14:paraId="2FE375B0"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160 000 </w:t>
            </w:r>
          </w:p>
        </w:tc>
      </w:tr>
      <w:tr w:rsidR="00AB7FEF" w:rsidRPr="005E55CE" w14:paraId="5F564D43" w14:textId="77777777" w:rsidTr="00AB7FEF">
        <w:trPr>
          <w:trHeight w:val="63"/>
        </w:trPr>
        <w:tc>
          <w:tcPr>
            <w:tcW w:w="8790" w:type="dxa"/>
          </w:tcPr>
          <w:p w14:paraId="19827C61"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7 : Valorisation des produits forestiers ligneux et non ligneux* </w:t>
            </w:r>
          </w:p>
        </w:tc>
        <w:tc>
          <w:tcPr>
            <w:tcW w:w="2451" w:type="dxa"/>
          </w:tcPr>
          <w:p w14:paraId="3DEA4498"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25 000 </w:t>
            </w:r>
          </w:p>
        </w:tc>
      </w:tr>
      <w:tr w:rsidR="00AB7FEF" w:rsidRPr="005E55CE" w14:paraId="1DAD07CF" w14:textId="77777777" w:rsidTr="00AB7FEF">
        <w:trPr>
          <w:trHeight w:val="63"/>
        </w:trPr>
        <w:tc>
          <w:tcPr>
            <w:tcW w:w="8790" w:type="dxa"/>
          </w:tcPr>
          <w:p w14:paraId="0CDEFF93"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8 : Transformation et Commercialisation des Produits* </w:t>
            </w:r>
          </w:p>
        </w:tc>
        <w:tc>
          <w:tcPr>
            <w:tcW w:w="2451" w:type="dxa"/>
          </w:tcPr>
          <w:p w14:paraId="61FF6405"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50 000 </w:t>
            </w:r>
          </w:p>
        </w:tc>
      </w:tr>
      <w:tr w:rsidR="00AB7FEF" w:rsidRPr="005E55CE" w14:paraId="44BA76A6" w14:textId="77777777" w:rsidTr="00AB7FEF">
        <w:trPr>
          <w:trHeight w:val="63"/>
        </w:trPr>
        <w:tc>
          <w:tcPr>
            <w:tcW w:w="8790" w:type="dxa"/>
          </w:tcPr>
          <w:p w14:paraId="12114A92"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9 : Prévention et gestion des crises alimentaires </w:t>
            </w:r>
          </w:p>
        </w:tc>
        <w:tc>
          <w:tcPr>
            <w:tcW w:w="2451" w:type="dxa"/>
          </w:tcPr>
          <w:p w14:paraId="3C66899F"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115 000 </w:t>
            </w:r>
          </w:p>
        </w:tc>
      </w:tr>
      <w:tr w:rsidR="00AB7FEF" w:rsidRPr="005E55CE" w14:paraId="3660B38F" w14:textId="77777777" w:rsidTr="00AB7FEF">
        <w:trPr>
          <w:trHeight w:val="63"/>
        </w:trPr>
        <w:tc>
          <w:tcPr>
            <w:tcW w:w="8790" w:type="dxa"/>
          </w:tcPr>
          <w:p w14:paraId="406688A2"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10 : Prévention et Prise en charge de la Malnutrition* </w:t>
            </w:r>
          </w:p>
        </w:tc>
        <w:tc>
          <w:tcPr>
            <w:tcW w:w="2451" w:type="dxa"/>
          </w:tcPr>
          <w:p w14:paraId="38948FE2"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50 000 </w:t>
            </w:r>
          </w:p>
        </w:tc>
      </w:tr>
      <w:tr w:rsidR="00AB7FEF" w:rsidRPr="005E55CE" w14:paraId="1787E1A1" w14:textId="77777777" w:rsidTr="00AB7FEF">
        <w:trPr>
          <w:trHeight w:val="149"/>
        </w:trPr>
        <w:tc>
          <w:tcPr>
            <w:tcW w:w="8790" w:type="dxa"/>
          </w:tcPr>
          <w:p w14:paraId="36D5425A"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PIP 11 : Renforcement des capacités pour la mise en </w:t>
            </w:r>
            <w:r w:rsidR="00996786" w:rsidRPr="005E55CE">
              <w:rPr>
                <w:rFonts w:ascii="Nyala" w:hAnsi="Nyala" w:cs="Arial"/>
                <w:color w:val="auto"/>
                <w:sz w:val="28"/>
                <w:szCs w:val="28"/>
                <w:lang w:eastAsia="en-US"/>
              </w:rPr>
              <w:t>œuvre</w:t>
            </w:r>
            <w:r w:rsidRPr="005E55CE">
              <w:rPr>
                <w:rFonts w:ascii="Nyala" w:hAnsi="Nyala" w:cs="Arial"/>
                <w:color w:val="auto"/>
                <w:sz w:val="28"/>
                <w:szCs w:val="28"/>
                <w:lang w:eastAsia="en-US"/>
              </w:rPr>
              <w:t xml:space="preserve"> de l’I3N </w:t>
            </w:r>
          </w:p>
        </w:tc>
        <w:tc>
          <w:tcPr>
            <w:tcW w:w="2451" w:type="dxa"/>
          </w:tcPr>
          <w:p w14:paraId="2E5F4286"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50 565 </w:t>
            </w:r>
          </w:p>
        </w:tc>
      </w:tr>
      <w:tr w:rsidR="00AB7FEF" w:rsidRPr="005E55CE" w14:paraId="2BAEDB8B" w14:textId="77777777" w:rsidTr="00AB7FEF">
        <w:trPr>
          <w:trHeight w:val="63"/>
        </w:trPr>
        <w:tc>
          <w:tcPr>
            <w:tcW w:w="8790" w:type="dxa"/>
          </w:tcPr>
          <w:p w14:paraId="52E793E3"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TOTAL GENERAL </w:t>
            </w:r>
          </w:p>
        </w:tc>
        <w:tc>
          <w:tcPr>
            <w:tcW w:w="2451" w:type="dxa"/>
          </w:tcPr>
          <w:p w14:paraId="1921405C"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1 000 815 </w:t>
            </w:r>
          </w:p>
        </w:tc>
      </w:tr>
    </w:tbl>
    <w:p w14:paraId="6E294054"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*Interventions à haut impact sur la </w:t>
      </w:r>
      <w:r w:rsidR="00E45A38" w:rsidRPr="005E55CE">
        <w:rPr>
          <w:rFonts w:ascii="Nyala" w:hAnsi="Nyala" w:cs="Arial"/>
          <w:color w:val="auto"/>
          <w:sz w:val="28"/>
          <w:szCs w:val="28"/>
          <w:lang w:eastAsia="en-US"/>
        </w:rPr>
        <w:t>nutrition Les</w:t>
      </w:r>
      <w:r w:rsidRPr="005E55CE">
        <w:rPr>
          <w:rFonts w:ascii="Nyala" w:hAnsi="Nyala" w:cs="Arial"/>
          <w:color w:val="auto"/>
          <w:sz w:val="28"/>
          <w:szCs w:val="28"/>
          <w:lang w:eastAsia="en-US"/>
        </w:rPr>
        <w:t xml:space="preserve"> interventions directes en nutrition représentent 5% du PNIA tandis que les interventions sensibles à la nutrition représentent 45% du  financement.</w:t>
      </w:r>
    </w:p>
    <w:p w14:paraId="3F95D8BE" w14:textId="77777777" w:rsidR="009E4FFC" w:rsidRPr="005E55CE" w:rsidRDefault="009E4FFC" w:rsidP="009A1601">
      <w:pPr>
        <w:pStyle w:val="Default"/>
        <w:rPr>
          <w:rFonts w:ascii="Nyala" w:hAnsi="Nyala" w:cs="Arial"/>
          <w:b/>
          <w:color w:val="auto"/>
          <w:sz w:val="28"/>
          <w:szCs w:val="28"/>
          <w:lang w:eastAsia="en-US"/>
        </w:rPr>
      </w:pPr>
    </w:p>
    <w:p w14:paraId="72A8BF2C" w14:textId="77777777" w:rsidR="009E4FFC" w:rsidRPr="005E55CE" w:rsidRDefault="009E4FFC" w:rsidP="009A1601">
      <w:pPr>
        <w:pStyle w:val="Default"/>
        <w:rPr>
          <w:rFonts w:ascii="Nyala" w:hAnsi="Nyala" w:cs="Arial"/>
          <w:b/>
          <w:color w:val="auto"/>
          <w:sz w:val="28"/>
          <w:szCs w:val="28"/>
          <w:lang w:eastAsia="en-US"/>
        </w:rPr>
      </w:pPr>
    </w:p>
    <w:p w14:paraId="4EBAE622" w14:textId="77777777" w:rsidR="00D901AF" w:rsidRPr="005E55CE" w:rsidRDefault="00D901AF" w:rsidP="009A1601">
      <w:pPr>
        <w:pStyle w:val="Default"/>
        <w:rPr>
          <w:ins w:id="47" w:author="aissa" w:date="2015-11-17T16:17:00Z"/>
          <w:rFonts w:ascii="Nyala" w:hAnsi="Nyala" w:cs="Arial"/>
          <w:b/>
          <w:color w:val="auto"/>
          <w:sz w:val="28"/>
          <w:szCs w:val="28"/>
          <w:lang w:eastAsia="en-US"/>
        </w:rPr>
      </w:pPr>
    </w:p>
    <w:p w14:paraId="731B7699" w14:textId="77777777" w:rsidR="00D901AF" w:rsidRPr="005E55CE" w:rsidRDefault="00D901AF" w:rsidP="009A1601">
      <w:pPr>
        <w:pStyle w:val="Default"/>
        <w:rPr>
          <w:ins w:id="48" w:author="aissa" w:date="2015-11-17T16:17:00Z"/>
          <w:rFonts w:ascii="Nyala" w:hAnsi="Nyala" w:cs="Arial"/>
          <w:b/>
          <w:color w:val="auto"/>
          <w:sz w:val="28"/>
          <w:szCs w:val="28"/>
          <w:lang w:eastAsia="en-US"/>
        </w:rPr>
      </w:pPr>
    </w:p>
    <w:p w14:paraId="7FA1BA06" w14:textId="77777777" w:rsidR="00D901AF" w:rsidRPr="005E55CE" w:rsidRDefault="00D901AF" w:rsidP="009A1601">
      <w:pPr>
        <w:pStyle w:val="Default"/>
        <w:rPr>
          <w:ins w:id="49" w:author="aissa" w:date="2015-11-17T16:17:00Z"/>
          <w:rFonts w:ascii="Nyala" w:hAnsi="Nyala" w:cs="Arial"/>
          <w:b/>
          <w:color w:val="auto"/>
          <w:sz w:val="28"/>
          <w:szCs w:val="28"/>
          <w:lang w:eastAsia="en-US"/>
        </w:rPr>
      </w:pPr>
    </w:p>
    <w:p w14:paraId="7A6A6E7D" w14:textId="77777777" w:rsidR="00D901AF" w:rsidRPr="005E55CE" w:rsidRDefault="00D901AF" w:rsidP="009A1601">
      <w:pPr>
        <w:pStyle w:val="Default"/>
        <w:rPr>
          <w:ins w:id="50" w:author="aissa" w:date="2015-11-17T16:17:00Z"/>
          <w:rFonts w:ascii="Nyala" w:hAnsi="Nyala" w:cs="Arial"/>
          <w:b/>
          <w:color w:val="auto"/>
          <w:sz w:val="28"/>
          <w:szCs w:val="28"/>
          <w:lang w:eastAsia="en-US"/>
        </w:rPr>
      </w:pPr>
    </w:p>
    <w:p w14:paraId="601DAA6B" w14:textId="77777777" w:rsidR="00D901AF" w:rsidRPr="005E55CE" w:rsidRDefault="00D901AF" w:rsidP="009A1601">
      <w:pPr>
        <w:pStyle w:val="Default"/>
        <w:rPr>
          <w:ins w:id="51" w:author="aissa" w:date="2015-11-17T16:17:00Z"/>
          <w:rFonts w:ascii="Nyala" w:hAnsi="Nyala" w:cs="Arial"/>
          <w:b/>
          <w:color w:val="auto"/>
          <w:sz w:val="28"/>
          <w:szCs w:val="28"/>
          <w:lang w:eastAsia="en-US"/>
        </w:rPr>
      </w:pPr>
    </w:p>
    <w:p w14:paraId="6D1FB232" w14:textId="77777777" w:rsidR="00D901AF" w:rsidRPr="005E55CE" w:rsidRDefault="00D901AF" w:rsidP="009A1601">
      <w:pPr>
        <w:pStyle w:val="Default"/>
        <w:rPr>
          <w:ins w:id="52" w:author="aissa" w:date="2015-11-17T16:17:00Z"/>
          <w:rFonts w:ascii="Nyala" w:hAnsi="Nyala" w:cs="Arial"/>
          <w:b/>
          <w:color w:val="auto"/>
          <w:sz w:val="28"/>
          <w:szCs w:val="28"/>
          <w:lang w:eastAsia="en-US"/>
        </w:rPr>
      </w:pPr>
    </w:p>
    <w:p w14:paraId="74041482" w14:textId="77777777" w:rsidR="00D901AF" w:rsidRPr="005E55CE" w:rsidRDefault="00D901AF" w:rsidP="009A1601">
      <w:pPr>
        <w:pStyle w:val="Default"/>
        <w:rPr>
          <w:ins w:id="53" w:author="aissa" w:date="2015-11-17T16:17:00Z"/>
          <w:rFonts w:ascii="Nyala" w:hAnsi="Nyala" w:cs="Arial"/>
          <w:b/>
          <w:color w:val="auto"/>
          <w:sz w:val="28"/>
          <w:szCs w:val="28"/>
          <w:lang w:eastAsia="en-US"/>
        </w:rPr>
      </w:pPr>
    </w:p>
    <w:p w14:paraId="5B93B23D" w14:textId="77777777" w:rsidR="00D901AF" w:rsidRPr="005E55CE" w:rsidRDefault="00D901AF" w:rsidP="009A1601">
      <w:pPr>
        <w:pStyle w:val="Default"/>
        <w:rPr>
          <w:ins w:id="54" w:author="aissa" w:date="2015-11-17T16:17:00Z"/>
          <w:rFonts w:ascii="Nyala" w:hAnsi="Nyala" w:cs="Arial"/>
          <w:b/>
          <w:color w:val="auto"/>
          <w:sz w:val="28"/>
          <w:szCs w:val="28"/>
          <w:lang w:eastAsia="en-US"/>
        </w:rPr>
      </w:pPr>
    </w:p>
    <w:p w14:paraId="4C29C778" w14:textId="77777777" w:rsidR="0023798D" w:rsidRPr="005E55CE" w:rsidRDefault="0023798D" w:rsidP="009A1601">
      <w:pPr>
        <w:pStyle w:val="Default"/>
        <w:rPr>
          <w:rFonts w:ascii="Nyala" w:hAnsi="Nyala" w:cs="Arial"/>
          <w:b/>
          <w:color w:val="auto"/>
          <w:sz w:val="28"/>
          <w:szCs w:val="28"/>
          <w:lang w:eastAsia="en-US"/>
        </w:rPr>
      </w:pPr>
    </w:p>
    <w:p w14:paraId="79D6235A" w14:textId="77777777" w:rsidR="009A1601" w:rsidRPr="005E55CE" w:rsidRDefault="009A1601" w:rsidP="009A1601">
      <w:pPr>
        <w:pStyle w:val="Default"/>
        <w:rPr>
          <w:rFonts w:ascii="Nyala" w:hAnsi="Nyala" w:cs="Arial"/>
          <w:b/>
          <w:color w:val="auto"/>
          <w:sz w:val="28"/>
          <w:szCs w:val="28"/>
          <w:lang w:eastAsia="en-US"/>
        </w:rPr>
      </w:pPr>
    </w:p>
    <w:p w14:paraId="27172EF4" w14:textId="77777777" w:rsidR="009A1601" w:rsidRPr="005E55CE" w:rsidRDefault="009A1601" w:rsidP="009A1601">
      <w:pPr>
        <w:pStyle w:val="Default"/>
        <w:rPr>
          <w:rFonts w:ascii="Nyala" w:hAnsi="Nyala" w:cs="Arial"/>
          <w:b/>
          <w:color w:val="auto"/>
          <w:sz w:val="28"/>
          <w:szCs w:val="28"/>
          <w:lang w:eastAsia="en-US"/>
        </w:rPr>
      </w:pPr>
    </w:p>
    <w:p w14:paraId="3F7118D6" w14:textId="77777777" w:rsidR="009A1601" w:rsidRPr="005E55CE" w:rsidRDefault="009A1601" w:rsidP="009A1601">
      <w:pPr>
        <w:pStyle w:val="Default"/>
        <w:rPr>
          <w:rFonts w:ascii="Nyala" w:hAnsi="Nyala" w:cs="Arial"/>
          <w:b/>
          <w:color w:val="auto"/>
          <w:sz w:val="28"/>
          <w:szCs w:val="28"/>
          <w:lang w:eastAsia="en-US"/>
        </w:rPr>
      </w:pPr>
    </w:p>
    <w:p w14:paraId="70D2AD8B" w14:textId="77777777" w:rsidR="00B019ED" w:rsidRPr="005E55CE" w:rsidRDefault="00B019ED" w:rsidP="009A1601">
      <w:pPr>
        <w:pStyle w:val="Default"/>
        <w:rPr>
          <w:rFonts w:ascii="Nyala" w:hAnsi="Nyala" w:cs="Arial"/>
          <w:b/>
          <w:color w:val="auto"/>
          <w:sz w:val="28"/>
          <w:szCs w:val="28"/>
          <w:lang w:eastAsia="en-US"/>
        </w:rPr>
      </w:pPr>
    </w:p>
    <w:p w14:paraId="5D58AB99" w14:textId="77777777" w:rsidR="00B019ED" w:rsidRPr="005E55CE" w:rsidRDefault="00B019ED" w:rsidP="009A1601">
      <w:pPr>
        <w:pStyle w:val="Default"/>
        <w:rPr>
          <w:rFonts w:ascii="Nyala" w:hAnsi="Nyala" w:cs="Arial"/>
          <w:b/>
          <w:color w:val="auto"/>
          <w:sz w:val="28"/>
          <w:szCs w:val="28"/>
          <w:lang w:eastAsia="en-US"/>
        </w:rPr>
      </w:pPr>
    </w:p>
    <w:p w14:paraId="2DBC0166" w14:textId="77777777" w:rsidR="00B019ED" w:rsidRPr="005E55CE" w:rsidRDefault="00B019ED" w:rsidP="009A1601">
      <w:pPr>
        <w:pStyle w:val="Default"/>
        <w:rPr>
          <w:rFonts w:ascii="Nyala" w:hAnsi="Nyala" w:cs="Arial"/>
          <w:b/>
          <w:color w:val="auto"/>
          <w:sz w:val="28"/>
          <w:szCs w:val="28"/>
          <w:lang w:eastAsia="en-US"/>
        </w:rPr>
      </w:pPr>
    </w:p>
    <w:p w14:paraId="208E605A" w14:textId="77777777" w:rsidR="00AB7FEF" w:rsidRPr="005E55CE" w:rsidRDefault="00AB7FEF" w:rsidP="009A1601">
      <w:pPr>
        <w:pStyle w:val="Default"/>
        <w:rPr>
          <w:rFonts w:ascii="Nyala" w:hAnsi="Nyala" w:cs="Arial"/>
          <w:b/>
          <w:color w:val="auto"/>
          <w:sz w:val="28"/>
          <w:szCs w:val="28"/>
          <w:lang w:eastAsia="en-US"/>
        </w:rPr>
      </w:pPr>
      <w:r w:rsidRPr="005E55CE">
        <w:rPr>
          <w:rFonts w:ascii="Nyala" w:hAnsi="Nyala" w:cs="Arial"/>
          <w:b/>
          <w:color w:val="auto"/>
          <w:sz w:val="28"/>
          <w:szCs w:val="28"/>
          <w:lang w:eastAsia="en-US"/>
        </w:rPr>
        <w:t>Ressources mobilisées entre 2012 et 2015</w:t>
      </w:r>
    </w:p>
    <w:p w14:paraId="11131C50" w14:textId="77777777" w:rsidR="00D901AF" w:rsidRPr="005E55CE" w:rsidRDefault="00D901AF" w:rsidP="009A1601">
      <w:pPr>
        <w:pStyle w:val="Default"/>
        <w:rPr>
          <w:ins w:id="55" w:author="aissa" w:date="2015-11-17T16:17:00Z"/>
          <w:rFonts w:ascii="Nyala" w:hAnsi="Nyala" w:cs="Arial"/>
          <w:color w:val="auto"/>
          <w:sz w:val="28"/>
          <w:szCs w:val="28"/>
          <w:lang w:eastAsia="en-US"/>
        </w:rPr>
      </w:pPr>
    </w:p>
    <w:p w14:paraId="2531E4B5" w14:textId="77777777" w:rsidR="00AB7FEF" w:rsidRPr="005E55CE" w:rsidRDefault="00D901AF" w:rsidP="009A1601">
      <w:pPr>
        <w:pStyle w:val="Default"/>
        <w:rPr>
          <w:rFonts w:ascii="Nyala" w:hAnsi="Nyala" w:cs="Arial"/>
          <w:b/>
          <w:color w:val="auto"/>
          <w:sz w:val="28"/>
          <w:szCs w:val="28"/>
          <w:lang w:eastAsia="en-US"/>
        </w:rPr>
      </w:pPr>
      <w:r w:rsidRPr="005E55CE">
        <w:rPr>
          <w:rFonts w:ascii="Nyala" w:hAnsi="Nyala" w:cs="Arial"/>
          <w:b/>
          <w:color w:val="auto"/>
          <w:sz w:val="28"/>
          <w:szCs w:val="28"/>
          <w:lang w:eastAsia="en-US"/>
        </w:rPr>
        <w:t>Graphique</w:t>
      </w:r>
      <w:r w:rsidR="00781067">
        <w:rPr>
          <w:rFonts w:ascii="Nyala" w:hAnsi="Nyala" w:cs="Arial"/>
          <w:b/>
          <w:color w:val="auto"/>
          <w:sz w:val="28"/>
          <w:szCs w:val="28"/>
          <w:lang w:eastAsia="en-US"/>
        </w:rPr>
        <w:t>9</w:t>
      </w:r>
      <w:r w:rsidR="00AB7FEF" w:rsidRPr="005E55CE">
        <w:rPr>
          <w:rFonts w:ascii="Nyala" w:hAnsi="Nyala" w:cs="Arial"/>
          <w:b/>
          <w:color w:val="auto"/>
          <w:sz w:val="28"/>
          <w:szCs w:val="28"/>
          <w:lang w:eastAsia="en-US"/>
        </w:rPr>
        <w:t xml:space="preserve"> : mobilisation des ressources</w:t>
      </w:r>
    </w:p>
    <w:p w14:paraId="061FBDB6" w14:textId="77777777" w:rsidR="00AB7FEF" w:rsidRPr="005E55CE" w:rsidRDefault="00885898" w:rsidP="009A1601">
      <w:pPr>
        <w:pStyle w:val="Default"/>
        <w:rPr>
          <w:rFonts w:ascii="Nyala" w:hAnsi="Nyala" w:cs="Arial"/>
          <w:color w:val="auto"/>
          <w:sz w:val="28"/>
          <w:szCs w:val="28"/>
          <w:lang w:eastAsia="en-US"/>
        </w:rPr>
      </w:pPr>
      <w:r w:rsidRPr="005E55CE">
        <w:rPr>
          <w:rFonts w:ascii="Nyala" w:hAnsi="Nyala" w:cs="Arial"/>
          <w:noProof/>
          <w:color w:val="auto"/>
          <w:sz w:val="28"/>
          <w:szCs w:val="28"/>
        </w:rPr>
        <w:drawing>
          <wp:inline distT="0" distB="0" distL="0" distR="0" wp14:anchorId="2E133C75" wp14:editId="330320EF">
            <wp:extent cx="4718685" cy="3433445"/>
            <wp:effectExtent l="0" t="0" r="571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8685" cy="3433445"/>
                    </a:xfrm>
                    <a:prstGeom prst="rect">
                      <a:avLst/>
                    </a:prstGeom>
                    <a:noFill/>
                    <a:ln>
                      <a:noFill/>
                    </a:ln>
                  </pic:spPr>
                </pic:pic>
              </a:graphicData>
            </a:graphic>
          </wp:inline>
        </w:drawing>
      </w:r>
    </w:p>
    <w:p w14:paraId="0ABDAD50" w14:textId="77777777" w:rsidR="00AB7FEF" w:rsidRPr="005E55CE" w:rsidRDefault="00AB7FEF" w:rsidP="009A1601">
      <w:pPr>
        <w:pStyle w:val="Default"/>
        <w:rPr>
          <w:rFonts w:ascii="Nyala" w:hAnsi="Nyala" w:cs="Arial"/>
          <w:color w:val="auto"/>
          <w:sz w:val="28"/>
          <w:szCs w:val="28"/>
          <w:lang w:eastAsia="en-US"/>
        </w:rPr>
      </w:pPr>
    </w:p>
    <w:p w14:paraId="29AE8066"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Source : HC3N ;   Etat d'avancement des processus d'élaboration, de mise en œuvre et de suivi-évaluation des Programmes Nationaux d'Investissements Agricoles PNIA – Niger Initiative 3N « Les Nigériens Nourrissent les Nigériens »)</w:t>
      </w:r>
    </w:p>
    <w:p w14:paraId="26809496" w14:textId="77777777" w:rsidR="00AB7FEF" w:rsidRPr="005E55CE" w:rsidRDefault="00AB7FEF" w:rsidP="009A1601">
      <w:pPr>
        <w:pStyle w:val="Default"/>
        <w:rPr>
          <w:rFonts w:ascii="Nyala" w:hAnsi="Nyala" w:cs="Arial"/>
          <w:color w:val="auto"/>
          <w:sz w:val="28"/>
          <w:szCs w:val="28"/>
          <w:lang w:eastAsia="en-US"/>
        </w:rPr>
      </w:pPr>
    </w:p>
    <w:p w14:paraId="2DD0F591"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La mobilisation des ressources a été </w:t>
      </w:r>
      <w:r w:rsidR="009A1601" w:rsidRPr="005E55CE">
        <w:rPr>
          <w:rFonts w:ascii="Nyala" w:hAnsi="Nyala" w:cs="Arial"/>
          <w:color w:val="auto"/>
          <w:sz w:val="28"/>
          <w:szCs w:val="28"/>
          <w:lang w:eastAsia="en-US"/>
        </w:rPr>
        <w:t>inférieure</w:t>
      </w:r>
      <w:r w:rsidRPr="005E55CE">
        <w:rPr>
          <w:rFonts w:ascii="Nyala" w:hAnsi="Nyala" w:cs="Arial"/>
          <w:color w:val="auto"/>
          <w:sz w:val="28"/>
          <w:szCs w:val="28"/>
          <w:lang w:eastAsia="en-US"/>
        </w:rPr>
        <w:t xml:space="preserve"> à la prévision entre 2012 et 2015 pour les PIP 1, 2, 3, et 4.</w:t>
      </w:r>
    </w:p>
    <w:p w14:paraId="4469828F"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Les interventions directes en nutrition ont mobilisé</w:t>
      </w:r>
      <w:r w:rsidR="000129CE" w:rsidRPr="005E55CE">
        <w:rPr>
          <w:rFonts w:ascii="Nyala" w:hAnsi="Nyala" w:cs="Arial"/>
          <w:color w:val="auto"/>
          <w:sz w:val="28"/>
          <w:szCs w:val="28"/>
          <w:lang w:eastAsia="en-US"/>
        </w:rPr>
        <w:t>e</w:t>
      </w:r>
      <w:r w:rsidRPr="005E55CE">
        <w:rPr>
          <w:rFonts w:ascii="Nyala" w:hAnsi="Nyala" w:cs="Arial"/>
          <w:color w:val="auto"/>
          <w:sz w:val="28"/>
          <w:szCs w:val="28"/>
          <w:lang w:eastAsia="en-US"/>
        </w:rPr>
        <w:t>s plus de ressources que prévues. En effet, la récurrence des crises nutritionnelles ont orienté les programmations vers l’aspect curatif.</w:t>
      </w:r>
    </w:p>
    <w:p w14:paraId="1EC27B59"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Les PIP 5 et 7 n’ont pratiquement pas été financés</w:t>
      </w:r>
    </w:p>
    <w:p w14:paraId="2602BF2E" w14:textId="77777777" w:rsidR="00AB7FEF" w:rsidRPr="005E55CE" w:rsidRDefault="00AB7FEF" w:rsidP="009A1601">
      <w:pPr>
        <w:pStyle w:val="Default"/>
        <w:rPr>
          <w:rFonts w:ascii="Nyala" w:hAnsi="Nyala" w:cs="Arial"/>
          <w:color w:val="auto"/>
          <w:sz w:val="28"/>
          <w:szCs w:val="28"/>
          <w:lang w:eastAsia="en-US"/>
        </w:rPr>
      </w:pPr>
    </w:p>
    <w:p w14:paraId="526D03E1" w14:textId="77777777" w:rsidR="00AB7FEF" w:rsidRPr="005E55CE" w:rsidRDefault="00AB7FEF" w:rsidP="009A1601">
      <w:pPr>
        <w:pStyle w:val="Default"/>
        <w:rPr>
          <w:rFonts w:ascii="Nyala" w:hAnsi="Nyala" w:cs="Arial"/>
          <w:color w:val="auto"/>
          <w:sz w:val="28"/>
          <w:szCs w:val="28"/>
          <w:lang w:eastAsia="en-US"/>
        </w:rPr>
      </w:pPr>
    </w:p>
    <w:p w14:paraId="3B3AA31C" w14:textId="77777777" w:rsidR="00AB7FEF" w:rsidRPr="005E55CE" w:rsidRDefault="00AB7FEF" w:rsidP="009A1601">
      <w:pPr>
        <w:pStyle w:val="Default"/>
        <w:rPr>
          <w:rFonts w:ascii="Nyala" w:hAnsi="Nyala" w:cs="Arial"/>
          <w:color w:val="auto"/>
          <w:sz w:val="28"/>
          <w:szCs w:val="28"/>
          <w:lang w:eastAsia="en-US"/>
        </w:rPr>
      </w:pPr>
    </w:p>
    <w:p w14:paraId="539030E1" w14:textId="77777777" w:rsidR="00AB7FEF" w:rsidRPr="005E55CE" w:rsidRDefault="00AB7FEF" w:rsidP="009A1601">
      <w:pPr>
        <w:pStyle w:val="Default"/>
        <w:rPr>
          <w:rFonts w:ascii="Nyala" w:hAnsi="Nyala" w:cs="Arial"/>
          <w:color w:val="auto"/>
          <w:sz w:val="28"/>
          <w:szCs w:val="28"/>
          <w:lang w:eastAsia="en-US"/>
        </w:rPr>
      </w:pPr>
    </w:p>
    <w:p w14:paraId="5DAFFB0F" w14:textId="77777777" w:rsidR="00AB7FEF" w:rsidRPr="005E55CE" w:rsidRDefault="00AB7FEF" w:rsidP="009A1601">
      <w:pPr>
        <w:pStyle w:val="Default"/>
        <w:rPr>
          <w:rFonts w:ascii="Nyala" w:hAnsi="Nyala" w:cs="Arial"/>
          <w:color w:val="auto"/>
          <w:sz w:val="28"/>
          <w:szCs w:val="28"/>
          <w:lang w:eastAsia="en-US"/>
        </w:rPr>
      </w:pPr>
    </w:p>
    <w:p w14:paraId="433F47B0" w14:textId="77777777" w:rsidR="00AB7FEF" w:rsidRPr="005E55CE" w:rsidRDefault="00AB7FEF" w:rsidP="009A1601">
      <w:pPr>
        <w:pStyle w:val="Default"/>
        <w:rPr>
          <w:rFonts w:ascii="Nyala" w:hAnsi="Nyala" w:cs="Arial"/>
          <w:color w:val="auto"/>
          <w:sz w:val="28"/>
          <w:szCs w:val="28"/>
          <w:lang w:eastAsia="en-US"/>
        </w:rPr>
      </w:pPr>
    </w:p>
    <w:p w14:paraId="6DAE1196" w14:textId="77777777" w:rsidR="00AB7FEF" w:rsidRPr="005E55CE" w:rsidRDefault="00AB7FEF" w:rsidP="009A1601">
      <w:pPr>
        <w:pStyle w:val="Default"/>
        <w:rPr>
          <w:rFonts w:ascii="Nyala" w:hAnsi="Nyala" w:cs="Arial"/>
          <w:color w:val="auto"/>
          <w:sz w:val="28"/>
          <w:szCs w:val="28"/>
          <w:lang w:eastAsia="en-US"/>
        </w:rPr>
      </w:pPr>
    </w:p>
    <w:p w14:paraId="49E5A1DA" w14:textId="77777777" w:rsidR="00AB7FEF" w:rsidRPr="005E55CE" w:rsidRDefault="00AB7FEF" w:rsidP="009A1601">
      <w:pPr>
        <w:pStyle w:val="Default"/>
        <w:rPr>
          <w:rFonts w:ascii="Nyala" w:hAnsi="Nyala" w:cs="Arial"/>
          <w:color w:val="auto"/>
          <w:sz w:val="28"/>
          <w:szCs w:val="28"/>
          <w:lang w:eastAsia="en-US"/>
        </w:rPr>
      </w:pPr>
    </w:p>
    <w:p w14:paraId="097EF380" w14:textId="77777777" w:rsidR="00024CB9" w:rsidRPr="005E55CE" w:rsidRDefault="00024CB9" w:rsidP="009A1601">
      <w:pPr>
        <w:pStyle w:val="Default"/>
        <w:rPr>
          <w:rFonts w:ascii="Nyala" w:hAnsi="Nyala" w:cs="Arial"/>
          <w:b/>
          <w:color w:val="auto"/>
          <w:sz w:val="28"/>
          <w:szCs w:val="28"/>
          <w:lang w:eastAsia="en-US"/>
        </w:rPr>
      </w:pPr>
    </w:p>
    <w:p w14:paraId="66503E07" w14:textId="77777777" w:rsidR="00024CB9" w:rsidRPr="005E55CE" w:rsidRDefault="00024CB9" w:rsidP="009A1601">
      <w:pPr>
        <w:pStyle w:val="Default"/>
        <w:rPr>
          <w:rFonts w:ascii="Nyala" w:hAnsi="Nyala" w:cs="Arial"/>
          <w:b/>
          <w:color w:val="auto"/>
          <w:sz w:val="28"/>
          <w:szCs w:val="28"/>
          <w:lang w:eastAsia="en-US"/>
        </w:rPr>
      </w:pPr>
    </w:p>
    <w:p w14:paraId="2F688C27" w14:textId="77777777" w:rsidR="00024CB9" w:rsidRPr="005E55CE" w:rsidRDefault="00024CB9" w:rsidP="009A1601">
      <w:pPr>
        <w:pStyle w:val="Default"/>
        <w:rPr>
          <w:rFonts w:ascii="Nyala" w:hAnsi="Nyala" w:cs="Arial"/>
          <w:b/>
          <w:color w:val="auto"/>
          <w:sz w:val="28"/>
          <w:szCs w:val="28"/>
          <w:lang w:eastAsia="en-US"/>
        </w:rPr>
      </w:pPr>
    </w:p>
    <w:p w14:paraId="58D58670" w14:textId="77777777" w:rsidR="00024CB9" w:rsidRPr="005E55CE" w:rsidRDefault="00024CB9" w:rsidP="009A1601">
      <w:pPr>
        <w:pStyle w:val="Default"/>
        <w:rPr>
          <w:rFonts w:ascii="Nyala" w:hAnsi="Nyala" w:cs="Arial"/>
          <w:b/>
          <w:color w:val="auto"/>
          <w:sz w:val="28"/>
          <w:szCs w:val="28"/>
          <w:lang w:eastAsia="en-US"/>
        </w:rPr>
      </w:pPr>
    </w:p>
    <w:p w14:paraId="12936177" w14:textId="77777777" w:rsidR="00024CB9" w:rsidRPr="005E55CE" w:rsidRDefault="00024CB9" w:rsidP="009A1601">
      <w:pPr>
        <w:pStyle w:val="Default"/>
        <w:rPr>
          <w:rFonts w:ascii="Nyala" w:hAnsi="Nyala" w:cs="Arial"/>
          <w:b/>
          <w:color w:val="auto"/>
          <w:sz w:val="28"/>
          <w:szCs w:val="28"/>
          <w:lang w:eastAsia="en-US"/>
        </w:rPr>
      </w:pPr>
    </w:p>
    <w:p w14:paraId="3B0EBF7D" w14:textId="77777777" w:rsidR="00024CB9" w:rsidRPr="005E55CE" w:rsidRDefault="00024CB9" w:rsidP="009A1601">
      <w:pPr>
        <w:pStyle w:val="Default"/>
        <w:rPr>
          <w:rFonts w:ascii="Nyala" w:hAnsi="Nyala" w:cs="Arial"/>
          <w:b/>
          <w:color w:val="auto"/>
          <w:sz w:val="28"/>
          <w:szCs w:val="28"/>
          <w:lang w:eastAsia="en-US"/>
        </w:rPr>
      </w:pPr>
    </w:p>
    <w:p w14:paraId="3FD4ED29" w14:textId="77777777" w:rsidR="00024CB9" w:rsidRPr="005E55CE" w:rsidRDefault="00024CB9" w:rsidP="009A1601">
      <w:pPr>
        <w:pStyle w:val="Default"/>
        <w:rPr>
          <w:rFonts w:ascii="Nyala" w:hAnsi="Nyala" w:cs="Arial"/>
          <w:b/>
          <w:color w:val="auto"/>
          <w:sz w:val="28"/>
          <w:szCs w:val="28"/>
          <w:lang w:eastAsia="en-US"/>
        </w:rPr>
      </w:pPr>
    </w:p>
    <w:p w14:paraId="669B140F" w14:textId="77777777" w:rsidR="00AB7FEF" w:rsidRPr="005E55CE" w:rsidRDefault="00A74A47" w:rsidP="009A1601">
      <w:pPr>
        <w:pStyle w:val="Default"/>
        <w:rPr>
          <w:rFonts w:ascii="Nyala" w:hAnsi="Nyala" w:cs="Arial"/>
          <w:b/>
          <w:color w:val="auto"/>
          <w:sz w:val="28"/>
          <w:szCs w:val="28"/>
          <w:lang w:eastAsia="en-US"/>
        </w:rPr>
      </w:pPr>
      <w:r w:rsidRPr="005E55CE">
        <w:rPr>
          <w:rFonts w:ascii="Nyala" w:hAnsi="Nyala" w:cs="Arial"/>
          <w:b/>
          <w:color w:val="auto"/>
          <w:sz w:val="28"/>
          <w:szCs w:val="28"/>
          <w:lang w:eastAsia="en-US"/>
        </w:rPr>
        <w:t xml:space="preserve">Graphique </w:t>
      </w:r>
      <w:r w:rsidR="00781067">
        <w:rPr>
          <w:rFonts w:ascii="Nyala" w:hAnsi="Nyala" w:cs="Arial"/>
          <w:b/>
          <w:color w:val="auto"/>
          <w:sz w:val="28"/>
          <w:szCs w:val="28"/>
          <w:lang w:eastAsia="en-US"/>
        </w:rPr>
        <w:t>10</w:t>
      </w:r>
      <w:r w:rsidR="00AB7FEF" w:rsidRPr="005E55CE">
        <w:rPr>
          <w:rFonts w:ascii="Nyala" w:hAnsi="Nyala" w:cs="Arial"/>
          <w:b/>
          <w:color w:val="auto"/>
          <w:sz w:val="28"/>
          <w:szCs w:val="28"/>
          <w:lang w:eastAsia="en-US"/>
        </w:rPr>
        <w:t> : sources des financements</w:t>
      </w:r>
    </w:p>
    <w:p w14:paraId="665D7F4E" w14:textId="77777777" w:rsidR="00AB7FEF" w:rsidRPr="005E55CE" w:rsidRDefault="00AB7FEF" w:rsidP="009A1601">
      <w:pPr>
        <w:pStyle w:val="Default"/>
        <w:rPr>
          <w:rFonts w:ascii="Nyala" w:hAnsi="Nyala" w:cs="Arial"/>
          <w:b/>
          <w:color w:val="auto"/>
          <w:sz w:val="28"/>
          <w:szCs w:val="28"/>
          <w:lang w:eastAsia="en-US"/>
        </w:rPr>
      </w:pPr>
    </w:p>
    <w:p w14:paraId="2BE9B6D8"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Le financement public a été aussi important que celui des partenaires aux cours des années 2012 et 2013. Toutefois, aussi bien l’Etat que les partenaires </w:t>
      </w:r>
      <w:r w:rsidR="009A1601" w:rsidRPr="005E55CE">
        <w:rPr>
          <w:rFonts w:ascii="Nyala" w:hAnsi="Nyala" w:cs="Arial"/>
          <w:color w:val="auto"/>
          <w:sz w:val="28"/>
          <w:szCs w:val="28"/>
          <w:lang w:eastAsia="en-US"/>
        </w:rPr>
        <w:t>ont</w:t>
      </w:r>
      <w:r w:rsidRPr="005E55CE">
        <w:rPr>
          <w:rFonts w:ascii="Nyala" w:hAnsi="Nyala" w:cs="Arial"/>
          <w:color w:val="auto"/>
          <w:sz w:val="28"/>
          <w:szCs w:val="28"/>
          <w:lang w:eastAsia="en-US"/>
        </w:rPr>
        <w:t xml:space="preserve"> considérablement réduit le financement du PNIA en 2014 et 2015</w:t>
      </w:r>
    </w:p>
    <w:p w14:paraId="40183856" w14:textId="77777777" w:rsidR="00AB7FEF" w:rsidRPr="005E55CE" w:rsidRDefault="00AB7FEF" w:rsidP="009A1601">
      <w:pPr>
        <w:pStyle w:val="Default"/>
        <w:rPr>
          <w:rFonts w:ascii="Nyala" w:hAnsi="Nyala" w:cs="Arial"/>
          <w:color w:val="auto"/>
          <w:sz w:val="28"/>
          <w:szCs w:val="28"/>
          <w:lang w:eastAsia="en-US"/>
        </w:rPr>
      </w:pPr>
    </w:p>
    <w:p w14:paraId="7C361A19" w14:textId="77777777" w:rsidR="00AB7FEF" w:rsidRPr="005E55CE" w:rsidRDefault="00885898" w:rsidP="009A1601">
      <w:pPr>
        <w:pStyle w:val="Default"/>
        <w:rPr>
          <w:rFonts w:ascii="Nyala" w:hAnsi="Nyala" w:cs="Arial"/>
          <w:color w:val="auto"/>
          <w:sz w:val="28"/>
          <w:szCs w:val="28"/>
          <w:lang w:eastAsia="en-US"/>
        </w:rPr>
      </w:pPr>
      <w:r w:rsidRPr="005E55CE">
        <w:rPr>
          <w:rFonts w:ascii="Nyala" w:hAnsi="Nyala" w:cs="Arial"/>
          <w:noProof/>
          <w:color w:val="auto"/>
          <w:sz w:val="28"/>
          <w:szCs w:val="28"/>
        </w:rPr>
        <w:drawing>
          <wp:inline distT="0" distB="0" distL="0" distR="0" wp14:anchorId="1A133A4B" wp14:editId="6EB019AF">
            <wp:extent cx="4347845" cy="3122930"/>
            <wp:effectExtent l="0" t="0" r="0" b="127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7845" cy="3122930"/>
                    </a:xfrm>
                    <a:prstGeom prst="rect">
                      <a:avLst/>
                    </a:prstGeom>
                    <a:noFill/>
                    <a:ln>
                      <a:noFill/>
                    </a:ln>
                  </pic:spPr>
                </pic:pic>
              </a:graphicData>
            </a:graphic>
          </wp:inline>
        </w:drawing>
      </w:r>
    </w:p>
    <w:p w14:paraId="42942FA3" w14:textId="77777777" w:rsidR="00AB7FEF" w:rsidRPr="005E55CE" w:rsidRDefault="00AB7FEF" w:rsidP="009A1601">
      <w:pPr>
        <w:pStyle w:val="Default"/>
        <w:rPr>
          <w:rFonts w:ascii="Nyala" w:hAnsi="Nyala" w:cs="Arial"/>
          <w:color w:val="auto"/>
          <w:sz w:val="28"/>
          <w:szCs w:val="28"/>
          <w:lang w:eastAsia="en-US"/>
        </w:rPr>
      </w:pPr>
    </w:p>
    <w:p w14:paraId="49F4521C" w14:textId="77777777" w:rsidR="00AB7FEF" w:rsidRPr="005E55CE" w:rsidRDefault="00AB7FEF"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Source : HC3N ;   Etat d'avancement des processus d'élaboration, de mise en œuvre et de suivi-évaluation des Programmes Nationaux d'Investissements Agricoles PNIA – Niger Initiative 3N « Les Nigériens Nourrissent les Nigériens »)</w:t>
      </w:r>
    </w:p>
    <w:p w14:paraId="3CFEEA78" w14:textId="77777777" w:rsidR="00AB7FEF" w:rsidRPr="005E55CE" w:rsidRDefault="00AB7FEF" w:rsidP="009A1601">
      <w:pPr>
        <w:spacing w:after="80" w:line="240" w:lineRule="auto"/>
        <w:jc w:val="both"/>
        <w:rPr>
          <w:rFonts w:ascii="Nyala" w:hAnsi="Nyala" w:cs="Arial"/>
          <w:sz w:val="28"/>
          <w:szCs w:val="28"/>
        </w:rPr>
      </w:pPr>
    </w:p>
    <w:p w14:paraId="1A75BF75" w14:textId="77777777" w:rsidR="00AB7FEF" w:rsidRPr="005E55CE" w:rsidRDefault="00AB7FEF" w:rsidP="009A1601">
      <w:pPr>
        <w:spacing w:after="80" w:line="240" w:lineRule="auto"/>
        <w:jc w:val="both"/>
        <w:rPr>
          <w:rFonts w:ascii="Nyala" w:hAnsi="Nyala" w:cs="Arial"/>
          <w:sz w:val="28"/>
          <w:szCs w:val="28"/>
        </w:rPr>
      </w:pPr>
      <w:r w:rsidRPr="005E55CE">
        <w:rPr>
          <w:rFonts w:ascii="Nyala" w:hAnsi="Nyala" w:cs="Arial"/>
          <w:sz w:val="28"/>
          <w:szCs w:val="28"/>
        </w:rPr>
        <w:t xml:space="preserve">Il est  attendu de la mise en œuvre du PNIA : </w:t>
      </w:r>
    </w:p>
    <w:p w14:paraId="323EB862" w14:textId="77777777"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 accroissement des superficies irriguées de 85 000 ha à 125 000 ha ;</w:t>
      </w:r>
    </w:p>
    <w:p w14:paraId="2B344904" w14:textId="77777777"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 xml:space="preserve">Une augmentation  des  rendements de  35% </w:t>
      </w:r>
    </w:p>
    <w:p w14:paraId="0FE1E7E3" w14:textId="77777777"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Une augmentation de  la production céréalière de 3 000 000 tonnes à 5 000 000 tonnes ;</w:t>
      </w:r>
    </w:p>
    <w:p w14:paraId="6889A33D" w14:textId="77777777"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Une diminution de  la mortalité du cheptel liée aux déficits fourragers et aux maladies,</w:t>
      </w:r>
    </w:p>
    <w:p w14:paraId="034848B6" w14:textId="77777777"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 accroissement du nombre des points d’eau dans les espaces pastoraux ;</w:t>
      </w:r>
    </w:p>
    <w:p w14:paraId="071A10AA" w14:textId="77777777"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 accroissement de  la production du lait et de la viande respectivement de 40% et de 45% ;</w:t>
      </w:r>
    </w:p>
    <w:p w14:paraId="0DFDF320" w14:textId="77777777"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Une augmentation des  effectifs de volaille de 12 millions à 24 millions</w:t>
      </w:r>
    </w:p>
    <w:p w14:paraId="6264C0EB" w14:textId="77777777"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Une augmentation de la consommation d’œufs de 19 à 25 œufs/an/personne</w:t>
      </w:r>
    </w:p>
    <w:p w14:paraId="4E49F211" w14:textId="77777777"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Une augmentation de  la production de poisson de 5 000 t/an à 14 000 t/an ;</w:t>
      </w:r>
    </w:p>
    <w:p w14:paraId="05D84D8C" w14:textId="77777777"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Une améliorer de la productivité des systèmes agro-</w:t>
      </w:r>
      <w:r w:rsidR="00B43124" w:rsidRPr="005E55CE">
        <w:rPr>
          <w:rFonts w:ascii="Nyala" w:hAnsi="Nyala" w:cs="Arial"/>
          <w:sz w:val="28"/>
          <w:szCs w:val="28"/>
        </w:rPr>
        <w:t>Sylvio</w:t>
      </w:r>
      <w:r w:rsidRPr="005E55CE">
        <w:rPr>
          <w:rFonts w:ascii="Nyala" w:hAnsi="Nyala" w:cs="Arial"/>
          <w:sz w:val="28"/>
          <w:szCs w:val="28"/>
        </w:rPr>
        <w:t>-pastoraux par le biais de l’amplification des pratiques de gestion durable des terres, de la végétation et de l’eau ;</w:t>
      </w:r>
    </w:p>
    <w:p w14:paraId="56239F64" w14:textId="77777777"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 développement des filières d’exploitation des produits forestiers ligneux et non ligneux ;</w:t>
      </w:r>
    </w:p>
    <w:p w14:paraId="2FA6ADA0" w14:textId="77777777"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Une amélioration de l’approvisionnement des marchés en produits alimentaires et agroalimentaires ;</w:t>
      </w:r>
    </w:p>
    <w:p w14:paraId="285F94FD" w14:textId="77777777"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Une amélioration des capacités de prévention et de la réponse des ménages, des communautés à la base et de l’Etat à faire face aux situations d’insécurité alimentaire structurelle et de chocs ;</w:t>
      </w:r>
    </w:p>
    <w:p w14:paraId="75E37AC9" w14:textId="77777777" w:rsidR="00AB7FEF" w:rsidRPr="005E55CE" w:rsidRDefault="00AB7FEF" w:rsidP="009A1601">
      <w:pPr>
        <w:numPr>
          <w:ilvl w:val="0"/>
          <w:numId w:val="18"/>
        </w:numPr>
        <w:spacing w:after="60" w:line="240" w:lineRule="auto"/>
        <w:jc w:val="both"/>
        <w:rPr>
          <w:rFonts w:ascii="Nyala" w:hAnsi="Nyala" w:cs="Arial"/>
          <w:sz w:val="28"/>
          <w:szCs w:val="28"/>
        </w:rPr>
      </w:pPr>
      <w:r w:rsidRPr="005E55CE">
        <w:rPr>
          <w:rFonts w:ascii="Nyala" w:hAnsi="Nyala" w:cs="Arial"/>
          <w:sz w:val="28"/>
          <w:szCs w:val="28"/>
        </w:rPr>
        <w:t>Une réduction de l’incidence des différentes formes de malnutrition, notamment la malnutrition aiguë globale à moins de 10% chez les enfants de 0 à 5 ans et les femmes enceintes et allaitantes ;</w:t>
      </w:r>
    </w:p>
    <w:p w14:paraId="32EA58CC" w14:textId="77777777" w:rsidR="00AB7FEF" w:rsidRPr="005E55CE" w:rsidRDefault="00AB7FEF" w:rsidP="009A1601">
      <w:pPr>
        <w:numPr>
          <w:ilvl w:val="0"/>
          <w:numId w:val="18"/>
        </w:numPr>
        <w:spacing w:after="80" w:line="240" w:lineRule="auto"/>
        <w:jc w:val="both"/>
        <w:rPr>
          <w:rFonts w:ascii="Nyala" w:hAnsi="Nyala" w:cs="Arial"/>
          <w:sz w:val="28"/>
          <w:szCs w:val="28"/>
        </w:rPr>
      </w:pPr>
      <w:r w:rsidRPr="005E55CE">
        <w:rPr>
          <w:rFonts w:ascii="Nyala" w:hAnsi="Nyala" w:cs="Arial"/>
          <w:sz w:val="28"/>
          <w:szCs w:val="28"/>
        </w:rPr>
        <w:t>La création des conditions de réussite dans la mise en œuvre et l’atteinte des objectifs de l’Initiative 3N.</w:t>
      </w:r>
    </w:p>
    <w:p w14:paraId="635D539D" w14:textId="77777777" w:rsidR="00AB7FEF" w:rsidRPr="005E55CE" w:rsidRDefault="00AB7FEF" w:rsidP="009A1601">
      <w:pPr>
        <w:spacing w:after="80" w:line="240" w:lineRule="auto"/>
        <w:jc w:val="both"/>
        <w:rPr>
          <w:rFonts w:ascii="Nyala" w:hAnsi="Nyala" w:cs="Arial"/>
          <w:sz w:val="28"/>
          <w:szCs w:val="28"/>
        </w:rPr>
      </w:pPr>
      <w:r w:rsidRPr="005E55CE">
        <w:rPr>
          <w:rFonts w:ascii="Nyala" w:hAnsi="Nyala" w:cs="Arial"/>
          <w:sz w:val="28"/>
          <w:szCs w:val="28"/>
        </w:rPr>
        <w:t xml:space="preserve">La programmation opérationnelle de l’Initiative 3N se réfère au PNIA-I3N 2012-2015. Il est  attendu de sa mise en œuvre : </w:t>
      </w:r>
    </w:p>
    <w:p w14:paraId="0E5D8F25" w14:textId="77777777"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 accroissement des superficies irriguées de 85 000 ha à 125 000 ha ;</w:t>
      </w:r>
    </w:p>
    <w:p w14:paraId="36494181" w14:textId="77777777"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 xml:space="preserve">Une augmentation  des  rendements de  35% </w:t>
      </w:r>
    </w:p>
    <w:p w14:paraId="3362BB25" w14:textId="77777777"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Une augmentation de  la production céréalière de 3 000 000 tonnes à 5 000 000 tonnes ;</w:t>
      </w:r>
    </w:p>
    <w:p w14:paraId="6DB246A4" w14:textId="77777777"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Une diminution de  la mortalité du cheptel liée aux déficits fourragers et aux maladies,</w:t>
      </w:r>
    </w:p>
    <w:p w14:paraId="6B4CF75D" w14:textId="77777777"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 accroissement du nombre des points d’eau dans les espaces pastoraux ;</w:t>
      </w:r>
    </w:p>
    <w:p w14:paraId="02BA994F" w14:textId="77777777"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 accroissement de  la production du lait et de la viande respectivement de 40% et de 45% ;</w:t>
      </w:r>
    </w:p>
    <w:p w14:paraId="4B981C2D" w14:textId="77777777"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Une augmentation des  effectifs de volaille de 12 millions à 24 millions</w:t>
      </w:r>
    </w:p>
    <w:p w14:paraId="257DD832" w14:textId="77777777"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Une augmentation de la consommation d’œufs de 19 à 25 œufs/an/personne</w:t>
      </w:r>
    </w:p>
    <w:p w14:paraId="67DBCB95" w14:textId="77777777"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Une augmentation de  la production de poisson de 5 000 t/an à 14 000 t/an ;</w:t>
      </w:r>
    </w:p>
    <w:p w14:paraId="761DEFAA" w14:textId="77777777"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Une améliorer de la productivité des systèmes agro-</w:t>
      </w:r>
      <w:r w:rsidR="00DA0F81" w:rsidRPr="005E55CE">
        <w:rPr>
          <w:rFonts w:ascii="Nyala" w:hAnsi="Nyala" w:cs="Arial"/>
          <w:sz w:val="28"/>
          <w:szCs w:val="28"/>
        </w:rPr>
        <w:t>Sylvio</w:t>
      </w:r>
      <w:r w:rsidRPr="005E55CE">
        <w:rPr>
          <w:rFonts w:ascii="Nyala" w:hAnsi="Nyala" w:cs="Arial"/>
          <w:sz w:val="28"/>
          <w:szCs w:val="28"/>
        </w:rPr>
        <w:t>-pastoraux par le biais de l’amplification des pratiques de gestion durable des terres, de la végétation et de l’eau ;</w:t>
      </w:r>
    </w:p>
    <w:p w14:paraId="7580331B" w14:textId="77777777"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 développement des filières d’exploitation des produits forestiers ligneux et non ligneux ;</w:t>
      </w:r>
    </w:p>
    <w:p w14:paraId="523597CE" w14:textId="77777777"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Une amélioration de l’approvisionnement des marchés en produits alimentaires et agroalimentaires ;</w:t>
      </w:r>
    </w:p>
    <w:p w14:paraId="6D0DA38F" w14:textId="77777777"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Une amélioration des capacités de prévention et de la réponse des ménages, des communautés à la base et de l’Etat à faire face aux situations d’insécurité alimentaire structurelle et de chocs ;</w:t>
      </w:r>
    </w:p>
    <w:p w14:paraId="3F488A1A" w14:textId="77777777" w:rsidR="00AB7FEF" w:rsidRPr="005E55CE" w:rsidRDefault="00AB7FEF" w:rsidP="009A1601">
      <w:pPr>
        <w:numPr>
          <w:ilvl w:val="0"/>
          <w:numId w:val="19"/>
        </w:numPr>
        <w:spacing w:after="60" w:line="240" w:lineRule="auto"/>
        <w:jc w:val="both"/>
        <w:rPr>
          <w:rFonts w:ascii="Nyala" w:hAnsi="Nyala" w:cs="Arial"/>
          <w:sz w:val="28"/>
          <w:szCs w:val="28"/>
        </w:rPr>
      </w:pPr>
      <w:r w:rsidRPr="005E55CE">
        <w:rPr>
          <w:rFonts w:ascii="Nyala" w:hAnsi="Nyala" w:cs="Arial"/>
          <w:sz w:val="28"/>
          <w:szCs w:val="28"/>
        </w:rPr>
        <w:t>Une réduction de l’incidence des différentes formes de malnutrition, notamment la malnutrition aiguë globale à moins de 10% chez les enfants de 0 à 5 ans et les femmes enceintes et allaitantes ;</w:t>
      </w:r>
    </w:p>
    <w:p w14:paraId="5CE6E9AD" w14:textId="77777777" w:rsidR="00AB7FEF" w:rsidRPr="005E55CE" w:rsidRDefault="00AB7FEF" w:rsidP="009A1601">
      <w:pPr>
        <w:numPr>
          <w:ilvl w:val="0"/>
          <w:numId w:val="19"/>
        </w:numPr>
        <w:spacing w:after="80" w:line="240" w:lineRule="auto"/>
        <w:jc w:val="both"/>
        <w:rPr>
          <w:rFonts w:ascii="Nyala" w:hAnsi="Nyala" w:cs="Arial"/>
          <w:sz w:val="28"/>
          <w:szCs w:val="28"/>
        </w:rPr>
      </w:pPr>
      <w:r w:rsidRPr="005E55CE">
        <w:rPr>
          <w:rFonts w:ascii="Nyala" w:hAnsi="Nyala" w:cs="Arial"/>
          <w:sz w:val="28"/>
          <w:szCs w:val="28"/>
        </w:rPr>
        <w:t>La création des conditions de réussite dans la mise en œuvre et l’atteinte des objectifs de l’Initiative 3N.</w:t>
      </w:r>
    </w:p>
    <w:p w14:paraId="219F70B6" w14:textId="77777777" w:rsidR="00AB7FEF" w:rsidRPr="005E55CE" w:rsidRDefault="00AB7FEF" w:rsidP="009A1601">
      <w:pPr>
        <w:spacing w:after="60" w:line="240" w:lineRule="auto"/>
        <w:ind w:left="720"/>
        <w:jc w:val="both"/>
        <w:rPr>
          <w:rFonts w:ascii="Nyala" w:hAnsi="Nyala" w:cs="Arial"/>
          <w:sz w:val="28"/>
          <w:szCs w:val="28"/>
        </w:rPr>
      </w:pPr>
    </w:p>
    <w:p w14:paraId="7CB3A7F1" w14:textId="77777777" w:rsidR="00AB7FEF" w:rsidRPr="005E55CE" w:rsidRDefault="00AB7FEF" w:rsidP="009A1601">
      <w:pPr>
        <w:pStyle w:val="Notedefin"/>
        <w:spacing w:line="240" w:lineRule="auto"/>
        <w:rPr>
          <w:rFonts w:ascii="Nyala" w:hAnsi="Nyala" w:cs="Arial"/>
          <w:sz w:val="28"/>
          <w:szCs w:val="28"/>
        </w:rPr>
      </w:pPr>
      <w:r w:rsidRPr="005E55CE">
        <w:rPr>
          <w:rFonts w:ascii="Nyala" w:hAnsi="Nyala" w:cs="Arial"/>
          <w:sz w:val="28"/>
          <w:szCs w:val="28"/>
        </w:rPr>
        <w:t>RESULTATS ATTEINTS :</w:t>
      </w:r>
    </w:p>
    <w:p w14:paraId="133EC0BD" w14:textId="77777777" w:rsidR="00AB7FEF" w:rsidRPr="005E55CE" w:rsidRDefault="009E4BB6" w:rsidP="009A1601">
      <w:pPr>
        <w:pStyle w:val="Notedefin"/>
        <w:spacing w:line="240" w:lineRule="auto"/>
        <w:rPr>
          <w:rFonts w:ascii="Nyala" w:hAnsi="Nyala" w:cs="Arial"/>
          <w:sz w:val="28"/>
          <w:szCs w:val="28"/>
        </w:rPr>
      </w:pPr>
      <w:r w:rsidRPr="005E55CE">
        <w:rPr>
          <w:rFonts w:ascii="Nyala" w:hAnsi="Nyala" w:cs="Arial"/>
          <w:sz w:val="28"/>
          <w:szCs w:val="28"/>
        </w:rPr>
        <w:t>Au terme de 4</w:t>
      </w:r>
      <w:r w:rsidR="00AB7FEF" w:rsidRPr="005E55CE">
        <w:rPr>
          <w:rFonts w:ascii="Nyala" w:hAnsi="Nyala" w:cs="Arial"/>
          <w:sz w:val="28"/>
          <w:szCs w:val="28"/>
        </w:rPr>
        <w:t xml:space="preserve"> années de mise en œuvre (2011-2015) des résultats significatifs ont été atteints notamment :</w:t>
      </w:r>
    </w:p>
    <w:p w14:paraId="6974D39F" w14:textId="77777777" w:rsidR="00AB7FEF" w:rsidRPr="005E55CE" w:rsidRDefault="00AB7FEF" w:rsidP="009A1601">
      <w:pPr>
        <w:pStyle w:val="Notedefin"/>
        <w:spacing w:line="240" w:lineRule="auto"/>
        <w:rPr>
          <w:rFonts w:ascii="Nyala" w:hAnsi="Nyala" w:cs="Arial"/>
          <w:sz w:val="28"/>
          <w:szCs w:val="28"/>
        </w:rPr>
      </w:pPr>
      <w:r w:rsidRPr="005E55CE">
        <w:rPr>
          <w:rFonts w:ascii="Nyala" w:hAnsi="Nyala" w:cs="Arial"/>
          <w:sz w:val="28"/>
          <w:szCs w:val="28"/>
        </w:rPr>
        <w:t>Pour  la</w:t>
      </w:r>
      <w:bookmarkStart w:id="56" w:name="_Toc431383657"/>
      <w:r w:rsidRPr="005E55CE">
        <w:rPr>
          <w:rFonts w:ascii="Nyala" w:hAnsi="Nyala" w:cs="Arial"/>
          <w:sz w:val="28"/>
          <w:szCs w:val="28"/>
        </w:rPr>
        <w:t xml:space="preserve"> production agricole pluviale :</w:t>
      </w:r>
    </w:p>
    <w:p w14:paraId="41E7671C" w14:textId="77777777" w:rsidR="001D5FD4" w:rsidRPr="005E55CE" w:rsidRDefault="001D5FD4" w:rsidP="009A1601">
      <w:pPr>
        <w:pStyle w:val="Notedefin"/>
        <w:spacing w:line="240" w:lineRule="auto"/>
        <w:rPr>
          <w:rFonts w:ascii="Nyala" w:hAnsi="Nyala" w:cs="Arial"/>
          <w:b/>
          <w:sz w:val="28"/>
          <w:szCs w:val="28"/>
        </w:rPr>
      </w:pPr>
    </w:p>
    <w:p w14:paraId="656B69AC" w14:textId="77777777" w:rsidR="001D5FD4" w:rsidRPr="005E55CE" w:rsidRDefault="001D5FD4" w:rsidP="009A1601">
      <w:pPr>
        <w:pStyle w:val="Notedefin"/>
        <w:spacing w:line="240" w:lineRule="auto"/>
        <w:rPr>
          <w:rFonts w:ascii="Nyala" w:hAnsi="Nyala" w:cs="Arial"/>
          <w:b/>
          <w:sz w:val="28"/>
          <w:szCs w:val="28"/>
        </w:rPr>
      </w:pPr>
    </w:p>
    <w:p w14:paraId="64C1D6C8" w14:textId="77777777" w:rsidR="00AB7FEF" w:rsidRPr="005E55CE" w:rsidRDefault="00AB7FEF" w:rsidP="009A1601">
      <w:pPr>
        <w:pStyle w:val="Notedefin"/>
        <w:spacing w:line="240" w:lineRule="auto"/>
        <w:rPr>
          <w:rFonts w:ascii="Nyala" w:hAnsi="Nyala" w:cs="Arial"/>
          <w:b/>
          <w:sz w:val="28"/>
          <w:szCs w:val="28"/>
        </w:rPr>
      </w:pPr>
      <w:r w:rsidRPr="005E55CE">
        <w:rPr>
          <w:rFonts w:ascii="Nyala" w:hAnsi="Nyala" w:cs="Arial"/>
          <w:b/>
          <w:sz w:val="28"/>
          <w:szCs w:val="28"/>
        </w:rPr>
        <w:t>Tableau</w:t>
      </w:r>
      <w:r w:rsidR="00A74A47" w:rsidRPr="005E55CE">
        <w:rPr>
          <w:rFonts w:ascii="Nyala" w:hAnsi="Nyala" w:cs="Arial"/>
          <w:b/>
          <w:sz w:val="28"/>
          <w:szCs w:val="28"/>
        </w:rPr>
        <w:t xml:space="preserve"> 1</w:t>
      </w:r>
      <w:r w:rsidR="00781067">
        <w:rPr>
          <w:rFonts w:ascii="Nyala" w:hAnsi="Nyala" w:cs="Arial"/>
          <w:b/>
          <w:sz w:val="28"/>
          <w:szCs w:val="28"/>
        </w:rPr>
        <w:t>1</w:t>
      </w:r>
      <w:r w:rsidRPr="005E55CE">
        <w:rPr>
          <w:rFonts w:ascii="Nyala" w:hAnsi="Nyala" w:cs="Arial"/>
          <w:b/>
          <w:sz w:val="28"/>
          <w:szCs w:val="28"/>
        </w:rPr>
        <w:t> : Résultats en matière d’accroissement des productions agricoles pluviales</w:t>
      </w:r>
      <w:bookmarkEnd w:id="56"/>
    </w:p>
    <w:p w14:paraId="7B5994B0" w14:textId="77777777" w:rsidR="00AB7FEF" w:rsidRPr="005E55CE" w:rsidRDefault="00AB7FEF" w:rsidP="009A1601">
      <w:pPr>
        <w:spacing w:after="0" w:line="240" w:lineRule="auto"/>
        <w:ind w:left="284"/>
        <w:rPr>
          <w:rFonts w:ascii="Nyala" w:hAnsi="Nyala" w:cs="Arial"/>
          <w:b/>
          <w:sz w:val="28"/>
          <w:szCs w:val="28"/>
        </w:rPr>
      </w:pPr>
      <w:r w:rsidRPr="005E55CE">
        <w:rPr>
          <w:rFonts w:ascii="Nyala" w:hAnsi="Nyala" w:cs="Arial"/>
          <w:b/>
          <w:sz w:val="28"/>
          <w:szCs w:val="28"/>
        </w:rPr>
        <w:t>Source : DS/MAG</w:t>
      </w:r>
    </w:p>
    <w:tbl>
      <w:tblPr>
        <w:tblW w:w="9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54"/>
        <w:gridCol w:w="1293"/>
        <w:gridCol w:w="1293"/>
        <w:gridCol w:w="1293"/>
        <w:gridCol w:w="1293"/>
        <w:gridCol w:w="1215"/>
      </w:tblGrid>
      <w:tr w:rsidR="00AB7FEF" w:rsidRPr="005E55CE" w14:paraId="7E38E17B" w14:textId="77777777" w:rsidTr="00B43B97">
        <w:trPr>
          <w:trHeight w:val="258"/>
          <w:jc w:val="center"/>
        </w:trPr>
        <w:tc>
          <w:tcPr>
            <w:tcW w:w="3554" w:type="dxa"/>
            <w:shd w:val="clear" w:color="auto" w:fill="C6D9F1"/>
            <w:vAlign w:val="center"/>
            <w:hideMark/>
          </w:tcPr>
          <w:p w14:paraId="36AA2291" w14:textId="77777777"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Indicateurs</w:t>
            </w:r>
          </w:p>
        </w:tc>
        <w:tc>
          <w:tcPr>
            <w:tcW w:w="1293" w:type="dxa"/>
            <w:shd w:val="clear" w:color="auto" w:fill="C6D9F1"/>
            <w:vAlign w:val="center"/>
            <w:hideMark/>
          </w:tcPr>
          <w:p w14:paraId="37FCED9E" w14:textId="77777777"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2011</w:t>
            </w:r>
          </w:p>
        </w:tc>
        <w:tc>
          <w:tcPr>
            <w:tcW w:w="1293" w:type="dxa"/>
            <w:shd w:val="clear" w:color="auto" w:fill="C6D9F1"/>
            <w:vAlign w:val="center"/>
            <w:hideMark/>
          </w:tcPr>
          <w:p w14:paraId="7D34912C" w14:textId="77777777"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2012</w:t>
            </w:r>
          </w:p>
        </w:tc>
        <w:tc>
          <w:tcPr>
            <w:tcW w:w="1293" w:type="dxa"/>
            <w:shd w:val="clear" w:color="auto" w:fill="C6D9F1"/>
            <w:vAlign w:val="center"/>
            <w:hideMark/>
          </w:tcPr>
          <w:p w14:paraId="64B24FD3" w14:textId="77777777"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2013</w:t>
            </w:r>
          </w:p>
        </w:tc>
        <w:tc>
          <w:tcPr>
            <w:tcW w:w="1293" w:type="dxa"/>
            <w:shd w:val="clear" w:color="auto" w:fill="C6D9F1"/>
            <w:vAlign w:val="center"/>
            <w:hideMark/>
          </w:tcPr>
          <w:p w14:paraId="27AD41D2" w14:textId="77777777"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2014</w:t>
            </w:r>
          </w:p>
        </w:tc>
        <w:tc>
          <w:tcPr>
            <w:tcW w:w="1215" w:type="dxa"/>
            <w:shd w:val="clear" w:color="auto" w:fill="C6D9F1"/>
            <w:vAlign w:val="center"/>
            <w:hideMark/>
          </w:tcPr>
          <w:p w14:paraId="3CC2EBE8" w14:textId="77777777"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Variation</w:t>
            </w:r>
          </w:p>
          <w:p w14:paraId="1CE0FC39" w14:textId="77777777" w:rsidR="00AB7FEF" w:rsidRPr="005E55CE" w:rsidRDefault="00AB7FEF" w:rsidP="009A1601">
            <w:pPr>
              <w:spacing w:after="0" w:line="240" w:lineRule="auto"/>
              <w:rPr>
                <w:rFonts w:ascii="Nyala" w:hAnsi="Nyala" w:cs="Arial"/>
                <w:sz w:val="28"/>
                <w:szCs w:val="28"/>
              </w:rPr>
            </w:pPr>
            <w:r w:rsidRPr="005E55CE">
              <w:rPr>
                <w:rFonts w:ascii="Nyala" w:hAnsi="Nyala" w:cs="Arial"/>
                <w:sz w:val="28"/>
                <w:szCs w:val="28"/>
              </w:rPr>
              <w:t>2011-2014</w:t>
            </w:r>
          </w:p>
        </w:tc>
      </w:tr>
      <w:tr w:rsidR="00AB7FEF" w:rsidRPr="005E55CE" w14:paraId="51EE9A41" w14:textId="77777777" w:rsidTr="00B43B97">
        <w:trPr>
          <w:trHeight w:val="288"/>
          <w:jc w:val="center"/>
        </w:trPr>
        <w:tc>
          <w:tcPr>
            <w:tcW w:w="3554" w:type="dxa"/>
            <w:shd w:val="clear" w:color="auto" w:fill="auto"/>
            <w:noWrap/>
            <w:vAlign w:val="center"/>
          </w:tcPr>
          <w:p w14:paraId="672F3686" w14:textId="77777777" w:rsidR="00AB7FEF" w:rsidRPr="005E55CE" w:rsidRDefault="00AB7FEF" w:rsidP="009A1601">
            <w:pPr>
              <w:spacing w:after="0" w:line="240" w:lineRule="auto"/>
              <w:jc w:val="both"/>
              <w:rPr>
                <w:rFonts w:ascii="Nyala" w:hAnsi="Nyala" w:cs="Arial"/>
                <w:sz w:val="28"/>
                <w:szCs w:val="28"/>
              </w:rPr>
            </w:pPr>
            <w:r w:rsidRPr="005E55CE">
              <w:rPr>
                <w:rFonts w:ascii="Nyala" w:hAnsi="Nyala" w:cs="Arial"/>
                <w:sz w:val="28"/>
                <w:szCs w:val="28"/>
              </w:rPr>
              <w:t>Surface totale emblavée de principales cultures pluviales (mil, sorgho) (ha)</w:t>
            </w:r>
          </w:p>
        </w:tc>
        <w:tc>
          <w:tcPr>
            <w:tcW w:w="1293" w:type="dxa"/>
            <w:shd w:val="clear" w:color="000000" w:fill="FFFFFF"/>
            <w:noWrap/>
            <w:vAlign w:val="center"/>
          </w:tcPr>
          <w:p w14:paraId="194BA2DA"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9 930 998</w:t>
            </w:r>
          </w:p>
        </w:tc>
        <w:tc>
          <w:tcPr>
            <w:tcW w:w="1293" w:type="dxa"/>
            <w:shd w:val="clear" w:color="000000" w:fill="FFFFFF"/>
            <w:noWrap/>
            <w:vAlign w:val="center"/>
          </w:tcPr>
          <w:p w14:paraId="05B33574"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10 206 191</w:t>
            </w:r>
          </w:p>
        </w:tc>
        <w:tc>
          <w:tcPr>
            <w:tcW w:w="1293" w:type="dxa"/>
            <w:shd w:val="clear" w:color="000000" w:fill="FFFFFF"/>
            <w:noWrap/>
            <w:vAlign w:val="center"/>
          </w:tcPr>
          <w:p w14:paraId="471655B8"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10 647 817</w:t>
            </w:r>
          </w:p>
        </w:tc>
        <w:tc>
          <w:tcPr>
            <w:tcW w:w="1293" w:type="dxa"/>
            <w:shd w:val="clear" w:color="000000" w:fill="FFFFFF"/>
            <w:noWrap/>
            <w:vAlign w:val="center"/>
          </w:tcPr>
          <w:p w14:paraId="3EE33E9F"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10 930 577</w:t>
            </w:r>
          </w:p>
        </w:tc>
        <w:tc>
          <w:tcPr>
            <w:tcW w:w="1215" w:type="dxa"/>
            <w:shd w:val="clear" w:color="auto" w:fill="auto"/>
            <w:noWrap/>
            <w:vAlign w:val="center"/>
          </w:tcPr>
          <w:p w14:paraId="2EE63E3E" w14:textId="77777777"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10%</w:t>
            </w:r>
          </w:p>
        </w:tc>
      </w:tr>
      <w:tr w:rsidR="00AB7FEF" w:rsidRPr="005E55CE" w14:paraId="426C9F91" w14:textId="77777777" w:rsidTr="00B43B97">
        <w:trPr>
          <w:trHeight w:val="288"/>
          <w:jc w:val="center"/>
        </w:trPr>
        <w:tc>
          <w:tcPr>
            <w:tcW w:w="3554" w:type="dxa"/>
            <w:shd w:val="clear" w:color="auto" w:fill="auto"/>
            <w:noWrap/>
            <w:vAlign w:val="center"/>
            <w:hideMark/>
          </w:tcPr>
          <w:p w14:paraId="49A07F43" w14:textId="77777777" w:rsidR="00AB7FEF" w:rsidRPr="005E55CE" w:rsidRDefault="00AB7FEF" w:rsidP="009A1601">
            <w:pPr>
              <w:spacing w:after="0" w:line="240" w:lineRule="auto"/>
              <w:rPr>
                <w:rFonts w:ascii="Nyala" w:hAnsi="Nyala" w:cs="Arial"/>
                <w:sz w:val="28"/>
                <w:szCs w:val="28"/>
              </w:rPr>
            </w:pPr>
            <w:r w:rsidRPr="005E55CE">
              <w:rPr>
                <w:rFonts w:ascii="Nyala" w:hAnsi="Nyala" w:cs="Arial"/>
                <w:sz w:val="28"/>
                <w:szCs w:val="28"/>
              </w:rPr>
              <w:t>Production céréalière pluviale (tonnes)</w:t>
            </w:r>
          </w:p>
        </w:tc>
        <w:tc>
          <w:tcPr>
            <w:tcW w:w="1293" w:type="dxa"/>
            <w:shd w:val="clear" w:color="000000" w:fill="FFFFFF"/>
            <w:noWrap/>
            <w:vAlign w:val="center"/>
            <w:hideMark/>
          </w:tcPr>
          <w:p w14:paraId="2D3F0A67"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3 554 795,00</w:t>
            </w:r>
          </w:p>
        </w:tc>
        <w:tc>
          <w:tcPr>
            <w:tcW w:w="1293" w:type="dxa"/>
            <w:shd w:val="clear" w:color="000000" w:fill="FFFFFF"/>
            <w:noWrap/>
            <w:vAlign w:val="center"/>
            <w:hideMark/>
          </w:tcPr>
          <w:p w14:paraId="667EDBD2"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5 257 626,11</w:t>
            </w:r>
          </w:p>
        </w:tc>
        <w:tc>
          <w:tcPr>
            <w:tcW w:w="1293" w:type="dxa"/>
            <w:shd w:val="clear" w:color="000000" w:fill="FFFFFF"/>
            <w:noWrap/>
            <w:vAlign w:val="center"/>
            <w:hideMark/>
          </w:tcPr>
          <w:p w14:paraId="2BC3EF4B"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4 267 283,00</w:t>
            </w:r>
          </w:p>
        </w:tc>
        <w:tc>
          <w:tcPr>
            <w:tcW w:w="1293" w:type="dxa"/>
            <w:shd w:val="clear" w:color="000000" w:fill="FFFFFF"/>
            <w:noWrap/>
            <w:vAlign w:val="center"/>
            <w:hideMark/>
          </w:tcPr>
          <w:p w14:paraId="16BFC838"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4 774 081,00</w:t>
            </w:r>
          </w:p>
        </w:tc>
        <w:tc>
          <w:tcPr>
            <w:tcW w:w="1215" w:type="dxa"/>
            <w:shd w:val="clear" w:color="auto" w:fill="auto"/>
            <w:noWrap/>
            <w:vAlign w:val="center"/>
          </w:tcPr>
          <w:p w14:paraId="5670DA1E" w14:textId="77777777"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12%</w:t>
            </w:r>
          </w:p>
        </w:tc>
      </w:tr>
      <w:tr w:rsidR="00AB7FEF" w:rsidRPr="005E55CE" w14:paraId="722DAA9B" w14:textId="77777777" w:rsidTr="00B43B97">
        <w:trPr>
          <w:trHeight w:val="288"/>
          <w:jc w:val="center"/>
        </w:trPr>
        <w:tc>
          <w:tcPr>
            <w:tcW w:w="3554" w:type="dxa"/>
            <w:shd w:val="clear" w:color="auto" w:fill="auto"/>
            <w:noWrap/>
            <w:vAlign w:val="center"/>
            <w:hideMark/>
          </w:tcPr>
          <w:p w14:paraId="5C326261" w14:textId="77777777" w:rsidR="00AB7FEF" w:rsidRPr="005E55CE" w:rsidRDefault="00AB7FEF" w:rsidP="009A1601">
            <w:pPr>
              <w:spacing w:after="0" w:line="240" w:lineRule="auto"/>
              <w:rPr>
                <w:rFonts w:ascii="Nyala" w:hAnsi="Nyala" w:cs="Arial"/>
                <w:sz w:val="28"/>
                <w:szCs w:val="28"/>
              </w:rPr>
            </w:pPr>
            <w:r w:rsidRPr="005E55CE">
              <w:rPr>
                <w:rFonts w:ascii="Nyala" w:hAnsi="Nyala" w:cs="Arial"/>
                <w:sz w:val="28"/>
                <w:szCs w:val="28"/>
              </w:rPr>
              <w:t>Production des cultures de diversification pluviales (niébé, arachide, sésame, souchet, voandzou) (tonnes)</w:t>
            </w:r>
          </w:p>
        </w:tc>
        <w:tc>
          <w:tcPr>
            <w:tcW w:w="1293" w:type="dxa"/>
            <w:shd w:val="clear" w:color="000000" w:fill="FFFFFF"/>
            <w:noWrap/>
            <w:vAlign w:val="center"/>
            <w:hideMark/>
          </w:tcPr>
          <w:p w14:paraId="13F501E0"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1 474 205,80</w:t>
            </w:r>
          </w:p>
        </w:tc>
        <w:tc>
          <w:tcPr>
            <w:tcW w:w="1293" w:type="dxa"/>
            <w:shd w:val="clear" w:color="000000" w:fill="FFFFFF"/>
            <w:noWrap/>
            <w:vAlign w:val="center"/>
            <w:hideMark/>
          </w:tcPr>
          <w:p w14:paraId="3955B1A9"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1 217 378,60</w:t>
            </w:r>
          </w:p>
        </w:tc>
        <w:tc>
          <w:tcPr>
            <w:tcW w:w="1293" w:type="dxa"/>
            <w:shd w:val="clear" w:color="000000" w:fill="FFFFFF"/>
            <w:noWrap/>
            <w:vAlign w:val="center"/>
            <w:hideMark/>
          </w:tcPr>
          <w:p w14:paraId="278D7E95"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1 593 215,80</w:t>
            </w:r>
          </w:p>
        </w:tc>
        <w:tc>
          <w:tcPr>
            <w:tcW w:w="1293" w:type="dxa"/>
            <w:shd w:val="clear" w:color="000000" w:fill="FFFFFF"/>
            <w:noWrap/>
            <w:vAlign w:val="center"/>
            <w:hideMark/>
          </w:tcPr>
          <w:p w14:paraId="7A3DD9F7"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1 478 679,63</w:t>
            </w:r>
          </w:p>
        </w:tc>
        <w:tc>
          <w:tcPr>
            <w:tcW w:w="1215" w:type="dxa"/>
            <w:shd w:val="clear" w:color="auto" w:fill="auto"/>
            <w:noWrap/>
            <w:vAlign w:val="center"/>
          </w:tcPr>
          <w:p w14:paraId="31DFCFA5" w14:textId="77777777"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-7%</w:t>
            </w:r>
          </w:p>
        </w:tc>
      </w:tr>
      <w:tr w:rsidR="00AB7FEF" w:rsidRPr="005E55CE" w14:paraId="15CFBE8B" w14:textId="77777777" w:rsidTr="00B43B97">
        <w:trPr>
          <w:trHeight w:val="288"/>
          <w:jc w:val="center"/>
        </w:trPr>
        <w:tc>
          <w:tcPr>
            <w:tcW w:w="3554" w:type="dxa"/>
            <w:shd w:val="clear" w:color="auto" w:fill="auto"/>
            <w:noWrap/>
            <w:vAlign w:val="center"/>
          </w:tcPr>
          <w:p w14:paraId="5CF6E8F4" w14:textId="77777777" w:rsidR="00AB7FEF" w:rsidRPr="005E55CE" w:rsidRDefault="00AB7FEF" w:rsidP="009A1601">
            <w:pPr>
              <w:spacing w:after="0" w:line="240" w:lineRule="auto"/>
              <w:rPr>
                <w:rFonts w:ascii="Nyala" w:hAnsi="Nyala" w:cs="Arial"/>
                <w:sz w:val="28"/>
                <w:szCs w:val="28"/>
              </w:rPr>
            </w:pPr>
            <w:r w:rsidRPr="005E55CE">
              <w:rPr>
                <w:rFonts w:ascii="Nyala" w:hAnsi="Nyala" w:cs="Arial"/>
                <w:sz w:val="28"/>
                <w:szCs w:val="28"/>
              </w:rPr>
              <w:t>Production agricole cumulée (irriguées et pluviales) en équivalent céréalier (tonnes)</w:t>
            </w:r>
          </w:p>
        </w:tc>
        <w:tc>
          <w:tcPr>
            <w:tcW w:w="1293" w:type="dxa"/>
            <w:shd w:val="clear" w:color="000000" w:fill="FFFFFF"/>
            <w:noWrap/>
            <w:vAlign w:val="center"/>
          </w:tcPr>
          <w:p w14:paraId="0753C12B"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5 198 166,32</w:t>
            </w:r>
          </w:p>
        </w:tc>
        <w:tc>
          <w:tcPr>
            <w:tcW w:w="1293" w:type="dxa"/>
            <w:shd w:val="clear" w:color="000000" w:fill="FFFFFF"/>
            <w:noWrap/>
            <w:vAlign w:val="center"/>
          </w:tcPr>
          <w:p w14:paraId="33265102"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6 785 500,55</w:t>
            </w:r>
          </w:p>
        </w:tc>
        <w:tc>
          <w:tcPr>
            <w:tcW w:w="1293" w:type="dxa"/>
            <w:shd w:val="clear" w:color="000000" w:fill="FFFFFF"/>
            <w:noWrap/>
            <w:vAlign w:val="center"/>
          </w:tcPr>
          <w:p w14:paraId="5FFE9104"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6 220 645,25</w:t>
            </w:r>
          </w:p>
        </w:tc>
        <w:tc>
          <w:tcPr>
            <w:tcW w:w="1293" w:type="dxa"/>
            <w:shd w:val="clear" w:color="000000" w:fill="FFFFFF"/>
            <w:noWrap/>
            <w:vAlign w:val="center"/>
          </w:tcPr>
          <w:p w14:paraId="440E37BF" w14:textId="77777777"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6 695 091,32</w:t>
            </w:r>
          </w:p>
        </w:tc>
        <w:tc>
          <w:tcPr>
            <w:tcW w:w="1215" w:type="dxa"/>
            <w:shd w:val="clear" w:color="auto" w:fill="auto"/>
            <w:noWrap/>
            <w:vAlign w:val="center"/>
          </w:tcPr>
          <w:p w14:paraId="707D6670" w14:textId="77777777"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8%</w:t>
            </w:r>
          </w:p>
        </w:tc>
      </w:tr>
    </w:tbl>
    <w:p w14:paraId="5DCD84AE" w14:textId="77777777" w:rsidR="00C23E41" w:rsidRPr="005E55CE" w:rsidRDefault="00C23E41" w:rsidP="009A1601">
      <w:pPr>
        <w:spacing w:line="240" w:lineRule="auto"/>
        <w:rPr>
          <w:rFonts w:ascii="Nyala" w:hAnsi="Nyala"/>
          <w:sz w:val="28"/>
          <w:szCs w:val="28"/>
        </w:rPr>
      </w:pPr>
    </w:p>
    <w:p w14:paraId="3067EB2B" w14:textId="77777777" w:rsidR="009E4BB6" w:rsidRPr="005E55CE" w:rsidRDefault="009E4BB6" w:rsidP="009A1601">
      <w:pPr>
        <w:spacing w:line="240" w:lineRule="auto"/>
        <w:rPr>
          <w:rFonts w:ascii="Nyala" w:hAnsi="Nyala" w:cs="Arial"/>
          <w:b/>
          <w:sz w:val="28"/>
          <w:szCs w:val="28"/>
        </w:rPr>
      </w:pPr>
      <w:bookmarkStart w:id="57" w:name="_Toc428512221"/>
      <w:bookmarkStart w:id="58" w:name="_Toc431383658"/>
    </w:p>
    <w:p w14:paraId="1DB58FF0" w14:textId="77777777" w:rsidR="009E4BB6" w:rsidRPr="005E55CE" w:rsidRDefault="009E4BB6" w:rsidP="009A1601">
      <w:pPr>
        <w:spacing w:line="240" w:lineRule="auto"/>
        <w:rPr>
          <w:rFonts w:ascii="Nyala" w:hAnsi="Nyala" w:cs="Arial"/>
          <w:b/>
          <w:sz w:val="28"/>
          <w:szCs w:val="28"/>
        </w:rPr>
      </w:pPr>
    </w:p>
    <w:p w14:paraId="595FB052" w14:textId="77777777" w:rsidR="009E4BB6" w:rsidRPr="005E55CE" w:rsidRDefault="009E4BB6" w:rsidP="009A1601">
      <w:pPr>
        <w:spacing w:line="240" w:lineRule="auto"/>
        <w:rPr>
          <w:rFonts w:ascii="Nyala" w:hAnsi="Nyala" w:cs="Arial"/>
          <w:b/>
          <w:sz w:val="28"/>
          <w:szCs w:val="28"/>
        </w:rPr>
      </w:pPr>
    </w:p>
    <w:p w14:paraId="46FC143A" w14:textId="77777777" w:rsidR="001D5FD4" w:rsidRPr="005E55CE" w:rsidRDefault="001D5FD4" w:rsidP="009A1601">
      <w:pPr>
        <w:spacing w:line="240" w:lineRule="auto"/>
        <w:rPr>
          <w:rFonts w:ascii="Nyala" w:hAnsi="Nyala" w:cs="Arial"/>
          <w:b/>
          <w:sz w:val="28"/>
          <w:szCs w:val="28"/>
        </w:rPr>
      </w:pPr>
    </w:p>
    <w:p w14:paraId="4FA0D820" w14:textId="77777777" w:rsidR="001D5FD4" w:rsidRPr="005E55CE" w:rsidRDefault="001D5FD4" w:rsidP="009A1601">
      <w:pPr>
        <w:spacing w:line="240" w:lineRule="auto"/>
        <w:rPr>
          <w:rFonts w:ascii="Nyala" w:hAnsi="Nyala" w:cs="Arial"/>
          <w:b/>
          <w:sz w:val="28"/>
          <w:szCs w:val="28"/>
        </w:rPr>
      </w:pPr>
    </w:p>
    <w:p w14:paraId="68902268" w14:textId="77777777" w:rsidR="001D5FD4" w:rsidRPr="005E55CE" w:rsidRDefault="001D5FD4" w:rsidP="009A1601">
      <w:pPr>
        <w:spacing w:line="240" w:lineRule="auto"/>
        <w:rPr>
          <w:rFonts w:ascii="Nyala" w:hAnsi="Nyala" w:cs="Arial"/>
          <w:b/>
          <w:sz w:val="28"/>
          <w:szCs w:val="28"/>
        </w:rPr>
      </w:pPr>
    </w:p>
    <w:p w14:paraId="7C84E75D" w14:textId="77777777" w:rsidR="001D5FD4" w:rsidRPr="005E55CE" w:rsidRDefault="001D5FD4" w:rsidP="009A1601">
      <w:pPr>
        <w:spacing w:line="240" w:lineRule="auto"/>
        <w:rPr>
          <w:rFonts w:ascii="Nyala" w:hAnsi="Nyala" w:cs="Arial"/>
          <w:b/>
          <w:sz w:val="28"/>
          <w:szCs w:val="28"/>
        </w:rPr>
      </w:pPr>
    </w:p>
    <w:p w14:paraId="11ACD718" w14:textId="77777777" w:rsidR="001D5FD4" w:rsidRPr="005E55CE" w:rsidRDefault="001D5FD4" w:rsidP="009A1601">
      <w:pPr>
        <w:spacing w:line="240" w:lineRule="auto"/>
        <w:rPr>
          <w:rFonts w:ascii="Nyala" w:hAnsi="Nyala" w:cs="Arial"/>
          <w:b/>
          <w:sz w:val="28"/>
          <w:szCs w:val="28"/>
        </w:rPr>
      </w:pPr>
    </w:p>
    <w:p w14:paraId="2EC47462" w14:textId="77777777" w:rsidR="001D5FD4" w:rsidRPr="005E55CE" w:rsidRDefault="001D5FD4" w:rsidP="009A1601">
      <w:pPr>
        <w:spacing w:line="240" w:lineRule="auto"/>
        <w:rPr>
          <w:rFonts w:ascii="Nyala" w:hAnsi="Nyala" w:cs="Arial"/>
          <w:b/>
          <w:sz w:val="28"/>
          <w:szCs w:val="28"/>
        </w:rPr>
      </w:pPr>
    </w:p>
    <w:p w14:paraId="41B1A413" w14:textId="77777777" w:rsidR="00C23E41" w:rsidRPr="005E55CE" w:rsidRDefault="00C23E41" w:rsidP="009A1601">
      <w:pPr>
        <w:spacing w:line="240" w:lineRule="auto"/>
        <w:rPr>
          <w:rFonts w:ascii="Nyala" w:hAnsi="Nyala"/>
          <w:sz w:val="28"/>
          <w:szCs w:val="28"/>
        </w:rPr>
      </w:pPr>
      <w:r w:rsidRPr="005E55CE">
        <w:rPr>
          <w:rFonts w:ascii="Nyala" w:hAnsi="Nyala" w:cs="Arial"/>
          <w:b/>
          <w:sz w:val="28"/>
          <w:szCs w:val="28"/>
        </w:rPr>
        <w:t xml:space="preserve">Tableau </w:t>
      </w:r>
      <w:r w:rsidR="00A74A47" w:rsidRPr="005E55CE">
        <w:rPr>
          <w:rFonts w:ascii="Nyala" w:hAnsi="Nyala" w:cs="Arial"/>
          <w:b/>
          <w:sz w:val="28"/>
          <w:szCs w:val="28"/>
        </w:rPr>
        <w:t>1</w:t>
      </w:r>
      <w:r w:rsidR="00781067">
        <w:rPr>
          <w:rFonts w:ascii="Nyala" w:hAnsi="Nyala" w:cs="Arial"/>
          <w:b/>
          <w:sz w:val="28"/>
          <w:szCs w:val="28"/>
        </w:rPr>
        <w:t>2</w:t>
      </w:r>
      <w:r w:rsidRPr="005E55CE">
        <w:rPr>
          <w:rFonts w:ascii="Nyala" w:hAnsi="Nyala" w:cs="Arial"/>
          <w:b/>
          <w:sz w:val="28"/>
          <w:szCs w:val="28"/>
        </w:rPr>
        <w:t> : Sécurisation des productions animales</w:t>
      </w:r>
      <w:bookmarkEnd w:id="57"/>
      <w:bookmarkEnd w:id="58"/>
    </w:p>
    <w:tbl>
      <w:tblPr>
        <w:tblW w:w="10632" w:type="dxa"/>
        <w:tblInd w:w="-923" w:type="dxa"/>
        <w:tblCellMar>
          <w:left w:w="70" w:type="dxa"/>
          <w:right w:w="70" w:type="dxa"/>
        </w:tblCellMar>
        <w:tblLook w:val="04A0" w:firstRow="1" w:lastRow="0" w:firstColumn="1" w:lastColumn="0" w:noHBand="0" w:noVBand="1"/>
      </w:tblPr>
      <w:tblGrid>
        <w:gridCol w:w="4821"/>
        <w:gridCol w:w="1417"/>
        <w:gridCol w:w="1418"/>
        <w:gridCol w:w="1465"/>
        <w:gridCol w:w="1511"/>
      </w:tblGrid>
      <w:tr w:rsidR="00AB7FEF" w:rsidRPr="005E55CE" w14:paraId="1205BD77" w14:textId="77777777" w:rsidTr="005C7815">
        <w:trPr>
          <w:trHeight w:val="141"/>
        </w:trPr>
        <w:tc>
          <w:tcPr>
            <w:tcW w:w="4821" w:type="dxa"/>
            <w:vMerge w:val="restart"/>
            <w:tcBorders>
              <w:top w:val="single" w:sz="4" w:space="0" w:color="auto"/>
              <w:left w:val="single" w:sz="4" w:space="0" w:color="auto"/>
              <w:bottom w:val="single" w:sz="4" w:space="0" w:color="auto"/>
              <w:right w:val="single" w:sz="4" w:space="0" w:color="auto"/>
            </w:tcBorders>
            <w:shd w:val="clear" w:color="auto" w:fill="C6D9F1"/>
            <w:noWrap/>
            <w:vAlign w:val="center"/>
            <w:hideMark/>
          </w:tcPr>
          <w:p w14:paraId="56F049E3" w14:textId="77777777"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Indicateurs</w:t>
            </w:r>
          </w:p>
        </w:tc>
        <w:tc>
          <w:tcPr>
            <w:tcW w:w="5811" w:type="dxa"/>
            <w:gridSpan w:val="4"/>
            <w:tcBorders>
              <w:top w:val="single" w:sz="4" w:space="0" w:color="auto"/>
              <w:left w:val="single" w:sz="4" w:space="0" w:color="auto"/>
              <w:bottom w:val="single" w:sz="4" w:space="0" w:color="auto"/>
              <w:right w:val="single" w:sz="4" w:space="0" w:color="auto"/>
            </w:tcBorders>
            <w:shd w:val="clear" w:color="auto" w:fill="C6D9F1"/>
            <w:vAlign w:val="center"/>
            <w:hideMark/>
          </w:tcPr>
          <w:p w14:paraId="5B4F7343" w14:textId="77777777"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Réalisations</w:t>
            </w:r>
          </w:p>
        </w:tc>
      </w:tr>
      <w:tr w:rsidR="00AB7FEF" w:rsidRPr="005E55CE" w14:paraId="5838A5B3" w14:textId="77777777" w:rsidTr="005C7815">
        <w:trPr>
          <w:trHeight w:val="141"/>
        </w:trPr>
        <w:tc>
          <w:tcPr>
            <w:tcW w:w="4821" w:type="dxa"/>
            <w:vMerge/>
            <w:tcBorders>
              <w:top w:val="single" w:sz="4" w:space="0" w:color="auto"/>
              <w:left w:val="single" w:sz="4" w:space="0" w:color="auto"/>
              <w:bottom w:val="single" w:sz="4" w:space="0" w:color="auto"/>
              <w:right w:val="single" w:sz="4" w:space="0" w:color="auto"/>
            </w:tcBorders>
            <w:shd w:val="clear" w:color="auto" w:fill="C6D9F1"/>
            <w:noWrap/>
            <w:vAlign w:val="center"/>
            <w:hideMark/>
          </w:tcPr>
          <w:p w14:paraId="014235D5" w14:textId="77777777" w:rsidR="00AB7FEF" w:rsidRPr="005E55CE" w:rsidRDefault="00AB7FEF" w:rsidP="009A1601">
            <w:pPr>
              <w:spacing w:after="0" w:line="240" w:lineRule="auto"/>
              <w:jc w:val="center"/>
              <w:rPr>
                <w:rFonts w:ascii="Nyala" w:hAnsi="Nyala" w:cs="Arial"/>
                <w:sz w:val="28"/>
                <w:szCs w:val="28"/>
              </w:rPr>
            </w:pPr>
          </w:p>
        </w:tc>
        <w:tc>
          <w:tcPr>
            <w:tcW w:w="1417" w:type="dxa"/>
            <w:tcBorders>
              <w:top w:val="single" w:sz="4" w:space="0" w:color="auto"/>
              <w:left w:val="nil"/>
              <w:bottom w:val="single" w:sz="4" w:space="0" w:color="auto"/>
              <w:right w:val="single" w:sz="4" w:space="0" w:color="auto"/>
            </w:tcBorders>
            <w:shd w:val="clear" w:color="auto" w:fill="C6D9F1"/>
            <w:vAlign w:val="center"/>
            <w:hideMark/>
          </w:tcPr>
          <w:p w14:paraId="6417D750" w14:textId="77777777"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2011</w:t>
            </w:r>
          </w:p>
        </w:tc>
        <w:tc>
          <w:tcPr>
            <w:tcW w:w="1418" w:type="dxa"/>
            <w:tcBorders>
              <w:top w:val="single" w:sz="4" w:space="0" w:color="auto"/>
              <w:left w:val="nil"/>
              <w:bottom w:val="single" w:sz="4" w:space="0" w:color="auto"/>
              <w:right w:val="single" w:sz="4" w:space="0" w:color="auto"/>
            </w:tcBorders>
            <w:shd w:val="clear" w:color="auto" w:fill="C6D9F1"/>
            <w:vAlign w:val="center"/>
            <w:hideMark/>
          </w:tcPr>
          <w:p w14:paraId="01ABF4FB" w14:textId="77777777"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2012</w:t>
            </w:r>
          </w:p>
        </w:tc>
        <w:tc>
          <w:tcPr>
            <w:tcW w:w="1465" w:type="dxa"/>
            <w:tcBorders>
              <w:top w:val="single" w:sz="4" w:space="0" w:color="auto"/>
              <w:left w:val="nil"/>
              <w:bottom w:val="single" w:sz="4" w:space="0" w:color="auto"/>
              <w:right w:val="single" w:sz="4" w:space="0" w:color="auto"/>
            </w:tcBorders>
            <w:shd w:val="clear" w:color="auto" w:fill="C6D9F1"/>
            <w:vAlign w:val="center"/>
            <w:hideMark/>
          </w:tcPr>
          <w:p w14:paraId="3CE1E2C1" w14:textId="77777777"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2013</w:t>
            </w:r>
          </w:p>
        </w:tc>
        <w:tc>
          <w:tcPr>
            <w:tcW w:w="1511" w:type="dxa"/>
            <w:tcBorders>
              <w:top w:val="single" w:sz="4" w:space="0" w:color="auto"/>
              <w:left w:val="nil"/>
              <w:bottom w:val="single" w:sz="4" w:space="0" w:color="auto"/>
              <w:right w:val="single" w:sz="4" w:space="0" w:color="auto"/>
            </w:tcBorders>
            <w:shd w:val="clear" w:color="auto" w:fill="C6D9F1"/>
            <w:vAlign w:val="center"/>
            <w:hideMark/>
          </w:tcPr>
          <w:p w14:paraId="40C4C7FA" w14:textId="77777777" w:rsidR="00AB7FEF" w:rsidRPr="005E55CE" w:rsidRDefault="00AB7FEF" w:rsidP="009A1601">
            <w:pPr>
              <w:spacing w:after="0" w:line="240" w:lineRule="auto"/>
              <w:jc w:val="center"/>
              <w:rPr>
                <w:rFonts w:ascii="Nyala" w:hAnsi="Nyala" w:cs="Arial"/>
                <w:sz w:val="28"/>
                <w:szCs w:val="28"/>
              </w:rPr>
            </w:pPr>
            <w:r w:rsidRPr="005E55CE">
              <w:rPr>
                <w:rFonts w:ascii="Nyala" w:hAnsi="Nyala" w:cs="Arial"/>
                <w:sz w:val="28"/>
                <w:szCs w:val="28"/>
              </w:rPr>
              <w:t>2014</w:t>
            </w:r>
          </w:p>
        </w:tc>
      </w:tr>
      <w:tr w:rsidR="00AB7FEF" w:rsidRPr="005E55CE" w14:paraId="3F7D2072" w14:textId="77777777" w:rsidTr="005C7815">
        <w:trPr>
          <w:trHeight w:val="141"/>
        </w:trPr>
        <w:tc>
          <w:tcPr>
            <w:tcW w:w="4821" w:type="dxa"/>
            <w:tcBorders>
              <w:top w:val="nil"/>
              <w:left w:val="single" w:sz="4" w:space="0" w:color="auto"/>
              <w:bottom w:val="single" w:sz="4" w:space="0" w:color="auto"/>
              <w:right w:val="single" w:sz="4" w:space="0" w:color="auto"/>
            </w:tcBorders>
            <w:shd w:val="clear" w:color="000000" w:fill="FFFFFF"/>
            <w:noWrap/>
            <w:vAlign w:val="center"/>
          </w:tcPr>
          <w:p w14:paraId="1039A2BD" w14:textId="77777777" w:rsidR="00AB7FEF" w:rsidRPr="005E55CE" w:rsidRDefault="00AB7FEF" w:rsidP="009A1601">
            <w:pPr>
              <w:spacing w:after="0" w:line="240" w:lineRule="auto"/>
              <w:jc w:val="both"/>
              <w:rPr>
                <w:rFonts w:ascii="Nyala" w:hAnsi="Nyala" w:cs="Arial"/>
                <w:sz w:val="28"/>
                <w:szCs w:val="28"/>
              </w:rPr>
            </w:pPr>
            <w:r w:rsidRPr="005E55CE">
              <w:rPr>
                <w:rFonts w:ascii="Nyala" w:hAnsi="Nyala" w:cs="Arial"/>
                <w:sz w:val="28"/>
                <w:szCs w:val="28"/>
              </w:rPr>
              <w:t>Taux de couverture vaccinale des bovins</w:t>
            </w:r>
          </w:p>
        </w:tc>
        <w:tc>
          <w:tcPr>
            <w:tcW w:w="1417" w:type="dxa"/>
            <w:tcBorders>
              <w:top w:val="nil"/>
              <w:left w:val="nil"/>
              <w:bottom w:val="single" w:sz="4" w:space="0" w:color="auto"/>
              <w:right w:val="single" w:sz="4" w:space="0" w:color="auto"/>
            </w:tcBorders>
            <w:shd w:val="clear" w:color="auto" w:fill="auto"/>
            <w:noWrap/>
            <w:vAlign w:val="center"/>
          </w:tcPr>
          <w:p w14:paraId="0E24F6EB"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49%</w:t>
            </w:r>
          </w:p>
        </w:tc>
        <w:tc>
          <w:tcPr>
            <w:tcW w:w="1418" w:type="dxa"/>
            <w:tcBorders>
              <w:top w:val="nil"/>
              <w:left w:val="nil"/>
              <w:bottom w:val="single" w:sz="4" w:space="0" w:color="auto"/>
              <w:right w:val="single" w:sz="4" w:space="0" w:color="auto"/>
            </w:tcBorders>
            <w:shd w:val="clear" w:color="auto" w:fill="auto"/>
            <w:noWrap/>
            <w:vAlign w:val="center"/>
          </w:tcPr>
          <w:p w14:paraId="3B214912"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68%</w:t>
            </w:r>
          </w:p>
        </w:tc>
        <w:tc>
          <w:tcPr>
            <w:tcW w:w="1465" w:type="dxa"/>
            <w:tcBorders>
              <w:top w:val="nil"/>
              <w:left w:val="nil"/>
              <w:bottom w:val="single" w:sz="4" w:space="0" w:color="auto"/>
              <w:right w:val="single" w:sz="4" w:space="0" w:color="auto"/>
            </w:tcBorders>
            <w:shd w:val="clear" w:color="auto" w:fill="auto"/>
            <w:noWrap/>
            <w:vAlign w:val="center"/>
          </w:tcPr>
          <w:p w14:paraId="06FD1E1F"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72%</w:t>
            </w:r>
          </w:p>
        </w:tc>
        <w:tc>
          <w:tcPr>
            <w:tcW w:w="1511" w:type="dxa"/>
            <w:tcBorders>
              <w:top w:val="nil"/>
              <w:left w:val="nil"/>
              <w:bottom w:val="single" w:sz="4" w:space="0" w:color="auto"/>
              <w:right w:val="single" w:sz="4" w:space="0" w:color="auto"/>
            </w:tcBorders>
            <w:shd w:val="clear" w:color="auto" w:fill="auto"/>
            <w:noWrap/>
            <w:vAlign w:val="center"/>
          </w:tcPr>
          <w:p w14:paraId="377931ED"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82%</w:t>
            </w:r>
          </w:p>
        </w:tc>
      </w:tr>
      <w:tr w:rsidR="00AB7FEF" w:rsidRPr="005E55CE" w14:paraId="54B89C5B" w14:textId="77777777" w:rsidTr="005C7815">
        <w:trPr>
          <w:trHeight w:val="141"/>
        </w:trPr>
        <w:tc>
          <w:tcPr>
            <w:tcW w:w="4821" w:type="dxa"/>
            <w:tcBorders>
              <w:top w:val="nil"/>
              <w:left w:val="single" w:sz="4" w:space="0" w:color="auto"/>
              <w:bottom w:val="single" w:sz="4" w:space="0" w:color="auto"/>
              <w:right w:val="single" w:sz="4" w:space="0" w:color="auto"/>
            </w:tcBorders>
            <w:shd w:val="clear" w:color="000000" w:fill="FFFFFF"/>
            <w:noWrap/>
            <w:vAlign w:val="center"/>
          </w:tcPr>
          <w:p w14:paraId="3E529CF7" w14:textId="77777777" w:rsidR="00AB7FEF" w:rsidRPr="005E55CE" w:rsidRDefault="00AB7FEF" w:rsidP="009A1601">
            <w:pPr>
              <w:spacing w:after="0" w:line="240" w:lineRule="auto"/>
              <w:jc w:val="both"/>
              <w:rPr>
                <w:rFonts w:ascii="Nyala" w:hAnsi="Nyala" w:cs="Arial"/>
                <w:sz w:val="28"/>
                <w:szCs w:val="28"/>
              </w:rPr>
            </w:pPr>
            <w:r w:rsidRPr="005E55CE">
              <w:rPr>
                <w:rFonts w:ascii="Nyala" w:hAnsi="Nyala" w:cs="Arial"/>
                <w:sz w:val="28"/>
                <w:szCs w:val="28"/>
              </w:rPr>
              <w:t>Taux de couverture vaccinale des petits ruminants</w:t>
            </w:r>
          </w:p>
        </w:tc>
        <w:tc>
          <w:tcPr>
            <w:tcW w:w="1417" w:type="dxa"/>
            <w:tcBorders>
              <w:top w:val="nil"/>
              <w:left w:val="nil"/>
              <w:bottom w:val="single" w:sz="4" w:space="0" w:color="auto"/>
              <w:right w:val="single" w:sz="4" w:space="0" w:color="auto"/>
            </w:tcBorders>
            <w:shd w:val="clear" w:color="auto" w:fill="auto"/>
            <w:noWrap/>
            <w:vAlign w:val="center"/>
          </w:tcPr>
          <w:p w14:paraId="025C8A9F"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18%</w:t>
            </w:r>
          </w:p>
        </w:tc>
        <w:tc>
          <w:tcPr>
            <w:tcW w:w="1418" w:type="dxa"/>
            <w:tcBorders>
              <w:top w:val="nil"/>
              <w:left w:val="nil"/>
              <w:bottom w:val="single" w:sz="4" w:space="0" w:color="auto"/>
              <w:right w:val="single" w:sz="4" w:space="0" w:color="auto"/>
            </w:tcBorders>
            <w:shd w:val="clear" w:color="auto" w:fill="auto"/>
            <w:noWrap/>
            <w:vAlign w:val="center"/>
          </w:tcPr>
          <w:p w14:paraId="333EB5E7"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46%</w:t>
            </w:r>
          </w:p>
        </w:tc>
        <w:tc>
          <w:tcPr>
            <w:tcW w:w="1465" w:type="dxa"/>
            <w:tcBorders>
              <w:top w:val="nil"/>
              <w:left w:val="nil"/>
              <w:bottom w:val="single" w:sz="4" w:space="0" w:color="auto"/>
              <w:right w:val="single" w:sz="4" w:space="0" w:color="auto"/>
            </w:tcBorders>
            <w:shd w:val="clear" w:color="auto" w:fill="auto"/>
            <w:noWrap/>
            <w:vAlign w:val="center"/>
          </w:tcPr>
          <w:p w14:paraId="07D524FB"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64%</w:t>
            </w:r>
          </w:p>
        </w:tc>
        <w:tc>
          <w:tcPr>
            <w:tcW w:w="1511" w:type="dxa"/>
            <w:tcBorders>
              <w:top w:val="nil"/>
              <w:left w:val="nil"/>
              <w:bottom w:val="single" w:sz="4" w:space="0" w:color="auto"/>
              <w:right w:val="single" w:sz="4" w:space="0" w:color="auto"/>
            </w:tcBorders>
            <w:shd w:val="clear" w:color="auto" w:fill="auto"/>
            <w:noWrap/>
            <w:vAlign w:val="center"/>
          </w:tcPr>
          <w:p w14:paraId="16F8754C"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57%</w:t>
            </w:r>
          </w:p>
        </w:tc>
      </w:tr>
      <w:tr w:rsidR="00AB7FEF" w:rsidRPr="005E55CE" w14:paraId="60788B32" w14:textId="77777777" w:rsidTr="005C7815">
        <w:trPr>
          <w:trHeight w:val="141"/>
        </w:trPr>
        <w:tc>
          <w:tcPr>
            <w:tcW w:w="4821" w:type="dxa"/>
            <w:tcBorders>
              <w:top w:val="nil"/>
              <w:left w:val="single" w:sz="4" w:space="0" w:color="auto"/>
              <w:bottom w:val="single" w:sz="4" w:space="0" w:color="auto"/>
              <w:right w:val="single" w:sz="4" w:space="0" w:color="auto"/>
            </w:tcBorders>
            <w:shd w:val="clear" w:color="000000" w:fill="FFFFFF"/>
            <w:noWrap/>
            <w:vAlign w:val="center"/>
          </w:tcPr>
          <w:p w14:paraId="49532E4B" w14:textId="77777777" w:rsidR="00AB7FEF" w:rsidRPr="005E55CE" w:rsidRDefault="00AB7FEF" w:rsidP="009A1601">
            <w:pPr>
              <w:spacing w:after="0" w:line="240" w:lineRule="auto"/>
              <w:jc w:val="both"/>
              <w:rPr>
                <w:rFonts w:ascii="Nyala" w:hAnsi="Nyala" w:cs="Arial"/>
                <w:sz w:val="28"/>
                <w:szCs w:val="28"/>
              </w:rPr>
            </w:pPr>
            <w:r w:rsidRPr="005E55CE">
              <w:rPr>
                <w:rFonts w:ascii="Nyala" w:hAnsi="Nyala" w:cs="Arial"/>
                <w:sz w:val="28"/>
                <w:szCs w:val="28"/>
              </w:rPr>
              <w:t>Taux de couverture vaccinale des camelins</w:t>
            </w:r>
          </w:p>
        </w:tc>
        <w:tc>
          <w:tcPr>
            <w:tcW w:w="1417" w:type="dxa"/>
            <w:tcBorders>
              <w:top w:val="nil"/>
              <w:left w:val="nil"/>
              <w:bottom w:val="single" w:sz="4" w:space="0" w:color="auto"/>
              <w:right w:val="single" w:sz="4" w:space="0" w:color="auto"/>
            </w:tcBorders>
            <w:shd w:val="clear" w:color="auto" w:fill="auto"/>
            <w:noWrap/>
            <w:vAlign w:val="center"/>
          </w:tcPr>
          <w:p w14:paraId="1723C7EB"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0%</w:t>
            </w:r>
          </w:p>
        </w:tc>
        <w:tc>
          <w:tcPr>
            <w:tcW w:w="1418" w:type="dxa"/>
            <w:tcBorders>
              <w:top w:val="nil"/>
              <w:left w:val="nil"/>
              <w:bottom w:val="single" w:sz="4" w:space="0" w:color="auto"/>
              <w:right w:val="single" w:sz="4" w:space="0" w:color="auto"/>
            </w:tcBorders>
            <w:shd w:val="clear" w:color="auto" w:fill="auto"/>
            <w:noWrap/>
            <w:vAlign w:val="center"/>
          </w:tcPr>
          <w:p w14:paraId="52B93F96"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18%</w:t>
            </w:r>
          </w:p>
        </w:tc>
        <w:tc>
          <w:tcPr>
            <w:tcW w:w="1465" w:type="dxa"/>
            <w:tcBorders>
              <w:top w:val="nil"/>
              <w:left w:val="nil"/>
              <w:bottom w:val="single" w:sz="4" w:space="0" w:color="auto"/>
              <w:right w:val="single" w:sz="4" w:space="0" w:color="auto"/>
            </w:tcBorders>
            <w:shd w:val="clear" w:color="auto" w:fill="auto"/>
            <w:noWrap/>
            <w:vAlign w:val="center"/>
          </w:tcPr>
          <w:p w14:paraId="27C946B1"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15%</w:t>
            </w:r>
          </w:p>
        </w:tc>
        <w:tc>
          <w:tcPr>
            <w:tcW w:w="1511" w:type="dxa"/>
            <w:tcBorders>
              <w:top w:val="nil"/>
              <w:left w:val="nil"/>
              <w:bottom w:val="single" w:sz="4" w:space="0" w:color="auto"/>
              <w:right w:val="single" w:sz="4" w:space="0" w:color="auto"/>
            </w:tcBorders>
            <w:shd w:val="clear" w:color="auto" w:fill="auto"/>
            <w:noWrap/>
            <w:vAlign w:val="center"/>
          </w:tcPr>
          <w:p w14:paraId="6FA9CF09"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35%</w:t>
            </w:r>
          </w:p>
        </w:tc>
      </w:tr>
      <w:tr w:rsidR="00AB7FEF" w:rsidRPr="005E55CE" w14:paraId="434D1D03" w14:textId="77777777" w:rsidTr="005C7815">
        <w:trPr>
          <w:trHeight w:val="597"/>
        </w:trPr>
        <w:tc>
          <w:tcPr>
            <w:tcW w:w="4821" w:type="dxa"/>
            <w:tcBorders>
              <w:top w:val="nil"/>
              <w:left w:val="single" w:sz="4" w:space="0" w:color="auto"/>
              <w:bottom w:val="single" w:sz="4" w:space="0" w:color="auto"/>
              <w:right w:val="single" w:sz="4" w:space="0" w:color="auto"/>
            </w:tcBorders>
            <w:shd w:val="clear" w:color="000000" w:fill="FFFFFF"/>
            <w:noWrap/>
            <w:vAlign w:val="center"/>
          </w:tcPr>
          <w:p w14:paraId="0B80F1FB" w14:textId="77777777" w:rsidR="00AB7FEF" w:rsidRPr="005E55CE" w:rsidRDefault="00AB7FEF" w:rsidP="009A1601">
            <w:pPr>
              <w:spacing w:after="0" w:line="240" w:lineRule="auto"/>
              <w:jc w:val="both"/>
              <w:rPr>
                <w:rFonts w:ascii="Nyala" w:hAnsi="Nyala" w:cs="Arial"/>
                <w:sz w:val="28"/>
                <w:szCs w:val="28"/>
              </w:rPr>
            </w:pPr>
            <w:r w:rsidRPr="005E55CE">
              <w:rPr>
                <w:rFonts w:ascii="Nyala" w:hAnsi="Nyala" w:cs="Arial"/>
                <w:sz w:val="28"/>
                <w:szCs w:val="28"/>
              </w:rPr>
              <w:t>Nombre de bovins vaccinés</w:t>
            </w:r>
          </w:p>
        </w:tc>
        <w:tc>
          <w:tcPr>
            <w:tcW w:w="1417" w:type="dxa"/>
            <w:tcBorders>
              <w:top w:val="nil"/>
              <w:left w:val="nil"/>
              <w:bottom w:val="single" w:sz="4" w:space="0" w:color="auto"/>
              <w:right w:val="single" w:sz="4" w:space="0" w:color="auto"/>
            </w:tcBorders>
            <w:shd w:val="clear" w:color="auto" w:fill="auto"/>
            <w:noWrap/>
            <w:vAlign w:val="center"/>
          </w:tcPr>
          <w:p w14:paraId="6CCFE47A"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3 141 619</w:t>
            </w:r>
          </w:p>
        </w:tc>
        <w:tc>
          <w:tcPr>
            <w:tcW w:w="1418" w:type="dxa"/>
            <w:tcBorders>
              <w:top w:val="nil"/>
              <w:left w:val="nil"/>
              <w:bottom w:val="single" w:sz="4" w:space="0" w:color="auto"/>
              <w:right w:val="single" w:sz="4" w:space="0" w:color="auto"/>
            </w:tcBorders>
            <w:shd w:val="clear" w:color="auto" w:fill="auto"/>
            <w:noWrap/>
            <w:vAlign w:val="center"/>
          </w:tcPr>
          <w:p w14:paraId="7E7D024B"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4 625 939</w:t>
            </w:r>
          </w:p>
        </w:tc>
        <w:tc>
          <w:tcPr>
            <w:tcW w:w="1465" w:type="dxa"/>
            <w:tcBorders>
              <w:top w:val="nil"/>
              <w:left w:val="nil"/>
              <w:bottom w:val="single" w:sz="4" w:space="0" w:color="auto"/>
              <w:right w:val="single" w:sz="4" w:space="0" w:color="auto"/>
            </w:tcBorders>
            <w:shd w:val="clear" w:color="auto" w:fill="auto"/>
            <w:noWrap/>
            <w:vAlign w:val="center"/>
          </w:tcPr>
          <w:p w14:paraId="1CCDFFB1"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5 205 389</w:t>
            </w:r>
          </w:p>
        </w:tc>
        <w:tc>
          <w:tcPr>
            <w:tcW w:w="1511" w:type="dxa"/>
            <w:tcBorders>
              <w:top w:val="nil"/>
              <w:left w:val="nil"/>
              <w:bottom w:val="single" w:sz="4" w:space="0" w:color="auto"/>
              <w:right w:val="single" w:sz="4" w:space="0" w:color="auto"/>
            </w:tcBorders>
            <w:shd w:val="clear" w:color="auto" w:fill="auto"/>
            <w:noWrap/>
            <w:vAlign w:val="center"/>
          </w:tcPr>
          <w:p w14:paraId="25D6FA4D"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6 246 467</w:t>
            </w:r>
          </w:p>
        </w:tc>
      </w:tr>
      <w:tr w:rsidR="00AB7FEF" w:rsidRPr="005E55CE" w14:paraId="40214171" w14:textId="77777777" w:rsidTr="005C7815">
        <w:trPr>
          <w:trHeight w:val="141"/>
        </w:trPr>
        <w:tc>
          <w:tcPr>
            <w:tcW w:w="4821" w:type="dxa"/>
            <w:tcBorders>
              <w:top w:val="nil"/>
              <w:left w:val="single" w:sz="4" w:space="0" w:color="auto"/>
              <w:bottom w:val="single" w:sz="4" w:space="0" w:color="auto"/>
              <w:right w:val="single" w:sz="4" w:space="0" w:color="auto"/>
            </w:tcBorders>
            <w:shd w:val="clear" w:color="000000" w:fill="FFFFFF"/>
            <w:noWrap/>
            <w:vAlign w:val="center"/>
          </w:tcPr>
          <w:p w14:paraId="005EC90C" w14:textId="77777777" w:rsidR="00AB7FEF" w:rsidRPr="005E55CE" w:rsidRDefault="00AB7FEF" w:rsidP="009A1601">
            <w:pPr>
              <w:spacing w:after="0" w:line="240" w:lineRule="auto"/>
              <w:jc w:val="both"/>
              <w:rPr>
                <w:rFonts w:ascii="Nyala" w:hAnsi="Nyala" w:cs="Arial"/>
                <w:sz w:val="28"/>
                <w:szCs w:val="28"/>
              </w:rPr>
            </w:pPr>
            <w:r w:rsidRPr="005E55CE">
              <w:rPr>
                <w:rFonts w:ascii="Nyala" w:hAnsi="Nyala" w:cs="Arial"/>
                <w:sz w:val="28"/>
                <w:szCs w:val="28"/>
              </w:rPr>
              <w:t>Nombre d’ovins vaccinés</w:t>
            </w:r>
          </w:p>
        </w:tc>
        <w:tc>
          <w:tcPr>
            <w:tcW w:w="1417" w:type="dxa"/>
            <w:tcBorders>
              <w:top w:val="nil"/>
              <w:left w:val="nil"/>
              <w:bottom w:val="single" w:sz="4" w:space="0" w:color="auto"/>
              <w:right w:val="single" w:sz="4" w:space="0" w:color="auto"/>
            </w:tcBorders>
            <w:shd w:val="clear" w:color="auto" w:fill="auto"/>
            <w:noWrap/>
            <w:vAlign w:val="center"/>
          </w:tcPr>
          <w:p w14:paraId="4F537360"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2 071 331</w:t>
            </w:r>
          </w:p>
        </w:tc>
        <w:tc>
          <w:tcPr>
            <w:tcW w:w="1418" w:type="dxa"/>
            <w:tcBorders>
              <w:top w:val="nil"/>
              <w:left w:val="nil"/>
              <w:bottom w:val="single" w:sz="4" w:space="0" w:color="auto"/>
              <w:right w:val="single" w:sz="4" w:space="0" w:color="auto"/>
            </w:tcBorders>
            <w:shd w:val="clear" w:color="auto" w:fill="auto"/>
            <w:noWrap/>
            <w:vAlign w:val="center"/>
          </w:tcPr>
          <w:p w14:paraId="4F7E158C"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3 380 922</w:t>
            </w:r>
          </w:p>
        </w:tc>
        <w:tc>
          <w:tcPr>
            <w:tcW w:w="1465" w:type="dxa"/>
            <w:tcBorders>
              <w:top w:val="nil"/>
              <w:left w:val="nil"/>
              <w:bottom w:val="single" w:sz="4" w:space="0" w:color="auto"/>
              <w:right w:val="single" w:sz="4" w:space="0" w:color="auto"/>
            </w:tcBorders>
            <w:shd w:val="clear" w:color="auto" w:fill="auto"/>
            <w:noWrap/>
            <w:vAlign w:val="center"/>
          </w:tcPr>
          <w:p w14:paraId="330D84C3"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4 987 276</w:t>
            </w:r>
          </w:p>
        </w:tc>
        <w:tc>
          <w:tcPr>
            <w:tcW w:w="1511" w:type="dxa"/>
            <w:tcBorders>
              <w:top w:val="nil"/>
              <w:left w:val="nil"/>
              <w:bottom w:val="single" w:sz="4" w:space="0" w:color="auto"/>
              <w:right w:val="single" w:sz="4" w:space="0" w:color="auto"/>
            </w:tcBorders>
            <w:shd w:val="clear" w:color="auto" w:fill="auto"/>
            <w:noWrap/>
            <w:vAlign w:val="center"/>
          </w:tcPr>
          <w:p w14:paraId="28AAEBB5"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4 292 332</w:t>
            </w:r>
          </w:p>
        </w:tc>
      </w:tr>
      <w:tr w:rsidR="00AB7FEF" w:rsidRPr="005E55CE" w14:paraId="1DFC3F5D" w14:textId="77777777" w:rsidTr="005C7815">
        <w:trPr>
          <w:trHeight w:val="141"/>
        </w:trPr>
        <w:tc>
          <w:tcPr>
            <w:tcW w:w="4821" w:type="dxa"/>
            <w:tcBorders>
              <w:top w:val="nil"/>
              <w:left w:val="single" w:sz="4" w:space="0" w:color="auto"/>
              <w:bottom w:val="single" w:sz="4" w:space="0" w:color="auto"/>
              <w:right w:val="single" w:sz="4" w:space="0" w:color="auto"/>
            </w:tcBorders>
            <w:shd w:val="clear" w:color="000000" w:fill="FFFFFF"/>
            <w:noWrap/>
            <w:vAlign w:val="center"/>
          </w:tcPr>
          <w:p w14:paraId="56D858DA" w14:textId="77777777" w:rsidR="00AB7FEF" w:rsidRPr="005E55CE" w:rsidRDefault="00AB7FEF" w:rsidP="009A1601">
            <w:pPr>
              <w:spacing w:after="0" w:line="240" w:lineRule="auto"/>
              <w:jc w:val="both"/>
              <w:rPr>
                <w:rFonts w:ascii="Nyala" w:hAnsi="Nyala" w:cs="Arial"/>
                <w:sz w:val="28"/>
                <w:szCs w:val="28"/>
              </w:rPr>
            </w:pPr>
            <w:r w:rsidRPr="005E55CE">
              <w:rPr>
                <w:rFonts w:ascii="Nyala" w:hAnsi="Nyala" w:cs="Arial"/>
                <w:sz w:val="28"/>
                <w:szCs w:val="28"/>
              </w:rPr>
              <w:t>Nombre de caprins vaccinés</w:t>
            </w:r>
          </w:p>
        </w:tc>
        <w:tc>
          <w:tcPr>
            <w:tcW w:w="1417" w:type="dxa"/>
            <w:tcBorders>
              <w:top w:val="nil"/>
              <w:left w:val="nil"/>
              <w:bottom w:val="single" w:sz="4" w:space="0" w:color="auto"/>
              <w:right w:val="single" w:sz="4" w:space="0" w:color="auto"/>
            </w:tcBorders>
            <w:shd w:val="clear" w:color="auto" w:fill="auto"/>
            <w:noWrap/>
            <w:vAlign w:val="center"/>
          </w:tcPr>
          <w:p w14:paraId="44D58401"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1 627 086</w:t>
            </w:r>
          </w:p>
        </w:tc>
        <w:tc>
          <w:tcPr>
            <w:tcW w:w="1418" w:type="dxa"/>
            <w:tcBorders>
              <w:top w:val="nil"/>
              <w:left w:val="nil"/>
              <w:bottom w:val="single" w:sz="4" w:space="0" w:color="auto"/>
              <w:right w:val="single" w:sz="4" w:space="0" w:color="auto"/>
            </w:tcBorders>
            <w:shd w:val="clear" w:color="auto" w:fill="auto"/>
            <w:noWrap/>
            <w:vAlign w:val="center"/>
          </w:tcPr>
          <w:p w14:paraId="4E35E7EA"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2 573 301</w:t>
            </w:r>
          </w:p>
        </w:tc>
        <w:tc>
          <w:tcPr>
            <w:tcW w:w="1465" w:type="dxa"/>
            <w:tcBorders>
              <w:top w:val="nil"/>
              <w:left w:val="nil"/>
              <w:bottom w:val="single" w:sz="4" w:space="0" w:color="auto"/>
              <w:right w:val="single" w:sz="4" w:space="0" w:color="auto"/>
            </w:tcBorders>
            <w:shd w:val="clear" w:color="auto" w:fill="auto"/>
            <w:noWrap/>
            <w:vAlign w:val="center"/>
          </w:tcPr>
          <w:p w14:paraId="050ED5C7"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4 808 225</w:t>
            </w:r>
          </w:p>
        </w:tc>
        <w:tc>
          <w:tcPr>
            <w:tcW w:w="1511" w:type="dxa"/>
            <w:tcBorders>
              <w:top w:val="nil"/>
              <w:left w:val="nil"/>
              <w:bottom w:val="single" w:sz="4" w:space="0" w:color="auto"/>
              <w:right w:val="single" w:sz="4" w:space="0" w:color="auto"/>
            </w:tcBorders>
            <w:shd w:val="clear" w:color="auto" w:fill="auto"/>
            <w:noWrap/>
            <w:vAlign w:val="center"/>
          </w:tcPr>
          <w:p w14:paraId="252BD7A3"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4 068 767</w:t>
            </w:r>
          </w:p>
        </w:tc>
      </w:tr>
      <w:tr w:rsidR="00AB7FEF" w:rsidRPr="005E55CE" w14:paraId="2E7B1482" w14:textId="77777777" w:rsidTr="005C7815">
        <w:trPr>
          <w:trHeight w:val="141"/>
        </w:trPr>
        <w:tc>
          <w:tcPr>
            <w:tcW w:w="4821" w:type="dxa"/>
            <w:tcBorders>
              <w:top w:val="nil"/>
              <w:left w:val="single" w:sz="4" w:space="0" w:color="auto"/>
              <w:bottom w:val="single" w:sz="4" w:space="0" w:color="auto"/>
              <w:right w:val="single" w:sz="4" w:space="0" w:color="auto"/>
            </w:tcBorders>
            <w:shd w:val="clear" w:color="000000" w:fill="FFFFFF"/>
            <w:noWrap/>
            <w:vAlign w:val="center"/>
          </w:tcPr>
          <w:p w14:paraId="7117A0A2" w14:textId="77777777" w:rsidR="00AB7FEF" w:rsidRPr="005E55CE" w:rsidRDefault="00AB7FEF" w:rsidP="009A1601">
            <w:pPr>
              <w:spacing w:after="0" w:line="240" w:lineRule="auto"/>
              <w:jc w:val="both"/>
              <w:rPr>
                <w:rFonts w:ascii="Nyala" w:hAnsi="Nyala" w:cs="Arial"/>
                <w:sz w:val="28"/>
                <w:szCs w:val="28"/>
              </w:rPr>
            </w:pPr>
            <w:r w:rsidRPr="005E55CE">
              <w:rPr>
                <w:rFonts w:ascii="Nyala" w:hAnsi="Nyala" w:cs="Arial"/>
                <w:sz w:val="28"/>
                <w:szCs w:val="28"/>
              </w:rPr>
              <w:t>Nombre de camelins vaccinés</w:t>
            </w:r>
          </w:p>
        </w:tc>
        <w:tc>
          <w:tcPr>
            <w:tcW w:w="1417" w:type="dxa"/>
            <w:tcBorders>
              <w:top w:val="nil"/>
              <w:left w:val="nil"/>
              <w:bottom w:val="single" w:sz="4" w:space="0" w:color="auto"/>
              <w:right w:val="single" w:sz="4" w:space="0" w:color="auto"/>
            </w:tcBorders>
            <w:shd w:val="clear" w:color="auto" w:fill="auto"/>
            <w:noWrap/>
            <w:vAlign w:val="center"/>
          </w:tcPr>
          <w:p w14:paraId="327A5C7D"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25 854</w:t>
            </w:r>
          </w:p>
        </w:tc>
        <w:tc>
          <w:tcPr>
            <w:tcW w:w="1418" w:type="dxa"/>
            <w:tcBorders>
              <w:top w:val="nil"/>
              <w:left w:val="nil"/>
              <w:bottom w:val="single" w:sz="4" w:space="0" w:color="auto"/>
              <w:right w:val="single" w:sz="4" w:space="0" w:color="auto"/>
            </w:tcBorders>
            <w:shd w:val="clear" w:color="auto" w:fill="auto"/>
            <w:noWrap/>
            <w:vAlign w:val="center"/>
          </w:tcPr>
          <w:p w14:paraId="1B3B0825"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150 711</w:t>
            </w:r>
          </w:p>
        </w:tc>
        <w:tc>
          <w:tcPr>
            <w:tcW w:w="1465" w:type="dxa"/>
            <w:tcBorders>
              <w:top w:val="nil"/>
              <w:left w:val="nil"/>
              <w:bottom w:val="single" w:sz="4" w:space="0" w:color="auto"/>
              <w:right w:val="single" w:sz="4" w:space="0" w:color="auto"/>
            </w:tcBorders>
            <w:shd w:val="clear" w:color="auto" w:fill="auto"/>
            <w:noWrap/>
            <w:vAlign w:val="center"/>
          </w:tcPr>
          <w:p w14:paraId="42B43A06"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177 062</w:t>
            </w:r>
          </w:p>
        </w:tc>
        <w:tc>
          <w:tcPr>
            <w:tcW w:w="1511" w:type="dxa"/>
            <w:tcBorders>
              <w:top w:val="nil"/>
              <w:left w:val="nil"/>
              <w:bottom w:val="single" w:sz="4" w:space="0" w:color="auto"/>
              <w:right w:val="single" w:sz="4" w:space="0" w:color="auto"/>
            </w:tcBorders>
            <w:shd w:val="clear" w:color="auto" w:fill="auto"/>
            <w:noWrap/>
            <w:vAlign w:val="center"/>
          </w:tcPr>
          <w:p w14:paraId="1722D611"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252 171</w:t>
            </w:r>
          </w:p>
        </w:tc>
      </w:tr>
      <w:tr w:rsidR="00AB7FEF" w:rsidRPr="005E55CE" w14:paraId="23696CAA" w14:textId="77777777" w:rsidTr="005C7815">
        <w:trPr>
          <w:trHeight w:val="141"/>
        </w:trPr>
        <w:tc>
          <w:tcPr>
            <w:tcW w:w="4821" w:type="dxa"/>
            <w:tcBorders>
              <w:top w:val="nil"/>
              <w:left w:val="single" w:sz="4" w:space="0" w:color="auto"/>
              <w:bottom w:val="single" w:sz="4" w:space="0" w:color="auto"/>
              <w:right w:val="single" w:sz="4" w:space="0" w:color="auto"/>
            </w:tcBorders>
            <w:shd w:val="clear" w:color="auto" w:fill="auto"/>
            <w:noWrap/>
            <w:vAlign w:val="center"/>
            <w:hideMark/>
          </w:tcPr>
          <w:p w14:paraId="42CE79E5" w14:textId="77777777" w:rsidR="00AB7FEF" w:rsidRPr="005E55CE" w:rsidRDefault="00AB7FEF" w:rsidP="009A1601">
            <w:pPr>
              <w:spacing w:after="0" w:line="240" w:lineRule="auto"/>
              <w:jc w:val="both"/>
              <w:rPr>
                <w:rFonts w:ascii="Nyala" w:hAnsi="Nyala" w:cs="Arial"/>
                <w:sz w:val="28"/>
                <w:szCs w:val="28"/>
              </w:rPr>
            </w:pPr>
            <w:r w:rsidRPr="005E55CE">
              <w:rPr>
                <w:rFonts w:ascii="Nyala" w:hAnsi="Nyala" w:cs="Arial"/>
                <w:sz w:val="28"/>
                <w:szCs w:val="28"/>
              </w:rPr>
              <w:t>Nombre des parcs de vaccination construits</w:t>
            </w:r>
          </w:p>
        </w:tc>
        <w:tc>
          <w:tcPr>
            <w:tcW w:w="1417" w:type="dxa"/>
            <w:tcBorders>
              <w:top w:val="nil"/>
              <w:left w:val="nil"/>
              <w:bottom w:val="single" w:sz="4" w:space="0" w:color="auto"/>
              <w:right w:val="single" w:sz="4" w:space="0" w:color="auto"/>
            </w:tcBorders>
            <w:shd w:val="clear" w:color="auto" w:fill="auto"/>
            <w:noWrap/>
            <w:vAlign w:val="center"/>
            <w:hideMark/>
          </w:tcPr>
          <w:p w14:paraId="062728A7"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17</w:t>
            </w:r>
          </w:p>
        </w:tc>
        <w:tc>
          <w:tcPr>
            <w:tcW w:w="1418" w:type="dxa"/>
            <w:tcBorders>
              <w:top w:val="nil"/>
              <w:left w:val="nil"/>
              <w:bottom w:val="single" w:sz="4" w:space="0" w:color="auto"/>
              <w:right w:val="single" w:sz="4" w:space="0" w:color="auto"/>
            </w:tcBorders>
            <w:shd w:val="clear" w:color="auto" w:fill="auto"/>
            <w:noWrap/>
            <w:vAlign w:val="center"/>
            <w:hideMark/>
          </w:tcPr>
          <w:p w14:paraId="274F35B5"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16</w:t>
            </w:r>
          </w:p>
        </w:tc>
        <w:tc>
          <w:tcPr>
            <w:tcW w:w="1465" w:type="dxa"/>
            <w:tcBorders>
              <w:top w:val="nil"/>
              <w:left w:val="nil"/>
              <w:bottom w:val="single" w:sz="4" w:space="0" w:color="auto"/>
              <w:right w:val="single" w:sz="4" w:space="0" w:color="auto"/>
            </w:tcBorders>
            <w:shd w:val="clear" w:color="auto" w:fill="auto"/>
            <w:noWrap/>
            <w:vAlign w:val="center"/>
            <w:hideMark/>
          </w:tcPr>
          <w:p w14:paraId="24CC2C95"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53</w:t>
            </w:r>
          </w:p>
        </w:tc>
        <w:tc>
          <w:tcPr>
            <w:tcW w:w="1511" w:type="dxa"/>
            <w:tcBorders>
              <w:top w:val="nil"/>
              <w:left w:val="nil"/>
              <w:bottom w:val="single" w:sz="4" w:space="0" w:color="auto"/>
              <w:right w:val="single" w:sz="4" w:space="0" w:color="auto"/>
            </w:tcBorders>
            <w:shd w:val="clear" w:color="auto" w:fill="auto"/>
            <w:noWrap/>
            <w:vAlign w:val="center"/>
            <w:hideMark/>
          </w:tcPr>
          <w:p w14:paraId="47D72313"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79</w:t>
            </w:r>
          </w:p>
        </w:tc>
      </w:tr>
      <w:tr w:rsidR="00AB7FEF" w:rsidRPr="005E55CE" w14:paraId="5EEDC190" w14:textId="77777777" w:rsidTr="005C7815">
        <w:trPr>
          <w:trHeight w:val="141"/>
        </w:trPr>
        <w:tc>
          <w:tcPr>
            <w:tcW w:w="4821" w:type="dxa"/>
            <w:tcBorders>
              <w:top w:val="nil"/>
              <w:left w:val="single" w:sz="4" w:space="0" w:color="auto"/>
              <w:bottom w:val="single" w:sz="4" w:space="0" w:color="auto"/>
              <w:right w:val="single" w:sz="4" w:space="0" w:color="auto"/>
            </w:tcBorders>
            <w:shd w:val="clear" w:color="auto" w:fill="auto"/>
            <w:noWrap/>
            <w:vAlign w:val="center"/>
            <w:hideMark/>
          </w:tcPr>
          <w:p w14:paraId="1E7A8AA7" w14:textId="77777777" w:rsidR="00AB7FEF" w:rsidRPr="005E55CE" w:rsidRDefault="00AB7FEF" w:rsidP="009A1601">
            <w:pPr>
              <w:spacing w:after="0" w:line="240" w:lineRule="auto"/>
              <w:jc w:val="both"/>
              <w:rPr>
                <w:rFonts w:ascii="Nyala" w:hAnsi="Nyala" w:cs="Arial"/>
                <w:sz w:val="28"/>
                <w:szCs w:val="28"/>
              </w:rPr>
            </w:pPr>
            <w:r w:rsidRPr="005E55CE">
              <w:rPr>
                <w:rFonts w:ascii="Nyala" w:hAnsi="Nyala" w:cs="Arial"/>
                <w:sz w:val="28"/>
                <w:szCs w:val="28"/>
              </w:rPr>
              <w:t>Nombre des parcs de vaccination réhabilités</w:t>
            </w:r>
          </w:p>
        </w:tc>
        <w:tc>
          <w:tcPr>
            <w:tcW w:w="1417" w:type="dxa"/>
            <w:tcBorders>
              <w:top w:val="nil"/>
              <w:left w:val="nil"/>
              <w:bottom w:val="single" w:sz="4" w:space="0" w:color="auto"/>
              <w:right w:val="single" w:sz="4" w:space="0" w:color="auto"/>
            </w:tcBorders>
            <w:shd w:val="clear" w:color="auto" w:fill="auto"/>
            <w:noWrap/>
            <w:vAlign w:val="center"/>
            <w:hideMark/>
          </w:tcPr>
          <w:p w14:paraId="5E25FACA"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0</w:t>
            </w:r>
          </w:p>
        </w:tc>
        <w:tc>
          <w:tcPr>
            <w:tcW w:w="1418" w:type="dxa"/>
            <w:tcBorders>
              <w:top w:val="nil"/>
              <w:left w:val="nil"/>
              <w:bottom w:val="single" w:sz="4" w:space="0" w:color="auto"/>
              <w:right w:val="single" w:sz="4" w:space="0" w:color="auto"/>
            </w:tcBorders>
            <w:shd w:val="clear" w:color="auto" w:fill="auto"/>
            <w:noWrap/>
            <w:vAlign w:val="center"/>
            <w:hideMark/>
          </w:tcPr>
          <w:p w14:paraId="7212F437"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26</w:t>
            </w:r>
          </w:p>
        </w:tc>
        <w:tc>
          <w:tcPr>
            <w:tcW w:w="1465" w:type="dxa"/>
            <w:tcBorders>
              <w:top w:val="nil"/>
              <w:left w:val="nil"/>
              <w:bottom w:val="single" w:sz="4" w:space="0" w:color="auto"/>
              <w:right w:val="single" w:sz="4" w:space="0" w:color="auto"/>
            </w:tcBorders>
            <w:shd w:val="clear" w:color="auto" w:fill="auto"/>
            <w:noWrap/>
            <w:vAlign w:val="center"/>
            <w:hideMark/>
          </w:tcPr>
          <w:p w14:paraId="5C2FE434"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25</w:t>
            </w:r>
          </w:p>
        </w:tc>
        <w:tc>
          <w:tcPr>
            <w:tcW w:w="1511" w:type="dxa"/>
            <w:tcBorders>
              <w:top w:val="nil"/>
              <w:left w:val="nil"/>
              <w:bottom w:val="single" w:sz="4" w:space="0" w:color="auto"/>
              <w:right w:val="single" w:sz="4" w:space="0" w:color="auto"/>
            </w:tcBorders>
            <w:shd w:val="clear" w:color="auto" w:fill="auto"/>
            <w:noWrap/>
            <w:vAlign w:val="center"/>
            <w:hideMark/>
          </w:tcPr>
          <w:p w14:paraId="34529368" w14:textId="77777777" w:rsidR="00AB7FEF" w:rsidRPr="005E55CE" w:rsidRDefault="00AB7FEF" w:rsidP="009A1601">
            <w:pPr>
              <w:spacing w:after="0" w:line="240" w:lineRule="auto"/>
              <w:jc w:val="right"/>
              <w:rPr>
                <w:rFonts w:ascii="Nyala" w:hAnsi="Nyala" w:cs="Arial"/>
                <w:sz w:val="28"/>
                <w:szCs w:val="28"/>
              </w:rPr>
            </w:pPr>
            <w:r w:rsidRPr="005E55CE">
              <w:rPr>
                <w:rFonts w:ascii="Nyala" w:hAnsi="Nyala" w:cs="Arial"/>
                <w:sz w:val="28"/>
                <w:szCs w:val="28"/>
              </w:rPr>
              <w:t>23</w:t>
            </w:r>
          </w:p>
        </w:tc>
      </w:tr>
    </w:tbl>
    <w:p w14:paraId="6227A7C6" w14:textId="77777777" w:rsidR="00C23E41" w:rsidRPr="005E55CE" w:rsidRDefault="00C23E41" w:rsidP="009A1601">
      <w:pPr>
        <w:pStyle w:val="Notedefin"/>
        <w:spacing w:line="240" w:lineRule="auto"/>
        <w:rPr>
          <w:rFonts w:ascii="Nyala" w:hAnsi="Nyala" w:cs="Arial"/>
          <w:sz w:val="28"/>
          <w:szCs w:val="28"/>
        </w:rPr>
      </w:pPr>
      <w:r w:rsidRPr="005E55CE">
        <w:rPr>
          <w:rFonts w:ascii="Nyala" w:hAnsi="Nyala" w:cs="Arial"/>
          <w:sz w:val="28"/>
          <w:szCs w:val="28"/>
        </w:rPr>
        <w:t>Au niveau de l’environnement</w:t>
      </w:r>
    </w:p>
    <w:p w14:paraId="265C3770" w14:textId="77777777" w:rsidR="00C23E41" w:rsidRPr="005E55CE" w:rsidRDefault="00C23E41" w:rsidP="005F6C5D">
      <w:pPr>
        <w:pStyle w:val="Lgende"/>
      </w:pPr>
      <w:bookmarkStart w:id="59" w:name="_Toc431383662"/>
      <w:r w:rsidRPr="005E55CE">
        <w:t xml:space="preserve">Tableau </w:t>
      </w:r>
      <w:r w:rsidR="00A74A47" w:rsidRPr="005E55CE">
        <w:t>1</w:t>
      </w:r>
      <w:r w:rsidR="00781067">
        <w:t>3</w:t>
      </w:r>
      <w:r w:rsidRPr="005E55CE">
        <w:t> : Bilan des réalisations liées à la gestion durable des terres et des écosystèmes</w:t>
      </w:r>
      <w:bookmarkEnd w:id="59"/>
    </w:p>
    <w:tbl>
      <w:tblPr>
        <w:tblW w:w="970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838"/>
        <w:gridCol w:w="1141"/>
        <w:gridCol w:w="1040"/>
        <w:gridCol w:w="1019"/>
      </w:tblGrid>
      <w:tr w:rsidR="00C23E41" w:rsidRPr="005E55CE" w14:paraId="6F03A93A" w14:textId="77777777" w:rsidTr="00B43B97">
        <w:tc>
          <w:tcPr>
            <w:tcW w:w="5670" w:type="dxa"/>
            <w:shd w:val="clear" w:color="auto" w:fill="C6D9F1"/>
            <w:noWrap/>
            <w:vAlign w:val="center"/>
            <w:hideMark/>
          </w:tcPr>
          <w:p w14:paraId="3AC79BBB" w14:textId="77777777" w:rsidR="00C23E41" w:rsidRPr="005E55CE" w:rsidRDefault="00C23E41" w:rsidP="009A1601">
            <w:pPr>
              <w:spacing w:after="0" w:line="240" w:lineRule="auto"/>
              <w:jc w:val="center"/>
              <w:rPr>
                <w:rFonts w:ascii="Nyala" w:hAnsi="Nyala" w:cs="Arial"/>
                <w:sz w:val="28"/>
                <w:szCs w:val="28"/>
              </w:rPr>
            </w:pPr>
            <w:r w:rsidRPr="005E55CE">
              <w:rPr>
                <w:rFonts w:ascii="Nyala" w:hAnsi="Nyala" w:cs="Arial"/>
                <w:sz w:val="28"/>
                <w:szCs w:val="28"/>
              </w:rPr>
              <w:t>Indicateurs</w:t>
            </w:r>
          </w:p>
        </w:tc>
        <w:tc>
          <w:tcPr>
            <w:tcW w:w="838" w:type="dxa"/>
            <w:shd w:val="clear" w:color="auto" w:fill="C6D9F1"/>
            <w:vAlign w:val="center"/>
            <w:hideMark/>
          </w:tcPr>
          <w:p w14:paraId="16AE18D2" w14:textId="77777777" w:rsidR="00C23E41" w:rsidRPr="005E55CE" w:rsidRDefault="00C23E41" w:rsidP="009A1601">
            <w:pPr>
              <w:spacing w:after="0" w:line="240" w:lineRule="auto"/>
              <w:jc w:val="center"/>
              <w:rPr>
                <w:rFonts w:ascii="Nyala" w:hAnsi="Nyala" w:cs="Arial"/>
                <w:sz w:val="28"/>
                <w:szCs w:val="28"/>
              </w:rPr>
            </w:pPr>
            <w:r w:rsidRPr="005E55CE">
              <w:rPr>
                <w:rFonts w:ascii="Nyala" w:hAnsi="Nyala" w:cs="Arial"/>
                <w:sz w:val="28"/>
                <w:szCs w:val="28"/>
              </w:rPr>
              <w:t>2011</w:t>
            </w:r>
          </w:p>
        </w:tc>
        <w:tc>
          <w:tcPr>
            <w:tcW w:w="1141" w:type="dxa"/>
            <w:shd w:val="clear" w:color="auto" w:fill="C6D9F1"/>
            <w:vAlign w:val="center"/>
            <w:hideMark/>
          </w:tcPr>
          <w:p w14:paraId="2FFAF97F" w14:textId="77777777" w:rsidR="00C23E41" w:rsidRPr="005E55CE" w:rsidRDefault="00C23E41" w:rsidP="009A1601">
            <w:pPr>
              <w:spacing w:after="0" w:line="240" w:lineRule="auto"/>
              <w:jc w:val="center"/>
              <w:rPr>
                <w:rFonts w:ascii="Nyala" w:hAnsi="Nyala" w:cs="Arial"/>
                <w:sz w:val="28"/>
                <w:szCs w:val="28"/>
              </w:rPr>
            </w:pPr>
            <w:r w:rsidRPr="005E55CE">
              <w:rPr>
                <w:rFonts w:ascii="Nyala" w:hAnsi="Nyala" w:cs="Arial"/>
                <w:sz w:val="28"/>
                <w:szCs w:val="28"/>
              </w:rPr>
              <w:t>2012</w:t>
            </w:r>
          </w:p>
        </w:tc>
        <w:tc>
          <w:tcPr>
            <w:tcW w:w="1040" w:type="dxa"/>
            <w:shd w:val="clear" w:color="auto" w:fill="C6D9F1"/>
            <w:vAlign w:val="center"/>
            <w:hideMark/>
          </w:tcPr>
          <w:p w14:paraId="4A42425F" w14:textId="77777777" w:rsidR="00C23E41" w:rsidRPr="005E55CE" w:rsidRDefault="00C23E41" w:rsidP="009A1601">
            <w:pPr>
              <w:spacing w:after="0" w:line="240" w:lineRule="auto"/>
              <w:jc w:val="center"/>
              <w:rPr>
                <w:rFonts w:ascii="Nyala" w:hAnsi="Nyala" w:cs="Arial"/>
                <w:sz w:val="28"/>
                <w:szCs w:val="28"/>
              </w:rPr>
            </w:pPr>
            <w:r w:rsidRPr="005E55CE">
              <w:rPr>
                <w:rFonts w:ascii="Nyala" w:hAnsi="Nyala" w:cs="Arial"/>
                <w:sz w:val="28"/>
                <w:szCs w:val="28"/>
              </w:rPr>
              <w:t>2013</w:t>
            </w:r>
          </w:p>
        </w:tc>
        <w:tc>
          <w:tcPr>
            <w:tcW w:w="1019" w:type="dxa"/>
            <w:shd w:val="clear" w:color="auto" w:fill="C6D9F1"/>
            <w:vAlign w:val="center"/>
            <w:hideMark/>
          </w:tcPr>
          <w:p w14:paraId="6AF90A0E" w14:textId="77777777" w:rsidR="00C23E41" w:rsidRPr="005E55CE" w:rsidRDefault="00C23E41" w:rsidP="009A1601">
            <w:pPr>
              <w:spacing w:after="0" w:line="240" w:lineRule="auto"/>
              <w:jc w:val="center"/>
              <w:rPr>
                <w:rFonts w:ascii="Nyala" w:hAnsi="Nyala" w:cs="Arial"/>
                <w:sz w:val="28"/>
                <w:szCs w:val="28"/>
              </w:rPr>
            </w:pPr>
            <w:r w:rsidRPr="005E55CE">
              <w:rPr>
                <w:rFonts w:ascii="Nyala" w:hAnsi="Nyala" w:cs="Arial"/>
                <w:sz w:val="28"/>
                <w:szCs w:val="28"/>
              </w:rPr>
              <w:t>2014</w:t>
            </w:r>
          </w:p>
        </w:tc>
      </w:tr>
      <w:tr w:rsidR="00C23E41" w:rsidRPr="005E55CE" w14:paraId="0CFF51A4" w14:textId="77777777" w:rsidTr="00B43B97">
        <w:tc>
          <w:tcPr>
            <w:tcW w:w="5670" w:type="dxa"/>
            <w:shd w:val="clear" w:color="auto" w:fill="auto"/>
            <w:noWrap/>
            <w:vAlign w:val="center"/>
            <w:hideMark/>
          </w:tcPr>
          <w:p w14:paraId="7A8016DE" w14:textId="77777777" w:rsidR="00C23E41" w:rsidRPr="005E55CE" w:rsidRDefault="00C23E41" w:rsidP="009A1601">
            <w:pPr>
              <w:spacing w:after="0" w:line="240" w:lineRule="auto"/>
              <w:jc w:val="both"/>
              <w:rPr>
                <w:rFonts w:ascii="Nyala" w:hAnsi="Nyala" w:cs="Arial"/>
                <w:sz w:val="28"/>
                <w:szCs w:val="28"/>
              </w:rPr>
            </w:pPr>
            <w:r w:rsidRPr="005E55CE">
              <w:rPr>
                <w:rFonts w:ascii="Nyala" w:hAnsi="Nyala" w:cs="Arial"/>
                <w:sz w:val="28"/>
                <w:szCs w:val="28"/>
              </w:rPr>
              <w:t>Superficies de terres dégradées traitées (ha)</w:t>
            </w:r>
          </w:p>
        </w:tc>
        <w:tc>
          <w:tcPr>
            <w:tcW w:w="838" w:type="dxa"/>
            <w:shd w:val="clear" w:color="auto" w:fill="auto"/>
            <w:noWrap/>
            <w:vAlign w:val="center"/>
            <w:hideMark/>
          </w:tcPr>
          <w:p w14:paraId="1EFA4C25"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48 872</w:t>
            </w:r>
          </w:p>
        </w:tc>
        <w:tc>
          <w:tcPr>
            <w:tcW w:w="1141" w:type="dxa"/>
            <w:shd w:val="clear" w:color="auto" w:fill="auto"/>
            <w:noWrap/>
            <w:vAlign w:val="center"/>
            <w:hideMark/>
          </w:tcPr>
          <w:p w14:paraId="0347E6E9"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82 503</w:t>
            </w:r>
          </w:p>
        </w:tc>
        <w:tc>
          <w:tcPr>
            <w:tcW w:w="1040" w:type="dxa"/>
            <w:shd w:val="clear" w:color="auto" w:fill="auto"/>
            <w:noWrap/>
            <w:vAlign w:val="center"/>
            <w:hideMark/>
          </w:tcPr>
          <w:p w14:paraId="78722659"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51 776</w:t>
            </w:r>
          </w:p>
        </w:tc>
        <w:tc>
          <w:tcPr>
            <w:tcW w:w="1019" w:type="dxa"/>
            <w:shd w:val="clear" w:color="auto" w:fill="auto"/>
            <w:noWrap/>
            <w:vAlign w:val="center"/>
            <w:hideMark/>
          </w:tcPr>
          <w:p w14:paraId="4E361CE5"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36 849</w:t>
            </w:r>
          </w:p>
        </w:tc>
      </w:tr>
      <w:tr w:rsidR="00C23E41" w:rsidRPr="005E55CE" w14:paraId="60CAFCE7" w14:textId="77777777" w:rsidTr="00B43B97">
        <w:tc>
          <w:tcPr>
            <w:tcW w:w="5670" w:type="dxa"/>
            <w:shd w:val="clear" w:color="auto" w:fill="auto"/>
            <w:noWrap/>
            <w:vAlign w:val="center"/>
            <w:hideMark/>
          </w:tcPr>
          <w:p w14:paraId="39EBA8E4" w14:textId="77777777" w:rsidR="00C23E41" w:rsidRPr="005E55CE" w:rsidRDefault="00C23E41" w:rsidP="009A1601">
            <w:pPr>
              <w:spacing w:after="0" w:line="240" w:lineRule="auto"/>
              <w:jc w:val="both"/>
              <w:rPr>
                <w:rFonts w:ascii="Nyala" w:hAnsi="Nyala" w:cs="Arial"/>
                <w:sz w:val="28"/>
                <w:szCs w:val="28"/>
              </w:rPr>
            </w:pPr>
            <w:r w:rsidRPr="005E55CE">
              <w:rPr>
                <w:rFonts w:ascii="Nyala" w:hAnsi="Nyala" w:cs="Arial"/>
                <w:sz w:val="28"/>
                <w:szCs w:val="28"/>
              </w:rPr>
              <w:t>Superficies de dunes traitées (ha)</w:t>
            </w:r>
          </w:p>
        </w:tc>
        <w:tc>
          <w:tcPr>
            <w:tcW w:w="838" w:type="dxa"/>
            <w:shd w:val="clear" w:color="auto" w:fill="auto"/>
            <w:noWrap/>
            <w:vAlign w:val="center"/>
            <w:hideMark/>
          </w:tcPr>
          <w:p w14:paraId="20BB0208"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11 924</w:t>
            </w:r>
          </w:p>
        </w:tc>
        <w:tc>
          <w:tcPr>
            <w:tcW w:w="1141" w:type="dxa"/>
            <w:shd w:val="clear" w:color="auto" w:fill="auto"/>
            <w:noWrap/>
            <w:vAlign w:val="center"/>
            <w:hideMark/>
          </w:tcPr>
          <w:p w14:paraId="4149A028"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9 872</w:t>
            </w:r>
          </w:p>
        </w:tc>
        <w:tc>
          <w:tcPr>
            <w:tcW w:w="1040" w:type="dxa"/>
            <w:shd w:val="clear" w:color="auto" w:fill="auto"/>
            <w:noWrap/>
            <w:vAlign w:val="center"/>
            <w:hideMark/>
          </w:tcPr>
          <w:p w14:paraId="409201A9"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5 673</w:t>
            </w:r>
          </w:p>
        </w:tc>
        <w:tc>
          <w:tcPr>
            <w:tcW w:w="1019" w:type="dxa"/>
            <w:shd w:val="clear" w:color="auto" w:fill="auto"/>
            <w:noWrap/>
            <w:vAlign w:val="center"/>
            <w:hideMark/>
          </w:tcPr>
          <w:p w14:paraId="3C569626"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6 370</w:t>
            </w:r>
          </w:p>
        </w:tc>
      </w:tr>
      <w:tr w:rsidR="00C23E41" w:rsidRPr="005E55CE" w14:paraId="36FB4309" w14:textId="77777777" w:rsidTr="00B43B97">
        <w:tc>
          <w:tcPr>
            <w:tcW w:w="5670" w:type="dxa"/>
            <w:shd w:val="clear" w:color="auto" w:fill="auto"/>
            <w:noWrap/>
            <w:vAlign w:val="center"/>
            <w:hideMark/>
          </w:tcPr>
          <w:p w14:paraId="66552699" w14:textId="77777777" w:rsidR="00C23E41" w:rsidRPr="005E55CE" w:rsidRDefault="00C23E41" w:rsidP="009A1601">
            <w:pPr>
              <w:spacing w:after="0" w:line="240" w:lineRule="auto"/>
              <w:jc w:val="both"/>
              <w:rPr>
                <w:rFonts w:ascii="Nyala" w:hAnsi="Nyala" w:cs="Arial"/>
                <w:sz w:val="28"/>
                <w:szCs w:val="28"/>
              </w:rPr>
            </w:pPr>
            <w:r w:rsidRPr="005E55CE">
              <w:rPr>
                <w:rFonts w:ascii="Nyala" w:hAnsi="Nyala" w:cs="Arial"/>
                <w:sz w:val="28"/>
                <w:szCs w:val="28"/>
              </w:rPr>
              <w:t>Nombre de plants forestiers produits (plant)</w:t>
            </w:r>
          </w:p>
        </w:tc>
        <w:tc>
          <w:tcPr>
            <w:tcW w:w="838" w:type="dxa"/>
            <w:shd w:val="clear" w:color="auto" w:fill="auto"/>
            <w:noWrap/>
            <w:vAlign w:val="center"/>
            <w:hideMark/>
          </w:tcPr>
          <w:p w14:paraId="6BB69F02" w14:textId="77777777" w:rsidR="00C23E41" w:rsidRPr="005E55CE" w:rsidRDefault="00C23E41" w:rsidP="009A1601">
            <w:pPr>
              <w:spacing w:after="0" w:line="240" w:lineRule="auto"/>
              <w:jc w:val="center"/>
              <w:rPr>
                <w:rFonts w:ascii="Nyala" w:hAnsi="Nyala" w:cs="Arial"/>
                <w:sz w:val="28"/>
                <w:szCs w:val="28"/>
              </w:rPr>
            </w:pPr>
            <w:r w:rsidRPr="005E55CE">
              <w:rPr>
                <w:rFonts w:ascii="Nyala" w:hAnsi="Nyala" w:cs="Arial"/>
                <w:sz w:val="28"/>
                <w:szCs w:val="28"/>
              </w:rPr>
              <w:t>-</w:t>
            </w:r>
          </w:p>
        </w:tc>
        <w:tc>
          <w:tcPr>
            <w:tcW w:w="1141" w:type="dxa"/>
            <w:shd w:val="clear" w:color="auto" w:fill="auto"/>
            <w:noWrap/>
            <w:vAlign w:val="center"/>
            <w:hideMark/>
          </w:tcPr>
          <w:p w14:paraId="57FF115A"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10 183 847</w:t>
            </w:r>
          </w:p>
        </w:tc>
        <w:tc>
          <w:tcPr>
            <w:tcW w:w="1040" w:type="dxa"/>
            <w:shd w:val="clear" w:color="auto" w:fill="auto"/>
            <w:noWrap/>
            <w:vAlign w:val="center"/>
            <w:hideMark/>
          </w:tcPr>
          <w:p w14:paraId="6F498CD3"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7 281 841</w:t>
            </w:r>
          </w:p>
        </w:tc>
        <w:tc>
          <w:tcPr>
            <w:tcW w:w="1019" w:type="dxa"/>
            <w:shd w:val="clear" w:color="auto" w:fill="auto"/>
            <w:noWrap/>
            <w:vAlign w:val="center"/>
            <w:hideMark/>
          </w:tcPr>
          <w:p w14:paraId="73AC6067"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8 283 739</w:t>
            </w:r>
          </w:p>
        </w:tc>
      </w:tr>
      <w:tr w:rsidR="00C23E41" w:rsidRPr="005E55CE" w14:paraId="4F7227CE" w14:textId="77777777" w:rsidTr="00B43B97">
        <w:tc>
          <w:tcPr>
            <w:tcW w:w="5670" w:type="dxa"/>
            <w:shd w:val="clear" w:color="auto" w:fill="auto"/>
            <w:noWrap/>
            <w:vAlign w:val="center"/>
            <w:hideMark/>
          </w:tcPr>
          <w:p w14:paraId="60476E3C" w14:textId="77777777" w:rsidR="00C23E41" w:rsidRPr="005E55CE" w:rsidRDefault="00C23E41" w:rsidP="009A1601">
            <w:pPr>
              <w:spacing w:after="0" w:line="240" w:lineRule="auto"/>
              <w:jc w:val="both"/>
              <w:rPr>
                <w:rFonts w:ascii="Nyala" w:hAnsi="Nyala" w:cs="Arial"/>
                <w:sz w:val="28"/>
                <w:szCs w:val="28"/>
              </w:rPr>
            </w:pPr>
            <w:r w:rsidRPr="005E55CE">
              <w:rPr>
                <w:rFonts w:ascii="Nyala" w:hAnsi="Nyala" w:cs="Arial"/>
                <w:sz w:val="28"/>
                <w:szCs w:val="28"/>
              </w:rPr>
              <w:t>Nouvelles superficies de plantation en blocs (ha)</w:t>
            </w:r>
          </w:p>
        </w:tc>
        <w:tc>
          <w:tcPr>
            <w:tcW w:w="838" w:type="dxa"/>
            <w:shd w:val="clear" w:color="auto" w:fill="FFFFFF"/>
            <w:noWrap/>
            <w:vAlign w:val="center"/>
            <w:hideMark/>
          </w:tcPr>
          <w:p w14:paraId="2F5CD5F4"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25 553</w:t>
            </w:r>
          </w:p>
        </w:tc>
        <w:tc>
          <w:tcPr>
            <w:tcW w:w="1141" w:type="dxa"/>
            <w:shd w:val="clear" w:color="auto" w:fill="FFFFFF"/>
            <w:noWrap/>
            <w:vAlign w:val="center"/>
            <w:hideMark/>
          </w:tcPr>
          <w:p w14:paraId="1788C989"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53 085</w:t>
            </w:r>
          </w:p>
        </w:tc>
        <w:tc>
          <w:tcPr>
            <w:tcW w:w="1040" w:type="dxa"/>
            <w:shd w:val="clear" w:color="auto" w:fill="FFFFFF"/>
            <w:noWrap/>
            <w:vAlign w:val="center"/>
            <w:hideMark/>
          </w:tcPr>
          <w:p w14:paraId="75A842B7"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20 780</w:t>
            </w:r>
          </w:p>
        </w:tc>
        <w:tc>
          <w:tcPr>
            <w:tcW w:w="1019" w:type="dxa"/>
            <w:shd w:val="clear" w:color="auto" w:fill="FFFFFF"/>
            <w:noWrap/>
            <w:vAlign w:val="center"/>
            <w:hideMark/>
          </w:tcPr>
          <w:p w14:paraId="53145E4A"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21 037</w:t>
            </w:r>
          </w:p>
        </w:tc>
      </w:tr>
      <w:tr w:rsidR="00C23E41" w:rsidRPr="005E55CE" w14:paraId="7905B386" w14:textId="77777777" w:rsidTr="00B43B97">
        <w:tc>
          <w:tcPr>
            <w:tcW w:w="5670" w:type="dxa"/>
            <w:shd w:val="clear" w:color="auto" w:fill="auto"/>
            <w:noWrap/>
            <w:vAlign w:val="center"/>
            <w:hideMark/>
          </w:tcPr>
          <w:p w14:paraId="696DEB64" w14:textId="77777777" w:rsidR="00C23E41" w:rsidRPr="005E55CE" w:rsidRDefault="00C23E41" w:rsidP="009A1601">
            <w:pPr>
              <w:spacing w:after="0" w:line="240" w:lineRule="auto"/>
              <w:jc w:val="both"/>
              <w:rPr>
                <w:rFonts w:ascii="Nyala" w:hAnsi="Nyala" w:cs="Arial"/>
                <w:sz w:val="28"/>
                <w:szCs w:val="28"/>
              </w:rPr>
            </w:pPr>
            <w:r w:rsidRPr="005E55CE">
              <w:rPr>
                <w:rFonts w:ascii="Nyala" w:hAnsi="Nyala" w:cs="Arial"/>
                <w:sz w:val="28"/>
                <w:szCs w:val="28"/>
              </w:rPr>
              <w:t>Longueur de bandes pare feu réalisés (km)</w:t>
            </w:r>
          </w:p>
        </w:tc>
        <w:tc>
          <w:tcPr>
            <w:tcW w:w="838" w:type="dxa"/>
            <w:shd w:val="clear" w:color="auto" w:fill="FFFFFF"/>
            <w:noWrap/>
            <w:vAlign w:val="center"/>
            <w:hideMark/>
          </w:tcPr>
          <w:p w14:paraId="38EC4833"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23 738</w:t>
            </w:r>
          </w:p>
        </w:tc>
        <w:tc>
          <w:tcPr>
            <w:tcW w:w="1141" w:type="dxa"/>
            <w:shd w:val="clear" w:color="auto" w:fill="FFFFFF"/>
            <w:noWrap/>
            <w:vAlign w:val="center"/>
            <w:hideMark/>
          </w:tcPr>
          <w:p w14:paraId="5B9AA371"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16 783</w:t>
            </w:r>
          </w:p>
        </w:tc>
        <w:tc>
          <w:tcPr>
            <w:tcW w:w="1040" w:type="dxa"/>
            <w:shd w:val="clear" w:color="auto" w:fill="FFFFFF"/>
            <w:noWrap/>
            <w:vAlign w:val="center"/>
            <w:hideMark/>
          </w:tcPr>
          <w:p w14:paraId="567D1ADD"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18 747</w:t>
            </w:r>
          </w:p>
        </w:tc>
        <w:tc>
          <w:tcPr>
            <w:tcW w:w="1019" w:type="dxa"/>
            <w:shd w:val="clear" w:color="auto" w:fill="FFFFFF"/>
            <w:noWrap/>
            <w:vAlign w:val="center"/>
            <w:hideMark/>
          </w:tcPr>
          <w:p w14:paraId="187C70F2"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29 388</w:t>
            </w:r>
          </w:p>
        </w:tc>
      </w:tr>
      <w:tr w:rsidR="00C23E41" w:rsidRPr="005E55CE" w14:paraId="22C38A3D" w14:textId="77777777" w:rsidTr="00B43B97">
        <w:tc>
          <w:tcPr>
            <w:tcW w:w="5670" w:type="dxa"/>
            <w:shd w:val="clear" w:color="auto" w:fill="auto"/>
            <w:noWrap/>
            <w:vAlign w:val="center"/>
            <w:hideMark/>
          </w:tcPr>
          <w:p w14:paraId="6AC5240C" w14:textId="77777777" w:rsidR="00C23E41" w:rsidRPr="005E55CE" w:rsidRDefault="00C23E41" w:rsidP="009A1601">
            <w:pPr>
              <w:spacing w:after="0" w:line="240" w:lineRule="auto"/>
              <w:jc w:val="both"/>
              <w:rPr>
                <w:rFonts w:ascii="Nyala" w:hAnsi="Nyala" w:cs="Arial"/>
                <w:sz w:val="28"/>
                <w:szCs w:val="28"/>
              </w:rPr>
            </w:pPr>
            <w:r w:rsidRPr="005E55CE">
              <w:rPr>
                <w:rFonts w:ascii="Nyala" w:hAnsi="Nyala" w:cs="Arial"/>
                <w:sz w:val="28"/>
                <w:szCs w:val="28"/>
              </w:rPr>
              <w:t>Superficies touchées par l’agroforesterie (RNA) (ha)</w:t>
            </w:r>
          </w:p>
        </w:tc>
        <w:tc>
          <w:tcPr>
            <w:tcW w:w="838" w:type="dxa"/>
            <w:shd w:val="clear" w:color="auto" w:fill="FFFFFF"/>
            <w:noWrap/>
            <w:vAlign w:val="center"/>
            <w:hideMark/>
          </w:tcPr>
          <w:p w14:paraId="2804D0AE"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6 928</w:t>
            </w:r>
          </w:p>
        </w:tc>
        <w:tc>
          <w:tcPr>
            <w:tcW w:w="1141" w:type="dxa"/>
            <w:shd w:val="clear" w:color="auto" w:fill="FFFFFF"/>
            <w:noWrap/>
            <w:vAlign w:val="center"/>
            <w:hideMark/>
          </w:tcPr>
          <w:p w14:paraId="5BC6617A"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625</w:t>
            </w:r>
          </w:p>
        </w:tc>
        <w:tc>
          <w:tcPr>
            <w:tcW w:w="1040" w:type="dxa"/>
            <w:shd w:val="clear" w:color="auto" w:fill="FFFFFF"/>
            <w:noWrap/>
            <w:vAlign w:val="center"/>
            <w:hideMark/>
          </w:tcPr>
          <w:p w14:paraId="64965CFC"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1 419</w:t>
            </w:r>
          </w:p>
        </w:tc>
        <w:tc>
          <w:tcPr>
            <w:tcW w:w="1019" w:type="dxa"/>
            <w:shd w:val="clear" w:color="auto" w:fill="FFFFFF"/>
            <w:noWrap/>
            <w:vAlign w:val="center"/>
            <w:hideMark/>
          </w:tcPr>
          <w:p w14:paraId="777A1D50" w14:textId="77777777" w:rsidR="00C23E41" w:rsidRPr="005E55CE" w:rsidRDefault="00C23E41" w:rsidP="009A1601">
            <w:pPr>
              <w:spacing w:after="0" w:line="240" w:lineRule="auto"/>
              <w:jc w:val="right"/>
              <w:rPr>
                <w:rFonts w:ascii="Nyala" w:hAnsi="Nyala" w:cs="Arial"/>
                <w:sz w:val="28"/>
                <w:szCs w:val="28"/>
              </w:rPr>
            </w:pPr>
            <w:r w:rsidRPr="005E55CE">
              <w:rPr>
                <w:rFonts w:ascii="Nyala" w:hAnsi="Nyala" w:cs="Arial"/>
                <w:sz w:val="28"/>
                <w:szCs w:val="28"/>
              </w:rPr>
              <w:t>21 938</w:t>
            </w:r>
          </w:p>
        </w:tc>
      </w:tr>
    </w:tbl>
    <w:p w14:paraId="429B0985" w14:textId="77777777" w:rsidR="00C23E41" w:rsidRPr="005E55CE" w:rsidRDefault="00C23E41" w:rsidP="009A1601">
      <w:pPr>
        <w:spacing w:after="0" w:line="240" w:lineRule="auto"/>
        <w:ind w:left="284"/>
        <w:rPr>
          <w:rFonts w:ascii="Nyala" w:hAnsi="Nyala" w:cs="Arial"/>
          <w:sz w:val="28"/>
          <w:szCs w:val="28"/>
        </w:rPr>
      </w:pPr>
      <w:r w:rsidRPr="005E55CE">
        <w:rPr>
          <w:rFonts w:ascii="Nyala" w:hAnsi="Nyala" w:cs="Arial"/>
          <w:sz w:val="28"/>
          <w:szCs w:val="28"/>
        </w:rPr>
        <w:t>Source : DS/MESUDD</w:t>
      </w:r>
    </w:p>
    <w:p w14:paraId="50C91878" w14:textId="77777777" w:rsidR="00C23E41" w:rsidRPr="005E55CE" w:rsidRDefault="00C23E41" w:rsidP="009A1601">
      <w:pPr>
        <w:pStyle w:val="Notedefin"/>
        <w:spacing w:line="240" w:lineRule="auto"/>
        <w:rPr>
          <w:rFonts w:ascii="Nyala" w:hAnsi="Nyala" w:cs="Arial"/>
          <w:sz w:val="28"/>
          <w:szCs w:val="28"/>
        </w:rPr>
      </w:pPr>
    </w:p>
    <w:p w14:paraId="4DBC95AD" w14:textId="77777777" w:rsidR="00C23E41" w:rsidRPr="005E55CE" w:rsidRDefault="00C23E41" w:rsidP="009A1601">
      <w:pPr>
        <w:pStyle w:val="Notedefin"/>
        <w:spacing w:line="240" w:lineRule="auto"/>
        <w:rPr>
          <w:rFonts w:ascii="Nyala" w:hAnsi="Nyala" w:cs="Arial"/>
          <w:sz w:val="28"/>
          <w:szCs w:val="28"/>
        </w:rPr>
      </w:pPr>
      <w:r w:rsidRPr="005E55CE">
        <w:rPr>
          <w:rFonts w:ascii="Nyala" w:hAnsi="Nyala" w:cs="Arial"/>
          <w:sz w:val="28"/>
          <w:szCs w:val="28"/>
        </w:rPr>
        <w:t>Même si la situation nutritionnelle des enfants de moins de cinq ne s’est pas significativement améliorée, la mortalité infantile a été réduite de 5,1% de 1998 à 2009, pa</w:t>
      </w:r>
      <w:r w:rsidR="00E42225" w:rsidRPr="005E55CE">
        <w:rPr>
          <w:rFonts w:ascii="Nyala" w:hAnsi="Nyala" w:cs="Arial"/>
          <w:sz w:val="28"/>
          <w:szCs w:val="28"/>
        </w:rPr>
        <w:t xml:space="preserve">ssant de 226 à 128 pour mille </w:t>
      </w:r>
      <w:r w:rsidR="00D27016" w:rsidRPr="005E55CE">
        <w:rPr>
          <w:rFonts w:ascii="Nyala" w:hAnsi="Nyala" w:cs="Arial"/>
          <w:sz w:val="28"/>
          <w:szCs w:val="28"/>
        </w:rPr>
        <w:t xml:space="preserve">, </w:t>
      </w:r>
      <w:r w:rsidRPr="005E55CE">
        <w:rPr>
          <w:rFonts w:ascii="Nyala" w:hAnsi="Nyala" w:cs="Arial"/>
          <w:sz w:val="28"/>
          <w:szCs w:val="28"/>
        </w:rPr>
        <w:t xml:space="preserve"> Cette réduction  qui a permis de sauver des vies est due  aux efforts d’amélioration du statut nutritionnel notamment la lutte contre la malnutrition chronique (10%), la prise en charge de la malnutrition aigüe (9%) la Supplémentation  en vitamine A pour les enfants âgés de 6 à 59 mois (9%), la pratique de l’allaitement maternel exclusif (3%), et le traitement du paludisme (9%).</w:t>
      </w:r>
    </w:p>
    <w:p w14:paraId="56C6DEC5" w14:textId="77777777" w:rsidR="00C23E41" w:rsidRPr="005E55CE" w:rsidRDefault="00C23E41" w:rsidP="009A1601">
      <w:pPr>
        <w:pStyle w:val="Titre4"/>
        <w:spacing w:line="240" w:lineRule="auto"/>
        <w:rPr>
          <w:rFonts w:ascii="Nyala" w:eastAsia="Calibri" w:hAnsi="Nyala" w:cs="Arial"/>
          <w:b w:val="0"/>
          <w:bCs w:val="0"/>
        </w:rPr>
      </w:pPr>
      <w:r w:rsidRPr="005E55CE">
        <w:rPr>
          <w:rFonts w:ascii="Nyala" w:eastAsia="Calibri" w:hAnsi="Nyala" w:cs="Arial"/>
          <w:b w:val="0"/>
          <w:bCs w:val="0"/>
        </w:rPr>
        <w:t>Pour contribuer à l’amélioration de l’état nutritionnelle des enfants de moins de cinq ans, le Niger a adhéré aussi  à l’Alliance Globale pour la Résilience (AGIR) - Sahel et Afrique de l'Ouest.</w:t>
      </w:r>
    </w:p>
    <w:p w14:paraId="265D0C00" w14:textId="77777777" w:rsidR="00C23E41" w:rsidRPr="005E55CE" w:rsidRDefault="00C23E41" w:rsidP="009A1601">
      <w:pPr>
        <w:spacing w:line="240" w:lineRule="auto"/>
        <w:rPr>
          <w:rFonts w:ascii="Nyala" w:hAnsi="Nyala" w:cs="Arial"/>
          <w:sz w:val="28"/>
          <w:szCs w:val="28"/>
        </w:rPr>
      </w:pPr>
      <w:r w:rsidRPr="005E55CE">
        <w:rPr>
          <w:rFonts w:ascii="Nyala" w:hAnsi="Nyala" w:cs="Arial"/>
          <w:sz w:val="28"/>
          <w:szCs w:val="28"/>
        </w:rPr>
        <w:t>Lancée en décembre 2012 à </w:t>
      </w:r>
      <w:hyperlink r:id="rId22" w:history="1">
        <w:r w:rsidRPr="005E55CE">
          <w:rPr>
            <w:rFonts w:ascii="Nyala" w:hAnsi="Nyala" w:cs="Arial"/>
            <w:sz w:val="28"/>
            <w:szCs w:val="28"/>
          </w:rPr>
          <w:t>Ouagadougou</w:t>
        </w:r>
      </w:hyperlink>
      <w:r w:rsidRPr="005E55CE">
        <w:rPr>
          <w:rFonts w:ascii="Nyala" w:hAnsi="Nyala" w:cs="Arial"/>
          <w:sz w:val="28"/>
          <w:szCs w:val="28"/>
        </w:rPr>
        <w:t>, l'Alliance favorise une meilleure synergie et plus de cohérence et efficacité des initiatives de résilience dans la région. Placée sous le leadership politique et technique de la CEDEAO, de l’UEMOA et du CILSS,  l’Alliance s’appuie sur les plateformes et réseaux existants, notamment le RPCA. Bâtie autour de l’objectif « Faim zéro » d’ici 20 ans, l’Alliance a  pour vocation à fédérer  les efforts des acteurs de la région  et de la communauté internationale autour d’un cadre commun et partagé de résultats renforçant ainsi les efforts fourni dans le cadre du PNIA-I3N auquel elle s’aligne.</w:t>
      </w:r>
    </w:p>
    <w:p w14:paraId="5AA22D12" w14:textId="77777777" w:rsidR="00C23E41" w:rsidRPr="005E55CE" w:rsidRDefault="00C23E41" w:rsidP="009A1601">
      <w:pPr>
        <w:spacing w:line="240" w:lineRule="auto"/>
        <w:rPr>
          <w:rFonts w:ascii="Nyala" w:hAnsi="Nyala" w:cs="Arial"/>
          <w:sz w:val="28"/>
          <w:szCs w:val="28"/>
        </w:rPr>
      </w:pPr>
      <w:r w:rsidRPr="005E55CE">
        <w:rPr>
          <w:rFonts w:ascii="Nyala" w:hAnsi="Nyala" w:cs="Arial"/>
          <w:sz w:val="28"/>
          <w:szCs w:val="28"/>
        </w:rPr>
        <w:t>Les 2/5èmes du financement  des Priorités résilience du Pays (PRP) sont affectées aux programmes axés sur la nutrition</w:t>
      </w:r>
    </w:p>
    <w:p w14:paraId="1AA7F9E9" w14:textId="77777777" w:rsidR="009E4BB6" w:rsidRPr="005E55CE" w:rsidRDefault="009E4BB6" w:rsidP="009A1601">
      <w:pPr>
        <w:pStyle w:val="Notedefin"/>
        <w:spacing w:line="240" w:lineRule="auto"/>
        <w:ind w:left="708"/>
        <w:rPr>
          <w:rFonts w:ascii="Nyala" w:hAnsi="Nyala" w:cs="Arial"/>
          <w:b/>
          <w:sz w:val="28"/>
          <w:szCs w:val="28"/>
        </w:rPr>
      </w:pPr>
    </w:p>
    <w:p w14:paraId="392B287A" w14:textId="77777777" w:rsidR="009E4BB6" w:rsidRPr="005E55CE" w:rsidRDefault="009E4BB6" w:rsidP="009A1601">
      <w:pPr>
        <w:pStyle w:val="Notedefin"/>
        <w:spacing w:line="240" w:lineRule="auto"/>
        <w:ind w:left="708"/>
        <w:rPr>
          <w:rFonts w:ascii="Nyala" w:hAnsi="Nyala" w:cs="Arial"/>
          <w:b/>
          <w:sz w:val="28"/>
          <w:szCs w:val="28"/>
        </w:rPr>
      </w:pPr>
    </w:p>
    <w:p w14:paraId="47BC9913" w14:textId="77777777" w:rsidR="009E4BB6" w:rsidRPr="005E55CE" w:rsidRDefault="009E4BB6" w:rsidP="009A1601">
      <w:pPr>
        <w:pStyle w:val="Notedefin"/>
        <w:spacing w:line="240" w:lineRule="auto"/>
        <w:ind w:left="708"/>
        <w:rPr>
          <w:rFonts w:ascii="Nyala" w:hAnsi="Nyala" w:cs="Arial"/>
          <w:b/>
          <w:sz w:val="28"/>
          <w:szCs w:val="28"/>
        </w:rPr>
      </w:pPr>
    </w:p>
    <w:p w14:paraId="2949560E" w14:textId="77777777" w:rsidR="009E4BB6" w:rsidRPr="005E55CE" w:rsidRDefault="009E4BB6" w:rsidP="009A1601">
      <w:pPr>
        <w:pStyle w:val="Notedefin"/>
        <w:spacing w:line="240" w:lineRule="auto"/>
        <w:ind w:left="708"/>
        <w:rPr>
          <w:rFonts w:ascii="Nyala" w:hAnsi="Nyala" w:cs="Arial"/>
          <w:b/>
          <w:sz w:val="28"/>
          <w:szCs w:val="28"/>
        </w:rPr>
      </w:pPr>
    </w:p>
    <w:p w14:paraId="7D771CFE" w14:textId="77777777" w:rsidR="009E4BB6" w:rsidRPr="005E55CE" w:rsidRDefault="009E4BB6" w:rsidP="009A1601">
      <w:pPr>
        <w:pStyle w:val="Notedefin"/>
        <w:spacing w:line="240" w:lineRule="auto"/>
        <w:ind w:left="708"/>
        <w:rPr>
          <w:rFonts w:ascii="Nyala" w:hAnsi="Nyala" w:cs="Arial"/>
          <w:b/>
          <w:sz w:val="28"/>
          <w:szCs w:val="28"/>
        </w:rPr>
      </w:pPr>
    </w:p>
    <w:p w14:paraId="5DA0282B" w14:textId="77777777" w:rsidR="009E4BB6" w:rsidRPr="005E55CE" w:rsidRDefault="009E4BB6" w:rsidP="009A1601">
      <w:pPr>
        <w:pStyle w:val="Notedefin"/>
        <w:spacing w:line="240" w:lineRule="auto"/>
        <w:ind w:left="708"/>
        <w:rPr>
          <w:rFonts w:ascii="Nyala" w:hAnsi="Nyala" w:cs="Arial"/>
          <w:b/>
          <w:sz w:val="28"/>
          <w:szCs w:val="28"/>
        </w:rPr>
      </w:pPr>
    </w:p>
    <w:p w14:paraId="6431E90A" w14:textId="77777777" w:rsidR="00024CB9" w:rsidRPr="005E55CE" w:rsidRDefault="00024CB9" w:rsidP="009A1601">
      <w:pPr>
        <w:pStyle w:val="Notedefin"/>
        <w:spacing w:line="240" w:lineRule="auto"/>
        <w:ind w:left="708"/>
        <w:rPr>
          <w:rFonts w:ascii="Nyala" w:hAnsi="Nyala" w:cs="Arial"/>
          <w:b/>
          <w:sz w:val="28"/>
          <w:szCs w:val="28"/>
        </w:rPr>
      </w:pPr>
    </w:p>
    <w:p w14:paraId="69C6024A" w14:textId="77777777" w:rsidR="00024CB9" w:rsidRPr="005E55CE" w:rsidRDefault="00024CB9" w:rsidP="009A1601">
      <w:pPr>
        <w:pStyle w:val="Notedefin"/>
        <w:spacing w:line="240" w:lineRule="auto"/>
        <w:ind w:left="708"/>
        <w:rPr>
          <w:rFonts w:ascii="Nyala" w:hAnsi="Nyala" w:cs="Arial"/>
          <w:b/>
          <w:sz w:val="28"/>
          <w:szCs w:val="28"/>
        </w:rPr>
      </w:pPr>
    </w:p>
    <w:p w14:paraId="6C52D308" w14:textId="77777777" w:rsidR="00024CB9" w:rsidRPr="005E55CE" w:rsidRDefault="00024CB9" w:rsidP="009A1601">
      <w:pPr>
        <w:pStyle w:val="Notedefin"/>
        <w:spacing w:line="240" w:lineRule="auto"/>
        <w:ind w:left="708"/>
        <w:rPr>
          <w:rFonts w:ascii="Nyala" w:hAnsi="Nyala" w:cs="Arial"/>
          <w:b/>
          <w:sz w:val="28"/>
          <w:szCs w:val="28"/>
        </w:rPr>
      </w:pPr>
    </w:p>
    <w:p w14:paraId="4076C74D" w14:textId="77777777" w:rsidR="00024CB9" w:rsidRPr="005E55CE" w:rsidRDefault="00024CB9" w:rsidP="009A1601">
      <w:pPr>
        <w:pStyle w:val="Notedefin"/>
        <w:spacing w:line="240" w:lineRule="auto"/>
        <w:ind w:left="708"/>
        <w:rPr>
          <w:rFonts w:ascii="Nyala" w:hAnsi="Nyala" w:cs="Arial"/>
          <w:b/>
          <w:sz w:val="28"/>
          <w:szCs w:val="28"/>
        </w:rPr>
      </w:pPr>
    </w:p>
    <w:p w14:paraId="27C8B64E" w14:textId="77777777" w:rsidR="00024CB9" w:rsidRPr="005E55CE" w:rsidRDefault="00024CB9" w:rsidP="009A1601">
      <w:pPr>
        <w:pStyle w:val="Notedefin"/>
        <w:spacing w:line="240" w:lineRule="auto"/>
        <w:ind w:left="708"/>
        <w:rPr>
          <w:rFonts w:ascii="Nyala" w:hAnsi="Nyala" w:cs="Arial"/>
          <w:b/>
          <w:sz w:val="28"/>
          <w:szCs w:val="28"/>
        </w:rPr>
      </w:pPr>
    </w:p>
    <w:p w14:paraId="5A06A64D" w14:textId="77777777" w:rsidR="00061C8B" w:rsidRPr="005E55CE" w:rsidRDefault="00061C8B" w:rsidP="009A1601">
      <w:pPr>
        <w:pStyle w:val="Notedefin"/>
        <w:spacing w:line="240" w:lineRule="auto"/>
        <w:ind w:left="708"/>
        <w:rPr>
          <w:rFonts w:ascii="Nyala" w:hAnsi="Nyala" w:cs="Arial"/>
          <w:b/>
          <w:sz w:val="28"/>
          <w:szCs w:val="28"/>
        </w:rPr>
      </w:pPr>
    </w:p>
    <w:p w14:paraId="4C26BB41" w14:textId="77777777" w:rsidR="00061C8B" w:rsidRPr="005E55CE" w:rsidRDefault="00061C8B" w:rsidP="009A1601">
      <w:pPr>
        <w:pStyle w:val="Notedefin"/>
        <w:spacing w:line="240" w:lineRule="auto"/>
        <w:ind w:left="708"/>
        <w:rPr>
          <w:rFonts w:ascii="Nyala" w:hAnsi="Nyala" w:cs="Arial"/>
          <w:b/>
          <w:sz w:val="28"/>
          <w:szCs w:val="28"/>
        </w:rPr>
      </w:pPr>
    </w:p>
    <w:p w14:paraId="04EA79F1" w14:textId="77777777" w:rsidR="00061C8B" w:rsidRPr="005E55CE" w:rsidRDefault="00061C8B" w:rsidP="009A1601">
      <w:pPr>
        <w:pStyle w:val="Notedefin"/>
        <w:spacing w:line="240" w:lineRule="auto"/>
        <w:ind w:left="708"/>
        <w:rPr>
          <w:rFonts w:ascii="Nyala" w:hAnsi="Nyala" w:cs="Arial"/>
          <w:b/>
          <w:sz w:val="28"/>
          <w:szCs w:val="28"/>
        </w:rPr>
      </w:pPr>
    </w:p>
    <w:p w14:paraId="3254D769" w14:textId="77777777" w:rsidR="00061C8B" w:rsidRPr="005E55CE" w:rsidRDefault="00061C8B" w:rsidP="009A1601">
      <w:pPr>
        <w:pStyle w:val="Notedefin"/>
        <w:spacing w:line="240" w:lineRule="auto"/>
        <w:ind w:left="708"/>
        <w:rPr>
          <w:rFonts w:ascii="Nyala" w:hAnsi="Nyala" w:cs="Arial"/>
          <w:b/>
          <w:sz w:val="28"/>
          <w:szCs w:val="28"/>
        </w:rPr>
      </w:pPr>
    </w:p>
    <w:p w14:paraId="7BD8AE35" w14:textId="77777777" w:rsidR="00061C8B" w:rsidRPr="005E55CE" w:rsidRDefault="00061C8B" w:rsidP="009A1601">
      <w:pPr>
        <w:pStyle w:val="Notedefin"/>
        <w:spacing w:line="240" w:lineRule="auto"/>
        <w:ind w:left="708"/>
        <w:rPr>
          <w:rFonts w:ascii="Nyala" w:hAnsi="Nyala" w:cs="Arial"/>
          <w:b/>
          <w:sz w:val="28"/>
          <w:szCs w:val="28"/>
        </w:rPr>
      </w:pPr>
    </w:p>
    <w:p w14:paraId="42A02A01" w14:textId="77777777" w:rsidR="00061C8B" w:rsidRPr="005E55CE" w:rsidRDefault="00061C8B" w:rsidP="009A1601">
      <w:pPr>
        <w:pStyle w:val="Notedefin"/>
        <w:spacing w:line="240" w:lineRule="auto"/>
        <w:ind w:left="708"/>
        <w:rPr>
          <w:rFonts w:ascii="Nyala" w:hAnsi="Nyala" w:cs="Arial"/>
          <w:b/>
          <w:sz w:val="28"/>
          <w:szCs w:val="28"/>
        </w:rPr>
      </w:pPr>
    </w:p>
    <w:p w14:paraId="157840DB" w14:textId="77777777" w:rsidR="00061C8B" w:rsidRPr="005E55CE" w:rsidRDefault="00061C8B" w:rsidP="009A1601">
      <w:pPr>
        <w:pStyle w:val="Notedefin"/>
        <w:spacing w:line="240" w:lineRule="auto"/>
        <w:ind w:left="708"/>
        <w:rPr>
          <w:rFonts w:ascii="Nyala" w:hAnsi="Nyala" w:cs="Arial"/>
          <w:b/>
          <w:sz w:val="28"/>
          <w:szCs w:val="28"/>
        </w:rPr>
      </w:pPr>
    </w:p>
    <w:p w14:paraId="415CD8E4" w14:textId="77777777" w:rsidR="00C23E41" w:rsidRPr="005E55CE" w:rsidRDefault="00A74A47" w:rsidP="009A1601">
      <w:pPr>
        <w:pStyle w:val="Notedefin"/>
        <w:spacing w:line="240" w:lineRule="auto"/>
        <w:ind w:left="708"/>
        <w:rPr>
          <w:rFonts w:ascii="Nyala" w:hAnsi="Nyala" w:cs="Arial"/>
          <w:b/>
          <w:sz w:val="28"/>
          <w:szCs w:val="28"/>
        </w:rPr>
      </w:pPr>
      <w:r w:rsidRPr="005E55CE">
        <w:rPr>
          <w:rFonts w:ascii="Nyala" w:hAnsi="Nyala" w:cs="Arial"/>
          <w:b/>
          <w:sz w:val="28"/>
          <w:szCs w:val="28"/>
        </w:rPr>
        <w:t>Figure 1</w:t>
      </w:r>
      <w:r w:rsidR="00781067">
        <w:rPr>
          <w:rFonts w:ascii="Nyala" w:hAnsi="Nyala" w:cs="Arial"/>
          <w:b/>
          <w:sz w:val="28"/>
          <w:szCs w:val="28"/>
        </w:rPr>
        <w:t>4</w:t>
      </w:r>
      <w:r w:rsidR="00C23E41" w:rsidRPr="005E55CE">
        <w:rPr>
          <w:rFonts w:ascii="Nyala" w:hAnsi="Nyala" w:cs="Arial"/>
          <w:b/>
          <w:sz w:val="28"/>
          <w:szCs w:val="28"/>
        </w:rPr>
        <w:t> : Budget par priorité 2015-2020 (en millions de FCFA)- Sources HC3N/PRP Niger</w:t>
      </w:r>
    </w:p>
    <w:p w14:paraId="21F979AC" w14:textId="77777777" w:rsidR="00C23E41" w:rsidRPr="005E55CE" w:rsidRDefault="00C23E41" w:rsidP="009A1601">
      <w:pPr>
        <w:pStyle w:val="Notedefin"/>
        <w:spacing w:line="240" w:lineRule="auto"/>
        <w:rPr>
          <w:rFonts w:ascii="Nyala" w:hAnsi="Nyala" w:cs="Arial"/>
          <w:sz w:val="28"/>
          <w:szCs w:val="28"/>
        </w:rPr>
      </w:pPr>
    </w:p>
    <w:p w14:paraId="7ABD82F6" w14:textId="77777777" w:rsidR="00C23E41" w:rsidRPr="005E55CE" w:rsidRDefault="00885898" w:rsidP="009A1601">
      <w:pPr>
        <w:spacing w:line="240" w:lineRule="auto"/>
        <w:rPr>
          <w:rFonts w:ascii="Nyala" w:hAnsi="Nyala" w:cs="Arial"/>
          <w:sz w:val="28"/>
          <w:szCs w:val="28"/>
        </w:rPr>
      </w:pPr>
      <w:r w:rsidRPr="005E55CE">
        <w:rPr>
          <w:rFonts w:ascii="Nyala" w:hAnsi="Nyala" w:cs="Arial"/>
          <w:noProof/>
          <w:sz w:val="28"/>
          <w:szCs w:val="28"/>
          <w:lang w:eastAsia="fr-FR"/>
        </w:rPr>
        <w:drawing>
          <wp:inline distT="0" distB="0" distL="0" distR="0" wp14:anchorId="74D64D3D" wp14:editId="5C5E0CBA">
            <wp:extent cx="4891405" cy="3053715"/>
            <wp:effectExtent l="0" t="0" r="4445"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1405" cy="3053715"/>
                    </a:xfrm>
                    <a:prstGeom prst="rect">
                      <a:avLst/>
                    </a:prstGeom>
                    <a:noFill/>
                    <a:ln>
                      <a:noFill/>
                    </a:ln>
                  </pic:spPr>
                </pic:pic>
              </a:graphicData>
            </a:graphic>
          </wp:inline>
        </w:drawing>
      </w:r>
    </w:p>
    <w:p w14:paraId="53562282" w14:textId="77777777" w:rsidR="00C23E41" w:rsidRPr="005E55CE" w:rsidRDefault="00C23E41" w:rsidP="009A1601">
      <w:pPr>
        <w:spacing w:line="240" w:lineRule="auto"/>
        <w:rPr>
          <w:rFonts w:ascii="Nyala" w:hAnsi="Nyala" w:cs="Arial"/>
          <w:sz w:val="28"/>
          <w:szCs w:val="28"/>
        </w:rPr>
      </w:pPr>
    </w:p>
    <w:p w14:paraId="2A76BAE8" w14:textId="77777777" w:rsidR="00C23E41" w:rsidRPr="005E55CE" w:rsidRDefault="00C23E41" w:rsidP="009A1601">
      <w:pPr>
        <w:spacing w:line="240" w:lineRule="auto"/>
        <w:rPr>
          <w:rFonts w:ascii="Nyala" w:hAnsi="Nyala" w:cs="Arial"/>
          <w:sz w:val="28"/>
          <w:szCs w:val="28"/>
        </w:rPr>
      </w:pPr>
    </w:p>
    <w:p w14:paraId="27ED1C6A" w14:textId="77777777" w:rsidR="00C23E41" w:rsidRPr="005E55CE" w:rsidRDefault="00C23E41" w:rsidP="009A1601">
      <w:pPr>
        <w:spacing w:line="240" w:lineRule="auto"/>
        <w:rPr>
          <w:rFonts w:ascii="Nyala" w:hAnsi="Nyala" w:cs="Arial"/>
          <w:sz w:val="28"/>
          <w:szCs w:val="28"/>
        </w:rPr>
      </w:pPr>
    </w:p>
    <w:p w14:paraId="4E67E8F2" w14:textId="77777777" w:rsidR="00C23E41" w:rsidRPr="005E55CE" w:rsidRDefault="00C23E41" w:rsidP="009A1601">
      <w:pPr>
        <w:spacing w:line="240" w:lineRule="auto"/>
        <w:rPr>
          <w:rFonts w:ascii="Nyala" w:hAnsi="Nyala" w:cs="Arial"/>
          <w:sz w:val="28"/>
          <w:szCs w:val="28"/>
        </w:rPr>
      </w:pPr>
    </w:p>
    <w:p w14:paraId="03606EF9" w14:textId="77777777" w:rsidR="00C23E41" w:rsidRPr="005E55CE" w:rsidRDefault="00C23E41" w:rsidP="009A1601">
      <w:pPr>
        <w:spacing w:line="240" w:lineRule="auto"/>
        <w:rPr>
          <w:rFonts w:ascii="Nyala" w:hAnsi="Nyala" w:cs="Arial"/>
          <w:sz w:val="28"/>
          <w:szCs w:val="28"/>
        </w:rPr>
      </w:pPr>
    </w:p>
    <w:p w14:paraId="258DFEE1" w14:textId="77777777" w:rsidR="00C23E41" w:rsidRPr="005E55CE" w:rsidRDefault="00C23E41" w:rsidP="009A1601">
      <w:pPr>
        <w:autoSpaceDE w:val="0"/>
        <w:autoSpaceDN w:val="0"/>
        <w:adjustRightInd w:val="0"/>
        <w:spacing w:after="0" w:line="240" w:lineRule="auto"/>
        <w:jc w:val="center"/>
        <w:rPr>
          <w:rFonts w:ascii="Nyala" w:hAnsi="Nyala" w:cs="Arial"/>
          <w:b/>
          <w:bCs/>
          <w:color w:val="0000FF"/>
          <w:sz w:val="28"/>
          <w:szCs w:val="28"/>
          <w:lang w:eastAsia="fr-FR"/>
        </w:rPr>
      </w:pPr>
      <w:r w:rsidRPr="005E55CE">
        <w:rPr>
          <w:rFonts w:ascii="Nyala" w:hAnsi="Nyala" w:cs="Arial"/>
          <w:b/>
          <w:bCs/>
          <w:color w:val="0000FF"/>
          <w:sz w:val="28"/>
          <w:szCs w:val="28"/>
          <w:lang w:eastAsia="fr-FR"/>
        </w:rPr>
        <w:t>VI .)  ANALYSE  DES  PRINCIPAUX PROGRAMMES ET PROJETS  D’AGRICULTURE SENSIBLE A LA NUTRITION MIS EN ŒUVRE AU NIVEAU NATIONAL  Y COMPRIS DANS LE CADRE DU PNIA</w:t>
      </w:r>
    </w:p>
    <w:p w14:paraId="5377CEF6" w14:textId="77777777" w:rsidR="00C23E41" w:rsidRPr="005E55CE" w:rsidRDefault="00C23E41" w:rsidP="009A1601">
      <w:pPr>
        <w:autoSpaceDE w:val="0"/>
        <w:autoSpaceDN w:val="0"/>
        <w:adjustRightInd w:val="0"/>
        <w:spacing w:after="0" w:line="240" w:lineRule="auto"/>
        <w:rPr>
          <w:rFonts w:ascii="Nyala" w:hAnsi="Nyala" w:cs="Arial"/>
          <w:sz w:val="28"/>
          <w:szCs w:val="28"/>
        </w:rPr>
      </w:pPr>
    </w:p>
    <w:p w14:paraId="364B8950" w14:textId="77777777" w:rsidR="00C23E41" w:rsidRPr="005E55CE" w:rsidRDefault="00C23E41" w:rsidP="009A1601">
      <w:pPr>
        <w:spacing w:line="240" w:lineRule="auto"/>
        <w:jc w:val="both"/>
        <w:rPr>
          <w:rFonts w:ascii="Nyala" w:hAnsi="Nyala" w:cs="Arial"/>
          <w:sz w:val="28"/>
          <w:szCs w:val="28"/>
        </w:rPr>
      </w:pPr>
      <w:r w:rsidRPr="005E55CE">
        <w:rPr>
          <w:rFonts w:ascii="Nyala" w:hAnsi="Nyala" w:cs="Arial"/>
          <w:sz w:val="28"/>
          <w:szCs w:val="28"/>
        </w:rPr>
        <w:t>Au cours des 10 dernières années, un succès majeur du PDDAA au niveau national a été l’utilisation des PNIA en tant qu’outil pour le  suivi et le recadrage de  la mise en œuvre des plans d’investissement nationaux.</w:t>
      </w:r>
    </w:p>
    <w:p w14:paraId="0ADF82A7" w14:textId="77777777" w:rsidR="00C23E41" w:rsidRPr="005E55CE" w:rsidRDefault="00C23E41" w:rsidP="009A1601">
      <w:pPr>
        <w:spacing w:line="240" w:lineRule="auto"/>
        <w:jc w:val="both"/>
        <w:rPr>
          <w:rFonts w:ascii="Nyala" w:hAnsi="Nyala" w:cs="Arial"/>
          <w:sz w:val="28"/>
          <w:szCs w:val="28"/>
        </w:rPr>
      </w:pPr>
      <w:r w:rsidRPr="005E55CE">
        <w:rPr>
          <w:rFonts w:ascii="Nyala" w:hAnsi="Nyala" w:cs="Arial"/>
          <w:sz w:val="28"/>
          <w:szCs w:val="28"/>
        </w:rPr>
        <w:t>Dans ce cadre, les principaux projets et programmes  d’agriculture sensible à la nutrition ont été alignés à l’initiative 3N, cadre  d’animation, de coordination et mobilisation  des acteurs et des ressources. Ils tiennent compte du contexte spécifique du Niger caractérisé par des défis majeurs en lien avec la sécurité Alimentaire, et la nutrition ainsi que des groupes les plus affectés (Ciblage).</w:t>
      </w:r>
    </w:p>
    <w:p w14:paraId="3BA40A2C" w14:textId="77777777" w:rsidR="00C23E41" w:rsidRPr="005E55CE" w:rsidRDefault="00C23E41" w:rsidP="009A1601">
      <w:pPr>
        <w:spacing w:line="240" w:lineRule="auto"/>
        <w:jc w:val="both"/>
        <w:rPr>
          <w:rFonts w:ascii="Nyala" w:hAnsi="Nyala" w:cs="Arial"/>
          <w:sz w:val="28"/>
          <w:szCs w:val="28"/>
        </w:rPr>
      </w:pPr>
      <w:r w:rsidRPr="005E55CE">
        <w:rPr>
          <w:rFonts w:ascii="Nyala" w:hAnsi="Nyala" w:cs="Arial"/>
          <w:sz w:val="28"/>
          <w:szCs w:val="28"/>
        </w:rPr>
        <w:t xml:space="preserve">Les indicateurs  de suivi,  de la mise en œuvre des interventions ainsi que de l’impact sur la SAN sont définis dans le document du Plan d’Investissement 2012-2015 de l’initiative 3N.  </w:t>
      </w:r>
    </w:p>
    <w:p w14:paraId="1F271B18" w14:textId="77777777" w:rsidR="00C23E41" w:rsidRPr="005E55CE" w:rsidRDefault="00C23E41" w:rsidP="009A1601">
      <w:pPr>
        <w:autoSpaceDE w:val="0"/>
        <w:autoSpaceDN w:val="0"/>
        <w:adjustRightInd w:val="0"/>
        <w:spacing w:after="0" w:line="240" w:lineRule="auto"/>
        <w:ind w:left="709" w:hanging="709"/>
        <w:rPr>
          <w:rFonts w:ascii="Nyala" w:hAnsi="Nyala" w:cs="Arial"/>
          <w:b/>
          <w:sz w:val="28"/>
          <w:szCs w:val="28"/>
        </w:rPr>
      </w:pPr>
      <w:r w:rsidRPr="005E55CE">
        <w:rPr>
          <w:rFonts w:ascii="Nyala" w:hAnsi="Nyala" w:cs="Arial"/>
          <w:b/>
          <w:sz w:val="28"/>
          <w:szCs w:val="28"/>
        </w:rPr>
        <w:t>Vi .a) Prise en compte de l’analyse situationnelle de l’insécurité Alimentaire</w:t>
      </w:r>
    </w:p>
    <w:p w14:paraId="3A472AC8" w14:textId="77777777" w:rsidR="00C23E41" w:rsidRPr="005E55CE" w:rsidRDefault="00C23E41" w:rsidP="009A1601">
      <w:pPr>
        <w:autoSpaceDE w:val="0"/>
        <w:autoSpaceDN w:val="0"/>
        <w:adjustRightInd w:val="0"/>
        <w:spacing w:after="0" w:line="240" w:lineRule="auto"/>
        <w:rPr>
          <w:rFonts w:ascii="Nyala" w:hAnsi="Nyala" w:cs="Arial"/>
          <w:sz w:val="28"/>
          <w:szCs w:val="28"/>
        </w:rPr>
      </w:pPr>
    </w:p>
    <w:p w14:paraId="574103EF" w14:textId="77777777" w:rsidR="00C23E41" w:rsidRPr="005E55CE" w:rsidRDefault="00C23E41"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Pour lutter efficacement contre l’Insécurité Alimentaire et Nutritionnel, il est souvent nécessaire de poursuivre plusieurs sous-objectifs en même temps, notamment, i) stimuler la production, ii) veiller aux fluctuations des prix, iii) venir en aide aux plus pauvres par des politiques de redistribution sociale.  </w:t>
      </w:r>
    </w:p>
    <w:p w14:paraId="7440DA63" w14:textId="77777777" w:rsidR="00C23E41" w:rsidRPr="005E55CE" w:rsidRDefault="00C23E41"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La SAN est le fondement même des reformes intervenues au Niger dans le secteur de l’Agriculture sensible à la Nutrition.  L’Initiative « 3N » pour la Sécurité Alimentaire et le Développement Agricole Durables, « les Nigériens Nourrissent les Nigériens » a  pour objet principal de « mettre les populations Nigériennes à l’abri de la famine et de leur garantir les conditions d’une pleine participation à la production nationale et à l’amélioration de leurs revenus ». Plus spécifiquement, il s’agit  de renforcer les capacités nationales de productions alimentaires, d’approvisionnement et de résilience face aux crises alimentaires et aux catastrophes tout en tenant compte des orientations sous régionales (PRA, PDDAA ; AGIR…), des spécificités nationales, et du caractère  récurent  et  cyclique de l’insécurité alimentaire et nutritionnelle.</w:t>
      </w:r>
    </w:p>
    <w:p w14:paraId="7706FDC0" w14:textId="77777777" w:rsidR="00C23E41" w:rsidRPr="005E55CE" w:rsidRDefault="00C23E41"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L’I3N-PNIA, à travers les 5 axes prend bien en compte ces deux dimensions agricoles et sociales.  Les programmes et projets, alignés à l’I3N tiennent compte  du contexte nigérien dans lequel le Secteur primaire (Agriculture) contribuerait pour  45,2% du PIB (INS 2010) et constituant  l’occupation principale de 78% de la population  rural. </w:t>
      </w:r>
    </w:p>
    <w:p w14:paraId="62419D44" w14:textId="77777777" w:rsidR="006C7E77" w:rsidRPr="005E55CE" w:rsidRDefault="006C7E77" w:rsidP="009A1601">
      <w:pPr>
        <w:autoSpaceDE w:val="0"/>
        <w:autoSpaceDN w:val="0"/>
        <w:adjustRightInd w:val="0"/>
        <w:spacing w:after="0" w:line="240" w:lineRule="auto"/>
        <w:rPr>
          <w:rFonts w:ascii="Nyala" w:hAnsi="Nyala" w:cs="Arial"/>
          <w:sz w:val="28"/>
          <w:szCs w:val="28"/>
        </w:rPr>
      </w:pPr>
    </w:p>
    <w:p w14:paraId="0A3B36E9" w14:textId="77777777" w:rsidR="00C23E41" w:rsidRPr="005E55CE" w:rsidRDefault="006C7E77"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La récurrence de l’insécurité alimentaire ainsi que son ampleur sont bien renseign</w:t>
      </w:r>
      <w:r w:rsidR="00C41B0C" w:rsidRPr="005E55CE">
        <w:rPr>
          <w:rFonts w:ascii="Nyala" w:hAnsi="Nyala" w:cs="Arial"/>
          <w:sz w:val="28"/>
          <w:szCs w:val="28"/>
        </w:rPr>
        <w:t xml:space="preserve">és au Niger (carte et figures </w:t>
      </w:r>
      <w:r w:rsidR="008A38F1" w:rsidRPr="005E55CE">
        <w:rPr>
          <w:rFonts w:ascii="Nyala" w:hAnsi="Nyala" w:cs="Arial"/>
          <w:sz w:val="28"/>
          <w:szCs w:val="28"/>
        </w:rPr>
        <w:t>ci-dessous</w:t>
      </w:r>
      <w:r w:rsidRPr="005E55CE">
        <w:rPr>
          <w:rFonts w:ascii="Nyala" w:hAnsi="Nyala" w:cs="Arial"/>
          <w:sz w:val="28"/>
          <w:szCs w:val="28"/>
        </w:rPr>
        <w:t>)</w:t>
      </w:r>
    </w:p>
    <w:p w14:paraId="1CB65021" w14:textId="77777777" w:rsidR="006C7E77" w:rsidRPr="005E55CE" w:rsidRDefault="006C7E77" w:rsidP="009A1601">
      <w:pPr>
        <w:autoSpaceDE w:val="0"/>
        <w:autoSpaceDN w:val="0"/>
        <w:adjustRightInd w:val="0"/>
        <w:spacing w:after="0" w:line="240" w:lineRule="auto"/>
        <w:rPr>
          <w:rFonts w:ascii="Nyala" w:hAnsi="Nyala" w:cs="Arial"/>
          <w:sz w:val="28"/>
          <w:szCs w:val="28"/>
        </w:rPr>
      </w:pPr>
    </w:p>
    <w:p w14:paraId="192CC068" w14:textId="77777777" w:rsidR="006C7E77" w:rsidRPr="005E55CE" w:rsidRDefault="006C7E77" w:rsidP="009A1601">
      <w:pPr>
        <w:autoSpaceDE w:val="0"/>
        <w:autoSpaceDN w:val="0"/>
        <w:adjustRightInd w:val="0"/>
        <w:spacing w:after="0" w:line="240" w:lineRule="auto"/>
        <w:ind w:left="1080"/>
        <w:rPr>
          <w:rFonts w:ascii="Nyala" w:hAnsi="Nyala" w:cs="TimesNewRomanPS-BoldMT"/>
          <w:b/>
          <w:bCs/>
          <w:color w:val="E36C0A"/>
          <w:sz w:val="28"/>
          <w:szCs w:val="28"/>
          <w:lang w:eastAsia="fr-FR"/>
        </w:rPr>
      </w:pPr>
      <w:r w:rsidRPr="005E55CE">
        <w:rPr>
          <w:rFonts w:ascii="Nyala" w:hAnsi="Nyala" w:cs="TimesNewRomanPS-BoldMT"/>
          <w:b/>
          <w:bCs/>
          <w:color w:val="E36C0A"/>
          <w:sz w:val="28"/>
          <w:szCs w:val="28"/>
          <w:lang w:eastAsia="fr-FR"/>
        </w:rPr>
        <w:t>Graphique et carte  </w:t>
      </w:r>
      <w:r w:rsidR="00C41B0C" w:rsidRPr="005E55CE">
        <w:rPr>
          <w:rFonts w:ascii="Nyala" w:hAnsi="Nyala" w:cs="TimesNewRomanPS-BoldMT"/>
          <w:b/>
          <w:bCs/>
          <w:color w:val="E36C0A"/>
          <w:sz w:val="28"/>
          <w:szCs w:val="28"/>
          <w:lang w:eastAsia="fr-FR"/>
        </w:rPr>
        <w:t>15</w:t>
      </w:r>
      <w:r w:rsidRPr="005E55CE">
        <w:rPr>
          <w:rFonts w:ascii="Nyala" w:hAnsi="Nyala" w:cs="TimesNewRomanPS-BoldMT"/>
          <w:b/>
          <w:bCs/>
          <w:color w:val="E36C0A"/>
          <w:sz w:val="28"/>
          <w:szCs w:val="28"/>
          <w:lang w:eastAsia="fr-FR"/>
        </w:rPr>
        <w:t xml:space="preserve"> et </w:t>
      </w:r>
      <w:r w:rsidR="00C41B0C" w:rsidRPr="005E55CE">
        <w:rPr>
          <w:rFonts w:ascii="Nyala" w:hAnsi="Nyala" w:cs="TimesNewRomanPS-BoldMT"/>
          <w:b/>
          <w:bCs/>
          <w:color w:val="E36C0A"/>
          <w:sz w:val="28"/>
          <w:szCs w:val="28"/>
          <w:lang w:eastAsia="fr-FR"/>
        </w:rPr>
        <w:t>16</w:t>
      </w:r>
      <w:r w:rsidRPr="005E55CE">
        <w:rPr>
          <w:rFonts w:ascii="Nyala" w:hAnsi="Nyala" w:cs="TimesNewRomanPS-BoldMT"/>
          <w:b/>
          <w:bCs/>
          <w:color w:val="E36C0A"/>
          <w:sz w:val="28"/>
          <w:szCs w:val="28"/>
          <w:lang w:eastAsia="fr-FR"/>
        </w:rPr>
        <w:t> : Récurrence de la vulnérabilité au Niger</w:t>
      </w:r>
    </w:p>
    <w:p w14:paraId="64DE1505" w14:textId="77777777" w:rsidR="006C7E77" w:rsidRPr="005E55CE" w:rsidRDefault="006C7E77" w:rsidP="009A1601">
      <w:pPr>
        <w:autoSpaceDE w:val="0"/>
        <w:autoSpaceDN w:val="0"/>
        <w:adjustRightInd w:val="0"/>
        <w:spacing w:after="0" w:line="240" w:lineRule="auto"/>
        <w:ind w:left="1080"/>
        <w:rPr>
          <w:rFonts w:ascii="Nyala" w:hAnsi="Nyala" w:cs="TimesNewRomanPS-BoldMT"/>
          <w:b/>
          <w:bCs/>
          <w:color w:val="E36C0A"/>
          <w:sz w:val="28"/>
          <w:szCs w:val="28"/>
          <w:lang w:eastAsia="fr-FR"/>
        </w:rPr>
      </w:pPr>
    </w:p>
    <w:p w14:paraId="36D94658" w14:textId="77777777" w:rsidR="006C7E77" w:rsidRPr="005E55CE" w:rsidRDefault="00885898" w:rsidP="009A1601">
      <w:pPr>
        <w:autoSpaceDE w:val="0"/>
        <w:autoSpaceDN w:val="0"/>
        <w:adjustRightInd w:val="0"/>
        <w:spacing w:after="0" w:line="240" w:lineRule="auto"/>
        <w:ind w:left="1080"/>
        <w:rPr>
          <w:rFonts w:ascii="Nyala" w:hAnsi="Nyala" w:cs="TimesNewRomanPS-BoldMT"/>
          <w:b/>
          <w:bCs/>
          <w:color w:val="E36C0A"/>
          <w:sz w:val="28"/>
          <w:szCs w:val="28"/>
          <w:lang w:eastAsia="fr-FR"/>
        </w:rPr>
      </w:pPr>
      <w:r w:rsidRPr="005E55CE">
        <w:rPr>
          <w:rFonts w:ascii="Nyala" w:hAnsi="Nyala" w:cs="TimesNewRomanPS-BoldMT"/>
          <w:b/>
          <w:noProof/>
          <w:color w:val="E36C0A"/>
          <w:sz w:val="28"/>
          <w:szCs w:val="28"/>
          <w:lang w:eastAsia="fr-FR"/>
        </w:rPr>
        <w:drawing>
          <wp:inline distT="0" distB="0" distL="0" distR="0" wp14:anchorId="1F1B273F" wp14:editId="6FBD5009">
            <wp:extent cx="4733925" cy="2298065"/>
            <wp:effectExtent l="0" t="0" r="0" b="0"/>
            <wp:docPr id="6"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6C7C87" w14:textId="77777777" w:rsidR="006C7E77" w:rsidRPr="005E55CE" w:rsidRDefault="006C7E77" w:rsidP="009A1601">
      <w:pPr>
        <w:autoSpaceDE w:val="0"/>
        <w:autoSpaceDN w:val="0"/>
        <w:adjustRightInd w:val="0"/>
        <w:spacing w:after="0" w:line="240" w:lineRule="auto"/>
        <w:ind w:left="1080"/>
        <w:rPr>
          <w:rFonts w:ascii="Nyala" w:hAnsi="Nyala" w:cs="TimesNewRomanPS-BoldMT"/>
          <w:b/>
          <w:bCs/>
          <w:color w:val="E36C0A"/>
          <w:sz w:val="28"/>
          <w:szCs w:val="28"/>
          <w:lang w:eastAsia="fr-FR"/>
        </w:rPr>
      </w:pPr>
    </w:p>
    <w:p w14:paraId="04F229BA" w14:textId="77777777" w:rsidR="006C7E77" w:rsidRPr="005E55CE" w:rsidRDefault="006C7E77" w:rsidP="009A1601">
      <w:pPr>
        <w:autoSpaceDE w:val="0"/>
        <w:autoSpaceDN w:val="0"/>
        <w:adjustRightInd w:val="0"/>
        <w:spacing w:after="0" w:line="240" w:lineRule="auto"/>
        <w:rPr>
          <w:rFonts w:ascii="Nyala" w:hAnsi="Nyala" w:cs="Arial"/>
          <w:sz w:val="28"/>
          <w:szCs w:val="28"/>
        </w:rPr>
      </w:pPr>
    </w:p>
    <w:p w14:paraId="59378083" w14:textId="77777777" w:rsidR="006C7E77" w:rsidRPr="005E55CE" w:rsidRDefault="006C7E77" w:rsidP="009A1601">
      <w:pPr>
        <w:autoSpaceDE w:val="0"/>
        <w:autoSpaceDN w:val="0"/>
        <w:adjustRightInd w:val="0"/>
        <w:spacing w:after="0" w:line="240" w:lineRule="auto"/>
        <w:rPr>
          <w:rFonts w:ascii="Nyala" w:hAnsi="Nyala" w:cs="Arial"/>
          <w:sz w:val="28"/>
          <w:szCs w:val="28"/>
        </w:rPr>
      </w:pPr>
    </w:p>
    <w:p w14:paraId="414A076B" w14:textId="77777777" w:rsidR="006C7E77" w:rsidRPr="005E55CE" w:rsidRDefault="00885898" w:rsidP="009A1601">
      <w:pPr>
        <w:autoSpaceDE w:val="0"/>
        <w:autoSpaceDN w:val="0"/>
        <w:adjustRightInd w:val="0"/>
        <w:spacing w:after="0" w:line="240" w:lineRule="auto"/>
        <w:rPr>
          <w:rFonts w:ascii="Nyala" w:hAnsi="Nyala" w:cs="Arial"/>
          <w:sz w:val="28"/>
          <w:szCs w:val="28"/>
        </w:rPr>
      </w:pPr>
      <w:r w:rsidRPr="005E55CE">
        <w:rPr>
          <w:rFonts w:ascii="Nyala" w:hAnsi="Nyala" w:cs="Arial"/>
          <w:noProof/>
          <w:sz w:val="28"/>
          <w:szCs w:val="28"/>
          <w:lang w:eastAsia="fr-FR"/>
        </w:rPr>
        <w:drawing>
          <wp:inline distT="0" distB="0" distL="0" distR="0" wp14:anchorId="4CB4534B" wp14:editId="3A44E7CE">
            <wp:extent cx="4865370" cy="352806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65370" cy="3528060"/>
                    </a:xfrm>
                    <a:prstGeom prst="rect">
                      <a:avLst/>
                    </a:prstGeom>
                    <a:noFill/>
                    <a:ln>
                      <a:noFill/>
                    </a:ln>
                  </pic:spPr>
                </pic:pic>
              </a:graphicData>
            </a:graphic>
          </wp:inline>
        </w:drawing>
      </w:r>
    </w:p>
    <w:p w14:paraId="500B67F1" w14:textId="77777777" w:rsidR="006C7E77" w:rsidRPr="005E55CE" w:rsidRDefault="006C7E77" w:rsidP="009A1601">
      <w:pPr>
        <w:autoSpaceDE w:val="0"/>
        <w:autoSpaceDN w:val="0"/>
        <w:adjustRightInd w:val="0"/>
        <w:spacing w:after="0" w:line="240" w:lineRule="auto"/>
        <w:rPr>
          <w:rFonts w:ascii="Nyala" w:hAnsi="Nyala" w:cs="TimesNewRomanPS-BoldMT"/>
          <w:b/>
          <w:bCs/>
          <w:color w:val="E36C0A"/>
          <w:sz w:val="28"/>
          <w:szCs w:val="28"/>
          <w:lang w:eastAsia="fr-FR"/>
        </w:rPr>
      </w:pPr>
    </w:p>
    <w:p w14:paraId="609F5ABF" w14:textId="77777777" w:rsidR="006C7E77" w:rsidRPr="005E55CE" w:rsidRDefault="00C41B0C" w:rsidP="009A1601">
      <w:pPr>
        <w:autoSpaceDE w:val="0"/>
        <w:autoSpaceDN w:val="0"/>
        <w:adjustRightInd w:val="0"/>
        <w:spacing w:after="0" w:line="240" w:lineRule="auto"/>
        <w:rPr>
          <w:rFonts w:ascii="Nyala" w:hAnsi="Nyala" w:cs="TimesNewRomanPS-BoldMT"/>
          <w:b/>
          <w:bCs/>
          <w:color w:val="E36C0A"/>
          <w:sz w:val="28"/>
          <w:szCs w:val="28"/>
          <w:lang w:eastAsia="fr-FR"/>
        </w:rPr>
      </w:pPr>
      <w:r w:rsidRPr="005E55CE">
        <w:rPr>
          <w:rFonts w:ascii="Nyala" w:hAnsi="Nyala" w:cs="TimesNewRomanPS-BoldMT"/>
          <w:b/>
          <w:bCs/>
          <w:color w:val="E36C0A"/>
          <w:sz w:val="28"/>
          <w:szCs w:val="28"/>
          <w:lang w:eastAsia="fr-FR"/>
        </w:rPr>
        <w:t>Carte : 17</w:t>
      </w:r>
      <w:r w:rsidR="006C7E77" w:rsidRPr="005E55CE">
        <w:rPr>
          <w:rFonts w:ascii="Nyala" w:hAnsi="Nyala" w:cs="TimesNewRomanPS-BoldMT"/>
          <w:b/>
          <w:bCs/>
          <w:color w:val="E36C0A"/>
          <w:sz w:val="28"/>
          <w:szCs w:val="28"/>
          <w:lang w:eastAsia="fr-FR"/>
        </w:rPr>
        <w:t> : Ampleur de la  Vulnérabilité au Niger/EVAM INS 2014</w:t>
      </w:r>
    </w:p>
    <w:p w14:paraId="5C693531" w14:textId="77777777" w:rsidR="006C7E77" w:rsidRPr="005E55CE" w:rsidRDefault="00885898" w:rsidP="009A1601">
      <w:pPr>
        <w:autoSpaceDE w:val="0"/>
        <w:autoSpaceDN w:val="0"/>
        <w:adjustRightInd w:val="0"/>
        <w:spacing w:after="0" w:line="240" w:lineRule="auto"/>
        <w:ind w:left="709" w:hanging="709"/>
        <w:rPr>
          <w:rFonts w:ascii="Nyala" w:hAnsi="Nyala" w:cs="Arial"/>
          <w:sz w:val="28"/>
          <w:szCs w:val="28"/>
        </w:rPr>
      </w:pPr>
      <w:r w:rsidRPr="005E55CE">
        <w:rPr>
          <w:rFonts w:ascii="Nyala" w:hAnsi="Nyala" w:cs="TimesNewRomanPS-BoldMT"/>
          <w:b/>
          <w:bCs/>
          <w:noProof/>
          <w:color w:val="E36C0A"/>
          <w:sz w:val="28"/>
          <w:szCs w:val="28"/>
          <w:lang w:eastAsia="fr-FR"/>
        </w:rPr>
        <w:drawing>
          <wp:inline distT="0" distB="0" distL="0" distR="0" wp14:anchorId="4E39221D" wp14:editId="00DE80D7">
            <wp:extent cx="5469255" cy="3027680"/>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9255" cy="3027680"/>
                    </a:xfrm>
                    <a:prstGeom prst="rect">
                      <a:avLst/>
                    </a:prstGeom>
                    <a:noFill/>
                    <a:ln>
                      <a:noFill/>
                    </a:ln>
                  </pic:spPr>
                </pic:pic>
              </a:graphicData>
            </a:graphic>
          </wp:inline>
        </w:drawing>
      </w:r>
    </w:p>
    <w:p w14:paraId="4B2A708B" w14:textId="77777777" w:rsidR="006C7E77" w:rsidRPr="005E55CE" w:rsidRDefault="006C7E77" w:rsidP="009A1601">
      <w:pPr>
        <w:autoSpaceDE w:val="0"/>
        <w:autoSpaceDN w:val="0"/>
        <w:adjustRightInd w:val="0"/>
        <w:spacing w:after="0" w:line="240" w:lineRule="auto"/>
        <w:ind w:left="709" w:hanging="709"/>
        <w:rPr>
          <w:rFonts w:ascii="Nyala" w:hAnsi="Nyala" w:cs="Arial"/>
          <w:sz w:val="28"/>
          <w:szCs w:val="28"/>
        </w:rPr>
      </w:pPr>
    </w:p>
    <w:p w14:paraId="362C52DF" w14:textId="77777777" w:rsidR="006C7E77" w:rsidRPr="005E55CE" w:rsidRDefault="006C7E77" w:rsidP="009A1601">
      <w:pPr>
        <w:autoSpaceDE w:val="0"/>
        <w:autoSpaceDN w:val="0"/>
        <w:adjustRightInd w:val="0"/>
        <w:spacing w:after="0" w:line="240" w:lineRule="auto"/>
        <w:ind w:left="709" w:hanging="709"/>
        <w:rPr>
          <w:rFonts w:ascii="Nyala" w:hAnsi="Nyala" w:cs="Arial"/>
          <w:sz w:val="28"/>
          <w:szCs w:val="28"/>
        </w:rPr>
      </w:pPr>
    </w:p>
    <w:p w14:paraId="5D740EB3" w14:textId="77777777" w:rsidR="006C7E77" w:rsidRPr="005E55CE" w:rsidRDefault="006C7E77" w:rsidP="009A1601">
      <w:pPr>
        <w:autoSpaceDE w:val="0"/>
        <w:autoSpaceDN w:val="0"/>
        <w:adjustRightInd w:val="0"/>
        <w:spacing w:after="0" w:line="240" w:lineRule="auto"/>
        <w:ind w:left="709" w:hanging="709"/>
        <w:rPr>
          <w:rFonts w:ascii="Nyala" w:hAnsi="Nyala" w:cs="Arial"/>
          <w:sz w:val="28"/>
          <w:szCs w:val="28"/>
        </w:rPr>
      </w:pPr>
    </w:p>
    <w:p w14:paraId="4864D320" w14:textId="77777777" w:rsidR="00061C8B" w:rsidRPr="005E55CE" w:rsidRDefault="00061C8B" w:rsidP="009A1601">
      <w:pPr>
        <w:autoSpaceDE w:val="0"/>
        <w:autoSpaceDN w:val="0"/>
        <w:adjustRightInd w:val="0"/>
        <w:spacing w:after="0" w:line="240" w:lineRule="auto"/>
        <w:rPr>
          <w:rFonts w:ascii="Nyala" w:hAnsi="Nyala" w:cs="Arial"/>
          <w:b/>
          <w:sz w:val="28"/>
          <w:szCs w:val="28"/>
        </w:rPr>
      </w:pPr>
    </w:p>
    <w:p w14:paraId="5F045441" w14:textId="77777777" w:rsidR="00061C8B" w:rsidRPr="005E55CE" w:rsidRDefault="00061C8B" w:rsidP="009A1601">
      <w:pPr>
        <w:autoSpaceDE w:val="0"/>
        <w:autoSpaceDN w:val="0"/>
        <w:adjustRightInd w:val="0"/>
        <w:spacing w:after="0" w:line="240" w:lineRule="auto"/>
        <w:rPr>
          <w:rFonts w:ascii="Nyala" w:hAnsi="Nyala" w:cs="Arial"/>
          <w:b/>
          <w:sz w:val="28"/>
          <w:szCs w:val="28"/>
        </w:rPr>
      </w:pPr>
    </w:p>
    <w:p w14:paraId="44213574" w14:textId="77777777" w:rsidR="00061C8B" w:rsidRPr="005E55CE" w:rsidRDefault="00061C8B" w:rsidP="009A1601">
      <w:pPr>
        <w:autoSpaceDE w:val="0"/>
        <w:autoSpaceDN w:val="0"/>
        <w:adjustRightInd w:val="0"/>
        <w:spacing w:after="0" w:line="240" w:lineRule="auto"/>
        <w:rPr>
          <w:rFonts w:ascii="Nyala" w:hAnsi="Nyala" w:cs="Arial"/>
          <w:b/>
          <w:sz w:val="28"/>
          <w:szCs w:val="28"/>
        </w:rPr>
      </w:pPr>
    </w:p>
    <w:p w14:paraId="490C75F0" w14:textId="77777777" w:rsidR="00061C8B" w:rsidRPr="005E55CE" w:rsidRDefault="00061C8B" w:rsidP="009A1601">
      <w:pPr>
        <w:autoSpaceDE w:val="0"/>
        <w:autoSpaceDN w:val="0"/>
        <w:adjustRightInd w:val="0"/>
        <w:spacing w:after="0" w:line="240" w:lineRule="auto"/>
        <w:rPr>
          <w:rFonts w:ascii="Nyala" w:hAnsi="Nyala" w:cs="Arial"/>
          <w:b/>
          <w:sz w:val="28"/>
          <w:szCs w:val="28"/>
        </w:rPr>
      </w:pPr>
    </w:p>
    <w:p w14:paraId="7E154702" w14:textId="77777777" w:rsidR="00061C8B" w:rsidRPr="005E55CE" w:rsidRDefault="00061C8B" w:rsidP="009A1601">
      <w:pPr>
        <w:autoSpaceDE w:val="0"/>
        <w:autoSpaceDN w:val="0"/>
        <w:adjustRightInd w:val="0"/>
        <w:spacing w:after="0" w:line="240" w:lineRule="auto"/>
        <w:rPr>
          <w:rFonts w:ascii="Nyala" w:hAnsi="Nyala" w:cs="Arial"/>
          <w:b/>
          <w:sz w:val="28"/>
          <w:szCs w:val="28"/>
        </w:rPr>
      </w:pPr>
    </w:p>
    <w:p w14:paraId="11521B3B" w14:textId="77777777" w:rsidR="00061C8B" w:rsidRPr="005E55CE" w:rsidRDefault="00061C8B" w:rsidP="009A1601">
      <w:pPr>
        <w:autoSpaceDE w:val="0"/>
        <w:autoSpaceDN w:val="0"/>
        <w:adjustRightInd w:val="0"/>
        <w:spacing w:after="0" w:line="240" w:lineRule="auto"/>
        <w:rPr>
          <w:rFonts w:ascii="Nyala" w:hAnsi="Nyala" w:cs="Arial"/>
          <w:b/>
          <w:sz w:val="28"/>
          <w:szCs w:val="28"/>
        </w:rPr>
      </w:pPr>
    </w:p>
    <w:p w14:paraId="15EB5185" w14:textId="77777777" w:rsidR="00061C8B" w:rsidRPr="005E55CE" w:rsidRDefault="00061C8B" w:rsidP="009A1601">
      <w:pPr>
        <w:autoSpaceDE w:val="0"/>
        <w:autoSpaceDN w:val="0"/>
        <w:adjustRightInd w:val="0"/>
        <w:spacing w:after="0" w:line="240" w:lineRule="auto"/>
        <w:rPr>
          <w:rFonts w:ascii="Nyala" w:hAnsi="Nyala" w:cs="Arial"/>
          <w:b/>
          <w:sz w:val="28"/>
          <w:szCs w:val="28"/>
        </w:rPr>
      </w:pPr>
    </w:p>
    <w:p w14:paraId="7FA31FCC" w14:textId="77777777" w:rsidR="006C7E77" w:rsidRPr="005E55CE" w:rsidRDefault="00C41B0C" w:rsidP="009A1601">
      <w:pPr>
        <w:autoSpaceDE w:val="0"/>
        <w:autoSpaceDN w:val="0"/>
        <w:adjustRightInd w:val="0"/>
        <w:spacing w:after="0" w:line="240" w:lineRule="auto"/>
        <w:rPr>
          <w:rFonts w:ascii="Nyala" w:hAnsi="Nyala" w:cs="Arial"/>
          <w:b/>
          <w:sz w:val="28"/>
          <w:szCs w:val="28"/>
        </w:rPr>
      </w:pPr>
      <w:r w:rsidRPr="005E55CE">
        <w:rPr>
          <w:rFonts w:ascii="Nyala" w:hAnsi="Nyala" w:cs="Arial"/>
          <w:b/>
          <w:sz w:val="28"/>
          <w:szCs w:val="28"/>
        </w:rPr>
        <w:t>Figure 18</w:t>
      </w:r>
      <w:r w:rsidR="006C7E77" w:rsidRPr="005E55CE">
        <w:rPr>
          <w:rFonts w:ascii="Nyala" w:hAnsi="Nyala" w:cs="Arial"/>
          <w:b/>
          <w:sz w:val="28"/>
          <w:szCs w:val="28"/>
        </w:rPr>
        <w:t xml:space="preserve"> : Saisonnalité </w:t>
      </w:r>
      <w:r w:rsidR="000A3FE3" w:rsidRPr="005E55CE">
        <w:rPr>
          <w:rFonts w:ascii="Nyala" w:hAnsi="Nyala" w:cs="Arial"/>
          <w:b/>
          <w:sz w:val="28"/>
          <w:szCs w:val="28"/>
        </w:rPr>
        <w:t>de l’Insécurité Alimentaire au N</w:t>
      </w:r>
      <w:r w:rsidR="006C7E77" w:rsidRPr="005E55CE">
        <w:rPr>
          <w:rFonts w:ascii="Nyala" w:hAnsi="Nyala" w:cs="Arial"/>
          <w:b/>
          <w:sz w:val="28"/>
          <w:szCs w:val="28"/>
        </w:rPr>
        <w:t>iger</w:t>
      </w:r>
    </w:p>
    <w:p w14:paraId="3007D610" w14:textId="77777777" w:rsidR="006C7E77" w:rsidRPr="005E55CE" w:rsidRDefault="006C7E77" w:rsidP="009A1601">
      <w:pPr>
        <w:autoSpaceDE w:val="0"/>
        <w:autoSpaceDN w:val="0"/>
        <w:adjustRightInd w:val="0"/>
        <w:spacing w:after="0" w:line="240" w:lineRule="auto"/>
        <w:rPr>
          <w:rFonts w:ascii="Nyala" w:hAnsi="Nyala" w:cs="Arial"/>
          <w:sz w:val="28"/>
          <w:szCs w:val="28"/>
        </w:rPr>
      </w:pPr>
    </w:p>
    <w:p w14:paraId="37ABEE84" w14:textId="77777777" w:rsidR="00C23E41" w:rsidRPr="005E55CE" w:rsidRDefault="00C23E41"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La variation saisonnière de l’Insécurité Alimentaire et Nutritionnelle :</w:t>
      </w:r>
    </w:p>
    <w:p w14:paraId="59EA1B76" w14:textId="77777777" w:rsidR="00C23E41" w:rsidRPr="005E55CE" w:rsidRDefault="00C23E41"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Source: FEWSNET 2011 / Revue de la littérature, interviews et analyse REACH</w:t>
      </w:r>
    </w:p>
    <w:p w14:paraId="052C7216" w14:textId="77777777" w:rsidR="00C23E41" w:rsidRPr="005E55CE" w:rsidRDefault="00C23E41" w:rsidP="009A1601">
      <w:pPr>
        <w:autoSpaceDE w:val="0"/>
        <w:autoSpaceDN w:val="0"/>
        <w:adjustRightInd w:val="0"/>
        <w:spacing w:after="0" w:line="240" w:lineRule="auto"/>
        <w:rPr>
          <w:rFonts w:ascii="Nyala" w:hAnsi="Nyala" w:cs="Arial"/>
          <w:sz w:val="28"/>
          <w:szCs w:val="28"/>
        </w:rPr>
      </w:pPr>
    </w:p>
    <w:p w14:paraId="15215EE8" w14:textId="77777777" w:rsidR="00C23E41" w:rsidRPr="005E55CE" w:rsidRDefault="00885898" w:rsidP="009A1601">
      <w:pPr>
        <w:autoSpaceDE w:val="0"/>
        <w:autoSpaceDN w:val="0"/>
        <w:adjustRightInd w:val="0"/>
        <w:spacing w:after="0" w:line="240" w:lineRule="auto"/>
        <w:rPr>
          <w:rFonts w:ascii="Nyala" w:hAnsi="Nyala" w:cs="Arial"/>
          <w:sz w:val="28"/>
          <w:szCs w:val="28"/>
        </w:rPr>
      </w:pPr>
      <w:r w:rsidRPr="005E55CE">
        <w:rPr>
          <w:rFonts w:ascii="Nyala" w:hAnsi="Nyala" w:cs="Arial"/>
          <w:noProof/>
          <w:sz w:val="28"/>
          <w:szCs w:val="28"/>
          <w:lang w:eastAsia="fr-FR"/>
        </w:rPr>
        <w:drawing>
          <wp:inline distT="0" distB="0" distL="0" distR="0" wp14:anchorId="73016476" wp14:editId="1777F117">
            <wp:extent cx="5977890" cy="1544320"/>
            <wp:effectExtent l="0" t="0" r="381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7890" cy="1544320"/>
                    </a:xfrm>
                    <a:prstGeom prst="rect">
                      <a:avLst/>
                    </a:prstGeom>
                    <a:noFill/>
                    <a:ln>
                      <a:noFill/>
                    </a:ln>
                  </pic:spPr>
                </pic:pic>
              </a:graphicData>
            </a:graphic>
          </wp:inline>
        </w:drawing>
      </w:r>
    </w:p>
    <w:p w14:paraId="3C42A480" w14:textId="77777777" w:rsidR="00C23E41" w:rsidRPr="005E55CE" w:rsidRDefault="00C23E41" w:rsidP="009A1601">
      <w:pPr>
        <w:autoSpaceDE w:val="0"/>
        <w:autoSpaceDN w:val="0"/>
        <w:adjustRightInd w:val="0"/>
        <w:spacing w:after="0" w:line="240" w:lineRule="auto"/>
        <w:rPr>
          <w:rFonts w:ascii="Nyala" w:hAnsi="Nyala" w:cs="Arial"/>
          <w:sz w:val="28"/>
          <w:szCs w:val="28"/>
        </w:rPr>
      </w:pPr>
    </w:p>
    <w:p w14:paraId="63ADA182" w14:textId="77777777" w:rsidR="00C23E41" w:rsidRPr="005E55CE" w:rsidRDefault="00C23E41"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La période de soudure ou  période cruciale d’insécurité alimentaire  correspond à la saison pluvieuse, et coïncide avec un épuisement des réserves, à une augmentation des prévalences de la malnutrition. </w:t>
      </w:r>
    </w:p>
    <w:p w14:paraId="1719DE5B" w14:textId="77777777" w:rsidR="00C23E41" w:rsidRPr="005E55CE" w:rsidRDefault="00C23E41"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A cette période, les niveaux de stocks sont  bas ou nuls  les prix de la nourriture augmentent, les prix du bétail  augmentent et la charge de travail augmente. </w:t>
      </w:r>
    </w:p>
    <w:p w14:paraId="567412A3" w14:textId="77777777" w:rsidR="006C7E77" w:rsidRPr="005E55CE" w:rsidRDefault="006C7E77"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L’analyse de certains projets et programmes fait ressortir une insuffisance dans le respect du caractère de l’insécurité alimentaire et nutritionnelle au niveau du cycle des projets.</w:t>
      </w:r>
    </w:p>
    <w:p w14:paraId="3DFBDF4A" w14:textId="77777777" w:rsidR="006C7E77" w:rsidRPr="005E55CE" w:rsidRDefault="006C7E77"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La situation  est  presque généralisée au Niger et une grande partie  du territoire  est touché par l’insécurité alimentaire, dont 16 départements de façon récurrente. </w:t>
      </w:r>
    </w:p>
    <w:p w14:paraId="02B1FF31" w14:textId="77777777" w:rsidR="006C7E77" w:rsidRPr="005E55CE" w:rsidRDefault="006C7E77"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En outre les régions ne disposent pas les mêmes opportunités.</w:t>
      </w:r>
    </w:p>
    <w:p w14:paraId="01979E19" w14:textId="77777777" w:rsidR="006C7E77" w:rsidRPr="005E55CE" w:rsidRDefault="006C7E77" w:rsidP="009A1601">
      <w:pPr>
        <w:autoSpaceDE w:val="0"/>
        <w:autoSpaceDN w:val="0"/>
        <w:adjustRightInd w:val="0"/>
        <w:spacing w:after="0" w:line="240" w:lineRule="auto"/>
        <w:rPr>
          <w:rFonts w:ascii="Nyala" w:hAnsi="Nyala" w:cs="Arial"/>
          <w:sz w:val="28"/>
          <w:szCs w:val="28"/>
        </w:rPr>
      </w:pPr>
    </w:p>
    <w:p w14:paraId="3098C767" w14:textId="77777777" w:rsidR="006C7E77" w:rsidRPr="005E55CE" w:rsidRDefault="006C7E77"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Les projets programmes doivent s’appuyer davantage sur les opportunités qu’offrent les zones pour leur mise en œuvre</w:t>
      </w:r>
    </w:p>
    <w:p w14:paraId="70268C3B" w14:textId="77777777" w:rsidR="006C7E77" w:rsidRPr="005E55CE" w:rsidRDefault="006C7E77" w:rsidP="009A1601">
      <w:pPr>
        <w:autoSpaceDE w:val="0"/>
        <w:autoSpaceDN w:val="0"/>
        <w:adjustRightInd w:val="0"/>
        <w:spacing w:after="0" w:line="240" w:lineRule="auto"/>
        <w:rPr>
          <w:rFonts w:ascii="Nyala" w:hAnsi="Nyala" w:cs="Arial"/>
          <w:sz w:val="28"/>
          <w:szCs w:val="28"/>
        </w:rPr>
      </w:pPr>
    </w:p>
    <w:p w14:paraId="11DEADFB" w14:textId="77777777" w:rsidR="006C7E77" w:rsidRPr="005E55CE" w:rsidRDefault="006C7E77" w:rsidP="009A1601">
      <w:pPr>
        <w:autoSpaceDE w:val="0"/>
        <w:autoSpaceDN w:val="0"/>
        <w:adjustRightInd w:val="0"/>
        <w:spacing w:after="0" w:line="240" w:lineRule="auto"/>
        <w:ind w:left="709" w:hanging="709"/>
        <w:rPr>
          <w:rFonts w:ascii="Nyala" w:hAnsi="Nyala" w:cs="Arial"/>
          <w:b/>
          <w:sz w:val="28"/>
          <w:szCs w:val="28"/>
        </w:rPr>
      </w:pPr>
      <w:r w:rsidRPr="005E55CE">
        <w:rPr>
          <w:rFonts w:ascii="Nyala" w:hAnsi="Nyala" w:cs="Arial"/>
          <w:b/>
          <w:sz w:val="28"/>
          <w:szCs w:val="28"/>
        </w:rPr>
        <w:t>VI.b) Prise en compte de l’Analyse Situationnelle de la malnutrition.</w:t>
      </w:r>
    </w:p>
    <w:p w14:paraId="26C53FB1" w14:textId="77777777" w:rsidR="006C7E77" w:rsidRPr="005E55CE" w:rsidRDefault="006C7E77" w:rsidP="009A1601">
      <w:pPr>
        <w:autoSpaceDE w:val="0"/>
        <w:autoSpaceDN w:val="0"/>
        <w:adjustRightInd w:val="0"/>
        <w:spacing w:after="0" w:line="240" w:lineRule="auto"/>
        <w:ind w:left="1080"/>
        <w:rPr>
          <w:rFonts w:ascii="Nyala" w:hAnsi="Nyala" w:cs="Arial"/>
          <w:sz w:val="28"/>
          <w:szCs w:val="28"/>
        </w:rPr>
      </w:pPr>
    </w:p>
    <w:p w14:paraId="7829240B" w14:textId="77777777" w:rsidR="006C7E77" w:rsidRPr="005E55CE" w:rsidRDefault="006C7E77"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La conséquence de l’insécurité alimentaire généralisée et récurrente au Niger se répercute sur l’état nutritionnel de la population en général et  plus particulièrement au niveau des couches les plus vulnérables que sont les enfants de moins de 5 ans, les Femmes enceintes , les mères allaitantes et les vieillards . </w:t>
      </w:r>
    </w:p>
    <w:p w14:paraId="5D58A36B" w14:textId="77777777" w:rsidR="006C7E77" w:rsidRPr="005E55CE" w:rsidRDefault="006C7E77"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A titre illustratif, les enquêtes EDSN/MICS réalisées par l’Institut National de la Statistique (INS), montre, à l’image de l’insécurité alimentaire, une persistance de la dégradation de l’état nutritionnel des enfants  entre 2008 et 2014. </w:t>
      </w:r>
    </w:p>
    <w:p w14:paraId="2C822F97" w14:textId="77777777" w:rsidR="006C7E77" w:rsidRPr="005E55CE" w:rsidRDefault="006C7E77" w:rsidP="009A1601">
      <w:pPr>
        <w:spacing w:after="0" w:line="240" w:lineRule="auto"/>
        <w:jc w:val="both"/>
        <w:rPr>
          <w:rFonts w:ascii="Nyala" w:hAnsi="Nyala" w:cs="Arial"/>
          <w:sz w:val="28"/>
          <w:szCs w:val="28"/>
        </w:rPr>
      </w:pPr>
      <w:r w:rsidRPr="005E55CE">
        <w:rPr>
          <w:rFonts w:ascii="Nyala" w:hAnsi="Nyala" w:cs="Arial"/>
          <w:sz w:val="28"/>
          <w:szCs w:val="28"/>
        </w:rPr>
        <w:t>L’I3N/PNIA, consacre un axe particulier à l’amélioration de la situation nutritionnelle. Toutefois, jusque-là, les interventions  medio-nutritionnelles  d’urgence semblent encore être privilégiées.</w:t>
      </w:r>
    </w:p>
    <w:p w14:paraId="19688707" w14:textId="77777777" w:rsidR="006C7E77" w:rsidRPr="005E55CE" w:rsidRDefault="006C7E77" w:rsidP="009A1601">
      <w:pPr>
        <w:spacing w:after="0" w:line="240" w:lineRule="auto"/>
        <w:jc w:val="both"/>
        <w:rPr>
          <w:rFonts w:ascii="Nyala" w:hAnsi="Nyala" w:cs="Arial"/>
          <w:sz w:val="28"/>
          <w:szCs w:val="28"/>
        </w:rPr>
      </w:pPr>
      <w:r w:rsidRPr="005E55CE">
        <w:rPr>
          <w:rFonts w:ascii="Nyala" w:hAnsi="Nyala" w:cs="Arial"/>
          <w:sz w:val="28"/>
          <w:szCs w:val="28"/>
        </w:rPr>
        <w:t>La révision de la Politique Nationale de sécurité nutritionnelle, multisectorielle en cours, appuyée par REACH vise une plus grande  prise en compte de l’aspect multisectoriel.</w:t>
      </w:r>
    </w:p>
    <w:p w14:paraId="5A10E2D8" w14:textId="77777777" w:rsidR="006C7E77" w:rsidRPr="005E55CE" w:rsidRDefault="006C7E77" w:rsidP="009A1601">
      <w:pPr>
        <w:spacing w:after="0" w:line="240" w:lineRule="auto"/>
        <w:jc w:val="both"/>
        <w:rPr>
          <w:rFonts w:ascii="Nyala" w:hAnsi="Nyala" w:cs="Arial"/>
          <w:sz w:val="28"/>
          <w:szCs w:val="28"/>
        </w:rPr>
      </w:pPr>
    </w:p>
    <w:p w14:paraId="54DB675D" w14:textId="77777777" w:rsidR="006C7E77" w:rsidRPr="005E55CE" w:rsidRDefault="006C7E77" w:rsidP="009A1601">
      <w:pPr>
        <w:spacing w:after="0" w:line="240" w:lineRule="auto"/>
        <w:jc w:val="both"/>
        <w:rPr>
          <w:rFonts w:ascii="Nyala" w:hAnsi="Nyala" w:cs="Arial"/>
          <w:b/>
          <w:sz w:val="28"/>
          <w:szCs w:val="28"/>
        </w:rPr>
      </w:pPr>
      <w:r w:rsidRPr="005E55CE">
        <w:rPr>
          <w:rFonts w:ascii="Nyala" w:hAnsi="Nyala" w:cs="Arial"/>
          <w:b/>
          <w:sz w:val="28"/>
          <w:szCs w:val="28"/>
        </w:rPr>
        <w:t>Figure1</w:t>
      </w:r>
      <w:r w:rsidR="00C41B0C" w:rsidRPr="005E55CE">
        <w:rPr>
          <w:rFonts w:ascii="Nyala" w:hAnsi="Nyala" w:cs="Arial"/>
          <w:b/>
          <w:sz w:val="28"/>
          <w:szCs w:val="28"/>
        </w:rPr>
        <w:t>9</w:t>
      </w:r>
      <w:r w:rsidRPr="005E55CE">
        <w:rPr>
          <w:rFonts w:ascii="Nyala" w:hAnsi="Nyala" w:cs="Arial"/>
          <w:b/>
          <w:sz w:val="28"/>
          <w:szCs w:val="28"/>
        </w:rPr>
        <w:t> : Evolution de la prévalence de la Malnutrition Chronique INS, de 2008 à 2014</w:t>
      </w:r>
    </w:p>
    <w:p w14:paraId="00192E09" w14:textId="77777777" w:rsidR="006C7E77" w:rsidRPr="005E55CE" w:rsidRDefault="00885898" w:rsidP="00A60021">
      <w:pPr>
        <w:spacing w:after="0" w:line="240" w:lineRule="auto"/>
        <w:jc w:val="both"/>
        <w:rPr>
          <w:rFonts w:ascii="Nyala" w:hAnsi="Nyala" w:cs="Arial"/>
          <w:sz w:val="28"/>
          <w:szCs w:val="28"/>
        </w:rPr>
      </w:pPr>
      <w:r w:rsidRPr="005E55CE">
        <w:rPr>
          <w:rFonts w:ascii="Nyala" w:hAnsi="Nyala" w:cs="Arial"/>
          <w:noProof/>
          <w:sz w:val="28"/>
          <w:szCs w:val="28"/>
          <w:lang w:eastAsia="fr-FR"/>
        </w:rPr>
        <w:drawing>
          <wp:inline distT="0" distB="0" distL="0" distR="0" wp14:anchorId="6F68C5DC" wp14:editId="217B8634">
            <wp:extent cx="5044440" cy="2364740"/>
            <wp:effectExtent l="0" t="0" r="0" b="0"/>
            <wp:docPr id="10"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107BB2D" w14:textId="77777777" w:rsidR="006C7E77" w:rsidRPr="005E55CE" w:rsidRDefault="006C7E77" w:rsidP="009A1601">
      <w:pPr>
        <w:spacing w:line="240" w:lineRule="auto"/>
        <w:rPr>
          <w:rFonts w:ascii="Nyala" w:hAnsi="Nyala" w:cs="Arial"/>
          <w:sz w:val="28"/>
          <w:szCs w:val="28"/>
        </w:rPr>
      </w:pPr>
    </w:p>
    <w:p w14:paraId="00A49820" w14:textId="77777777" w:rsidR="006C7E77" w:rsidRPr="005E55CE" w:rsidRDefault="006C7E77" w:rsidP="009A1601">
      <w:pPr>
        <w:spacing w:line="240" w:lineRule="auto"/>
        <w:rPr>
          <w:rFonts w:ascii="Nyala" w:hAnsi="Nyala" w:cs="Arial"/>
          <w:sz w:val="28"/>
          <w:szCs w:val="28"/>
        </w:rPr>
      </w:pPr>
    </w:p>
    <w:p w14:paraId="456CBE85" w14:textId="77777777" w:rsidR="006C7E77" w:rsidRPr="005E55CE" w:rsidRDefault="006C7E77" w:rsidP="009A1601">
      <w:pPr>
        <w:spacing w:line="240" w:lineRule="auto"/>
        <w:rPr>
          <w:rFonts w:ascii="Nyala" w:hAnsi="Nyala" w:cs="Arial"/>
          <w:sz w:val="28"/>
          <w:szCs w:val="28"/>
        </w:rPr>
      </w:pPr>
    </w:p>
    <w:p w14:paraId="77D5C550" w14:textId="77777777" w:rsidR="006C7E77" w:rsidRPr="005E55CE" w:rsidRDefault="006C7E77" w:rsidP="009A1601">
      <w:pPr>
        <w:spacing w:line="240" w:lineRule="auto"/>
        <w:rPr>
          <w:rFonts w:ascii="Nyala" w:hAnsi="Nyala" w:cs="Arial"/>
          <w:sz w:val="28"/>
          <w:szCs w:val="28"/>
        </w:rPr>
      </w:pPr>
      <w:r w:rsidRPr="005E55CE">
        <w:rPr>
          <w:rFonts w:ascii="Nyala" w:hAnsi="Nyala" w:cs="Arial"/>
          <w:sz w:val="28"/>
          <w:szCs w:val="28"/>
        </w:rPr>
        <w:t>Au cours des sept dernières années, la prévalence de la malnutrition Aigüe Globale a évolué en dents de scie avec des écarts de 11,6%  en juin 2008 et 16,7% en juin 2010.</w:t>
      </w:r>
    </w:p>
    <w:p w14:paraId="5EFF80ED" w14:textId="77777777" w:rsidR="00A60021" w:rsidRDefault="00A60021" w:rsidP="009A1601">
      <w:pPr>
        <w:spacing w:after="0" w:line="240" w:lineRule="auto"/>
        <w:rPr>
          <w:rFonts w:ascii="Nyala" w:hAnsi="Nyala" w:cs="Arial"/>
          <w:b/>
          <w:sz w:val="28"/>
          <w:szCs w:val="28"/>
        </w:rPr>
      </w:pPr>
    </w:p>
    <w:p w14:paraId="0B01EF79" w14:textId="77777777" w:rsidR="00A60021" w:rsidRDefault="00A60021" w:rsidP="009A1601">
      <w:pPr>
        <w:spacing w:after="0" w:line="240" w:lineRule="auto"/>
        <w:rPr>
          <w:rFonts w:ascii="Nyala" w:hAnsi="Nyala" w:cs="Arial"/>
          <w:b/>
          <w:sz w:val="28"/>
          <w:szCs w:val="28"/>
        </w:rPr>
      </w:pPr>
    </w:p>
    <w:p w14:paraId="644CB398" w14:textId="77777777" w:rsidR="00A60021" w:rsidRDefault="00A60021" w:rsidP="009A1601">
      <w:pPr>
        <w:spacing w:after="0" w:line="240" w:lineRule="auto"/>
        <w:rPr>
          <w:rFonts w:ascii="Nyala" w:hAnsi="Nyala" w:cs="Arial"/>
          <w:b/>
          <w:sz w:val="28"/>
          <w:szCs w:val="28"/>
        </w:rPr>
      </w:pPr>
    </w:p>
    <w:p w14:paraId="6D92C8B9" w14:textId="77777777" w:rsidR="00A60021" w:rsidRDefault="00A60021" w:rsidP="009A1601">
      <w:pPr>
        <w:spacing w:after="0" w:line="240" w:lineRule="auto"/>
        <w:rPr>
          <w:rFonts w:ascii="Nyala" w:hAnsi="Nyala" w:cs="Arial"/>
          <w:b/>
          <w:sz w:val="28"/>
          <w:szCs w:val="28"/>
        </w:rPr>
      </w:pPr>
    </w:p>
    <w:p w14:paraId="332B60BC" w14:textId="77777777" w:rsidR="00A60021" w:rsidRDefault="00A60021" w:rsidP="009A1601">
      <w:pPr>
        <w:spacing w:after="0" w:line="240" w:lineRule="auto"/>
        <w:rPr>
          <w:rFonts w:ascii="Nyala" w:hAnsi="Nyala" w:cs="Arial"/>
          <w:b/>
          <w:sz w:val="28"/>
          <w:szCs w:val="28"/>
        </w:rPr>
      </w:pPr>
    </w:p>
    <w:p w14:paraId="222AEC22" w14:textId="77777777" w:rsidR="00A60021" w:rsidRDefault="00A60021" w:rsidP="009A1601">
      <w:pPr>
        <w:spacing w:after="0" w:line="240" w:lineRule="auto"/>
        <w:rPr>
          <w:rFonts w:ascii="Nyala" w:hAnsi="Nyala" w:cs="Arial"/>
          <w:b/>
          <w:sz w:val="28"/>
          <w:szCs w:val="28"/>
        </w:rPr>
      </w:pPr>
    </w:p>
    <w:p w14:paraId="63B1940A" w14:textId="77777777" w:rsidR="00A60021" w:rsidRDefault="00A60021" w:rsidP="009A1601">
      <w:pPr>
        <w:spacing w:after="0" w:line="240" w:lineRule="auto"/>
        <w:rPr>
          <w:rFonts w:ascii="Nyala" w:hAnsi="Nyala" w:cs="Arial"/>
          <w:b/>
          <w:sz w:val="28"/>
          <w:szCs w:val="28"/>
        </w:rPr>
      </w:pPr>
    </w:p>
    <w:p w14:paraId="2E892C9C" w14:textId="77777777" w:rsidR="00A60021" w:rsidRDefault="00A60021" w:rsidP="009A1601">
      <w:pPr>
        <w:spacing w:after="0" w:line="240" w:lineRule="auto"/>
        <w:rPr>
          <w:rFonts w:ascii="Nyala" w:hAnsi="Nyala" w:cs="Arial"/>
          <w:b/>
          <w:sz w:val="28"/>
          <w:szCs w:val="28"/>
        </w:rPr>
      </w:pPr>
    </w:p>
    <w:p w14:paraId="5F812281" w14:textId="77777777" w:rsidR="00A60021" w:rsidRDefault="00A60021" w:rsidP="009A1601">
      <w:pPr>
        <w:spacing w:after="0" w:line="240" w:lineRule="auto"/>
        <w:rPr>
          <w:rFonts w:ascii="Nyala" w:hAnsi="Nyala" w:cs="Arial"/>
          <w:b/>
          <w:sz w:val="28"/>
          <w:szCs w:val="28"/>
        </w:rPr>
      </w:pPr>
    </w:p>
    <w:p w14:paraId="781593CA" w14:textId="77777777" w:rsidR="00A60021" w:rsidRDefault="00A60021" w:rsidP="009A1601">
      <w:pPr>
        <w:spacing w:after="0" w:line="240" w:lineRule="auto"/>
        <w:rPr>
          <w:rFonts w:ascii="Nyala" w:hAnsi="Nyala" w:cs="Arial"/>
          <w:b/>
          <w:sz w:val="28"/>
          <w:szCs w:val="28"/>
        </w:rPr>
      </w:pPr>
    </w:p>
    <w:p w14:paraId="6ED39FEB" w14:textId="77777777" w:rsidR="00A60021" w:rsidRDefault="00A60021" w:rsidP="009A1601">
      <w:pPr>
        <w:spacing w:after="0" w:line="240" w:lineRule="auto"/>
        <w:rPr>
          <w:rFonts w:ascii="Nyala" w:hAnsi="Nyala" w:cs="Arial"/>
          <w:b/>
          <w:sz w:val="28"/>
          <w:szCs w:val="28"/>
        </w:rPr>
      </w:pPr>
    </w:p>
    <w:p w14:paraId="47AAFE2B" w14:textId="77777777" w:rsidR="00A60021" w:rsidRDefault="00A60021" w:rsidP="009A1601">
      <w:pPr>
        <w:spacing w:after="0" w:line="240" w:lineRule="auto"/>
        <w:rPr>
          <w:rFonts w:ascii="Nyala" w:hAnsi="Nyala" w:cs="Arial"/>
          <w:b/>
          <w:sz w:val="28"/>
          <w:szCs w:val="28"/>
        </w:rPr>
      </w:pPr>
    </w:p>
    <w:p w14:paraId="05E5A4F2" w14:textId="77777777" w:rsidR="00A60021" w:rsidRDefault="00A60021" w:rsidP="009A1601">
      <w:pPr>
        <w:spacing w:after="0" w:line="240" w:lineRule="auto"/>
        <w:rPr>
          <w:rFonts w:ascii="Nyala" w:hAnsi="Nyala" w:cs="Arial"/>
          <w:b/>
          <w:sz w:val="28"/>
          <w:szCs w:val="28"/>
        </w:rPr>
      </w:pPr>
    </w:p>
    <w:p w14:paraId="55F58BEA" w14:textId="77777777" w:rsidR="00A60021" w:rsidRDefault="00A60021" w:rsidP="009A1601">
      <w:pPr>
        <w:spacing w:after="0" w:line="240" w:lineRule="auto"/>
        <w:rPr>
          <w:rFonts w:ascii="Nyala" w:hAnsi="Nyala" w:cs="Arial"/>
          <w:b/>
          <w:sz w:val="28"/>
          <w:szCs w:val="28"/>
        </w:rPr>
      </w:pPr>
    </w:p>
    <w:p w14:paraId="48056C18" w14:textId="77777777" w:rsidR="00A60021" w:rsidRDefault="00A60021" w:rsidP="009A1601">
      <w:pPr>
        <w:spacing w:after="0" w:line="240" w:lineRule="auto"/>
        <w:rPr>
          <w:rFonts w:ascii="Nyala" w:hAnsi="Nyala" w:cs="Arial"/>
          <w:b/>
          <w:sz w:val="28"/>
          <w:szCs w:val="28"/>
        </w:rPr>
      </w:pPr>
    </w:p>
    <w:p w14:paraId="1310B7A1" w14:textId="77777777" w:rsidR="00A60021" w:rsidRDefault="00A60021" w:rsidP="009A1601">
      <w:pPr>
        <w:spacing w:after="0" w:line="240" w:lineRule="auto"/>
        <w:rPr>
          <w:rFonts w:ascii="Nyala" w:hAnsi="Nyala" w:cs="Arial"/>
          <w:b/>
          <w:sz w:val="28"/>
          <w:szCs w:val="28"/>
        </w:rPr>
      </w:pPr>
    </w:p>
    <w:p w14:paraId="036145FA" w14:textId="77777777" w:rsidR="00A60021" w:rsidRDefault="00A60021" w:rsidP="009A1601">
      <w:pPr>
        <w:spacing w:after="0" w:line="240" w:lineRule="auto"/>
        <w:rPr>
          <w:rFonts w:ascii="Nyala" w:hAnsi="Nyala" w:cs="Arial"/>
          <w:b/>
          <w:sz w:val="28"/>
          <w:szCs w:val="28"/>
        </w:rPr>
      </w:pPr>
    </w:p>
    <w:p w14:paraId="45C63AEC" w14:textId="77777777" w:rsidR="00A60021" w:rsidRDefault="00A60021" w:rsidP="009A1601">
      <w:pPr>
        <w:spacing w:after="0" w:line="240" w:lineRule="auto"/>
        <w:rPr>
          <w:rFonts w:ascii="Nyala" w:hAnsi="Nyala" w:cs="Arial"/>
          <w:b/>
          <w:sz w:val="28"/>
          <w:szCs w:val="28"/>
        </w:rPr>
      </w:pPr>
    </w:p>
    <w:p w14:paraId="60CF44ED" w14:textId="77777777" w:rsidR="00A60021" w:rsidRDefault="00A60021" w:rsidP="009A1601">
      <w:pPr>
        <w:spacing w:after="0" w:line="240" w:lineRule="auto"/>
        <w:rPr>
          <w:rFonts w:ascii="Nyala" w:hAnsi="Nyala" w:cs="Arial"/>
          <w:b/>
          <w:sz w:val="28"/>
          <w:szCs w:val="28"/>
        </w:rPr>
      </w:pPr>
    </w:p>
    <w:p w14:paraId="0A942619" w14:textId="77777777" w:rsidR="00A60021" w:rsidRDefault="00A60021" w:rsidP="009A1601">
      <w:pPr>
        <w:spacing w:after="0" w:line="240" w:lineRule="auto"/>
        <w:rPr>
          <w:rFonts w:ascii="Nyala" w:hAnsi="Nyala" w:cs="Arial"/>
          <w:b/>
          <w:sz w:val="28"/>
          <w:szCs w:val="28"/>
        </w:rPr>
      </w:pPr>
    </w:p>
    <w:p w14:paraId="70863311" w14:textId="77777777" w:rsidR="00A60021" w:rsidRDefault="00A60021" w:rsidP="009A1601">
      <w:pPr>
        <w:spacing w:after="0" w:line="240" w:lineRule="auto"/>
        <w:rPr>
          <w:rFonts w:ascii="Nyala" w:hAnsi="Nyala" w:cs="Arial"/>
          <w:b/>
          <w:sz w:val="28"/>
          <w:szCs w:val="28"/>
        </w:rPr>
      </w:pPr>
    </w:p>
    <w:p w14:paraId="676216E6" w14:textId="77777777" w:rsidR="00A60021" w:rsidRDefault="00A60021" w:rsidP="009A1601">
      <w:pPr>
        <w:spacing w:after="0" w:line="240" w:lineRule="auto"/>
        <w:rPr>
          <w:rFonts w:ascii="Nyala" w:hAnsi="Nyala" w:cs="Arial"/>
          <w:b/>
          <w:sz w:val="28"/>
          <w:szCs w:val="28"/>
        </w:rPr>
      </w:pPr>
    </w:p>
    <w:p w14:paraId="39155BFB" w14:textId="77777777" w:rsidR="00A60021" w:rsidRDefault="00A60021" w:rsidP="009A1601">
      <w:pPr>
        <w:spacing w:after="0" w:line="240" w:lineRule="auto"/>
        <w:rPr>
          <w:rFonts w:ascii="Nyala" w:hAnsi="Nyala" w:cs="Arial"/>
          <w:b/>
          <w:sz w:val="28"/>
          <w:szCs w:val="28"/>
        </w:rPr>
      </w:pPr>
    </w:p>
    <w:p w14:paraId="037691A4" w14:textId="77777777" w:rsidR="006C7E77" w:rsidRPr="005E55CE" w:rsidRDefault="00C41B0C" w:rsidP="009A1601">
      <w:pPr>
        <w:spacing w:after="0" w:line="240" w:lineRule="auto"/>
        <w:rPr>
          <w:rFonts w:ascii="Nyala" w:hAnsi="Nyala" w:cs="Arial"/>
          <w:b/>
          <w:sz w:val="28"/>
          <w:szCs w:val="28"/>
        </w:rPr>
      </w:pPr>
      <w:r w:rsidRPr="005E55CE">
        <w:rPr>
          <w:rFonts w:ascii="Nyala" w:hAnsi="Nyala" w:cs="Arial"/>
          <w:b/>
          <w:sz w:val="28"/>
          <w:szCs w:val="28"/>
        </w:rPr>
        <w:t>Graphique 20</w:t>
      </w:r>
      <w:r w:rsidR="006C7E77" w:rsidRPr="005E55CE">
        <w:rPr>
          <w:rFonts w:ascii="Nyala" w:hAnsi="Nyala" w:cs="Arial"/>
          <w:b/>
          <w:sz w:val="28"/>
          <w:szCs w:val="28"/>
        </w:rPr>
        <w:t> : Evolution de la prévale</w:t>
      </w:r>
      <w:r w:rsidR="00F92400">
        <w:rPr>
          <w:rFonts w:ascii="Nyala" w:hAnsi="Nyala" w:cs="Arial"/>
          <w:b/>
          <w:sz w:val="28"/>
          <w:szCs w:val="28"/>
        </w:rPr>
        <w:t>nce de la Malnutrition Aigue</w:t>
      </w:r>
      <w:r w:rsidR="006C7E77" w:rsidRPr="005E55CE">
        <w:rPr>
          <w:rFonts w:ascii="Nyala" w:hAnsi="Nyala" w:cs="Arial"/>
          <w:b/>
          <w:sz w:val="28"/>
          <w:szCs w:val="28"/>
        </w:rPr>
        <w:t xml:space="preserve">  INS  de 2008 à 2014. </w:t>
      </w:r>
    </w:p>
    <w:p w14:paraId="76BDF1CE" w14:textId="77777777" w:rsidR="006C7E77" w:rsidRPr="005E55CE" w:rsidRDefault="006C7E77" w:rsidP="009A1601">
      <w:pPr>
        <w:spacing w:line="240" w:lineRule="auto"/>
        <w:rPr>
          <w:rFonts w:ascii="Nyala" w:hAnsi="Nyala" w:cs="Arial"/>
          <w:sz w:val="28"/>
          <w:szCs w:val="28"/>
        </w:rPr>
      </w:pPr>
    </w:p>
    <w:p w14:paraId="6FF252A3" w14:textId="0E0B3A14" w:rsidR="006C7E77" w:rsidRPr="005E55CE" w:rsidRDefault="00565533" w:rsidP="009A1601">
      <w:pPr>
        <w:spacing w:line="240" w:lineRule="auto"/>
        <w:rPr>
          <w:rFonts w:ascii="Nyala" w:hAnsi="Nyala" w:cs="Arial"/>
          <w:sz w:val="28"/>
          <w:szCs w:val="28"/>
        </w:rPr>
      </w:pPr>
      <w:r>
        <w:rPr>
          <w:rFonts w:ascii="Nyala" w:hAnsi="Nyala" w:cs="Arial"/>
          <w:noProof/>
          <w:sz w:val="28"/>
          <w:szCs w:val="28"/>
          <w:lang w:eastAsia="fr-FR"/>
        </w:rPr>
        <mc:AlternateContent>
          <mc:Choice Requires="wpg">
            <w:drawing>
              <wp:inline distT="0" distB="0" distL="0" distR="0" wp14:anchorId="1AD84758" wp14:editId="679303F2">
                <wp:extent cx="4471670" cy="2097405"/>
                <wp:effectExtent l="0" t="0" r="0" b="0"/>
                <wp:docPr id="534872015" name="Groupe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1670" cy="2097405"/>
                          <a:chOff x="55245" y="43338"/>
                          <a:chExt cx="44717" cy="20975"/>
                        </a:xfrm>
                      </wpg:grpSpPr>
                      <pic:pic xmlns:pic="http://schemas.openxmlformats.org/drawingml/2006/picture">
                        <pic:nvPicPr>
                          <pic:cNvPr id="1886415771" name="Chart 40"/>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5245" y="43338"/>
                            <a:ext cx="33607" cy="19654"/>
                          </a:xfrm>
                          <a:prstGeom prst="rect">
                            <a:avLst/>
                          </a:prstGeom>
                          <a:noFill/>
                          <a:extLst>
                            <a:ext uri="{909E8E84-426E-40DD-AFC4-6F175D3DCCD1}">
                              <a14:hiddenFill xmlns:a14="http://schemas.microsoft.com/office/drawing/2010/main">
                                <a:solidFill>
                                  <a:srgbClr val="FFFFFF"/>
                                </a:solidFill>
                              </a14:hiddenFill>
                            </a:ext>
                          </a:extLst>
                        </pic:spPr>
                      </pic:pic>
                      <wps:wsp>
                        <wps:cNvPr id="454794159" name="Line 27"/>
                        <wps:cNvCnPr>
                          <a:cxnSpLocks noChangeShapeType="1"/>
                        </wps:cNvCnPr>
                        <wps:spPr bwMode="gray">
                          <a:xfrm>
                            <a:off x="58419" y="49101"/>
                            <a:ext cx="0" cy="0"/>
                          </a:xfrm>
                          <a:prstGeom prst="line">
                            <a:avLst/>
                          </a:prstGeom>
                          <a:noFill/>
                          <a:ln w="28575">
                            <a:solidFill>
                              <a:srgbClr val="C00000"/>
                            </a:solidFill>
                            <a:prstDash val="lgDash"/>
                            <a:round/>
                            <a:headEnd/>
                            <a:tailEnd/>
                          </a:ln>
                          <a:extLst>
                            <a:ext uri="{909E8E84-426E-40DD-AFC4-6F175D3DCCD1}">
                              <a14:hiddenFill xmlns:a14="http://schemas.microsoft.com/office/drawing/2010/main">
                                <a:noFill/>
                              </a14:hiddenFill>
                            </a:ext>
                          </a:extLst>
                        </wps:spPr>
                        <wps:bodyPr/>
                      </wps:wsp>
                      <wps:wsp>
                        <wps:cNvPr id="620876452" name="Text Box 54"/>
                        <wps:cNvSpPr txBox="1">
                          <a:spLocks noChangeArrowheads="1"/>
                        </wps:cNvSpPr>
                        <wps:spPr bwMode="auto">
                          <a:xfrm>
                            <a:off x="87687" y="47275"/>
                            <a:ext cx="12275" cy="4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A8308" w14:textId="77777777" w:rsidR="005F5CAB" w:rsidRDefault="005F5CAB" w:rsidP="00885898">
                              <w:pPr>
                                <w:rPr>
                                  <w:rFonts w:eastAsia="Times New Roman"/>
                                </w:rPr>
                              </w:pPr>
                            </w:p>
                          </w:txbxContent>
                        </wps:txbx>
                        <wps:bodyPr rot="0" vert="horz" wrap="square" lIns="91440" tIns="45720" rIns="91440" bIns="45720" anchor="t" anchorCtr="0" upright="1">
                          <a:spAutoFit/>
                        </wps:bodyPr>
                      </wps:wsp>
                      <wps:wsp>
                        <wps:cNvPr id="945010024" name="Line 27"/>
                        <wps:cNvCnPr>
                          <a:cxnSpLocks noChangeShapeType="1"/>
                        </wps:cNvCnPr>
                        <wps:spPr bwMode="gray">
                          <a:xfrm>
                            <a:off x="58846" y="52609"/>
                            <a:ext cx="0" cy="0"/>
                          </a:xfrm>
                          <a:prstGeom prst="line">
                            <a:avLst/>
                          </a:prstGeom>
                          <a:noFill/>
                          <a:ln w="28575">
                            <a:solidFill>
                              <a:srgbClr val="FFC000"/>
                            </a:solidFill>
                            <a:prstDash val="lgDash"/>
                            <a:round/>
                            <a:headEnd/>
                            <a:tailEnd/>
                          </a:ln>
                          <a:extLst>
                            <a:ext uri="{909E8E84-426E-40DD-AFC4-6F175D3DCCD1}">
                              <a14:hiddenFill xmlns:a14="http://schemas.microsoft.com/office/drawing/2010/main">
                                <a:noFill/>
                              </a14:hiddenFill>
                            </a:ext>
                          </a:extLst>
                        </wps:spPr>
                        <wps:bodyPr/>
                      </wps:wsp>
                      <wps:wsp>
                        <wps:cNvPr id="307729380" name="Text Box 56"/>
                        <wps:cNvSpPr txBox="1">
                          <a:spLocks noChangeArrowheads="1"/>
                        </wps:cNvSpPr>
                        <wps:spPr bwMode="auto">
                          <a:xfrm>
                            <a:off x="90151" y="50958"/>
                            <a:ext cx="7919" cy="3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A1A17" w14:textId="77777777" w:rsidR="005F5CAB" w:rsidRDefault="005F5CAB" w:rsidP="00885898">
                              <w:pPr>
                                <w:pStyle w:val="NormalWeb"/>
                                <w:spacing w:before="144" w:beforeAutospacing="0" w:after="0" w:afterAutospacing="0"/>
                                <w:jc w:val="center"/>
                                <w:textAlignment w:val="baseline"/>
                              </w:pPr>
                              <w:r>
                                <w:rPr>
                                  <w:rFonts w:ascii="Arial" w:hAnsi="Arial" w:cs="Arial"/>
                                  <w:b/>
                                  <w:bCs/>
                                  <w:color w:val="C00000"/>
                                  <w:kern w:val="24"/>
                                </w:rPr>
                                <w:t>critique</w:t>
                              </w:r>
                            </w:p>
                          </w:txbxContent>
                        </wps:txbx>
                        <wps:bodyPr rot="0" vert="horz" wrap="square" lIns="91440" tIns="45720" rIns="91440" bIns="45720" anchor="t" anchorCtr="0" upright="1">
                          <a:spAutoFit/>
                        </wps:bodyPr>
                      </wps:wsp>
                      <wps:wsp>
                        <wps:cNvPr id="779549145" name="TextBox 5"/>
                        <wps:cNvSpPr txBox="1">
                          <a:spLocks noChangeArrowheads="1"/>
                        </wps:cNvSpPr>
                        <wps:spPr bwMode="auto">
                          <a:xfrm>
                            <a:off x="64294" y="60166"/>
                            <a:ext cx="2648"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17C3B" w14:textId="77777777" w:rsidR="005F5CAB" w:rsidRDefault="005F5CAB" w:rsidP="00885898">
                              <w:pPr>
                                <w:rPr>
                                  <w:rFonts w:eastAsia="Times New Roman"/>
                                </w:rPr>
                              </w:pPr>
                            </w:p>
                          </w:txbxContent>
                        </wps:txbx>
                        <wps:bodyPr rot="0" vert="horz" wrap="none" lIns="91440" tIns="45720" rIns="91440" bIns="45720" anchor="t" anchorCtr="0" upright="1">
                          <a:spAutoFit/>
                        </wps:bodyPr>
                      </wps:wsp>
                      <wps:wsp>
                        <wps:cNvPr id="1028550200" name="TextBox 42"/>
                        <wps:cNvSpPr txBox="1">
                          <a:spLocks noChangeArrowheads="1"/>
                        </wps:cNvSpPr>
                        <wps:spPr bwMode="auto">
                          <a:xfrm>
                            <a:off x="68974" y="60160"/>
                            <a:ext cx="7169" cy="3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70AB9" w14:textId="77777777" w:rsidR="005F5CAB" w:rsidRDefault="005F5CAB" w:rsidP="00885898">
                              <w:pPr>
                                <w:pStyle w:val="NormalWeb"/>
                                <w:spacing w:before="144" w:beforeAutospacing="0" w:after="0" w:afterAutospacing="0"/>
                                <w:jc w:val="center"/>
                                <w:textAlignment w:val="baseline"/>
                              </w:pPr>
                              <w:r>
                                <w:rPr>
                                  <w:rFonts w:ascii="Arial" w:hAnsi="Arial" w:cs="Arial"/>
                                  <w:b/>
                                  <w:bCs/>
                                  <w:color w:val="E69708"/>
                                  <w:kern w:val="24"/>
                                </w:rPr>
                                <w:t>sérieux</w:t>
                              </w:r>
                            </w:p>
                          </w:txbxContent>
                        </wps:txbx>
                        <wps:bodyPr rot="0" vert="horz" wrap="none" lIns="91440" tIns="45720" rIns="91440" bIns="45720" anchor="t" anchorCtr="0" upright="1">
                          <a:spAutoFit/>
                        </wps:bodyPr>
                      </wps:wsp>
                      <wps:wsp>
                        <wps:cNvPr id="1313276575" name="TextBox 43"/>
                        <wps:cNvSpPr txBox="1">
                          <a:spLocks noChangeArrowheads="1"/>
                        </wps:cNvSpPr>
                        <wps:spPr bwMode="auto">
                          <a:xfrm>
                            <a:off x="74232" y="60166"/>
                            <a:ext cx="5346"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780C5" w14:textId="77777777" w:rsidR="005F5CAB" w:rsidRDefault="005F5CAB" w:rsidP="00885898">
                              <w:pPr>
                                <w:pStyle w:val="NormalWeb"/>
                                <w:kinsoku w:val="0"/>
                                <w:overflowPunct w:val="0"/>
                                <w:spacing w:before="0" w:beforeAutospacing="0" w:after="0" w:afterAutospacing="0"/>
                                <w:textAlignment w:val="baseline"/>
                              </w:pPr>
                              <w:r>
                                <w:rPr>
                                  <w:rFonts w:ascii="Arial" w:hAnsi="Arial" w:cs="Arial"/>
                                  <w:color w:val="000000" w:themeColor="text1"/>
                                  <w:kern w:val="24"/>
                                  <w:sz w:val="20"/>
                                  <w:szCs w:val="20"/>
                                  <w:lang w:val="en-GB"/>
                                </w:rPr>
                                <w:t>2008</w:t>
                              </w:r>
                            </w:p>
                          </w:txbxContent>
                        </wps:txbx>
                        <wps:bodyPr rot="0" vert="horz" wrap="square" lIns="91440" tIns="45720" rIns="91440" bIns="45720" anchor="t" anchorCtr="0" upright="1">
                          <a:spAutoFit/>
                        </wps:bodyPr>
                      </wps:wsp>
                      <wps:wsp>
                        <wps:cNvPr id="1571496117" name="TextBox 44"/>
                        <wps:cNvSpPr txBox="1">
                          <a:spLocks noChangeArrowheads="1"/>
                        </wps:cNvSpPr>
                        <wps:spPr bwMode="auto">
                          <a:xfrm>
                            <a:off x="79026" y="60166"/>
                            <a:ext cx="5048"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F449" w14:textId="77777777" w:rsidR="005F5CAB" w:rsidRDefault="005F5CAB" w:rsidP="00885898">
                              <w:pPr>
                                <w:pStyle w:val="NormalWeb"/>
                                <w:kinsoku w:val="0"/>
                                <w:overflowPunct w:val="0"/>
                                <w:spacing w:before="0" w:beforeAutospacing="0" w:after="0" w:afterAutospacing="0"/>
                                <w:textAlignment w:val="baseline"/>
                              </w:pPr>
                              <w:r>
                                <w:rPr>
                                  <w:rFonts w:ascii="Arial" w:hAnsi="Arial" w:cs="Arial"/>
                                  <w:color w:val="000000" w:themeColor="text1"/>
                                  <w:kern w:val="24"/>
                                  <w:sz w:val="20"/>
                                  <w:szCs w:val="20"/>
                                  <w:lang w:val="en-GB"/>
                                </w:rPr>
                                <w:t>2010</w:t>
                              </w:r>
                            </w:p>
                          </w:txbxContent>
                        </wps:txbx>
                        <wps:bodyPr rot="0" vert="horz" wrap="square" lIns="91440" tIns="45720" rIns="91440" bIns="45720" anchor="t" anchorCtr="0" upright="1">
                          <a:spAutoFit/>
                        </wps:bodyPr>
                      </wps:wsp>
                    </wpg:wgp>
                  </a:graphicData>
                </a:graphic>
              </wp:inline>
            </w:drawing>
          </mc:Choice>
          <mc:Fallback>
            <w:pict>
              <v:group w14:anchorId="1AD84758" id="Groupe 112" o:spid="_x0000_s1075" style="width:352.1pt;height:165.15pt;mso-position-horizontal-relative:char;mso-position-vertical-relative:line" coordorigin="55245,43338" coordsize="44717,2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e0SCgUAAAYXAAAOAAAAZHJzL2Uyb0RvYy54bWzsWNtu4zYQfS/QfyD0&#10;vrEu1BVxFttkEyywbYNu+gG0RFvCSqRK0rGzX98ZUvItWSTZAjbaNEAMUrxo5syZw6HO36+7ltxz&#10;pRsppl5w5nuEi1JWjVhMvT/vrt9lHtGGiYq1UvCp98C19/7i55/OV33BQ1nLtuKKwCZCF6t+6tXG&#10;9MVkosuad0yfyZ4LGJxL1TEDXbWYVIqtYPeunYS+n0xWUlW9kiXXGp5euUHvwu4/n/PS/D6fa25I&#10;O/XANmN/lf2d4e/k4pwVC8X6uikHM9gPWNGxRsBLN1tdMcPIUjWPtuqaUkkt5+aslN1EzudNya0P&#10;4E3gH3hzo+Syt74sitWi38AE0B7g9MPblr/d36j+S3+rnPXQ/CzLrxpwmaz6RbE7jv2Fm0xmq19l&#10;BfFkSyOt4+u56nALcImsLb4PG3z52pASHlKaBkkKYShhLPTzlPqxi0BZQ5hwXRyHNPYIjNMoirJx&#10;9OPODul2vV09YYV7uTV4MPDivG/KAv4H0KD1CLTnyQWrzFJxb9ike9EeHVNfl/07iG/PTDNr2sY8&#10;WK4CTmiUuL9tSsQbO4DvrSJNBbmTZQkN4jQNPCJYB9he1kwZQi1Jx7luJUPPbJyIkDBNLPgHpeSq&#10;5qzSsBXCNtlfYrt7r561TX/dtC1GDduDk5AcB+R6AidH3CtZLjsujMtExVvwVwpdN732iCp4N+Pg&#10;mPpUWYNYoVX5B2SkzTltFDdljS+fgxHDc4jlZsBavDUS3dHA02ep9ySFRgpGUeIPBAryJKYWqZFA&#10;AKvS5obLjmADTAdrLbvZ/WeNdoN94xS0XEgEcAQbrRtwB2NRgkDT9Igr9B4h+6q0/VKznoM1uO2W&#10;NjSmaQ68yUfWfG4EJ2GKjg0zL4XL7nIthuzesMbueffQA9scafaWYGcPchDKB4vHQbbHGQ3AAMza&#10;PPCHaI+QD/luabzJ1S2OA9QtmP0iqFnRCrIC/cjiNLYrtGybamSyVovZZavIPQPFv/Txb4jx3jSM&#10;4hXTtZvXLrCN81gBmisq28Js+ji0DWta1wYXWmHV0YHjYJ7J6uFWIRMQNIj6kcKfhH6WJjQOx/Df&#10;Iey/yDVx3B7iiQJPzBqeY6DRTe10fsOEx/qxs9Q5s0eF7wk/WJNBgiEV0hACZJEcqRCE+MjKPw1o&#10;MgRmJNOYWa9NPheQ3Wx8MkRmPVtbpY1yfDG656JGlHR1AdQx0Kil+uaRFdQEU0//tWSo/+0nAdmb&#10;BxTUmBjboXEaQkftjsx2R5goYaupZzzimpfGFR7LXjWLGt40RuIDHKLXjdWXrVVHp1JOYyhB/JCO&#10;VDqNkmTAC6RPHCa+DRQrRvqcUEmur1FLBsL+J5Uk8tM0zKMMQHblx1ZJbKLuyMFxlCT3gxhqIaSC&#10;n8dDKThSIc3xwME6Moqz8ERC4kqzbcr+LyRWX9M0j6EOwDp+yyR7JI26C+XL8U6khIY5aBpQJfGD&#10;xHJ5KylhQuGGijyCA8kWTd8vUV5cDb72QKK2YnoRjwTcot/GcRT4UOHFPlzyD2lEbb4fXY+SDC6s&#10;Gx7Zs2DLI7jYbvXIldL//Fbxah5tgHm2sHlDPIqCKEwTvCwcyBGNTqJHKQ0jKNef1qM4wvLHfh+J&#10;XPV8Cj3aAPMsj95SgQwfZwKaJ0EA95v9g43a7whHV6Q090NXLD9xssX+eLKFJ2TSBph/C5PsR0T4&#10;2ArXr72vubt9ezXbfr6++BsAAP//AwBQSwMECgAAAAAAAAAhADVnZkaTJwAAkycAABQAAABkcnMv&#10;bWVkaWEvaW1hZ2UxLnBuZ4lQTkcNChoKAAAADUlIRFIAAAIoAAABQggGAAAA24omJAAAAAFzUkdC&#10;AK7OHOkAAAAEZ0FNQQAAsY8L/GEFAAAAIGNIUk0AAHomAACAhAAA+gAAAIDoAAB1MAAA6mAAADqY&#10;AAAXcJy6UTwAAAAJcEhZcwAAFxEAABcRAcom8z8AACb8SURBVHhe7d1NjhxHli5QoTagmYYaaqqB&#10;JhT0C85ZABsgmRr0qzfhqIEHFPgavQAugvvgBjivHSS0GHbc7Lhso8v/rkVmMiLsCEhkVrhfD/dj&#10;VvQP5u7mX33lPw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FyNwIsXL75+&#10;+fLlzatXr9798ccfH+Mn/o7PDsu+XTrQhbq3h7pnsWyu7vnz59/c3Ny8zu+Jv5fWjc9jvcM6768G&#10;24EQIECAAAEC2wKHMPF9hoWl37HOdEvHoPF+qSZCxSHkfNfWReCIz6c18dlcSImAdAwoT7ePxBoE&#10;CBAgQIDAVQjE6EiGhQgDETrywKYjHdOwkaMth99v22Xx9yFwvJkb+WgCx+v8nlw3lk3DjNGTq+hm&#10;DoIAAQIECNQE8lLLIRw8WaqMyzXHoPAm18lgEyFlqa7Z9qfRlww10yCUl5TabRk9qbWltQkQIECA&#10;wNUI5OWWrQPKUZZcL0PLWrCJEBJ17cjIdDu5venn7j3ZahHLCRAgQIAAga+mASIvy6zdQBts05GX&#10;vQHF6IlOR4AAAQIECKwK5EhI3GuSK+almi26qIlQMq1bu8Rj9GRL1XICBAgQIEDgq7l7SZZGQqZc&#10;0yDTjIx8up+l2f6zqDd6otMRIECAAAECqwL5CHI7epKXbtqRkaWNzN1bsvSYcWxjOnpSmTNFUxIg&#10;QIAAAQIDCDTh5C9P6uwdQZlbby10tKMn1TlTBmgSh0iAAAECBMYWyHASox3t/SKpckpAWZLNR5dz&#10;1tiFOVPuZqCdzply3611e3v74fDz0Q8DfUAf0Af0gTPuAx/u+/x31ttrL+vMhZPY+b03yc7Nb7J0&#10;8M3kbnezxs7NmZKXgNbmXzlrXDtHgAABAgQI1AUOIeHpMVR8emJnbit7HjNuRkQ+3RC7d/Qk1tv7&#10;SHL9KFUQIECAAAECFyEQIxP5SPCeyycZZDZmoH1yvBxz93TO2n/T0RMBZUvMcgIECBAgcOUC7Uv/&#10;1gJHy9DMjbI41X1eotmazG1p2vzKtPhX3kQOjwABAgQIjCWQT8oc3yb8beXo114WmKMxe+4VaV4W&#10;+Nkbkzdukt0clakci3UJECBAgACBMxLIEJD3e2z9bnc93lq8tv7SE0DtNtZeOrj2mPEZEdoVAgQI&#10;ECBA4L4FtgLJdPn0+yNERMjJ0ZR8aic+i2Vb+7s0epJ1JmrbErT8nAV+++23m99///3Tqx7W9vWn&#10;n376NtY//LyPmvg5/P06Pq8cY9bu/d1u+8cff/wmvrP9/h9++GH2/8fx+XEf31f2z7oECBAgQIDA&#10;FxQ4BIvv80S/tRuHUPBkLVDEtra2kcv3BpNpuIjA0YajJqS8nwspGb5++eWXu2kB/EeAAAECBAic&#10;uUCevPcElJ9//vm7DAsRRDIMxO9ff/31WW6jOpKyRnTY7tvYboyY5Hq5zzGCkp8d1ntz3LebdntG&#10;T868A9o9AgQIECDQCkSIyJN/O5KxppSjFksBJENKGxxOUY8Rj2PoeNJu5/A976ahJQJMfBbL2nWN&#10;npzSAmoJECBAgMAjCuRoQ46G5MjI2j0oeRloLXzc52hFEzj+Mnni0mjP9PP73J9HbB5fRYAAAQIE&#10;xhTIYNLek7F1iSdHIiLMPIZahqi5e0r2BhSjJ4/RUr6DAAECBAjck0Dc6Drd1FZAaQPD8SbVT0/x&#10;xKWfCANLT9FUdztHa5Zuat1zicfoSVXd+gQIECBA4AwFtgJKLo8RlLknaNrLRaceXgSQ+I6l7eTI&#10;SISmXCcfOY77YOIzoyentoJ6AgQIECBwBgJ7A0oEh7i5tr3UE6MVzQ2ts4/67j3ErdGT2M7aY8a5&#10;vH00uTJnyt79tB4BAgQIECDwCAJ7A0o7ajHdreYpns8e9a3sfl6+2bpctBY62tGT6pwplX21LgEC&#10;BAgQIPDAAnsDSjsfyXSXlh713bvrzTwrn+Y32Vub68Uj0O3oydycKXk5KJZVt299AgQIECBA4BEF&#10;tgJK3neytUtb21mrz+BwypNCeTNv3mA7d0Nt3kA7nTNl69gsJ0CAAAECBB5ZYCtY5Il/a7e2trNW&#10;f0ptbHc6ehKf7X0keeu4LCdAgAABAgS+gMBWOMibYNfetdNc4nlbPYQmXHRf3pmOnggo1VawPgEC&#10;BAgQODOBrYCy57LIKY/2ZgDqfaFfBpzpZZs9c6acWVPYHQIECBAgQCAFtgJKrJdP6cRjxu3Nsu3L&#10;AtfmL1nTztGP3hcNNvWfvU157SbZnDNFLyBAgAABAgTOVGBPQIldzxtZ2xcM5t8RTuae8tmz7bmR&#10;jr1US6MnUb81Z8re77AeAQIECBAg8AUE9oSI3K24D6V94eBx5tfFqe73bHvPOkssS6Mnub6J2r5A&#10;h/KVBAgQIEDgEgTW3pR8CftvHwkQIECAAIErE8gbbK/ssBwOAQIECBAgcMkC8WTO2hT5l3xs9p0A&#10;AQIECBC4UIF4kuaU2WEv9LDtNgECBAgQIECAAAECBAgQIECAwJ1AzrPSw5EvRzzlBuLj5bO3+RRU&#10;zFGzNtld5YmmvHeod26bJRNmPb1FDQECBAgQ2CkQj1uf8nh0voCxN6BEGJmbjyY+i2XTw1ibEyaW&#10;Tdc/ZWbgJUJmOzuX1QgQIECAQI9Anrx7A8p0wrvqPuSrAaaz+sYISQaX6UjK3Ky6OYdMLGv34SFG&#10;T5hVW9n6BAgQIEBgp0DMWjs3crGz/G61vLSTs+f2jKDk6MvcyEfz0sZ37X5V3kt0n6MnzCq9w7oE&#10;CBAgQKAo0M6eGwGh9x6SDBc5RX9PQNkauZlbvlQz/fw+R0+YFTuZ1QkQIECAQFUgTuQRLtpLJ1tB&#10;YfodeWknX1RYrc/t5WjI3AjK0pun9waU+xw9YVbtZdYnQIAAAQJFgcOJ+8m0pBIw2ks7uZ1Kffvd&#10;sS95M2z7gsb2HpTp/u65xHOfoyexv8yKnczqBAgQIEDgPgQqAaO9tHNqQMmTf/skUPtW6blHjXNk&#10;pJ3Vdzqic5+jJ0u+zO6j59kGAQIECBBYEdh7sp0GgVMDynGk5M3SY8bxfdPdXnvMONadjp5U5kyp&#10;dBJmFS3rEiBAgACBDoE9J9u5SzunBJQ2aMRISXsfSoSKfAR5boK1tdDRjp5U50yp0DGraFmXAAEC&#10;gwr84+bf/vzjjz8+jvTzj5vnf95Xc+852c5d2jkloOy5DNOElM/mN1k67nyiKEPN3JwpOQo0nTOl&#10;asmsKmZ9AgQIDCgQweRff//bUD9xzPfV1Fsn26VLOycGlPfxvXNP8OR2qze75uPAee/K3A21S08H&#10;VS2ZVcWsT4AAgQEFBJTTGn3rZLt0j8jS53v2Zus7q+FnOnoS9XsfSd6zv9N1tvafWY+qGgIECFyZ&#10;gIByWoN+iZNtXjJa2/PKCMp09OQaA8qlm53WS1UTIEDgAgUElNMabSugbG29p765P+Qv87Lk9+29&#10;ByVHT+KSTruve+ZM2Tq2peU9x9xuq6f+0s16rdURIEDgYgUElNOarudkeerJtn3CJmakbSdqi2Xt&#10;Uzxr96nEfuToSbxluN2vtZtkcxbcXjlmvXLqCBAgMJCAgHJaYz/kyXZt2xEo5iZpaydrm4aO6ZEu&#10;jZ7EeltzppyixuwUPbUECBAYREBAOa2hv9TJtgkRN+1bkePvGP3YGjlZGz1JkS89UdtSy6yZb7XH&#10;MXhdnNlpvVQ1AQIELlBAQDnvRosT7nnv4fntHbPzaxN7RIAAgbKAgFIme7SCfBLn0b7wCr6I2RU0&#10;okMgQIBACAgo59sP4mbX9sV+57un57NnzM6nLezJQeDly5c3WzNDvnjx4us9U3lPQZ8/f/7Nzc3N&#10;66yNv2Nbc/D5HYd13msYApciIKCcb0vFvSTxHp/z3cPz2zNm59cmw+7RIZx8n+FhDeHVq1ffVQNK&#10;BI4IG9O6+GwupGRQOix/OmyDOPCLExBQLq7J7DABAucukIFgT0A5rPss1quEhyZwfHpt+aH+TWwn&#10;lrU+Rk/OvbfYvyUBAUXfIECAwD0JHMLAt4cRkbfTkY21zWewiNq9u3H4jnfxHXGZJ2vi7/gslrXb&#10;MXqyV9V65yYgoJxbi9gfAgQuUiCDxnE05H176WbtgDLMLN0/Mle7NDIz/dzoyUV2JTt9FBBQdAUC&#10;BAjcg0AGk/ZSzdYlnhg1ybrKLuwNKEZPKqrWPTcBAeXcWsT+ECBwkQKHMPCXl2NtBZSoOQaUN3FT&#10;bXt5KP5eui9lzyUeoycX2Y3sdCMgoOgOBAgQeCCBrYDSPia89CRPPJnT3msSu9qMjLzJXc9txU23&#10;k3U8ufNA7WuzDysgoDysr60TIDCwwFZAyZGQCBfTEHKc5+RpXgJq71FZe8w4uKejJ5U5UwZuLod+&#10;ZgICypk1iN0hQOB6BLYCyp4jjcs8c48Pr4WO9t6T6pwpe/bJOgQeQ0BAeQxl30GAwJAC9xFQcjRk&#10;+vjwEuj0xtuFOVPuZqCdzply3410e3v74fDz0Q+Dnj4wakDpsVLj/2P6wEl94MN9n//Ofnv3EVDi&#10;ICvbyced8wbbuRtqq6Hn7KHt4FUKjBpQrrIxHRQBAuclUAkWa3u+dztzjy3vfST5vOTsDQEvC+zt&#10;A/+4+bc/l266v9bP/3Hz/M9er6iL+mu1WTqu6CenmKm9cIGtYJHv01mbpC1niI2RkS2O6ejJ2ujL&#10;1r5tfZflBB5awAhKnzC3uhuzupmKCxfYCgH5aPDae3jyHpKYJ2WNI0dPpveq7Jkz5cKZ7f6VCjhp&#10;9DUst7obs7qZigsX2AooOTpyvGH1STuSEsvyRYIxadsWRfOywM+CzMZNsndzpviPwDkKOGn0tQq3&#10;uhuzupmKCxfYCihxeDEysnbtc084WRo9ie1vzZly4cR2/4oFnDT6Gpdb3Y1Z3UzFhQvsCSgZImKk&#10;Iy/HRF0Ek7np8+dIlkZPcl0TtV14Rxp09500+hqeW92NWd1MBQECVybw22+/3fz+++8fq4fVWzf9&#10;np9++unb2Nbh533sR/wc/n4dn8/t048//vhNLG/X/eGHH76eWzc+P27vffX45tZ30uhT5FZ3Y1Y3&#10;U0GAwBUJHELA93mirxxWb930Ow5B40l+/9zv+J62JgJHG2SakPJ+LqRkiPrll1/u5f1PThqVXvK/&#10;63KruzGrm6kgQOBKBPLkXQ0ovXVTtp9//vm7HN2IIJIBI37/+uuvz3K/2pGU/O4YQcntHdZ9c9zO&#10;zTTM3OfoSWzbSaOv83OruzGrm6kgQODCBeKEfzipv52OWGwdVm/d0nZzJGTpUk6GlEkYeRf7HZd5&#10;crvxd3x2WP9d+133PXoioGz1kOXlTrZ1O2Z1MxUECFywQI425MhCjmJs3YPSW7dElZeI2vAxXXfu&#10;/pGl0Z7p5/d970num5NGX+fnVndjVjdTQYDABQtkMGnvydhziae3bmX05O7G3AhIFc69AeUhRk+M&#10;oFRa6vN1nWzrdszqZioIELhggbgpdbr7ewJKb90SVY7IxEjH8cbXT0/xxKWfCBhzN73GZZytSzwP&#10;NXoioPR3fCfbuh2zupkKAgSuTGBPQJk75N662FbWxgjK3FM57SWo9rtzZCQCTn6ejxzHPSvx2UON&#10;nggo/R3fybZux6xupoIAgSsT6A0avXVtQIlwEjfstpd6YgQkLkFlSGlHUtYeM47tTkdPKnOm7GlW&#10;J409Sn9dh1vdjVndTAUBAlcm0Bs0euvagNKOhExZm6d4Pnt8eC10tKMn1TlT9jSrk8YeJQHlX3//&#10;28foK31a/1Olr52ip5YAgasQ6A0avXVtQGkfF55iLj0+vIQejyu3857MzZmSl4NiWU/jOWn0qDnZ&#10;9qjpaz1qaggQuCqB3qDRWxd4ed/JFmTlO/LG23xCae6G2rwENJ0zZWs/crmTxl6pz9fjVndjVjdT&#10;QYDAlQlUQkB76L11sY0ME1uUe79jOnrSjtJMv2PvNuf2zUljq8Xml3OruzGrm6kgQODKBHpP2L11&#10;wZc3wU7ftdPSNpd43m6RT0dPBJS/fYz7IO7j59R7KaItnGy3evBflzOrm6kgQODKBHqDRm9d8O25&#10;1LL3ceEcPZlettkzZ0q1KZ00qmL/sz63uhuzupkKAgSuTKA3aPTWJV8+pROPGbc3y7YvC4x7Vba4&#10;c/RkOhqzdpNszpmyte3pcieNqpiA0icm1PW6qSNA4IoEeoPGnrqtdfKpmlyv/R3hZO0pn2iCpdGT&#10;HKWZmwRuT+hZal4Bpa/jc6u7MaubqSBA4MoEtkLE0uHuqduzTox8tC8jjEszS1PdT/dlafQk1zNR&#10;2+n3obgHpc/wVDcB5cr+oXU4BAicn0CElPPbq749ctLgtvfGYwGlHuxONevrnaoIEBhSIG+GvZaD&#10;F1D6WpJb3Y1Z3UwFAQIEdgvE48Rr09nv3tCZrOik0dcQ3OpuzOpmKggQILBbIO4laV8EuLvwTFd0&#10;0uhrGG51N2Z1MxUECBAYVsBJo6/pudXdmNXNVBAgQGBYASeNvqbnVndjVjdTQYAAgWEFnDT6mp5b&#10;3Y1Z3UwFAQIEhhVw0uhrem51N2Z1MxUECBAYVsBJo6/pudXdmNXNVBAgQGBYASeNvqbnVndjVjdT&#10;QYAAgWEFnDT6mp5b3Y1Z3UwFAQIEhhVw0uhrem51N2Z1MxUECBAYVsBJo6/pudXdmNXNVBAgQGBY&#10;ASeNvqbnVndjVjdTQYAAgWEFnDT6mp5b3Y1Z3UwFAQJXIvCf/+8//vznP//5caSfOOZTms9Jo0+P&#10;W92NWd1MBQECVyIQweRff//bUD9xzKc0n5NGnx63uhuzupkKAgSuREBAqTekk0bdLCq41d2Y1c1U&#10;ECBwJQICSr0hnTTqZgIKs70jtfH/rz4tVQQIXJWAgFJvTgGlbiagMBNQ+vqAKgLDCggo9aYXUOpm&#10;AgozAaWvD6giMKyAgFJvegGlbiagMBNQ+vqAKgLDCggo9aYXUOpmAgozAaWvD6giMKyAgFJvegGl&#10;biagMBNQ+vqAKgLDCggo9aYXUOpmAgozAaWvDwxX9fLly5s9j3K9ePHi61j31atX72L9+Dn8/fbw&#10;2bNYNgf3/Pnzb25ubl7n+vH30rrxeax3WOf9cI1wJgcsoNQbQkCpmwkozASUvj4wVNUhXHyf4WHt&#10;wI9B432uO/0doeIQVr5rtxGBIz6fW3cupGRQOtQ8HaoRzuhgBZR6YwgodTMBhZmA0tcHhqnKQLAn&#10;oOSoSYyYtEEk/j4EijdzIx9N4HidqLluLJuGGaMnX77rCSj1NhBQ6mYCCjMBpa8PXH3VYfTi2wga&#10;05GNpQOP9Y+Xc94trZOXcWJEJtfJUBOjL/lZ/D23LaMn59HtBJR6OwgodTMBhZmA0tcHrroqRzBy&#10;tCJGQLZGUOIek1jn8PvJEk4Gj3ZkZGm708/de3I+XU5AqbeFgFI3E1CYCSh9feCqqzKYtPd5bAWU&#10;DDUxkrKGc9z2m1xnb0AxenI+XU5AqbeFgFI3E1CYCSh9feCqq+ZGQbYCSl6q2YLJy0aVSzxGT7ZU&#10;H3e5gFL3FlDqZgIKMwGlrw8MV7UVULaWTwNJ/u9mZOTTqEpzr8qzWM/oyXl1NwGl3h4CSt1MQGEm&#10;oPT1geGqtgLI1vKlSzprjxlHzXT0pDJnynCN9EgHLKDUoQWUupmAwkxA6esDw1VtBZCt5UsBJT5f&#10;Cx3t6El1zpT7bKTb29sPh5+Pfm4/jhpQTmn7UQPKKWZRy63+bw6zutmp/fTM6j/c57nvIra1FUC2&#10;lq8FlCWAfHQ5Z41dmDPlbgba6ZwpF4F6oTs5akA5pblGPWmcYmYEpU9PX+tzU3XBAlsBZO9NsnPz&#10;myyxNJO73c0aOzdnSl4CimUXzHtRuy6g1JvLSaNuJqAwc4mnrw8MV7UVUPY8ZtyMiHy6IXbv6En+&#10;YxX7Ma3Z2rfhGuuBD1hAqQMLKHUzAYWZgNLXB4ar2goBMWfK8VLL4kRt8fjycZ27p3PW/puOnggo&#10;W2KPt1xAqVsLKHUzAYWZgNLXB4ar2gooS9PTt1B5iWZrMrelafMr0+IP10CPeMACSh1bQKmbCSjM&#10;BJS+PjBc1VZACZC1lwXmBG177hVpXhb46Z09sf2Nm2Q3R2WGa7QHOmABpQ4roNTNBBRmAkpfHxiu&#10;amdA+fTOnly//R1P47QvBZxDXHvp4NacKcM1yhc6YAGlDi+g1M0EFGYCSl8fGK5qT0AJlAgRMdKR&#10;oyn51E58Fsu24JZGT7LORG1bgg+/XECpGwsodTMBhZmA0tcHVBEYVkBAqTe9gFI3E1CYCSh9fUAV&#10;gWEFBJR60wsodTMBhZmA0tcHVBEYVkBAqTe9gFI3E1CYCSh9fUAVgWEFBJR60wsodTMBhZmA0tcH&#10;VBEYVkBAqTe9gFI3E1CYCSh9fUAVgWEFBJR60wsodTMBhZmA0tcHVBEYVkBAqTe9gFI3E1CYCSh9&#10;fUAVgWEFBJR60wsodTMBhZmA0tcHVBEYVkBAqTe9gFI3E1CYCSh9fUAVgWEFBJR60wsodTMBhZmA&#10;0tcHVBEYVkBAqTe9gFI3E1CYCSh9fUAVgWEFBJR60wsodTMBhZmA0tcHVBEYVkBAqTe9gFI3E1CY&#10;CSh9fUAVgWEFBJR60wsodTMBhZmA0tcHVBEYVkBAqTe9gFI3E1CYCSh9fUAVgWEFBJR60wsodTMB&#10;hZmA0tcHVBEYVkBAqTe9gFI3E1CYCSh9fUAVgWEFBJR60wsodTMBhZmA0tcHVBEYVkBAqTe9gFI3&#10;E1CYCSh9fUAVgWEFBJR60wsodTMBhZmA0tcHVBEYVkBAqTe9gFI3E1CYCSh9fUAVgWEFBJR60wso&#10;dTMBhZmA0tcHVBEYVkBAqTe9gFI3E1CYCSh9fUAVgWEFBJR60wsodTMBhZmA0tcHVBEYVkBAqTe9&#10;gFI3E1CYCSh9fUAVgWEFBJR60wsodTMBhZmA0tcHVBEYVkBAqTe9gFI3E1CYCSh9fUAVgWEFBJR6&#10;0wsodTMBhZmA0tcHVBEYVkBAqTe9gFI3E1CYCSh9fUAVgWEFBJR60wsodTMBhZmA0tcHVBEYVkBA&#10;qTe9gFI3E1CYCSh9fUAVgWEFBJR60wsodTMBhZmA0tcHVBEYVkBAqTe9gFI3E1CYCSh9fUAVgWEF&#10;BJR60wsodTMBhZmA0tcHVBEYVkBAqTe9gFI3E1CYCSh9fUAVgWEFBJR60wsodTMBhZmA0tcHVBEY&#10;VkBAqTe9gFI3E1CYCSh9fUAVgWEFBJR60wsodTMBhZmA0tcHVBEYVkBAqTe9gFI3E1CYCSh9fUAV&#10;gWEFBJR60wsodTMBhZmA0tcHVBEYVkBAqTe9gFI3E1CYCSh9fUAVgWEFBJR60wsodTMBhZmA0tcH&#10;VM0IvHjx4uv4h3jrZ1r6/Pnzb25ubl5nXfwd25pDzu84rPNeI3wZAQGl7i6g1M0EFGYCSl8fUDUj&#10;8OrVq++2wkksb0sjcETYmNbFZ3Mh5eXLlzex7mH5U43wZQQElLq7gFI3E1CYCSh9fUDVjMAhPDyr&#10;hocmcLzOTR7Cx5vYTiybhpnj9o2efMEeKKDU8QWUupmAwkxA6esDqmYEMlgcRj6+3Qt0GHV5F/94&#10;x2WerIm/47NY1m7H6Mle1YddT0Cp+woodTMBhZmA0tcHVM0I5GWapftH5tCyZrps+rl7T86nywko&#10;9bYQUOpmAgozAaWvD6iaCMSoSc/ll70BxejJ+XQ5AaXeFgJK3UxAYSag9PUBVROBQ4B4cgwobw5/&#10;f3+4PPM2w0f8vXRT655LPEZPzqu7CSj19hBQ6mYCCjMBpa8PqJoItI8JLz3JE0/mtPeaxCaakZE3&#10;ucncVtx0O1nHkztn0PMElHojCCh1MwGFmYDS1wdUTQRyJCTCxTSEHOc5eZqXgNp7VNYeM46vmI6e&#10;VOZM0UgPIyCg1F0FlLqZgMJMQOnrA6o6BOIyz9zjw2uho733pDpnSscuKtkhIKDsQJqsIqDUzQQU&#10;ZgJKXx9Q1SGQoyHTx4eXNjW98XZhzpS7GWinc6Z07N5qye3t7YfDz0c/tx9HDSintP2oAeUUs6jl&#10;Vv83h1nd7NR+emb1H+77/DfM9pae2pkDyHlV8gbbuRtqq6FnGOgHPNBRA8oppKOeNE4xM4LSp6ev&#10;9bmpIvDV3oAy99jy3keSMT+sgIBS93XSqJsJKMxc4unrA6omAvk+nbVJ2nKG2BgZ2QKcjp7kP1bx&#10;D/20dm/o2fpOy/cJCCj7nNq1BJS6mYDCTEDp6wOq/hpQ7u4FWXuJX95DEvOkrAHm6Mn0XpU9c6Zo&#10;mIcXEFDqxgJK3UxAYSag9PUBVROBHB053rD6pB1JiWX5IsGYtG0Lr3lZ4GdBZuMm2bs5U/z38AIC&#10;St1YQKmbCSjMBJS+PqBqRiBGRpYmaYvP94STpdGT+LqtOVM0yuMICCh1ZwGlbiagMBNQ+vqAqgWB&#10;CBEx0pGXYzKYxFT4e9CWRk+y1kRtexQfdh0Bpe4roNTNBBRmAkpfH1BFYFgBAaXe9AJK3UxAYSag&#10;9PUBVQSGFRBQ6k0voNTNBBRmAkpfH1BFYFgBAaXe9AJK3UxAYSag9PUBVQSGFRBQ6k0voNTNBBRm&#10;AkpfH1BFYFgBAaXe9AJK3UxAYSag9PUBVQSGFRBQ6k0voNTNBBRmAkpfH1BFYFgBAaXe9AJK3UxA&#10;YSag9PUBVQSGFRBQ6k0voNTNBBRmAkpfH1BFYFgBAaXe9AJK3UxAYSag9PUBVQSGFRBQ6k0voNTN&#10;BBRmAkpfH1BFYFgBAaXe9AJK3UxAYSag9PUBVQSGFRBQ6k0voNTNBBRmAkpfH1BFYFgBAaXe9AJK&#10;3UxAYSag9PUBVQSGFRBQ6k0voNTNBBRmAkpfH1BFYFgBAaXe9AJK3UxAYSag9PUBVQSGFRBQ6k0v&#10;oNTNBBRmAkpfH1BFYFgBAaXe9AJK3UxAYSag9PUBVQSGFRBQ6k0voNTNBBRmAkpfH1BFYFgBAaXe&#10;9AJK3UxAYSag9PUBVQSGFRBQ6k0voNTNBBRmAkpfH1BFYFgBAaXe9AJK3UxAYSag9PUBVQSGFRBQ&#10;6k0voNTNBBRmAkpfH1BFYFgBAaXe9AJK3UxAYSag9PUBVQSGFRBQ6k0voNTNBBRmAkpfH1BFYFgB&#10;AaXe9AJK3UxAYSag9PUBVQSGFRBQ6k0voNTNBBRmAkpfH1BFYFgBAaXe9AJK3UxAYSag9PUBVQSG&#10;FRBQ6k0voNTNBBRmAkpfH1BFYFgBAaXe9AJK3UxAYSag9PUBVQSGFRBQ6k0voNTNBBRmAkpfH1BF&#10;YFgBAaXe9AJK3UxAYSag9PUBVQSGFRBQ6k0voNTNBBRmAkpfH1BFYFgBAaXe9AJK3UxAYSag9PUB&#10;VQSGFRBQ6k0voNTNBBRmAkpfH1BFYFgBAaXe9AJK3UxAYSag9PUBVQSGFRBQ6k0voNTNBBRmAkpf&#10;H1BFYFgBAaXe9AJK3UxAYSag9PUBVQSGFRBQ6k0voNTNBBRmAkpfH1BFYFgBAaXe9AJK3UxAYSag&#10;9PUBVQSGFRBQ6k0voNTNBBRmAkpfH1BFYFgBAaXe9AJK3UxAYSag9PUBVQSGFRBQ6k0voNTNBBRm&#10;AkpfH1BFYFgBAaXe9AJK3UxAYSag9PUBVQsCL168+Prly5c3r169ehf/KMfP4e+3h8+exbK5sufP&#10;n39zc3PzOtePv5fWjc9jvcM67zXClxEQUOruAkrdTEBhJqD09QFVMwLHoPE+g8b0d4SKQ1j5ri2N&#10;wBGfz607F1Ii/BwDylON8GUEBJS6u4BSNxNQmAkofX1A1YxAjprEiEkbROLvQwh5Mzfy0QSO17nJ&#10;XDeWTcOM0ZMv3/UElHobCCh1MwGFmYDS1wdUTQQOox3fHi/nvFvCycs4h+Dxfa6ToSZGX/Kz+Htu&#10;W0ZPzqPbCSj1dhBQ6mYCCjMBpa8PqJoIxD0m8Y/w4feTJZwMHu3ISF7amdZMP3fvyfl0OQGl3hYC&#10;St1MQGEmoPT1AVUTgbwsEyMpazjHSzRvcp29AcXoyfl0OQGl3hYCSt1MQGEmoPT1AVUTgbxUswUT&#10;96fEP9aVSzxGT7ZUH3e5gFL3FlDqZgIKMwGlrw+omggsjYRMoaZBphkZ+TSq0tyr8izqjZ6cV3cT&#10;UOrtIaDUzQQUZgJKXx9Q1RlQ5u4tWXrMOL5iOnpSmTNFIz2MgIBSdxVQ6mYCCjMBpa8PqLqngBKb&#10;WQsd7ehJdc6U+2yk29vbD4efj35uP/7Xf/7/jxFSRvqJYz6l7f/v//n3u0kLR/qJYz7FLGq51f/N&#10;YVY3O7Wfnln9h/s8913FtvZe4tm73nH05O7R5Zw1dmHOlLsZaKdzplwFqoMgQIAAAQIEThPYe5Ps&#10;1lwp7V40k7vdzRo7N2dKXgKKZacdgWoCBAgQIEDg6gT2PGack7nFulsAzbqf3rmz95HkrW1bToAA&#10;AQIECAwicAgdT7cmaotJ3I7r3D2ds/bfdPQk1hVQttQsJ0CAAAECBD4TWJqevl0pL9FsTea2NG1+&#10;ZVp8zUOAAAECBAgQuBNYe1lgTtC2516R5mWBn97ZE9vfuEl2c1RGMxEgQIAAAQIDCsRbi9ceo4yn&#10;cdqXAs4Rrb10cO0x4wG5HTIBAgQIECCwVyBCRIx05GhKPrUTn8Wyre0sjZ5knYnatgQtJ0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wIMJ/DeeomLcZZ7bagAAAABJRU5ErkJg&#10;glBLAwQUAAYACAAAACEAHomZqN0AAAAFAQAADwAAAGRycy9kb3ducmV2LnhtbEyPzWrDMBCE74W+&#10;g9hCb43kuD/BtRxCaHsKhSaFktvG2tgm1spYiu28fdVe2svCMMPMt/lysq0YqPeNYw3JTIEgLp1p&#10;uNLwuXu9W4DwAdlg65g0XMjDsri+yjEzbuQPGrahErGEfYYa6hC6TEpf1mTRz1xHHL2j6y2GKPtK&#10;mh7HWG5bOVfqUVpsOC7U2NG6pvK0PVsNbyOOqzR5GTan4/qy3z28f20S0vr2Zlo9gwg0hb8w/OBH&#10;dCgi08Gd2XjRaoiPhN8bvSd1Pwdx0JCmKgVZ5PI/ffE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8QXtEgoFAAAGFwAADgAAAAAAAAAAAAAAAAA6AgAAZHJzL2Uy&#10;b0RvYy54bWxQSwECLQAKAAAAAAAAACEANWdmRpMnAACTJwAAFAAAAAAAAAAAAAAAAABwBwAAZHJz&#10;L21lZGlhL2ltYWdlMS5wbmdQSwECLQAUAAYACAAAACEAHomZqN0AAAAFAQAADwAAAAAAAAAAAAAA&#10;AAA1LwAAZHJzL2Rvd25yZXYueG1sUEsBAi0AFAAGAAgAAAAhAKomDr68AAAAIQEAABkAAAAAAAAA&#10;AAAAAAAAPzAAAGRycy9fcmVscy9lMm9Eb2MueG1sLnJlbHNQSwUGAAAAAAYABgB8AQAAMjEAAAAA&#10;">
                <v:shape id="Chart 40" o:spid="_x0000_s1076" type="#_x0000_t75" style="position:absolute;left:55245;top:43338;width:33607;height:19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LRjxwAAAOMAAAAPAAAAZHJzL2Rvd25yZXYueG1sRE9fa8Iw&#10;EH8f+B3CCXuRmXZstXRGEVE29iBYx57P5myLzaUkUbtvvwyEPd7v/82Xg+nElZxvLStIpwkI4srq&#10;lmsFX4ftUw7CB2SNnWVS8EMelovRwxwLbW+8p2sZahFD2BeooAmhL6T0VUMG/dT2xJE7WWcwxNPV&#10;Uju8xXDTyeckyaTBlmNDgz2tG6rO5cUoOH5nTh+J1juaJJ/vGEpXb1qlHsfD6g1EoCH8i+/uDx3n&#10;53n2kr7OZin8/RQBkItfAAAA//8DAFBLAQItABQABgAIAAAAIQDb4fbL7gAAAIUBAAATAAAAAAAA&#10;AAAAAAAAAAAAAABbQ29udGVudF9UeXBlc10ueG1sUEsBAi0AFAAGAAgAAAAhAFr0LFu/AAAAFQEA&#10;AAsAAAAAAAAAAAAAAAAAHwEAAF9yZWxzLy5yZWxzUEsBAi0AFAAGAAgAAAAhAPdEtGPHAAAA4wAA&#10;AA8AAAAAAAAAAAAAAAAABwIAAGRycy9kb3ducmV2LnhtbFBLBQYAAAAAAwADALcAAAD7AgAAAAA=&#10;">
                  <v:imagedata r:id="rId30" o:title=""/>
                  <o:lock v:ext="edit" aspectratio="f"/>
                </v:shape>
                <v:line id="Line 27" o:spid="_x0000_s1077" style="position:absolute;visibility:visible;mso-wrap-style:square" from="58419,49101" to="58419,49101"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2azAAAAOIAAAAPAAAAZHJzL2Rvd25yZXYueG1sRI9Pa8JA&#10;FMTvhX6H5Qm9FN1Eo9boKlJa8OKh/gG9PbKvSWj2bZrdmuin7xaEHoeZ+Q2zWHWmEhdqXGlZQTyI&#10;QBBnVpecKzjs3/svIJxH1lhZJgVXcrBaPj4sMNW25Q+67HwuAoRdigoK7+tUSpcVZNANbE0cvE/b&#10;GPRBNrnUDbYBbio5jKKJNFhyWCiwpteCsq/dj1Ew4u+Yjqfb2zlPtqOMhu3tmddKPfW69RyEp87/&#10;h+/tjVaQjJPpLInHM/i7FO6AXP4CAAD//wMAUEsBAi0AFAAGAAgAAAAhANvh9svuAAAAhQEAABMA&#10;AAAAAAAAAAAAAAAAAAAAAFtDb250ZW50X1R5cGVzXS54bWxQSwECLQAUAAYACAAAACEAWvQsW78A&#10;AAAVAQAACwAAAAAAAAAAAAAAAAAfAQAAX3JlbHMvLnJlbHNQSwECLQAUAAYACAAAACEATiAtmswA&#10;AADiAAAADwAAAAAAAAAAAAAAAAAHAgAAZHJzL2Rvd25yZXYueG1sUEsFBgAAAAADAAMAtwAAAAAD&#10;AAAAAA==&#10;" strokecolor="#c00000" strokeweight="2.25pt">
                  <v:stroke dashstyle="longDash"/>
                </v:line>
                <v:shape id="_x0000_s1078" type="#_x0000_t202" style="position:absolute;left:87687;top:47275;width:12275;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5HxyAAAAOIAAAAPAAAAZHJzL2Rvd25yZXYueG1sRI/NasMw&#10;EITvhb6D2EJvjRTTuMGNEkJ/IIdemrj3xdpaptbKWNvYefuqUOhxmJlvmM1uDr0605i6yBaWCwOK&#10;uImu49ZCfXq9W4NKguywj0wWLpRgt72+2mDl4sTvdD5KqzKEU4UWvMhQaZ0aTwHTIg7E2fuMY0DJ&#10;cmy1G3HK8NDrwphSB+w4L3gc6MlT83X8DhZE3H55qV9COnzMb8+TN80Ka2tvb+b9IyihWf7Df+2D&#10;s1AWZv1Q3q8K+L2U74De/gAAAP//AwBQSwECLQAUAAYACAAAACEA2+H2y+4AAACFAQAAEwAAAAAA&#10;AAAAAAAAAAAAAAAAW0NvbnRlbnRfVHlwZXNdLnhtbFBLAQItABQABgAIAAAAIQBa9CxbvwAAABUB&#10;AAALAAAAAAAAAAAAAAAAAB8BAABfcmVscy8ucmVsc1BLAQItABQABgAIAAAAIQDhw5HxyAAAAOIA&#10;AAAPAAAAAAAAAAAAAAAAAAcCAABkcnMvZG93bnJldi54bWxQSwUGAAAAAAMAAwC3AAAA/AIAAAAA&#10;" filled="f" stroked="f">
                  <v:textbox style="mso-fit-shape-to-text:t">
                    <w:txbxContent>
                      <w:p w14:paraId="500A8308" w14:textId="77777777" w:rsidR="005F5CAB" w:rsidRDefault="005F5CAB" w:rsidP="00885898">
                        <w:pPr>
                          <w:rPr>
                            <w:rFonts w:eastAsia="Times New Roman"/>
                          </w:rPr>
                        </w:pPr>
                      </w:p>
                    </w:txbxContent>
                  </v:textbox>
                </v:shape>
                <v:line id="Line 27" o:spid="_x0000_s1079" style="position:absolute;visibility:visible;mso-wrap-style:square" from="58846,52609" to="58846,52609"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1ceyAAAAOIAAAAPAAAAZHJzL2Rvd25yZXYueG1sRI9LawIx&#10;FIX3gv8hXMGdJlrrYzRKsQpuawVxd5lcZwYnN+MkOtN/3xQKLg/n8XFWm9aW4km1LxxrGA0VCOLU&#10;mYIzDafv/WAOwgdkg6Vj0vBDHjbrbmeFiXENf9HzGDIRR9gnqCEPoUqk9GlOFv3QVcTRu7raYoiy&#10;zqSpsYnjtpRjpabSYsGRkGNF25zS2/FhI3f6aZrF+XJp94fZbntv1Nt8d9K632s/liACteEV/m8f&#10;jIbF5F2NlBpP4O9SvANy/QsAAP//AwBQSwECLQAUAAYACAAAACEA2+H2y+4AAACFAQAAEwAAAAAA&#10;AAAAAAAAAAAAAAAAW0NvbnRlbnRfVHlwZXNdLnhtbFBLAQItABQABgAIAAAAIQBa9CxbvwAAABUB&#10;AAALAAAAAAAAAAAAAAAAAB8BAABfcmVscy8ucmVsc1BLAQItABQABgAIAAAAIQCSb1ceyAAAAOIA&#10;AAAPAAAAAAAAAAAAAAAAAAcCAABkcnMvZG93bnJldi54bWxQSwUGAAAAAAMAAwC3AAAA/AIAAAAA&#10;" strokecolor="#ffc000" strokeweight="2.25pt">
                  <v:stroke dashstyle="longDash"/>
                </v:line>
                <v:shape id="Text Box 56" o:spid="_x0000_s1080" type="#_x0000_t202" style="position:absolute;left:90151;top:50958;width:7919;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hpxwAAAOIAAAAPAAAAZHJzL2Rvd25yZXYueG1sRI9NTwIx&#10;EIbvJvyHZki8SQtEwZVCCGrCwQu43ifbcbtxO91sB3b59/Zg4vHN+5VnsxtDq67UpyayhfnMgCKu&#10;omu4tlB+vj+sQSVBdthGJgs3SrDbTu42WLg48ImuZ6lVHuFUoAUv0hVap8pTwDSLHXH2vmMfULLs&#10;a+16HPJ4aPXCmCcdsOH84LGjg6fq53wJFkTcfn4r30I6fo0fr4M31SOW1t5Px/0LKKFR/sN/7aOz&#10;sDSr1eJ5uc4QGSnjgN7+AgAA//8DAFBLAQItABQABgAIAAAAIQDb4fbL7gAAAIUBAAATAAAAAAAA&#10;AAAAAAAAAAAAAABbQ29udGVudF9UeXBlc10ueG1sUEsBAi0AFAAGAAgAAAAhAFr0LFu/AAAAFQEA&#10;AAsAAAAAAAAAAAAAAAAAHwEAAF9yZWxzLy5yZWxzUEsBAi0AFAAGAAgAAAAhABRmCGnHAAAA4gAA&#10;AA8AAAAAAAAAAAAAAAAABwIAAGRycy9kb3ducmV2LnhtbFBLBQYAAAAAAwADALcAAAD7AgAAAAA=&#10;" filled="f" stroked="f">
                  <v:textbox style="mso-fit-shape-to-text:t">
                    <w:txbxContent>
                      <w:p w14:paraId="5E3A1A17" w14:textId="77777777" w:rsidR="005F5CAB" w:rsidRDefault="005F5CAB" w:rsidP="00885898">
                        <w:pPr>
                          <w:pStyle w:val="NormalWeb"/>
                          <w:spacing w:before="144" w:beforeAutospacing="0" w:after="0" w:afterAutospacing="0"/>
                          <w:jc w:val="center"/>
                          <w:textAlignment w:val="baseline"/>
                        </w:pPr>
                        <w:r>
                          <w:rPr>
                            <w:rFonts w:ascii="Arial" w:hAnsi="Arial" w:cs="Arial"/>
                            <w:b/>
                            <w:bCs/>
                            <w:color w:val="C00000"/>
                            <w:kern w:val="24"/>
                          </w:rPr>
                          <w:t>critique</w:t>
                        </w:r>
                      </w:p>
                    </w:txbxContent>
                  </v:textbox>
                </v:shape>
                <v:shape id="TextBox 5" o:spid="_x0000_s1081" type="#_x0000_t202" style="position:absolute;left:64294;top:60166;width:2648;height:4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akygAAAOIAAAAPAAAAZHJzL2Rvd25yZXYueG1sRI/BbsIw&#10;EETvlfoP1lbqDZygpJAUgyooEre2tB+wirdxmngdxQZCv75GQupxNDNvNMv1aDtxosE3jhWk0wQE&#10;ceV0w7WCr8/dZAHCB2SNnWNScCEP69X93RJL7c78QadDqEWEsC9RgQmhL6X0lSGLfup64uh9u8Fi&#10;iHKopR7wHOG2k7MkeZIWG44LBnvaGKraw9EqWCT2rW2L2bu32W+am83WvfY/Sj0+jC/PIAKN4T98&#10;a++1gvm8yLMizXK4Xop3QK7+AAAA//8DAFBLAQItABQABgAIAAAAIQDb4fbL7gAAAIUBAAATAAAA&#10;AAAAAAAAAAAAAAAAAABbQ29udGVudF9UeXBlc10ueG1sUEsBAi0AFAAGAAgAAAAhAFr0LFu/AAAA&#10;FQEAAAsAAAAAAAAAAAAAAAAAHwEAAF9yZWxzLy5yZWxzUEsBAi0AFAAGAAgAAAAhAPZNFqTKAAAA&#10;4gAAAA8AAAAAAAAAAAAAAAAABwIAAGRycy9kb3ducmV2LnhtbFBLBQYAAAAAAwADALcAAAD+AgAA&#10;AAA=&#10;" filled="f" stroked="f">
                  <v:textbox style="mso-fit-shape-to-text:t">
                    <w:txbxContent>
                      <w:p w14:paraId="24517C3B" w14:textId="77777777" w:rsidR="005F5CAB" w:rsidRDefault="005F5CAB" w:rsidP="00885898">
                        <w:pPr>
                          <w:rPr>
                            <w:rFonts w:eastAsia="Times New Roman"/>
                          </w:rPr>
                        </w:pPr>
                      </w:p>
                    </w:txbxContent>
                  </v:textbox>
                </v:shape>
                <v:shape id="TextBox 42" o:spid="_x0000_s1082" type="#_x0000_t202" style="position:absolute;left:68974;top:60160;width:7169;height:3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bkyQAAAOMAAAAPAAAAZHJzL2Rvd25yZXYueG1sRI/BbsIw&#10;EETvlfoP1lbqrdhETRUCBlW0lXqjBT5gFS9xSLyOYhfSfj1GQupxd2bezi5Wo+vEiYbQeNYwnSgQ&#10;xJU3Ddca9ruPpwJEiMgGO8+k4ZcCrJb3dwssjT/zN522sRYJwqFEDTbGvpQyVJYchonviZN28IPD&#10;mMahlmbAc4K7TmZKvUiHDacLFntaW6ra7Y/TUCi3adtZ9hXc8980t+s3/94ftX58GF/nICKN8d98&#10;S3+aVF9lRZ6rBIbrT2kBcnkBAAD//wMAUEsBAi0AFAAGAAgAAAAhANvh9svuAAAAhQEAABMAAAAA&#10;AAAAAAAAAAAAAAAAAFtDb250ZW50X1R5cGVzXS54bWxQSwECLQAUAAYACAAAACEAWvQsW78AAAAV&#10;AQAACwAAAAAAAAAAAAAAAAAfAQAAX3JlbHMvLnJlbHNQSwECLQAUAAYACAAAACEAgxX25MkAAADj&#10;AAAADwAAAAAAAAAAAAAAAAAHAgAAZHJzL2Rvd25yZXYueG1sUEsFBgAAAAADAAMAtwAAAP0CAAAA&#10;AA==&#10;" filled="f" stroked="f">
                  <v:textbox style="mso-fit-shape-to-text:t">
                    <w:txbxContent>
                      <w:p w14:paraId="59270AB9" w14:textId="77777777" w:rsidR="005F5CAB" w:rsidRDefault="005F5CAB" w:rsidP="00885898">
                        <w:pPr>
                          <w:pStyle w:val="NormalWeb"/>
                          <w:spacing w:before="144" w:beforeAutospacing="0" w:after="0" w:afterAutospacing="0"/>
                          <w:jc w:val="center"/>
                          <w:textAlignment w:val="baseline"/>
                        </w:pPr>
                        <w:r>
                          <w:rPr>
                            <w:rFonts w:ascii="Arial" w:hAnsi="Arial" w:cs="Arial"/>
                            <w:b/>
                            <w:bCs/>
                            <w:color w:val="E69708"/>
                            <w:kern w:val="24"/>
                          </w:rPr>
                          <w:t>sérieux</w:t>
                        </w:r>
                      </w:p>
                    </w:txbxContent>
                  </v:textbox>
                </v:shape>
                <v:shape id="TextBox 43" o:spid="_x0000_s1083" type="#_x0000_t202" style="position:absolute;left:74232;top:60166;width:534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b4ExgAAAOMAAAAPAAAAZHJzL2Rvd25yZXYueG1sRE/NSsNA&#10;EL4LvsMygje7SUtaid2WUhV68GKN9yE7ZoPZ2ZCdNunbdwuCx/n+Z72dfKfONMQ2sIF8loEiroNt&#10;uTFQfb0/PYOKgmyxC0wGLhRhu7m/W2Npw8ifdD5Ko1IIxxINOJG+1DrWjjzGWeiJE/cTBo+SzqHR&#10;dsAxhftOz7NsqT22nBoc9rR3VP8eT96AiN3ll+rNx8P39PE6uqwusDLm8WHavYASmuRf/Oc+2DR/&#10;kS/mq2WxKuD2UwJAb64AAAD//wMAUEsBAi0AFAAGAAgAAAAhANvh9svuAAAAhQEAABMAAAAAAAAA&#10;AAAAAAAAAAAAAFtDb250ZW50X1R5cGVzXS54bWxQSwECLQAUAAYACAAAACEAWvQsW78AAAAVAQAA&#10;CwAAAAAAAAAAAAAAAAAfAQAAX3JlbHMvLnJlbHNQSwECLQAUAAYACAAAACEAOZ2+BMYAAADjAAAA&#10;DwAAAAAAAAAAAAAAAAAHAgAAZHJzL2Rvd25yZXYueG1sUEsFBgAAAAADAAMAtwAAAPoCAAAAAA==&#10;" filled="f" stroked="f">
                  <v:textbox style="mso-fit-shape-to-text:t">
                    <w:txbxContent>
                      <w:p w14:paraId="494780C5" w14:textId="77777777" w:rsidR="005F5CAB" w:rsidRDefault="005F5CAB" w:rsidP="00885898">
                        <w:pPr>
                          <w:pStyle w:val="NormalWeb"/>
                          <w:kinsoku w:val="0"/>
                          <w:overflowPunct w:val="0"/>
                          <w:spacing w:before="0" w:beforeAutospacing="0" w:after="0" w:afterAutospacing="0"/>
                          <w:textAlignment w:val="baseline"/>
                        </w:pPr>
                        <w:r>
                          <w:rPr>
                            <w:rFonts w:ascii="Arial" w:hAnsi="Arial" w:cs="Arial"/>
                            <w:color w:val="000000" w:themeColor="text1"/>
                            <w:kern w:val="24"/>
                            <w:sz w:val="20"/>
                            <w:szCs w:val="20"/>
                            <w:lang w:val="en-GB"/>
                          </w:rPr>
                          <w:t>2008</w:t>
                        </w:r>
                      </w:p>
                    </w:txbxContent>
                  </v:textbox>
                </v:shape>
                <v:shape id="TextBox 44" o:spid="_x0000_s1084" type="#_x0000_t202" style="position:absolute;left:79026;top:60166;width:504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1HKxgAAAOMAAAAPAAAAZHJzL2Rvd25yZXYueG1sRE9LT8Mw&#10;DL4j8R8iI3FjaRDboFs2TTykHbhslLvVeE1F41SNWbt/T5CQOPp7e72dQqfONKQ2sgUzK0AR19G1&#10;3FioPt7uHkElQXbYRSYLF0qw3VxfrbF0ceQDnY/SqBzCqUQLXqQvtU61p4BpFnvizJ3iEFDyOTTa&#10;DTjm8NDp+6JY6IAt5waPPT17qr+O38GCiNuZS/Ua0v5zen8ZfVHPsbL29mbarUAJTfIv/nPvXZ4/&#10;X5qHp4UxS/j9KQOgNz8AAAD//wMAUEsBAi0AFAAGAAgAAAAhANvh9svuAAAAhQEAABMAAAAAAAAA&#10;AAAAAAAAAAAAAFtDb250ZW50X1R5cGVzXS54bWxQSwECLQAUAAYACAAAACEAWvQsW78AAAAVAQAA&#10;CwAAAAAAAAAAAAAAAAAfAQAAX3JlbHMvLnJlbHNQSwECLQAUAAYACAAAACEAhu9RysYAAADjAAAA&#10;DwAAAAAAAAAAAAAAAAAHAgAAZHJzL2Rvd25yZXYueG1sUEsFBgAAAAADAAMAtwAAAPoCAAAAAA==&#10;" filled="f" stroked="f">
                  <v:textbox style="mso-fit-shape-to-text:t">
                    <w:txbxContent>
                      <w:p w14:paraId="1563F449" w14:textId="77777777" w:rsidR="005F5CAB" w:rsidRDefault="005F5CAB" w:rsidP="00885898">
                        <w:pPr>
                          <w:pStyle w:val="NormalWeb"/>
                          <w:kinsoku w:val="0"/>
                          <w:overflowPunct w:val="0"/>
                          <w:spacing w:before="0" w:beforeAutospacing="0" w:after="0" w:afterAutospacing="0"/>
                          <w:textAlignment w:val="baseline"/>
                        </w:pPr>
                        <w:r>
                          <w:rPr>
                            <w:rFonts w:ascii="Arial" w:hAnsi="Arial" w:cs="Arial"/>
                            <w:color w:val="000000" w:themeColor="text1"/>
                            <w:kern w:val="24"/>
                            <w:sz w:val="20"/>
                            <w:szCs w:val="20"/>
                            <w:lang w:val="en-GB"/>
                          </w:rPr>
                          <w:t>2010</w:t>
                        </w:r>
                      </w:p>
                    </w:txbxContent>
                  </v:textbox>
                </v:shape>
                <w10:anchorlock/>
              </v:group>
            </w:pict>
          </mc:Fallback>
        </mc:AlternateContent>
      </w:r>
    </w:p>
    <w:p w14:paraId="3E591926" w14:textId="77777777" w:rsidR="006C7E77" w:rsidRPr="005E55CE" w:rsidRDefault="006C7E77" w:rsidP="009A1601">
      <w:pPr>
        <w:spacing w:after="0" w:line="240" w:lineRule="auto"/>
        <w:rPr>
          <w:rFonts w:ascii="Nyala" w:hAnsi="Nyala" w:cs="Arial"/>
          <w:sz w:val="28"/>
          <w:szCs w:val="28"/>
        </w:rPr>
      </w:pPr>
    </w:p>
    <w:p w14:paraId="7B2689DD" w14:textId="77777777" w:rsidR="00D9323F" w:rsidRPr="005E55CE" w:rsidRDefault="00D9323F" w:rsidP="009A1601">
      <w:pPr>
        <w:spacing w:after="0" w:line="240" w:lineRule="auto"/>
        <w:rPr>
          <w:rFonts w:ascii="Nyala" w:hAnsi="Nyala" w:cs="Arial"/>
          <w:sz w:val="28"/>
          <w:szCs w:val="28"/>
        </w:rPr>
      </w:pPr>
      <w:r w:rsidRPr="005E55CE">
        <w:rPr>
          <w:rFonts w:ascii="Nyala" w:hAnsi="Nyala" w:cs="Arial"/>
          <w:sz w:val="28"/>
          <w:szCs w:val="28"/>
        </w:rPr>
        <w:t xml:space="preserve">De 2008 à 2014, les taux de malnutrition sont toujours  restés  au-dessus  du seuil  critique de 40% fixé par </w:t>
      </w:r>
      <w:r w:rsidR="0023798D" w:rsidRPr="005E55CE">
        <w:rPr>
          <w:rFonts w:ascii="Nyala" w:hAnsi="Nyala" w:cs="Arial"/>
          <w:sz w:val="28"/>
          <w:szCs w:val="28"/>
        </w:rPr>
        <w:t>l’OMS.</w:t>
      </w:r>
    </w:p>
    <w:p w14:paraId="1083D2EE" w14:textId="77777777" w:rsidR="00D9323F" w:rsidRPr="005E55CE" w:rsidRDefault="00D9323F" w:rsidP="009A1601">
      <w:pPr>
        <w:spacing w:after="0" w:line="240" w:lineRule="auto"/>
        <w:rPr>
          <w:rFonts w:ascii="Nyala" w:hAnsi="Nyala" w:cs="Arial"/>
          <w:sz w:val="28"/>
          <w:szCs w:val="28"/>
        </w:rPr>
      </w:pPr>
    </w:p>
    <w:p w14:paraId="2C3FC0D0" w14:textId="77777777" w:rsidR="00D9323F" w:rsidRPr="005E55CE" w:rsidRDefault="00D9323F" w:rsidP="009A1601">
      <w:pPr>
        <w:spacing w:after="0" w:line="240" w:lineRule="auto"/>
        <w:rPr>
          <w:rFonts w:ascii="Nyala" w:hAnsi="Nyala" w:cs="Arial"/>
          <w:sz w:val="28"/>
          <w:szCs w:val="28"/>
        </w:rPr>
      </w:pPr>
    </w:p>
    <w:p w14:paraId="24D4C8ED" w14:textId="77777777" w:rsidR="00D9323F" w:rsidRPr="005E55CE" w:rsidRDefault="00D9323F" w:rsidP="009A1601">
      <w:pPr>
        <w:autoSpaceDE w:val="0"/>
        <w:autoSpaceDN w:val="0"/>
        <w:adjustRightInd w:val="0"/>
        <w:spacing w:after="0" w:line="240" w:lineRule="auto"/>
        <w:ind w:left="709" w:hanging="709"/>
        <w:rPr>
          <w:rFonts w:ascii="Nyala" w:hAnsi="Nyala" w:cs="Arial"/>
          <w:b/>
          <w:sz w:val="28"/>
          <w:szCs w:val="28"/>
        </w:rPr>
      </w:pPr>
      <w:r w:rsidRPr="005E55CE">
        <w:rPr>
          <w:rFonts w:ascii="Nyala" w:hAnsi="Nyala" w:cs="Arial"/>
          <w:b/>
          <w:sz w:val="28"/>
          <w:szCs w:val="28"/>
        </w:rPr>
        <w:t>VI.c) Prise en compte des objectifs et indicateurs  nutritionnels  pertinents</w:t>
      </w:r>
    </w:p>
    <w:p w14:paraId="122CEC04" w14:textId="77777777" w:rsidR="00D9323F" w:rsidRPr="005E55CE" w:rsidRDefault="00D9323F" w:rsidP="009A1601">
      <w:pPr>
        <w:autoSpaceDE w:val="0"/>
        <w:autoSpaceDN w:val="0"/>
        <w:adjustRightInd w:val="0"/>
        <w:spacing w:after="0" w:line="240" w:lineRule="auto"/>
        <w:ind w:left="1080"/>
        <w:rPr>
          <w:rFonts w:ascii="Nyala" w:hAnsi="Nyala" w:cs="Arial"/>
          <w:sz w:val="28"/>
          <w:szCs w:val="28"/>
        </w:rPr>
      </w:pPr>
    </w:p>
    <w:p w14:paraId="6067069B"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La mise en place d’indicateurs  appropriés  permettra de  suivre les progrès réalisés par rapport à la concrétisation des différents objectifs fixés.</w:t>
      </w:r>
    </w:p>
    <w:p w14:paraId="6B754824" w14:textId="77777777" w:rsidR="00D9323F" w:rsidRPr="005E55CE" w:rsidRDefault="00D9323F" w:rsidP="009A1601">
      <w:pPr>
        <w:autoSpaceDE w:val="0"/>
        <w:autoSpaceDN w:val="0"/>
        <w:adjustRightInd w:val="0"/>
        <w:spacing w:after="0" w:line="240" w:lineRule="auto"/>
        <w:rPr>
          <w:rFonts w:ascii="Nyala" w:hAnsi="Nyala" w:cs="Arial"/>
          <w:sz w:val="28"/>
          <w:szCs w:val="28"/>
        </w:rPr>
      </w:pPr>
    </w:p>
    <w:p w14:paraId="0D5D7322"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Aussi  dans le cadre de l’Agriculture sensible à la nutrition  certains projets et programmes ont des objectifs e</w:t>
      </w:r>
      <w:r w:rsidR="00C41B0C" w:rsidRPr="005E55CE">
        <w:rPr>
          <w:rFonts w:ascii="Nyala" w:hAnsi="Nyala" w:cs="Arial"/>
          <w:sz w:val="28"/>
          <w:szCs w:val="28"/>
        </w:rPr>
        <w:t>t indicateurs pertinents. </w:t>
      </w:r>
      <w:r w:rsidR="00DA0F81" w:rsidRPr="005E55CE">
        <w:rPr>
          <w:rFonts w:ascii="Nyala" w:hAnsi="Nyala" w:cs="Arial"/>
          <w:sz w:val="28"/>
          <w:szCs w:val="28"/>
        </w:rPr>
        <w:t xml:space="preserve"> Exemple </w:t>
      </w:r>
      <w:r w:rsidRPr="005E55CE">
        <w:rPr>
          <w:rFonts w:ascii="Nyala" w:hAnsi="Nyala" w:cs="Arial"/>
          <w:sz w:val="28"/>
          <w:szCs w:val="28"/>
        </w:rPr>
        <w:t xml:space="preserve"> d’utilisation d’indicateurs appropriés comme le taux de retards de  croissance  permettra à toutes les parties prenantes de suivre les progrès réalisés et d’apporter les changements nécessaires .</w:t>
      </w:r>
    </w:p>
    <w:p w14:paraId="5516A21D" w14:textId="77777777" w:rsidR="00D9323F" w:rsidRPr="005E55CE" w:rsidRDefault="00D9323F" w:rsidP="009A1601">
      <w:pPr>
        <w:autoSpaceDE w:val="0"/>
        <w:autoSpaceDN w:val="0"/>
        <w:adjustRightInd w:val="0"/>
        <w:spacing w:after="0" w:line="240" w:lineRule="auto"/>
        <w:rPr>
          <w:rFonts w:ascii="Nyala" w:hAnsi="Nyala" w:cs="Arial"/>
          <w:sz w:val="28"/>
          <w:szCs w:val="28"/>
        </w:rPr>
      </w:pPr>
    </w:p>
    <w:p w14:paraId="6056064E"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Dans le cadre de la mise en œuvre  des  interventions  l’I3N a mis en place un  système de suivi  et plusieurs indicateurs ont été retenus ;</w:t>
      </w:r>
    </w:p>
    <w:p w14:paraId="5F3CBB05" w14:textId="77777777" w:rsidR="00D9323F" w:rsidRPr="005E55CE" w:rsidRDefault="00D9323F" w:rsidP="009A1601">
      <w:pPr>
        <w:pStyle w:val="Default"/>
        <w:rPr>
          <w:rFonts w:ascii="Nyala" w:hAnsi="Nyala" w:cs="Arial"/>
          <w:color w:val="auto"/>
          <w:sz w:val="28"/>
          <w:szCs w:val="28"/>
          <w:lang w:eastAsia="en-US"/>
        </w:rPr>
      </w:pPr>
    </w:p>
    <w:p w14:paraId="37DFA31B" w14:textId="77777777" w:rsidR="00D9323F" w:rsidRPr="005E55CE" w:rsidRDefault="00D9323F" w:rsidP="009A1601">
      <w:pPr>
        <w:pStyle w:val="Default"/>
        <w:numPr>
          <w:ilvl w:val="0"/>
          <w:numId w:val="20"/>
        </w:numPr>
        <w:rPr>
          <w:rFonts w:ascii="Nyala" w:hAnsi="Nyala" w:cs="Arial"/>
          <w:color w:val="auto"/>
          <w:sz w:val="28"/>
          <w:szCs w:val="28"/>
          <w:lang w:eastAsia="en-US"/>
        </w:rPr>
      </w:pPr>
      <w:r w:rsidRPr="005E55CE">
        <w:rPr>
          <w:rFonts w:ascii="Nyala" w:hAnsi="Nyala" w:cs="Arial"/>
          <w:color w:val="auto"/>
          <w:sz w:val="28"/>
          <w:szCs w:val="28"/>
          <w:lang w:eastAsia="en-US"/>
        </w:rPr>
        <w:t xml:space="preserve">D’augmenter  à l’horizon 2015 de  45% les productions céréalières, de 45% la production du lait et de 40% la production de viande à travers notamment: </w:t>
      </w:r>
    </w:p>
    <w:p w14:paraId="1981190E" w14:textId="77777777" w:rsidR="00D9323F" w:rsidRPr="005E55CE" w:rsidRDefault="00D9323F" w:rsidP="009A1601">
      <w:pPr>
        <w:pStyle w:val="Default"/>
        <w:numPr>
          <w:ilvl w:val="0"/>
          <w:numId w:val="20"/>
        </w:numPr>
        <w:spacing w:after="6"/>
        <w:rPr>
          <w:rFonts w:ascii="Nyala" w:hAnsi="Nyala" w:cs="Arial"/>
          <w:color w:val="auto"/>
          <w:sz w:val="28"/>
          <w:szCs w:val="28"/>
          <w:lang w:eastAsia="en-US"/>
        </w:rPr>
      </w:pPr>
      <w:r w:rsidRPr="005E55CE">
        <w:rPr>
          <w:rFonts w:ascii="Nyala" w:hAnsi="Nyala" w:cs="Arial"/>
          <w:color w:val="auto"/>
          <w:sz w:val="28"/>
          <w:szCs w:val="28"/>
          <w:lang w:eastAsia="en-US"/>
        </w:rPr>
        <w:t xml:space="preserve">Maitriser  l’eau </w:t>
      </w:r>
    </w:p>
    <w:p w14:paraId="08AAE430" w14:textId="77777777" w:rsidR="00D9323F" w:rsidRPr="005E55CE" w:rsidRDefault="00D9323F" w:rsidP="009A1601">
      <w:pPr>
        <w:pStyle w:val="Default"/>
        <w:numPr>
          <w:ilvl w:val="0"/>
          <w:numId w:val="20"/>
        </w:numPr>
        <w:spacing w:after="6"/>
        <w:rPr>
          <w:rFonts w:ascii="Nyala" w:hAnsi="Nyala" w:cs="Arial"/>
          <w:color w:val="auto"/>
          <w:sz w:val="28"/>
          <w:szCs w:val="28"/>
          <w:lang w:eastAsia="en-US"/>
        </w:rPr>
      </w:pPr>
      <w:r w:rsidRPr="005E55CE">
        <w:rPr>
          <w:rFonts w:ascii="Nyala" w:hAnsi="Nyala" w:cs="Arial"/>
          <w:color w:val="auto"/>
          <w:sz w:val="28"/>
          <w:szCs w:val="28"/>
          <w:lang w:eastAsia="en-US"/>
        </w:rPr>
        <w:t xml:space="preserve">Améliorer  le  niveau de rendement des cultures  pluviales </w:t>
      </w:r>
    </w:p>
    <w:p w14:paraId="1F00BE76" w14:textId="77777777" w:rsidR="00D9323F" w:rsidRPr="005E55CE" w:rsidRDefault="00D9323F" w:rsidP="009A1601">
      <w:pPr>
        <w:pStyle w:val="Default"/>
        <w:numPr>
          <w:ilvl w:val="0"/>
          <w:numId w:val="20"/>
        </w:numPr>
        <w:rPr>
          <w:rFonts w:ascii="Nyala" w:hAnsi="Nyala" w:cs="Arial"/>
          <w:color w:val="auto"/>
          <w:sz w:val="28"/>
          <w:szCs w:val="28"/>
          <w:lang w:eastAsia="en-US"/>
        </w:rPr>
      </w:pPr>
      <w:r w:rsidRPr="005E55CE">
        <w:rPr>
          <w:rFonts w:ascii="Nyala" w:hAnsi="Nyala" w:cs="Arial"/>
          <w:color w:val="auto"/>
          <w:sz w:val="28"/>
          <w:szCs w:val="28"/>
          <w:lang w:eastAsia="en-US"/>
        </w:rPr>
        <w:t xml:space="preserve">Augmenter  les  disponibilités en produits animaliers </w:t>
      </w:r>
    </w:p>
    <w:p w14:paraId="7A97711B" w14:textId="77777777" w:rsidR="00D9323F" w:rsidRPr="005E55CE" w:rsidRDefault="00D9323F" w:rsidP="009A1601">
      <w:pPr>
        <w:pStyle w:val="Default"/>
        <w:spacing w:after="6"/>
        <w:ind w:left="720"/>
        <w:rPr>
          <w:rFonts w:ascii="Nyala" w:hAnsi="Nyala" w:cs="Arial"/>
          <w:color w:val="auto"/>
          <w:sz w:val="28"/>
          <w:szCs w:val="28"/>
          <w:lang w:eastAsia="en-US"/>
        </w:rPr>
      </w:pPr>
    </w:p>
    <w:p w14:paraId="1EDB1A83"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L’utilisation d’objectifs pertinents liés à la nutrition constitue un facteur important pour déterminer si une politique apporte un changement tangible  .Une fois  les objectifs fixés des mesures d’appui doivent  être intégrés  dans  le plan à tous les niveaux pour garantir  leur  réalisations</w:t>
      </w:r>
    </w:p>
    <w:p w14:paraId="5694D740"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w:t>
      </w:r>
    </w:p>
    <w:p w14:paraId="27128CEA"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Avec l’Analyse des documents de projets et programmes de l’Agriculture sensible  à la nutrition nous remarquons que les objectifs stratégiques sont les premiers pas pour une </w:t>
      </w:r>
    </w:p>
    <w:p w14:paraId="0DB4BE9C"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Bonne direction mais pourraient être définis plus précisément pour permettre de bien comprendre et de contrôler les moyens de les concrétisés.</w:t>
      </w:r>
    </w:p>
    <w:p w14:paraId="6A0112BA" w14:textId="77777777" w:rsidR="00D9323F" w:rsidRPr="005E55CE" w:rsidRDefault="00D9323F" w:rsidP="009A1601">
      <w:pPr>
        <w:autoSpaceDE w:val="0"/>
        <w:autoSpaceDN w:val="0"/>
        <w:adjustRightInd w:val="0"/>
        <w:spacing w:after="0" w:line="240" w:lineRule="auto"/>
        <w:rPr>
          <w:rFonts w:ascii="Nyala" w:hAnsi="Nyala" w:cs="Arial"/>
          <w:sz w:val="28"/>
          <w:szCs w:val="28"/>
        </w:rPr>
      </w:pPr>
    </w:p>
    <w:p w14:paraId="46386248"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Au niveau des  Pays du CILSS il avait recommandé  l’intégration  des  indicateurs nutritionnelles dans l’EPER  .Le Niger depuis 2008  afin d’avoir une vision relativement précise de la situation  nutritionnelle  avait introduits trois outils :</w:t>
      </w:r>
    </w:p>
    <w:p w14:paraId="7C1F2F88"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-un questionnaire d’insécurité alimentaire ressentie ;</w:t>
      </w:r>
    </w:p>
    <w:p w14:paraId="536F6A45"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-un questionnaire de diversité alimentaire ;</w:t>
      </w:r>
    </w:p>
    <w:p w14:paraId="744CA843"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-des mesures anthropiques (sexe, âge, poids, taille, périmètre  brachial)</w:t>
      </w:r>
    </w:p>
    <w:p w14:paraId="3BE01251" w14:textId="77777777" w:rsidR="00D9323F" w:rsidRPr="005E55CE" w:rsidRDefault="00D9323F" w:rsidP="009A1601">
      <w:pPr>
        <w:autoSpaceDE w:val="0"/>
        <w:autoSpaceDN w:val="0"/>
        <w:adjustRightInd w:val="0"/>
        <w:spacing w:after="0" w:line="240" w:lineRule="auto"/>
        <w:rPr>
          <w:rFonts w:ascii="Nyala" w:hAnsi="Nyala" w:cs="Arial"/>
          <w:sz w:val="28"/>
          <w:szCs w:val="28"/>
        </w:rPr>
      </w:pPr>
    </w:p>
    <w:p w14:paraId="1E2B908F"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L’intégration  de ces indicateurs ont toujours permis d’analyser les liens entre la </w:t>
      </w:r>
    </w:p>
    <w:p w14:paraId="08557D58"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Malnutrition et la disponibilité alimentaire.</w:t>
      </w:r>
    </w:p>
    <w:p w14:paraId="52B63FB5" w14:textId="77777777" w:rsidR="00D9323F" w:rsidRPr="005E55CE" w:rsidRDefault="00D9323F" w:rsidP="009A1601">
      <w:pPr>
        <w:autoSpaceDE w:val="0"/>
        <w:autoSpaceDN w:val="0"/>
        <w:adjustRightInd w:val="0"/>
        <w:spacing w:after="0" w:line="240" w:lineRule="auto"/>
        <w:rPr>
          <w:rFonts w:ascii="Nyala" w:hAnsi="Nyala" w:cs="Arial"/>
          <w:sz w:val="28"/>
          <w:szCs w:val="28"/>
        </w:rPr>
      </w:pPr>
    </w:p>
    <w:p w14:paraId="34B6D913" w14:textId="77777777" w:rsidR="00D9323F" w:rsidRPr="005E55CE" w:rsidRDefault="00D9323F" w:rsidP="009A1601">
      <w:pPr>
        <w:autoSpaceDE w:val="0"/>
        <w:autoSpaceDN w:val="0"/>
        <w:adjustRightInd w:val="0"/>
        <w:spacing w:after="0" w:line="240" w:lineRule="auto"/>
        <w:rPr>
          <w:rFonts w:ascii="Nyala" w:hAnsi="Nyala" w:cs="Arial"/>
          <w:sz w:val="28"/>
          <w:szCs w:val="28"/>
        </w:rPr>
      </w:pPr>
    </w:p>
    <w:p w14:paraId="65B26AF8" w14:textId="77777777" w:rsidR="00C41B0C" w:rsidRPr="005E55CE" w:rsidRDefault="00C41B0C" w:rsidP="009A1601">
      <w:pPr>
        <w:autoSpaceDE w:val="0"/>
        <w:autoSpaceDN w:val="0"/>
        <w:adjustRightInd w:val="0"/>
        <w:spacing w:after="0" w:line="240" w:lineRule="auto"/>
        <w:rPr>
          <w:rFonts w:ascii="Nyala" w:hAnsi="Nyala" w:cs="Arial"/>
          <w:b/>
          <w:sz w:val="28"/>
          <w:szCs w:val="28"/>
        </w:rPr>
      </w:pPr>
    </w:p>
    <w:p w14:paraId="08BE875C" w14:textId="77777777" w:rsidR="00C41B0C" w:rsidRPr="005E55CE" w:rsidRDefault="00C41B0C" w:rsidP="009A1601">
      <w:pPr>
        <w:autoSpaceDE w:val="0"/>
        <w:autoSpaceDN w:val="0"/>
        <w:adjustRightInd w:val="0"/>
        <w:spacing w:after="0" w:line="240" w:lineRule="auto"/>
        <w:rPr>
          <w:rFonts w:ascii="Nyala" w:hAnsi="Nyala" w:cs="Arial"/>
          <w:b/>
          <w:sz w:val="28"/>
          <w:szCs w:val="28"/>
        </w:rPr>
      </w:pPr>
    </w:p>
    <w:p w14:paraId="105B910B" w14:textId="77777777" w:rsidR="00D9323F" w:rsidRPr="005E55CE" w:rsidRDefault="00D9323F" w:rsidP="009A1601">
      <w:pPr>
        <w:autoSpaceDE w:val="0"/>
        <w:autoSpaceDN w:val="0"/>
        <w:adjustRightInd w:val="0"/>
        <w:spacing w:after="0" w:line="240" w:lineRule="auto"/>
        <w:rPr>
          <w:rFonts w:ascii="Nyala" w:hAnsi="Nyala" w:cs="Arial"/>
          <w:b/>
          <w:sz w:val="28"/>
          <w:szCs w:val="28"/>
        </w:rPr>
      </w:pPr>
      <w:r w:rsidRPr="005E55CE">
        <w:rPr>
          <w:rFonts w:ascii="Nyala" w:hAnsi="Nyala" w:cs="Arial"/>
          <w:b/>
          <w:sz w:val="28"/>
          <w:szCs w:val="28"/>
        </w:rPr>
        <w:t xml:space="preserve">VI .d) Le ciblage </w:t>
      </w:r>
    </w:p>
    <w:p w14:paraId="23D80473" w14:textId="77777777" w:rsidR="00D9323F" w:rsidRPr="005E55CE" w:rsidRDefault="00D9323F" w:rsidP="009A1601">
      <w:pPr>
        <w:autoSpaceDE w:val="0"/>
        <w:autoSpaceDN w:val="0"/>
        <w:adjustRightInd w:val="0"/>
        <w:spacing w:after="0" w:line="240" w:lineRule="auto"/>
        <w:rPr>
          <w:rFonts w:ascii="Nyala" w:hAnsi="Nyala" w:cs="Arial"/>
          <w:sz w:val="28"/>
          <w:szCs w:val="28"/>
        </w:rPr>
      </w:pPr>
    </w:p>
    <w:p w14:paraId="312F851F"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 ciblage en définition  explicite les mécanismes et critères  d’identification  des populations  et zones vulnérables dans la mise en œuvre des interventions.</w:t>
      </w:r>
    </w:p>
    <w:p w14:paraId="0712CBD5" w14:textId="77777777" w:rsidR="00D9323F" w:rsidRPr="005E55CE" w:rsidRDefault="00D9323F" w:rsidP="009A1601">
      <w:pPr>
        <w:autoSpaceDE w:val="0"/>
        <w:autoSpaceDN w:val="0"/>
        <w:adjustRightInd w:val="0"/>
        <w:spacing w:after="0" w:line="240" w:lineRule="auto"/>
        <w:rPr>
          <w:rFonts w:ascii="Nyala" w:hAnsi="Nyala" w:cs="Arial"/>
          <w:sz w:val="28"/>
          <w:szCs w:val="28"/>
        </w:rPr>
      </w:pPr>
    </w:p>
    <w:p w14:paraId="77226E7C"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 ciblage dépendra des types d’activités de la période de mise en œuvre ;du lieu ;et surtout des moyens disponibles  au  niveau des différents programmes et projets .</w:t>
      </w:r>
    </w:p>
    <w:p w14:paraId="7EF58F84" w14:textId="77777777" w:rsidR="00D9323F" w:rsidRPr="005E55CE" w:rsidRDefault="00D9323F" w:rsidP="009A1601">
      <w:pPr>
        <w:autoSpaceDE w:val="0"/>
        <w:autoSpaceDN w:val="0"/>
        <w:adjustRightInd w:val="0"/>
        <w:spacing w:after="0" w:line="240" w:lineRule="auto"/>
        <w:rPr>
          <w:rFonts w:ascii="Nyala" w:hAnsi="Nyala" w:cs="Arial"/>
          <w:sz w:val="28"/>
          <w:szCs w:val="28"/>
        </w:rPr>
      </w:pPr>
    </w:p>
    <w:p w14:paraId="2D8FC08D"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Les outils  utilisés  tels  que  le  questionnaire  communautaire, le questionnaire ménage permettent  de collecter  auprès  des chefs de ménages les leaders communautaires et des services  techniques  de l’Etat au niveau  déconcentré les critères les plus fondamentaux à tenir compte dans le cadre d’un ciblage opérationnel</w:t>
      </w:r>
    </w:p>
    <w:p w14:paraId="7EDAB5F7"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w:t>
      </w:r>
    </w:p>
    <w:p w14:paraId="2783AF48"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 ciblage opérationnel est fait au niveau des projets et programmes  pour disposer des  bénéficiaires pour une intervention donnée  une  fois que le ciblage géographique est terminé</w:t>
      </w:r>
    </w:p>
    <w:p w14:paraId="01E81C06" w14:textId="77777777" w:rsidR="00D9323F" w:rsidRPr="005E55CE" w:rsidRDefault="00D9323F" w:rsidP="009A1601">
      <w:pPr>
        <w:autoSpaceDE w:val="0"/>
        <w:autoSpaceDN w:val="0"/>
        <w:adjustRightInd w:val="0"/>
        <w:spacing w:after="0" w:line="240" w:lineRule="auto"/>
        <w:rPr>
          <w:rFonts w:ascii="Nyala" w:hAnsi="Nyala" w:cs="Arial"/>
          <w:sz w:val="28"/>
          <w:szCs w:val="28"/>
        </w:rPr>
      </w:pPr>
    </w:p>
    <w:p w14:paraId="4087D4DE"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.Plusieurs méthodes sont utilisés par les intervenants pour identifier les bénéficiaires les plus indiqués lors des opérations de ciblages opérationnels pour la mise en œuvre des interventions .Les plus utilisés sont :</w:t>
      </w:r>
    </w:p>
    <w:p w14:paraId="35FE1574" w14:textId="77777777" w:rsidR="00D9323F" w:rsidRPr="005E55CE" w:rsidRDefault="00D9323F" w:rsidP="009A1601">
      <w:pPr>
        <w:autoSpaceDE w:val="0"/>
        <w:autoSpaceDN w:val="0"/>
        <w:adjustRightInd w:val="0"/>
        <w:spacing w:after="0" w:line="240" w:lineRule="auto"/>
        <w:rPr>
          <w:rFonts w:ascii="Nyala" w:hAnsi="Nyala" w:cs="Arial"/>
          <w:sz w:val="28"/>
          <w:szCs w:val="28"/>
        </w:rPr>
      </w:pPr>
    </w:p>
    <w:p w14:paraId="6F89D496" w14:textId="77777777" w:rsidR="00D9323F" w:rsidRPr="005E55CE" w:rsidRDefault="00D9323F" w:rsidP="009A1601">
      <w:pPr>
        <w:numPr>
          <w:ilvl w:val="0"/>
          <w:numId w:val="21"/>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Le ciblage classique :qui est une  méthode plus ancienne utilisée  par  les acteurs .Au moment  de  cette  méthode les intervenants reçoivent la population qui subit les décisions sans  aucun  détail  ne soit fourni mais permet  aux  acteurs de mise en œuvre de déterminer le nombre de bénéficiaires .</w:t>
      </w:r>
    </w:p>
    <w:p w14:paraId="15AD6958" w14:textId="77777777" w:rsidR="00D9323F" w:rsidRPr="005E55CE" w:rsidRDefault="00D9323F" w:rsidP="009A1601">
      <w:pPr>
        <w:autoSpaceDE w:val="0"/>
        <w:autoSpaceDN w:val="0"/>
        <w:adjustRightInd w:val="0"/>
        <w:spacing w:after="0" w:line="240" w:lineRule="auto"/>
        <w:ind w:left="360"/>
        <w:rPr>
          <w:rFonts w:ascii="Nyala" w:hAnsi="Nyala" w:cs="Arial"/>
          <w:sz w:val="28"/>
          <w:szCs w:val="28"/>
        </w:rPr>
      </w:pPr>
    </w:p>
    <w:p w14:paraId="38AF0958" w14:textId="77777777" w:rsidR="00D9323F" w:rsidRPr="005E55CE" w:rsidRDefault="00D9323F" w:rsidP="009A1601">
      <w:pPr>
        <w:autoSpaceDE w:val="0"/>
        <w:autoSpaceDN w:val="0"/>
        <w:adjustRightInd w:val="0"/>
        <w:spacing w:after="0" w:line="240" w:lineRule="auto"/>
        <w:ind w:left="360"/>
        <w:rPr>
          <w:rFonts w:ascii="Nyala" w:hAnsi="Nyala" w:cs="Arial"/>
          <w:sz w:val="28"/>
          <w:szCs w:val="28"/>
        </w:rPr>
      </w:pPr>
      <w:r w:rsidRPr="005E55CE">
        <w:rPr>
          <w:rFonts w:ascii="Nyala" w:hAnsi="Nyala" w:cs="Arial"/>
          <w:sz w:val="28"/>
          <w:szCs w:val="28"/>
        </w:rPr>
        <w:t xml:space="preserve"> 2)   Le ciblage A.B.C  et D qui consistera à diviser la liste des ménages du village en 4 sous-groupes (A = riches ou nantis :B =moins vulnérables ; C= moyennement  vulnérables ;D = plus vulnérables  )  .</w:t>
      </w:r>
    </w:p>
    <w:p w14:paraId="2E064D89" w14:textId="77777777" w:rsidR="00D9323F" w:rsidRPr="005E55CE" w:rsidRDefault="00D9323F" w:rsidP="009A1601">
      <w:pPr>
        <w:autoSpaceDE w:val="0"/>
        <w:autoSpaceDN w:val="0"/>
        <w:adjustRightInd w:val="0"/>
        <w:spacing w:after="0" w:line="240" w:lineRule="auto"/>
        <w:ind w:left="360"/>
        <w:rPr>
          <w:rFonts w:ascii="Nyala" w:hAnsi="Nyala" w:cs="Arial"/>
          <w:sz w:val="28"/>
          <w:szCs w:val="28"/>
        </w:rPr>
      </w:pPr>
      <w:r w:rsidRPr="005E55CE">
        <w:rPr>
          <w:rFonts w:ascii="Nyala" w:hAnsi="Nyala" w:cs="Arial"/>
          <w:sz w:val="28"/>
          <w:szCs w:val="28"/>
        </w:rPr>
        <w:t>Cette répartition se fait par les informateurs clé du village .Chaque ménage est ainsi classé dans groupe A,B,C,ou D .Une fois que la liste est connue le choix  des  bénéficiaires  est fait en fonction  des moyens disponibles .Elle set rapide et participative mais pas de démarche scientifique pour  une vérification des bénéficiaires  .</w:t>
      </w:r>
    </w:p>
    <w:p w14:paraId="42D94F12" w14:textId="77777777" w:rsidR="00D9323F" w:rsidRPr="005E55CE" w:rsidRDefault="00D9323F" w:rsidP="009A1601">
      <w:pPr>
        <w:autoSpaceDE w:val="0"/>
        <w:autoSpaceDN w:val="0"/>
        <w:adjustRightInd w:val="0"/>
        <w:spacing w:after="0" w:line="240" w:lineRule="auto"/>
        <w:ind w:left="360"/>
        <w:rPr>
          <w:rFonts w:ascii="Nyala" w:hAnsi="Nyala" w:cs="Arial"/>
          <w:sz w:val="28"/>
          <w:szCs w:val="28"/>
        </w:rPr>
      </w:pPr>
    </w:p>
    <w:p w14:paraId="25BB3843" w14:textId="77777777" w:rsidR="00D9323F" w:rsidRPr="005E55CE" w:rsidRDefault="00D9323F" w:rsidP="009A1601">
      <w:pPr>
        <w:numPr>
          <w:ilvl w:val="0"/>
          <w:numId w:val="21"/>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La méthodologie de ciblage selon l’approche HEA (Households Economy Approch ) ou  Analyse de l’Economie  des  Ménages (AEM) .Elle a été conçue pour répondre à des questions  spécifiques sur la sécurité alimentaire et les moyens d’existences d’une façon fiable et rapide .Elle se  traduit  par  deux éléments  :un cadre conceptuel et une méthodologie  de  travail  de terrain  conçue  pour  obtenir de l’information  rapide </w:t>
      </w:r>
    </w:p>
    <w:p w14:paraId="1A6A2A33" w14:textId="77777777" w:rsidR="00D9323F" w:rsidRPr="005E55CE" w:rsidRDefault="00D9323F" w:rsidP="009A1601">
      <w:pPr>
        <w:autoSpaceDE w:val="0"/>
        <w:autoSpaceDN w:val="0"/>
        <w:adjustRightInd w:val="0"/>
        <w:spacing w:after="0" w:line="240" w:lineRule="auto"/>
        <w:ind w:left="360"/>
        <w:rPr>
          <w:rFonts w:ascii="Nyala" w:hAnsi="Nyala" w:cs="Arial"/>
          <w:sz w:val="28"/>
          <w:szCs w:val="28"/>
        </w:rPr>
      </w:pPr>
    </w:p>
    <w:p w14:paraId="75E1A16B"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C’est une méthodologie plus technique qui   requiert des connaissances pour une ap</w:t>
      </w:r>
      <w:r w:rsidR="00E955E1" w:rsidRPr="005E55CE">
        <w:rPr>
          <w:rFonts w:ascii="Nyala" w:hAnsi="Nyala" w:cs="Arial"/>
          <w:sz w:val="28"/>
          <w:szCs w:val="28"/>
        </w:rPr>
        <w:t>pl</w:t>
      </w:r>
      <w:r w:rsidRPr="005E55CE">
        <w:rPr>
          <w:rFonts w:ascii="Nyala" w:hAnsi="Nyala" w:cs="Arial"/>
          <w:sz w:val="28"/>
          <w:szCs w:val="28"/>
        </w:rPr>
        <w:t xml:space="preserve">ication de qualité .La  méthodologie HEA est utilisée au moment de l’enquête </w:t>
      </w:r>
      <w:r w:rsidR="00E955E1" w:rsidRPr="005E55CE">
        <w:rPr>
          <w:rFonts w:ascii="Nyala" w:hAnsi="Nyala" w:cs="Arial"/>
          <w:sz w:val="28"/>
          <w:szCs w:val="28"/>
        </w:rPr>
        <w:t xml:space="preserve">de </w:t>
      </w:r>
      <w:r w:rsidRPr="005E55CE">
        <w:rPr>
          <w:rFonts w:ascii="Nyala" w:hAnsi="Nyala" w:cs="Arial"/>
          <w:sz w:val="28"/>
          <w:szCs w:val="28"/>
        </w:rPr>
        <w:t>vulnérabilité réalisée par le SAP en collaboration avec l’INS  avec le soutien de FEWSNET ; SAVE THE CHILDREN et  parfois  avec  ACF.</w:t>
      </w:r>
    </w:p>
    <w:p w14:paraId="6BFA7D3B" w14:textId="77777777" w:rsidR="00D9323F" w:rsidRPr="005E55CE" w:rsidRDefault="00D9323F" w:rsidP="009A1601">
      <w:pPr>
        <w:autoSpaceDE w:val="0"/>
        <w:autoSpaceDN w:val="0"/>
        <w:adjustRightInd w:val="0"/>
        <w:spacing w:after="0" w:line="240" w:lineRule="auto"/>
        <w:ind w:left="360"/>
        <w:rPr>
          <w:rFonts w:ascii="Nyala" w:hAnsi="Nyala" w:cs="Arial"/>
          <w:sz w:val="28"/>
          <w:szCs w:val="28"/>
        </w:rPr>
      </w:pPr>
    </w:p>
    <w:p w14:paraId="03A327EA"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L’Analyse des projets et programmes se de l’Agriculture sensible à la nutrition  a montré que les intervenants utilisent  l’un  des  trois  méthodes  au niveau  des zones d’interventions.</w:t>
      </w:r>
    </w:p>
    <w:p w14:paraId="253EE9A4" w14:textId="77777777" w:rsidR="00D9323F" w:rsidRPr="005E55CE" w:rsidRDefault="00D9323F"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On note que la plupart des intervenants ont pour cibles les enfants de 0 à  5 ans, les femmes enceintes </w:t>
      </w:r>
      <w:r w:rsidR="00D72868" w:rsidRPr="005E55CE">
        <w:rPr>
          <w:rFonts w:ascii="Nyala" w:hAnsi="Nyala" w:cs="Arial"/>
          <w:sz w:val="28"/>
          <w:szCs w:val="28"/>
        </w:rPr>
        <w:t>; les</w:t>
      </w:r>
      <w:r w:rsidRPr="005E55CE">
        <w:rPr>
          <w:rFonts w:ascii="Nyala" w:hAnsi="Nyala" w:cs="Arial"/>
          <w:sz w:val="28"/>
          <w:szCs w:val="28"/>
        </w:rPr>
        <w:t xml:space="preserve"> femmes  </w:t>
      </w:r>
      <w:r w:rsidR="00D72868" w:rsidRPr="005E55CE">
        <w:rPr>
          <w:rFonts w:ascii="Nyala" w:hAnsi="Nyala" w:cs="Arial"/>
          <w:sz w:val="28"/>
          <w:szCs w:val="28"/>
        </w:rPr>
        <w:t>allaitantes, et</w:t>
      </w:r>
      <w:r w:rsidRPr="005E55CE">
        <w:rPr>
          <w:rFonts w:ascii="Nyala" w:hAnsi="Nyala" w:cs="Arial"/>
          <w:sz w:val="28"/>
          <w:szCs w:val="28"/>
        </w:rPr>
        <w:t xml:space="preserve"> les vieillards qui sont les plus </w:t>
      </w:r>
      <w:r w:rsidR="00D72868" w:rsidRPr="005E55CE">
        <w:rPr>
          <w:rFonts w:ascii="Nyala" w:hAnsi="Nyala" w:cs="Arial"/>
          <w:sz w:val="28"/>
          <w:szCs w:val="28"/>
        </w:rPr>
        <w:t>vulnérables.</w:t>
      </w:r>
    </w:p>
    <w:p w14:paraId="799603CE" w14:textId="77777777" w:rsidR="00D9323F" w:rsidRPr="005E55CE" w:rsidRDefault="00D9323F" w:rsidP="009A1601">
      <w:pPr>
        <w:autoSpaceDE w:val="0"/>
        <w:autoSpaceDN w:val="0"/>
        <w:adjustRightInd w:val="0"/>
        <w:spacing w:after="0" w:line="240" w:lineRule="auto"/>
        <w:ind w:left="720"/>
        <w:rPr>
          <w:rFonts w:ascii="Nyala" w:hAnsi="Nyala" w:cs="Arial"/>
          <w:sz w:val="28"/>
          <w:szCs w:val="28"/>
        </w:rPr>
      </w:pPr>
    </w:p>
    <w:p w14:paraId="0B1CDDC4" w14:textId="77777777" w:rsidR="00D9323F" w:rsidRPr="005E55CE" w:rsidRDefault="00D9323F" w:rsidP="009A1601">
      <w:pPr>
        <w:spacing w:line="240" w:lineRule="auto"/>
        <w:jc w:val="both"/>
        <w:rPr>
          <w:rFonts w:ascii="Nyala" w:hAnsi="Nyala" w:cs="Arial"/>
          <w:sz w:val="28"/>
          <w:szCs w:val="28"/>
        </w:rPr>
      </w:pPr>
      <w:r w:rsidRPr="005E55CE">
        <w:rPr>
          <w:rFonts w:ascii="Nyala" w:hAnsi="Nyala" w:cs="Arial"/>
          <w:sz w:val="28"/>
          <w:szCs w:val="28"/>
        </w:rPr>
        <w:t>La vulnérabilité des ménages les plus pauvres est d’autant plus accentuée au niveau de la population, le pays, en plus de son environnement physique et socio-économique défavorable, est confronté à des conditions climatiques extrêmes et des sécheresses récurrentes. Pour répondre à ces chocs, les ménages ont recours à des stratégies de survies ayant des effets négatifs sur les conditions de vie notamment la vente prématurée du bétail, la vente des récoltes sur pied, qui augmentent leur vulnérabilité aux crises alimentaires à venir.  Aussi,  le ciblage des actions et appuis tournent autour de l’amélioration significative des niveaux de productivité et de la résilience de ces ménages. Ainsi Il est plus que nécessaire de fixer des objectifs et des cibles adéquats en matière de nutrition pour garantir que les familles adoptent durablement une alimentation diversifiée riche en éléments nutritifs; par conséquent les plans agricoles doivent  fixer les objectifs et des cibles adéquats en matière de nutrition pour garantir que les familles adoptent durablement une alimentation diversifiée riche en éléments nutritifs; par conséquent les plans agricoles doivent intègrent des indicateurs appropriés permettant de mesurer les progrès réalisés par rapport à ces objectifs et à ces cibles.</w:t>
      </w:r>
    </w:p>
    <w:p w14:paraId="6D745947" w14:textId="77777777" w:rsidR="00D9323F" w:rsidRPr="005E55CE" w:rsidRDefault="00F84A31" w:rsidP="009A1601">
      <w:pPr>
        <w:spacing w:line="240" w:lineRule="auto"/>
        <w:rPr>
          <w:rFonts w:ascii="Nyala" w:hAnsi="Nyala" w:cs="Arial"/>
          <w:sz w:val="28"/>
          <w:szCs w:val="28"/>
        </w:rPr>
      </w:pPr>
      <w:r w:rsidRPr="005E55CE">
        <w:rPr>
          <w:rFonts w:ascii="Nyala" w:hAnsi="Nyala" w:cs="Arial"/>
          <w:sz w:val="28"/>
          <w:szCs w:val="28"/>
        </w:rPr>
        <w:t xml:space="preserve"> On </w:t>
      </w:r>
      <w:r w:rsidR="00D9323F" w:rsidRPr="005E55CE">
        <w:rPr>
          <w:rFonts w:ascii="Nyala" w:hAnsi="Nyala" w:cs="Arial"/>
          <w:sz w:val="28"/>
          <w:szCs w:val="28"/>
        </w:rPr>
        <w:t>constat</w:t>
      </w:r>
      <w:r w:rsidRPr="005E55CE">
        <w:rPr>
          <w:rFonts w:ascii="Nyala" w:hAnsi="Nyala" w:cs="Arial"/>
          <w:sz w:val="28"/>
          <w:szCs w:val="28"/>
        </w:rPr>
        <w:t>e</w:t>
      </w:r>
      <w:r w:rsidR="00D9323F" w:rsidRPr="005E55CE">
        <w:rPr>
          <w:rFonts w:ascii="Nyala" w:hAnsi="Nyala" w:cs="Arial"/>
          <w:sz w:val="28"/>
          <w:szCs w:val="28"/>
        </w:rPr>
        <w:t xml:space="preserve"> qu’un accès à un environnement sain et de </w:t>
      </w:r>
      <w:r w:rsidRPr="005E55CE">
        <w:rPr>
          <w:rFonts w:ascii="Nyala" w:hAnsi="Nyala" w:cs="Arial"/>
          <w:sz w:val="28"/>
          <w:szCs w:val="28"/>
        </w:rPr>
        <w:t>bonnes</w:t>
      </w:r>
      <w:r w:rsidR="00D9323F" w:rsidRPr="005E55CE">
        <w:rPr>
          <w:rFonts w:ascii="Nyala" w:hAnsi="Nyala" w:cs="Arial"/>
          <w:sz w:val="28"/>
          <w:szCs w:val="28"/>
        </w:rPr>
        <w:t xml:space="preserve"> pratiques d’hygiène sont capitaux dans les  programmes  de la lutte contre la sous </w:t>
      </w:r>
      <w:r w:rsidR="00DA0F81" w:rsidRPr="005E55CE">
        <w:rPr>
          <w:rFonts w:ascii="Nyala" w:hAnsi="Nyala" w:cs="Arial"/>
          <w:sz w:val="28"/>
          <w:szCs w:val="28"/>
        </w:rPr>
        <w:t>nutrition.</w:t>
      </w:r>
    </w:p>
    <w:p w14:paraId="2391F806" w14:textId="77777777"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 xml:space="preserve"> Au niveau  de la FAO  la volonté de rapprocher les agendas liés à l’Agriculture et à la Nutrition n’est pas une idée récente depuis sa création la FAO considère que la nutrition est un des objectifs assignés au secteur agricole et aux politiques agricoles</w:t>
      </w:r>
    </w:p>
    <w:p w14:paraId="31E4C224" w14:textId="77777777"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.Ainsi  au Niger   depuis près de deux ans la FAO met en œuvre au niveau national et régional des activités dans le cadre des renforcements de capacités pour les acteurs concernés pour une meilleure prise en compte de l’Agriculture sensible à la nutrition dans les plans et programmes.</w:t>
      </w:r>
    </w:p>
    <w:p w14:paraId="2FF8AF41" w14:textId="77777777"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 xml:space="preserve"> La société civile mène des activités de plaidoyer et de mobilisation social au niveau national et décentralisé .Ils font l’appui conseil et assure le suivi  .Nous avons l’exemple du collectif  TUN ; et le Réseau des journalistes pour l’EAU qui fait beaucoup de sensibilisation au niveau des communautés à la base et même dans les écoles sur le thématique de l’EAU.</w:t>
      </w:r>
    </w:p>
    <w:p w14:paraId="726811B9" w14:textId="77777777"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Les institutions de formation comme la faculté d’Agronomie ; le centre  Agrhymet et aussi l’Institut Elite assurent l’Enseignement de la sécurité alimentaire et de la nutrition.</w:t>
      </w:r>
    </w:p>
    <w:p w14:paraId="1D7CE07E" w14:textId="77777777" w:rsidR="00D9323F" w:rsidRPr="005E55CE" w:rsidRDefault="00D9323F" w:rsidP="009A1601">
      <w:pPr>
        <w:spacing w:line="240" w:lineRule="auto"/>
        <w:rPr>
          <w:rFonts w:ascii="Nyala" w:hAnsi="Nyala" w:cs="Arial"/>
          <w:b/>
          <w:sz w:val="28"/>
          <w:szCs w:val="28"/>
        </w:rPr>
      </w:pPr>
      <w:r w:rsidRPr="005E55CE">
        <w:rPr>
          <w:rFonts w:ascii="Nyala" w:hAnsi="Nyala" w:cs="Arial"/>
          <w:b/>
          <w:sz w:val="28"/>
          <w:szCs w:val="28"/>
        </w:rPr>
        <w:t>IV . e) Analyse  des activités  mises en œuvre.</w:t>
      </w:r>
    </w:p>
    <w:p w14:paraId="5ABD0608" w14:textId="77777777"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L’Analyse des projets et programmes  nous a permis de noter que les partenaires mettent en œuvre des activités de l’agriculture sensible à la nutrition au niveau pays ; mais  beaucoup ignorent encore ce qu’est cette terminologie. Les activités qui sont souvent mises en œuvre sont surtout le maraichage ;les jardins potagers ;les activités de bio fortification ; l’ élevage de la volaille ;des petits ruminants ;la pèche ;les cantines scolaires basées sur les achats des produits alimentaires ;les activités d’éducation nutritionnelle ;les  activités d’eau hygiène et assainissement qui sont fondés sur le constat qu’un accès à un environnement sain et de bonne pratiques d’hygiène sont capitaux dans les  programmes  de la lutte contre la sous nutrition .</w:t>
      </w:r>
    </w:p>
    <w:p w14:paraId="209D4CF5" w14:textId="77777777"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 xml:space="preserve"> Au niveau  de la FAO  la volonté de rapprocher les agendas liés à l’Agriculture et à la Nutrition n’est pas une idée récente depuis sa création la FAO considère que la nutrition est un des objectifs assignés au secteur agricole et aux politiques agricoles</w:t>
      </w:r>
    </w:p>
    <w:p w14:paraId="4D9E03A2" w14:textId="77777777"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.Ainsi  au Niger   depuis près de deux ans la FAO met en œuvre au niveau national et régional des activités dans le cadre des renforcements de capacités pour les acteurs concernés pour une meilleure prise en compte de l’Agriculture sensible à la nutrition dans les plans et programmes.</w:t>
      </w:r>
    </w:p>
    <w:p w14:paraId="41FE3345" w14:textId="77777777"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 xml:space="preserve"> La société civile mène des activités de plaidoyer et de mobilisation social au niveau national et décentralisé .Ils font l’appui conseil et assure le suivi  .Nous avons l’exemple du collectif  TUN ; et le Réseau des journalistes pour l’EAU qui fait beaucoup de sensibilisation au niveau des communautés à la base et même dans les écoles sur le thématique de l’EAU.</w:t>
      </w:r>
    </w:p>
    <w:p w14:paraId="5001BA9A" w14:textId="77777777"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Les institutions de formation comme la faculté d’Agronomie ; le centre  Agrhymet et aussi l’Institut Elite assurent l’Enseignement de la sécurité alimentaire et de la nutrition.</w:t>
      </w:r>
    </w:p>
    <w:p w14:paraId="6D608C4B" w14:textId="77777777"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L’intérêt renouvelé de l’Agriculture pour la nutrition fait notamment suite aux revues récentes des OMD. A cette occasion, la communauté internationale à portée la faiblesse des investissements consacrés à la nutrition comme l’une des principales explications de l’insuffisance des progrès réalisé non seulement sur l’objectif de réduction de la faim, mais également dans le secteur de la santé et de l’éducation et plus globalement sur les retards enregistré en terme de recul de la pauvreté.</w:t>
      </w:r>
    </w:p>
    <w:p w14:paraId="2BF31E18" w14:textId="77777777" w:rsidR="00D9323F" w:rsidRPr="005E55CE" w:rsidRDefault="00D9323F" w:rsidP="009A1601">
      <w:pPr>
        <w:spacing w:line="240" w:lineRule="auto"/>
        <w:rPr>
          <w:rFonts w:ascii="Nyala" w:hAnsi="Nyala" w:cs="Arial"/>
          <w:sz w:val="28"/>
          <w:szCs w:val="28"/>
        </w:rPr>
      </w:pPr>
      <w:r w:rsidRPr="005E55CE">
        <w:rPr>
          <w:rFonts w:ascii="Nyala" w:hAnsi="Nyala" w:cs="Arial"/>
          <w:sz w:val="28"/>
          <w:szCs w:val="28"/>
        </w:rPr>
        <w:t>En Afrique de l’Ouest les stratégies de sécurité alimentaire des neufs Pays du CILSS  intègrent la nutrition dans les objectifs à poursuivre à travers le secteur de l’Agriculture.</w:t>
      </w:r>
    </w:p>
    <w:p w14:paraId="28D65A82" w14:textId="77777777"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t xml:space="preserve">On peut noter que les  difficultés mises en avant  pour mettre en œuvre les activités de l’Agriculture sensible et de nutrition est la nécessité de parler d’un même langage commun ; </w:t>
      </w:r>
    </w:p>
    <w:p w14:paraId="425AF442" w14:textId="77777777" w:rsidR="00123314" w:rsidRPr="005E55CE" w:rsidRDefault="00123314" w:rsidP="009A1601">
      <w:pPr>
        <w:spacing w:line="240" w:lineRule="auto"/>
        <w:rPr>
          <w:rFonts w:ascii="Nyala" w:hAnsi="Nyala" w:cs="Arial"/>
          <w:sz w:val="28"/>
          <w:szCs w:val="28"/>
        </w:rPr>
      </w:pPr>
    </w:p>
    <w:p w14:paraId="3659694F" w14:textId="77777777" w:rsidR="00C41B0C" w:rsidRPr="005E55CE" w:rsidRDefault="00C41B0C" w:rsidP="009A1601">
      <w:pPr>
        <w:spacing w:line="240" w:lineRule="auto"/>
        <w:rPr>
          <w:rFonts w:ascii="Nyala" w:hAnsi="Nyala" w:cs="Arial"/>
          <w:b/>
          <w:sz w:val="28"/>
          <w:szCs w:val="28"/>
        </w:rPr>
      </w:pPr>
    </w:p>
    <w:p w14:paraId="1F29D3AB" w14:textId="77777777" w:rsidR="002563CC" w:rsidRPr="005E55CE" w:rsidRDefault="002563CC" w:rsidP="009A1601">
      <w:pPr>
        <w:spacing w:line="240" w:lineRule="auto"/>
        <w:rPr>
          <w:rFonts w:ascii="Nyala" w:hAnsi="Nyala" w:cs="Arial"/>
          <w:b/>
          <w:sz w:val="28"/>
          <w:szCs w:val="28"/>
        </w:rPr>
      </w:pPr>
      <w:r w:rsidRPr="005E55CE">
        <w:rPr>
          <w:rFonts w:ascii="Nyala" w:hAnsi="Nyala" w:cs="Arial"/>
          <w:b/>
          <w:sz w:val="28"/>
          <w:szCs w:val="28"/>
        </w:rPr>
        <w:t>VI .f) Le suivi</w:t>
      </w:r>
    </w:p>
    <w:p w14:paraId="22AA040A" w14:textId="77777777"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t>Le Niger dispose d’un bon nombre de système dans le cadre du suivi des projets et programmes  de l’Agriculture sensible à la Nutrition  .Un système sur la surveillance alimentaire qui mène plusieurs types d’enquêtes :Enquête Budget et Consommation Alimentaire (ENBC ) ;Enquête Prévision et Estimations des Récoltes ( EPER ) ; l’Enquête sur  la vulnérabilité alimentaire ;les Enquêtes de Nutrition ; le Système d’Information  sur les Marchés Agricoles ( SIMA) ;le Système d’Information sur le Bétail (SIM/Bétail) .</w:t>
      </w:r>
    </w:p>
    <w:p w14:paraId="6F69C0F5" w14:textId="77777777"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t>Ces différents systèmes de suivi sont d’une grande opportunité qui permettent l’évaluation des résultats et des leçons apprises sur la base d’une approche participative et inclusive ;</w:t>
      </w:r>
    </w:p>
    <w:p w14:paraId="471C623A" w14:textId="77777777"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t xml:space="preserve"> La surveillance de la sécurité alimentaire et nutritionnelle est également une préoccupation majeure des ONG intervenant dans le domaine .Partant du constat du déficit d’informations disponible sur l’impact de la hausse des prix des années 2007  à  2008 sur la situation de sécurité alimentaire et nutritionnelle des ONG comme SAVE THE CHILDREN UK et ACF France ont lancé en 2009  le  projet   Listening  Post ou Poste de surveillance afin d’améliorer le système de surveillance de la malnutrition . D’autres systèmes d’information qui visent à suivre l’insécurité alimentaire structurelle et conjoncturelle intègrent dans son analyse des données nutritionnelles notamment les résultats des enquêtes SMART et les admissions MAM/</w:t>
      </w:r>
      <w:r w:rsidR="00993A1D" w:rsidRPr="005E55CE">
        <w:rPr>
          <w:rFonts w:ascii="Nyala" w:hAnsi="Nyala" w:cs="Arial"/>
          <w:sz w:val="28"/>
          <w:szCs w:val="28"/>
        </w:rPr>
        <w:t>MAS.</w:t>
      </w:r>
    </w:p>
    <w:p w14:paraId="26F12237" w14:textId="77777777"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t>Mais des efforts reste encore à faire  pour des actions  efficaces de collecte ; de traitement et de diffusion des données.</w:t>
      </w:r>
    </w:p>
    <w:p w14:paraId="0BBA54FA" w14:textId="77777777"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t xml:space="preserve"> Mais pour avoir un suivi systématique de l’évaluation des interventions de sécurité alimentaire et nutritionnelle le gouvernement à travers l’I3N vient de mettre en place un Système  Automatisé de Suivi  Evaluation : SASE I3N en 2014</w:t>
      </w:r>
    </w:p>
    <w:p w14:paraId="065AA8C1" w14:textId="77777777"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t>Ce système a pour objectif principal de renseigner sur les progrès quantitatifs et                   qualitatifs de la mise en œuvre des différentes interventions ;</w:t>
      </w:r>
    </w:p>
    <w:p w14:paraId="5F08B4DA" w14:textId="77777777" w:rsidR="00D72868" w:rsidRPr="005E55CE" w:rsidRDefault="00D72868" w:rsidP="009A1601">
      <w:pPr>
        <w:spacing w:line="240" w:lineRule="auto"/>
        <w:rPr>
          <w:rFonts w:ascii="Nyala" w:hAnsi="Nyala" w:cs="Arial"/>
          <w:sz w:val="28"/>
          <w:szCs w:val="28"/>
        </w:rPr>
      </w:pPr>
    </w:p>
    <w:p w14:paraId="6C0EE6A2" w14:textId="77777777" w:rsidR="00D72868" w:rsidRPr="005E55CE" w:rsidRDefault="00D72868" w:rsidP="009A1601">
      <w:pPr>
        <w:spacing w:line="240" w:lineRule="auto"/>
        <w:rPr>
          <w:rFonts w:ascii="Nyala" w:hAnsi="Nyala" w:cs="Arial"/>
          <w:sz w:val="28"/>
          <w:szCs w:val="28"/>
        </w:rPr>
      </w:pPr>
    </w:p>
    <w:p w14:paraId="12B2D415" w14:textId="77777777" w:rsidR="00D72868" w:rsidRPr="005E55CE" w:rsidRDefault="00D72868" w:rsidP="009A1601">
      <w:pPr>
        <w:spacing w:line="240" w:lineRule="auto"/>
        <w:rPr>
          <w:rFonts w:ascii="Nyala" w:hAnsi="Nyala" w:cs="Arial"/>
          <w:sz w:val="28"/>
          <w:szCs w:val="28"/>
        </w:rPr>
      </w:pPr>
    </w:p>
    <w:p w14:paraId="717EED96" w14:textId="77777777" w:rsidR="00D72868" w:rsidRPr="005E55CE" w:rsidRDefault="00D72868" w:rsidP="009A1601">
      <w:pPr>
        <w:spacing w:line="240" w:lineRule="auto"/>
        <w:rPr>
          <w:rFonts w:ascii="Nyala" w:hAnsi="Nyala" w:cs="Arial"/>
          <w:sz w:val="28"/>
          <w:szCs w:val="28"/>
        </w:rPr>
      </w:pPr>
    </w:p>
    <w:p w14:paraId="2D6D8A08" w14:textId="77777777" w:rsidR="00D72868" w:rsidRPr="005E55CE" w:rsidRDefault="00D72868" w:rsidP="009A1601">
      <w:pPr>
        <w:spacing w:line="240" w:lineRule="auto"/>
        <w:rPr>
          <w:rFonts w:ascii="Nyala" w:hAnsi="Nyala" w:cs="Arial"/>
          <w:sz w:val="28"/>
          <w:szCs w:val="28"/>
        </w:rPr>
      </w:pPr>
    </w:p>
    <w:p w14:paraId="5E55162B" w14:textId="77777777" w:rsidR="00D72868" w:rsidRPr="005E55CE" w:rsidRDefault="00D72868" w:rsidP="009A1601">
      <w:pPr>
        <w:spacing w:line="240" w:lineRule="auto"/>
        <w:rPr>
          <w:rFonts w:ascii="Nyala" w:hAnsi="Nyala" w:cs="Arial"/>
          <w:sz w:val="28"/>
          <w:szCs w:val="28"/>
        </w:rPr>
      </w:pPr>
    </w:p>
    <w:p w14:paraId="0140517B" w14:textId="77777777" w:rsidR="00D72868" w:rsidRPr="005E55CE" w:rsidRDefault="00D72868" w:rsidP="009A1601">
      <w:pPr>
        <w:spacing w:line="240" w:lineRule="auto"/>
        <w:rPr>
          <w:rFonts w:ascii="Nyala" w:hAnsi="Nyala" w:cs="Arial"/>
          <w:sz w:val="28"/>
          <w:szCs w:val="28"/>
        </w:rPr>
      </w:pPr>
    </w:p>
    <w:p w14:paraId="1B8297B4" w14:textId="77777777" w:rsidR="00E955E1" w:rsidRPr="005E55CE" w:rsidRDefault="00E955E1" w:rsidP="009A1601">
      <w:pPr>
        <w:spacing w:line="240" w:lineRule="auto"/>
        <w:rPr>
          <w:rFonts w:ascii="Nyala" w:hAnsi="Nyala" w:cs="Arial"/>
          <w:b/>
          <w:sz w:val="28"/>
          <w:szCs w:val="28"/>
        </w:rPr>
      </w:pPr>
    </w:p>
    <w:p w14:paraId="7C029AD2" w14:textId="77777777" w:rsidR="00E955E1" w:rsidRPr="005E55CE" w:rsidRDefault="00E955E1" w:rsidP="009A1601">
      <w:pPr>
        <w:spacing w:line="240" w:lineRule="auto"/>
        <w:rPr>
          <w:rFonts w:ascii="Nyala" w:hAnsi="Nyala" w:cs="Arial"/>
          <w:b/>
          <w:sz w:val="28"/>
          <w:szCs w:val="28"/>
        </w:rPr>
      </w:pPr>
    </w:p>
    <w:p w14:paraId="0AFA6C1B" w14:textId="77777777" w:rsidR="002563CC" w:rsidRPr="005E55CE" w:rsidRDefault="00D72868" w:rsidP="009A1601">
      <w:pPr>
        <w:spacing w:line="240" w:lineRule="auto"/>
        <w:rPr>
          <w:rFonts w:ascii="Nyala" w:hAnsi="Nyala" w:cs="Arial"/>
          <w:b/>
          <w:sz w:val="28"/>
          <w:szCs w:val="28"/>
        </w:rPr>
      </w:pPr>
      <w:r w:rsidRPr="005E55CE">
        <w:rPr>
          <w:rFonts w:ascii="Nyala" w:hAnsi="Nyala" w:cs="Arial"/>
          <w:b/>
          <w:sz w:val="28"/>
          <w:szCs w:val="28"/>
        </w:rPr>
        <w:t>Figure : 21</w:t>
      </w:r>
      <w:r w:rsidR="002563CC" w:rsidRPr="005E55CE">
        <w:rPr>
          <w:rFonts w:ascii="Nyala" w:hAnsi="Nyala" w:cs="Arial"/>
          <w:b/>
          <w:sz w:val="28"/>
          <w:szCs w:val="28"/>
        </w:rPr>
        <w:t> : Interface du SASE-I3N</w:t>
      </w:r>
    </w:p>
    <w:p w14:paraId="441202C7" w14:textId="77777777" w:rsidR="00D72868" w:rsidRPr="005E55CE" w:rsidRDefault="00D72868" w:rsidP="009A1601">
      <w:pPr>
        <w:spacing w:line="240" w:lineRule="auto"/>
        <w:rPr>
          <w:rFonts w:ascii="Nyala" w:hAnsi="Nyala" w:cs="Arial"/>
          <w:sz w:val="28"/>
          <w:szCs w:val="28"/>
        </w:rPr>
      </w:pPr>
    </w:p>
    <w:p w14:paraId="02016443" w14:textId="77777777" w:rsidR="002563CC" w:rsidRPr="005E55CE" w:rsidRDefault="00885898" w:rsidP="009A1601">
      <w:pPr>
        <w:autoSpaceDE w:val="0"/>
        <w:autoSpaceDN w:val="0"/>
        <w:adjustRightInd w:val="0"/>
        <w:spacing w:after="0" w:line="240" w:lineRule="auto"/>
        <w:rPr>
          <w:rFonts w:ascii="Nyala" w:hAnsi="Nyala" w:cs="Arial"/>
          <w:sz w:val="28"/>
          <w:szCs w:val="28"/>
        </w:rPr>
      </w:pPr>
      <w:r w:rsidRPr="005E55CE">
        <w:rPr>
          <w:rFonts w:ascii="Nyala" w:hAnsi="Nyala" w:cs="Arial"/>
          <w:noProof/>
          <w:sz w:val="28"/>
          <w:szCs w:val="28"/>
          <w:lang w:eastAsia="fr-FR"/>
        </w:rPr>
        <w:drawing>
          <wp:inline distT="0" distB="0" distL="0" distR="0" wp14:anchorId="0577B152" wp14:editId="5BDA5281">
            <wp:extent cx="4537710" cy="245872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7710" cy="2458720"/>
                    </a:xfrm>
                    <a:prstGeom prst="rect">
                      <a:avLst/>
                    </a:prstGeom>
                    <a:noFill/>
                    <a:ln>
                      <a:noFill/>
                    </a:ln>
                  </pic:spPr>
                </pic:pic>
              </a:graphicData>
            </a:graphic>
          </wp:inline>
        </w:drawing>
      </w:r>
    </w:p>
    <w:p w14:paraId="0A701B43" w14:textId="77777777" w:rsidR="002563CC" w:rsidRPr="005E55CE" w:rsidRDefault="002563CC" w:rsidP="009A1601">
      <w:pPr>
        <w:autoSpaceDE w:val="0"/>
        <w:autoSpaceDN w:val="0"/>
        <w:adjustRightInd w:val="0"/>
        <w:spacing w:after="0" w:line="240" w:lineRule="auto"/>
        <w:rPr>
          <w:rFonts w:ascii="Nyala" w:hAnsi="Nyala" w:cs="Arial"/>
          <w:sz w:val="28"/>
          <w:szCs w:val="28"/>
        </w:rPr>
      </w:pPr>
    </w:p>
    <w:p w14:paraId="09D2804F" w14:textId="77777777" w:rsidR="002563CC" w:rsidRPr="005E55CE" w:rsidRDefault="002563CC" w:rsidP="009A1601">
      <w:pPr>
        <w:pStyle w:val="Default"/>
        <w:rPr>
          <w:rFonts w:ascii="Nyala" w:hAnsi="Nyala" w:cs="Arial"/>
          <w:color w:val="auto"/>
          <w:sz w:val="28"/>
          <w:szCs w:val="28"/>
          <w:lang w:eastAsia="en-US"/>
        </w:rPr>
      </w:pPr>
    </w:p>
    <w:p w14:paraId="6B910C30" w14:textId="77777777" w:rsidR="002563CC" w:rsidRPr="005E55CE" w:rsidRDefault="002563CC"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Les secteurs  concernés  sont :</w:t>
      </w:r>
    </w:p>
    <w:p w14:paraId="368D728B" w14:textId="77777777" w:rsidR="002563CC" w:rsidRPr="005E55CE" w:rsidRDefault="002563CC" w:rsidP="009A1601">
      <w:pPr>
        <w:autoSpaceDE w:val="0"/>
        <w:autoSpaceDN w:val="0"/>
        <w:adjustRightInd w:val="0"/>
        <w:spacing w:after="0" w:line="240" w:lineRule="auto"/>
        <w:rPr>
          <w:rFonts w:ascii="Nyala" w:hAnsi="Nyala" w:cs="Arial"/>
          <w:sz w:val="28"/>
          <w:szCs w:val="28"/>
        </w:rPr>
      </w:pPr>
    </w:p>
    <w:p w14:paraId="6B702106" w14:textId="77777777" w:rsidR="002563CC" w:rsidRPr="005E55CE" w:rsidRDefault="002563CC" w:rsidP="009A1601">
      <w:pPr>
        <w:pStyle w:val="Default"/>
        <w:numPr>
          <w:ilvl w:val="1"/>
          <w:numId w:val="22"/>
        </w:numPr>
        <w:spacing w:after="183"/>
        <w:rPr>
          <w:rFonts w:ascii="Nyala" w:hAnsi="Nyala" w:cs="Arial"/>
          <w:color w:val="auto"/>
          <w:sz w:val="28"/>
          <w:szCs w:val="28"/>
          <w:lang w:eastAsia="en-US"/>
        </w:rPr>
      </w:pPr>
      <w:r w:rsidRPr="005E55CE">
        <w:rPr>
          <w:rFonts w:ascii="Nyala" w:hAnsi="Nyala" w:cs="Arial"/>
          <w:color w:val="auto"/>
          <w:sz w:val="28"/>
          <w:szCs w:val="28"/>
          <w:lang w:eastAsia="en-US"/>
        </w:rPr>
        <w:t xml:space="preserve">Ministère de l’Agriculture </w:t>
      </w:r>
    </w:p>
    <w:p w14:paraId="47AFDDE9" w14:textId="77777777" w:rsidR="002563CC" w:rsidRPr="005E55CE" w:rsidRDefault="002563CC" w:rsidP="009A1601">
      <w:pPr>
        <w:pStyle w:val="Default"/>
        <w:numPr>
          <w:ilvl w:val="1"/>
          <w:numId w:val="22"/>
        </w:numPr>
        <w:spacing w:after="183"/>
        <w:rPr>
          <w:rFonts w:ascii="Nyala" w:hAnsi="Nyala" w:cs="Arial"/>
          <w:color w:val="auto"/>
          <w:sz w:val="28"/>
          <w:szCs w:val="28"/>
          <w:lang w:eastAsia="en-US"/>
        </w:rPr>
      </w:pPr>
      <w:r w:rsidRPr="005E55CE">
        <w:rPr>
          <w:rFonts w:ascii="Nyala" w:hAnsi="Nyala" w:cs="Arial"/>
          <w:color w:val="auto"/>
          <w:sz w:val="28"/>
          <w:szCs w:val="28"/>
          <w:lang w:eastAsia="en-US"/>
        </w:rPr>
        <w:t xml:space="preserve">Ministère de l’Elevage </w:t>
      </w:r>
    </w:p>
    <w:p w14:paraId="40E121DD" w14:textId="77777777" w:rsidR="002563CC" w:rsidRPr="005E55CE" w:rsidRDefault="002563CC" w:rsidP="009A1601">
      <w:pPr>
        <w:pStyle w:val="Default"/>
        <w:numPr>
          <w:ilvl w:val="1"/>
          <w:numId w:val="22"/>
        </w:numPr>
        <w:spacing w:after="183"/>
        <w:rPr>
          <w:rFonts w:ascii="Nyala" w:hAnsi="Nyala" w:cs="Arial"/>
          <w:color w:val="auto"/>
          <w:sz w:val="28"/>
          <w:szCs w:val="28"/>
          <w:lang w:eastAsia="en-US"/>
        </w:rPr>
      </w:pPr>
      <w:r w:rsidRPr="005E55CE">
        <w:rPr>
          <w:rFonts w:ascii="Nyala" w:hAnsi="Nyala" w:cs="Arial"/>
          <w:color w:val="auto"/>
          <w:sz w:val="28"/>
          <w:szCs w:val="28"/>
          <w:lang w:eastAsia="en-US"/>
        </w:rPr>
        <w:t xml:space="preserve">Ministère de l’Environnement </w:t>
      </w:r>
    </w:p>
    <w:p w14:paraId="17DCFC8B" w14:textId="77777777" w:rsidR="002563CC" w:rsidRPr="005E55CE" w:rsidRDefault="002563CC" w:rsidP="009A1601">
      <w:pPr>
        <w:pStyle w:val="Default"/>
        <w:numPr>
          <w:ilvl w:val="1"/>
          <w:numId w:val="22"/>
        </w:numPr>
        <w:spacing w:after="183"/>
        <w:rPr>
          <w:rFonts w:ascii="Nyala" w:hAnsi="Nyala" w:cs="Arial"/>
          <w:color w:val="auto"/>
          <w:sz w:val="28"/>
          <w:szCs w:val="28"/>
          <w:lang w:eastAsia="en-US"/>
        </w:rPr>
      </w:pPr>
      <w:r w:rsidRPr="005E55CE">
        <w:rPr>
          <w:rFonts w:ascii="Nyala" w:hAnsi="Nyala" w:cs="Arial"/>
          <w:color w:val="auto"/>
          <w:sz w:val="28"/>
          <w:szCs w:val="28"/>
          <w:lang w:eastAsia="en-US"/>
        </w:rPr>
        <w:t xml:space="preserve">Ministère de l’Hydraulique </w:t>
      </w:r>
    </w:p>
    <w:p w14:paraId="13D1317F" w14:textId="77777777" w:rsidR="002563CC" w:rsidRPr="005E55CE" w:rsidRDefault="002563CC" w:rsidP="009A1601">
      <w:pPr>
        <w:pStyle w:val="Default"/>
        <w:numPr>
          <w:ilvl w:val="1"/>
          <w:numId w:val="22"/>
        </w:numPr>
        <w:spacing w:after="183"/>
        <w:rPr>
          <w:rFonts w:ascii="Nyala" w:hAnsi="Nyala" w:cs="Arial"/>
          <w:color w:val="auto"/>
          <w:sz w:val="28"/>
          <w:szCs w:val="28"/>
          <w:lang w:eastAsia="en-US"/>
        </w:rPr>
      </w:pPr>
      <w:r w:rsidRPr="005E55CE">
        <w:rPr>
          <w:rFonts w:ascii="Nyala" w:hAnsi="Nyala" w:cs="Arial"/>
          <w:color w:val="auto"/>
          <w:sz w:val="28"/>
          <w:szCs w:val="28"/>
          <w:lang w:eastAsia="en-US"/>
        </w:rPr>
        <w:t xml:space="preserve">Ministère de la Santé </w:t>
      </w:r>
    </w:p>
    <w:p w14:paraId="5B64962C" w14:textId="77777777" w:rsidR="002563CC" w:rsidRPr="005E55CE" w:rsidRDefault="002563CC" w:rsidP="009A1601">
      <w:pPr>
        <w:pStyle w:val="Default"/>
        <w:numPr>
          <w:ilvl w:val="1"/>
          <w:numId w:val="22"/>
        </w:numPr>
        <w:spacing w:after="183"/>
        <w:rPr>
          <w:rFonts w:ascii="Nyala" w:hAnsi="Nyala" w:cs="Arial"/>
          <w:color w:val="auto"/>
          <w:sz w:val="28"/>
          <w:szCs w:val="28"/>
          <w:lang w:eastAsia="en-US"/>
        </w:rPr>
      </w:pPr>
      <w:r w:rsidRPr="005E55CE">
        <w:rPr>
          <w:rFonts w:ascii="Nyala" w:hAnsi="Nyala" w:cs="Arial"/>
          <w:color w:val="auto"/>
          <w:sz w:val="28"/>
          <w:szCs w:val="28"/>
          <w:lang w:eastAsia="en-US"/>
        </w:rPr>
        <w:t xml:space="preserve">Ministère du Commerce </w:t>
      </w:r>
    </w:p>
    <w:p w14:paraId="3CE2094D" w14:textId="77777777" w:rsidR="002563CC" w:rsidRPr="005E55CE" w:rsidRDefault="002563CC" w:rsidP="009A1601">
      <w:pPr>
        <w:pStyle w:val="Default"/>
        <w:numPr>
          <w:ilvl w:val="1"/>
          <w:numId w:val="22"/>
        </w:numPr>
        <w:spacing w:after="183"/>
        <w:rPr>
          <w:rFonts w:ascii="Nyala" w:hAnsi="Nyala" w:cs="Arial"/>
          <w:color w:val="auto"/>
          <w:sz w:val="28"/>
          <w:szCs w:val="28"/>
          <w:lang w:eastAsia="en-US"/>
        </w:rPr>
      </w:pPr>
      <w:r w:rsidRPr="005E55CE">
        <w:rPr>
          <w:rFonts w:ascii="Nyala" w:hAnsi="Nyala" w:cs="Arial"/>
          <w:color w:val="auto"/>
          <w:sz w:val="28"/>
          <w:szCs w:val="28"/>
          <w:lang w:eastAsia="en-US"/>
        </w:rPr>
        <w:t xml:space="preserve">Ministère du Développement Industriel </w:t>
      </w:r>
    </w:p>
    <w:p w14:paraId="468B975A" w14:textId="77777777" w:rsidR="002563CC" w:rsidRPr="005E55CE" w:rsidRDefault="002563CC" w:rsidP="009A1601">
      <w:pPr>
        <w:pStyle w:val="Default"/>
        <w:numPr>
          <w:ilvl w:val="1"/>
          <w:numId w:val="22"/>
        </w:numPr>
        <w:spacing w:after="183"/>
        <w:rPr>
          <w:rFonts w:ascii="Nyala" w:hAnsi="Nyala" w:cs="Arial"/>
          <w:color w:val="auto"/>
          <w:sz w:val="28"/>
          <w:szCs w:val="28"/>
          <w:lang w:eastAsia="en-US"/>
        </w:rPr>
      </w:pPr>
      <w:r w:rsidRPr="005E55CE">
        <w:rPr>
          <w:rFonts w:ascii="Nyala" w:hAnsi="Nyala" w:cs="Arial"/>
          <w:color w:val="auto"/>
          <w:sz w:val="28"/>
          <w:szCs w:val="28"/>
          <w:lang w:eastAsia="en-US"/>
        </w:rPr>
        <w:t xml:space="preserve">Ministère du Plan </w:t>
      </w:r>
    </w:p>
    <w:p w14:paraId="743A435D" w14:textId="77777777" w:rsidR="002563CC" w:rsidRPr="005E55CE" w:rsidRDefault="002563CC" w:rsidP="009A1601">
      <w:pPr>
        <w:pStyle w:val="Default"/>
        <w:numPr>
          <w:ilvl w:val="1"/>
          <w:numId w:val="22"/>
        </w:numPr>
        <w:spacing w:after="183"/>
        <w:rPr>
          <w:rFonts w:ascii="Nyala" w:hAnsi="Nyala" w:cs="Arial"/>
          <w:color w:val="auto"/>
          <w:sz w:val="28"/>
          <w:szCs w:val="28"/>
          <w:lang w:eastAsia="en-US"/>
        </w:rPr>
      </w:pPr>
      <w:r w:rsidRPr="005E55CE">
        <w:rPr>
          <w:rFonts w:ascii="Nyala" w:hAnsi="Nyala" w:cs="Arial"/>
          <w:color w:val="auto"/>
          <w:sz w:val="28"/>
          <w:szCs w:val="28"/>
          <w:lang w:eastAsia="en-US"/>
        </w:rPr>
        <w:t xml:space="preserve">PDES </w:t>
      </w:r>
    </w:p>
    <w:p w14:paraId="7A3747A9" w14:textId="77777777" w:rsidR="002563CC" w:rsidRPr="005E55CE" w:rsidRDefault="002563CC" w:rsidP="009A1601">
      <w:pPr>
        <w:pStyle w:val="Default"/>
        <w:numPr>
          <w:ilvl w:val="1"/>
          <w:numId w:val="22"/>
        </w:numPr>
        <w:spacing w:after="183"/>
        <w:rPr>
          <w:rFonts w:ascii="Nyala" w:hAnsi="Nyala" w:cs="Arial"/>
          <w:color w:val="auto"/>
          <w:sz w:val="28"/>
          <w:szCs w:val="28"/>
          <w:lang w:eastAsia="en-US"/>
        </w:rPr>
      </w:pPr>
      <w:r w:rsidRPr="005E55CE">
        <w:rPr>
          <w:rFonts w:ascii="Nyala" w:hAnsi="Nyala" w:cs="Arial"/>
          <w:color w:val="auto"/>
          <w:sz w:val="28"/>
          <w:szCs w:val="28"/>
          <w:lang w:eastAsia="en-US"/>
        </w:rPr>
        <w:t xml:space="preserve">DNPGCCA </w:t>
      </w:r>
    </w:p>
    <w:p w14:paraId="35C5086B" w14:textId="77777777" w:rsidR="002563CC" w:rsidRPr="005E55CE" w:rsidRDefault="002563CC" w:rsidP="009A1601">
      <w:pPr>
        <w:pStyle w:val="Default"/>
        <w:numPr>
          <w:ilvl w:val="1"/>
          <w:numId w:val="22"/>
        </w:numPr>
        <w:rPr>
          <w:rFonts w:ascii="Nyala" w:hAnsi="Nyala" w:cs="Arial"/>
          <w:color w:val="auto"/>
          <w:sz w:val="28"/>
          <w:szCs w:val="28"/>
          <w:lang w:eastAsia="en-US"/>
        </w:rPr>
      </w:pPr>
      <w:r w:rsidRPr="005E55CE">
        <w:rPr>
          <w:rFonts w:ascii="Nyala" w:hAnsi="Nyala" w:cs="Arial"/>
          <w:color w:val="auto"/>
          <w:sz w:val="28"/>
          <w:szCs w:val="28"/>
          <w:lang w:eastAsia="en-US"/>
        </w:rPr>
        <w:t>Cellule de l’Action Gouvernementale</w:t>
      </w:r>
    </w:p>
    <w:p w14:paraId="62E0CB9C" w14:textId="77777777" w:rsidR="002563CC" w:rsidRPr="005E55CE" w:rsidRDefault="002563CC" w:rsidP="009A1601">
      <w:pPr>
        <w:pStyle w:val="Default"/>
        <w:ind w:left="1080"/>
        <w:rPr>
          <w:rFonts w:ascii="Nyala" w:hAnsi="Nyala" w:cs="Arial"/>
          <w:color w:val="auto"/>
          <w:sz w:val="28"/>
          <w:szCs w:val="28"/>
          <w:lang w:eastAsia="en-US"/>
        </w:rPr>
      </w:pPr>
    </w:p>
    <w:p w14:paraId="64EFF83C" w14:textId="77777777" w:rsidR="0023798D" w:rsidRPr="005E55CE" w:rsidRDefault="0023798D" w:rsidP="009A1601">
      <w:pPr>
        <w:pStyle w:val="Default"/>
        <w:rPr>
          <w:rFonts w:ascii="Nyala" w:hAnsi="Nyala" w:cs="Arial"/>
          <w:b/>
          <w:color w:val="auto"/>
          <w:sz w:val="28"/>
          <w:szCs w:val="28"/>
          <w:lang w:eastAsia="en-US"/>
        </w:rPr>
      </w:pPr>
    </w:p>
    <w:p w14:paraId="65130A75" w14:textId="77777777" w:rsidR="0023798D" w:rsidRPr="005E55CE" w:rsidRDefault="0023798D" w:rsidP="009A1601">
      <w:pPr>
        <w:pStyle w:val="Default"/>
        <w:rPr>
          <w:rFonts w:ascii="Nyala" w:hAnsi="Nyala" w:cs="Arial"/>
          <w:b/>
          <w:color w:val="auto"/>
          <w:sz w:val="28"/>
          <w:szCs w:val="28"/>
          <w:lang w:eastAsia="en-US"/>
        </w:rPr>
      </w:pPr>
    </w:p>
    <w:p w14:paraId="26852397" w14:textId="77777777" w:rsidR="002563CC" w:rsidRPr="005E55CE" w:rsidRDefault="002563CC" w:rsidP="009A1601">
      <w:pPr>
        <w:pStyle w:val="Default"/>
        <w:rPr>
          <w:rFonts w:ascii="Nyala" w:hAnsi="Nyala" w:cs="Arial"/>
          <w:b/>
          <w:color w:val="auto"/>
          <w:sz w:val="28"/>
          <w:szCs w:val="28"/>
          <w:lang w:eastAsia="en-US"/>
        </w:rPr>
      </w:pPr>
      <w:r w:rsidRPr="005E55CE">
        <w:rPr>
          <w:rFonts w:ascii="Nyala" w:hAnsi="Nyala" w:cs="Arial"/>
          <w:b/>
          <w:color w:val="auto"/>
          <w:sz w:val="28"/>
          <w:szCs w:val="28"/>
          <w:lang w:eastAsia="en-US"/>
        </w:rPr>
        <w:t>VI.g )  La  Coordination</w:t>
      </w:r>
    </w:p>
    <w:p w14:paraId="5CB31FB6" w14:textId="77777777" w:rsidR="002563CC" w:rsidRPr="005E55CE" w:rsidRDefault="002563CC" w:rsidP="009A1601">
      <w:pPr>
        <w:pStyle w:val="Default"/>
        <w:rPr>
          <w:rFonts w:ascii="Nyala" w:hAnsi="Nyala" w:cs="Arial"/>
          <w:color w:val="auto"/>
          <w:sz w:val="28"/>
          <w:szCs w:val="28"/>
          <w:lang w:eastAsia="en-US"/>
        </w:rPr>
      </w:pPr>
    </w:p>
    <w:p w14:paraId="5ED46A5F" w14:textId="77777777" w:rsidR="002563CC" w:rsidRPr="005E55CE" w:rsidRDefault="002563CC"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 xml:space="preserve"> La coordination des projets et programmes d’Agriculture sensible à la Nutrition  ont des défis importants, tant pour l’élaboration de stratégies communes que pour le financement  de leur mises en œuvre sur le terrain.</w:t>
      </w:r>
    </w:p>
    <w:p w14:paraId="1601B5E0" w14:textId="77777777" w:rsidR="002563CC" w:rsidRPr="005E55CE" w:rsidRDefault="002563CC"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Les  enjeux  se  posent  au niveau opérationnel lorsqu’il s’agit d’articuler les programmes définis au niveau national.</w:t>
      </w:r>
    </w:p>
    <w:p w14:paraId="5AAB1369" w14:textId="77777777" w:rsidR="002563CC" w:rsidRPr="005E55CE" w:rsidRDefault="002563CC"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Au  niveau  des   régions   décentralisées la mise en œuvre et le suivi  des programmes et projets relèvera de la responsabilité des responsables  régionaux  d’Agriculture sous la responsabilité des gouverneurs</w:t>
      </w:r>
    </w:p>
    <w:p w14:paraId="70149675" w14:textId="77777777" w:rsidR="002563CC" w:rsidRPr="005E55CE" w:rsidRDefault="002563CC" w:rsidP="009A1601">
      <w:pPr>
        <w:pStyle w:val="Default"/>
        <w:rPr>
          <w:rFonts w:ascii="Nyala" w:hAnsi="Nyala" w:cs="Arial"/>
          <w:color w:val="auto"/>
          <w:sz w:val="28"/>
          <w:szCs w:val="28"/>
          <w:lang w:eastAsia="en-US"/>
        </w:rPr>
      </w:pPr>
      <w:r w:rsidRPr="005E55CE">
        <w:rPr>
          <w:rFonts w:ascii="Nyala" w:hAnsi="Nyala" w:cs="Arial"/>
          <w:color w:val="auto"/>
          <w:sz w:val="28"/>
          <w:szCs w:val="28"/>
          <w:lang w:eastAsia="en-US"/>
        </w:rPr>
        <w:t>Parfois la proximité  avec  le terrain  et  la  présence d’un nombre d’acteurs  plus  réduit   permet  une meilleure  coordination  au niveau  des  différentes interventions.</w:t>
      </w:r>
    </w:p>
    <w:p w14:paraId="60DCF53F" w14:textId="77777777" w:rsidR="002563CC" w:rsidRPr="005E55CE" w:rsidRDefault="002563CC" w:rsidP="009A1601">
      <w:pPr>
        <w:pStyle w:val="Default"/>
        <w:ind w:left="1080"/>
        <w:rPr>
          <w:rFonts w:ascii="Nyala" w:hAnsi="Nyala" w:cs="Arial"/>
          <w:color w:val="auto"/>
          <w:sz w:val="28"/>
          <w:szCs w:val="28"/>
          <w:lang w:eastAsia="en-US"/>
        </w:rPr>
      </w:pPr>
    </w:p>
    <w:p w14:paraId="17B95DB6" w14:textId="77777777" w:rsidR="002563CC" w:rsidRPr="005E55CE" w:rsidRDefault="002563CC" w:rsidP="009A1601">
      <w:pPr>
        <w:pStyle w:val="Default"/>
        <w:ind w:left="1080"/>
        <w:rPr>
          <w:rFonts w:ascii="Nyala" w:hAnsi="Nyala" w:cs="Arial"/>
          <w:color w:val="auto"/>
          <w:sz w:val="28"/>
          <w:szCs w:val="28"/>
          <w:lang w:eastAsia="en-US"/>
        </w:rPr>
      </w:pPr>
      <w:r w:rsidRPr="005E55CE">
        <w:rPr>
          <w:rFonts w:ascii="Nyala" w:hAnsi="Nyala" w:cs="Arial"/>
          <w:color w:val="auto"/>
          <w:sz w:val="28"/>
          <w:szCs w:val="28"/>
          <w:lang w:eastAsia="en-US"/>
        </w:rPr>
        <w:t>Pour ce qui est de la coordination nationale elle est à différents niveaux : Présidence à travers I3N et  les Ministères  sectoriels  et  au  niveau  de  certaines  Institutions.</w:t>
      </w:r>
    </w:p>
    <w:p w14:paraId="3D4CD134" w14:textId="77777777" w:rsidR="002563CC" w:rsidRPr="005E55CE" w:rsidRDefault="002563CC" w:rsidP="009A1601">
      <w:pPr>
        <w:pStyle w:val="Default"/>
        <w:ind w:left="1080"/>
        <w:rPr>
          <w:rFonts w:ascii="Nyala" w:hAnsi="Nyala" w:cs="Arial"/>
          <w:color w:val="auto"/>
          <w:sz w:val="28"/>
          <w:szCs w:val="28"/>
          <w:lang w:eastAsia="en-US"/>
        </w:rPr>
      </w:pPr>
    </w:p>
    <w:p w14:paraId="470299AC" w14:textId="77777777"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t>Au niveau du PNIA  I3N les activités réalisées en matière de facilitation, de coordination et de suivi évaluation de l’initiative 3N ont eu pour principaux effets :</w:t>
      </w:r>
    </w:p>
    <w:p w14:paraId="49CE36E6" w14:textId="77777777" w:rsidR="002563CC" w:rsidRPr="005E55CE" w:rsidRDefault="002563CC" w:rsidP="009A1601">
      <w:pPr>
        <w:numPr>
          <w:ilvl w:val="0"/>
          <w:numId w:val="23"/>
        </w:numPr>
        <w:spacing w:line="240" w:lineRule="auto"/>
        <w:rPr>
          <w:rFonts w:ascii="Nyala" w:hAnsi="Nyala" w:cs="Arial"/>
          <w:sz w:val="28"/>
          <w:szCs w:val="28"/>
        </w:rPr>
      </w:pPr>
      <w:r w:rsidRPr="005E55CE">
        <w:rPr>
          <w:rFonts w:ascii="Nyala" w:hAnsi="Nyala" w:cs="Arial"/>
          <w:sz w:val="28"/>
          <w:szCs w:val="28"/>
        </w:rPr>
        <w:t>D’assurer une meilleur visibilité des actions ;</w:t>
      </w:r>
    </w:p>
    <w:p w14:paraId="071CE01D" w14:textId="77777777" w:rsidR="002563CC" w:rsidRPr="005E55CE" w:rsidRDefault="002563CC" w:rsidP="009A1601">
      <w:pPr>
        <w:numPr>
          <w:ilvl w:val="0"/>
          <w:numId w:val="23"/>
        </w:numPr>
        <w:spacing w:line="240" w:lineRule="auto"/>
        <w:rPr>
          <w:rFonts w:ascii="Nyala" w:hAnsi="Nyala" w:cs="Arial"/>
          <w:sz w:val="28"/>
          <w:szCs w:val="28"/>
        </w:rPr>
      </w:pPr>
      <w:r w:rsidRPr="005E55CE">
        <w:rPr>
          <w:rFonts w:ascii="Nyala" w:hAnsi="Nyala" w:cs="Arial"/>
          <w:sz w:val="28"/>
          <w:szCs w:val="28"/>
        </w:rPr>
        <w:t>De créer les conditions de mobilisation effectives des partenaires et des acteurs ;</w:t>
      </w:r>
    </w:p>
    <w:p w14:paraId="79CE61BE" w14:textId="77777777" w:rsidR="002563CC" w:rsidRPr="005E55CE" w:rsidRDefault="002563CC" w:rsidP="009A1601">
      <w:pPr>
        <w:numPr>
          <w:ilvl w:val="0"/>
          <w:numId w:val="23"/>
        </w:numPr>
        <w:spacing w:line="240" w:lineRule="auto"/>
        <w:rPr>
          <w:rFonts w:ascii="Nyala" w:hAnsi="Nyala" w:cs="Arial"/>
          <w:sz w:val="28"/>
          <w:szCs w:val="28"/>
        </w:rPr>
      </w:pPr>
      <w:r w:rsidRPr="005E55CE">
        <w:rPr>
          <w:rFonts w:ascii="Nyala" w:hAnsi="Nyala" w:cs="Arial"/>
          <w:sz w:val="28"/>
          <w:szCs w:val="28"/>
        </w:rPr>
        <w:t>D’accroitre les niveaux des financements ;</w:t>
      </w:r>
    </w:p>
    <w:p w14:paraId="7D88B27A" w14:textId="77777777" w:rsidR="00123314" w:rsidRPr="005E55CE" w:rsidRDefault="002563CC" w:rsidP="009A1601">
      <w:pPr>
        <w:numPr>
          <w:ilvl w:val="0"/>
          <w:numId w:val="23"/>
        </w:numPr>
        <w:spacing w:line="240" w:lineRule="auto"/>
        <w:rPr>
          <w:rFonts w:ascii="Nyala" w:hAnsi="Nyala" w:cs="Arial"/>
          <w:sz w:val="28"/>
          <w:szCs w:val="28"/>
        </w:rPr>
      </w:pPr>
      <w:r w:rsidRPr="005E55CE">
        <w:rPr>
          <w:rFonts w:ascii="Nyala" w:hAnsi="Nyala" w:cs="Arial"/>
          <w:sz w:val="28"/>
          <w:szCs w:val="28"/>
        </w:rPr>
        <w:t>De contribuer au fonctionnement des différents organes de coordination et de concertations prévus par le cadre stratégique.</w:t>
      </w:r>
    </w:p>
    <w:p w14:paraId="0033E74A" w14:textId="77777777" w:rsidR="00D72868" w:rsidRPr="005E55CE" w:rsidRDefault="00D72868" w:rsidP="009A1601">
      <w:pPr>
        <w:numPr>
          <w:ilvl w:val="0"/>
          <w:numId w:val="23"/>
        </w:numPr>
        <w:spacing w:line="240" w:lineRule="auto"/>
        <w:rPr>
          <w:rFonts w:ascii="Nyala" w:hAnsi="Nyala" w:cs="Arial"/>
          <w:sz w:val="28"/>
          <w:szCs w:val="28"/>
        </w:rPr>
      </w:pPr>
    </w:p>
    <w:p w14:paraId="623CA3D3" w14:textId="77777777" w:rsidR="002563CC" w:rsidRPr="005E55CE" w:rsidRDefault="002563CC" w:rsidP="009A1601">
      <w:pPr>
        <w:autoSpaceDE w:val="0"/>
        <w:autoSpaceDN w:val="0"/>
        <w:adjustRightInd w:val="0"/>
        <w:spacing w:after="0" w:line="240" w:lineRule="auto"/>
        <w:rPr>
          <w:rFonts w:ascii="Nyala" w:hAnsi="Nyala" w:cs="Arial"/>
          <w:b/>
          <w:sz w:val="28"/>
          <w:szCs w:val="28"/>
        </w:rPr>
      </w:pPr>
      <w:r w:rsidRPr="005E55CE">
        <w:rPr>
          <w:rFonts w:ascii="Nyala" w:hAnsi="Nyala" w:cs="Arial"/>
          <w:b/>
          <w:sz w:val="28"/>
          <w:szCs w:val="28"/>
        </w:rPr>
        <w:t>VI .h) Impact sur la  sécurité  alimentaire et  la nutrition.</w:t>
      </w:r>
    </w:p>
    <w:p w14:paraId="4B65BA5B" w14:textId="77777777" w:rsidR="00D72868" w:rsidRPr="005E55CE" w:rsidRDefault="00D72868" w:rsidP="009A1601">
      <w:pPr>
        <w:autoSpaceDE w:val="0"/>
        <w:autoSpaceDN w:val="0"/>
        <w:adjustRightInd w:val="0"/>
        <w:spacing w:after="0" w:line="240" w:lineRule="auto"/>
        <w:rPr>
          <w:rFonts w:ascii="Nyala" w:hAnsi="Nyala" w:cs="Arial"/>
          <w:b/>
          <w:sz w:val="28"/>
          <w:szCs w:val="28"/>
        </w:rPr>
      </w:pPr>
    </w:p>
    <w:p w14:paraId="18AB2215" w14:textId="77777777" w:rsidR="002563CC" w:rsidRPr="005E55CE" w:rsidRDefault="002563CC" w:rsidP="009A1601">
      <w:pPr>
        <w:autoSpaceDE w:val="0"/>
        <w:autoSpaceDN w:val="0"/>
        <w:adjustRightInd w:val="0"/>
        <w:spacing w:after="0" w:line="240" w:lineRule="auto"/>
        <w:ind w:left="-142"/>
        <w:rPr>
          <w:rFonts w:ascii="Nyala" w:hAnsi="Nyala" w:cs="Arial"/>
          <w:sz w:val="28"/>
          <w:szCs w:val="28"/>
        </w:rPr>
      </w:pPr>
      <w:r w:rsidRPr="005E55CE">
        <w:rPr>
          <w:rFonts w:ascii="Nyala" w:hAnsi="Nyala" w:cs="Arial"/>
          <w:sz w:val="28"/>
          <w:szCs w:val="28"/>
        </w:rPr>
        <w:t>L’Analyse des projets et programmes  d’Agriculture  sensible à la nutrition  montre qu’il  existe des interventions fondées  sur  des  résultats  étayés  de  preuves  des  modèles réussis à l’échelle du Pays  .    La mixité de l’élevage et  des  systèmes de cultures  offre un certain nombre de synergies  tant  pour assurer  des  régimes  alimentaires à forte valeur nutritionnelle que pour minimiser les besoins en eau comme la biomasse  des  résidus  agricoles qui  peut  être  utilisée comme  fourrage .(Impact positif ) L’Agriculture  périurbaine pratiquée par certains partenaires relie l’utilisation des eaux urbaines et la production alimentaire étant donné que les eaux usées non traitées sont souvent utilisées pour la culture des denrées périssables par exemple les légumes frais et la salade, à courte distance des consommateurs urbains : d’une part  cette production alimentaire génère des revenus et des aliments  nutritifs ( Impact positif ) d’autre part les risques sanitaires sont énormes et considérables (Impact négatif).</w:t>
      </w:r>
    </w:p>
    <w:p w14:paraId="78473E1E" w14:textId="77777777"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t>L’eau et la nutrition est un problème multidimensionnel qui couvre des questions locales, comme la fourniture et la qualité de l’eau d’un robinet de voisinage partagé entre quelques ménages. La complexité globale que représente la sécurisation de l’alimentation en eau pour notre pays pour les décennies à venir nécessite des approches interdisciplinaires. Les façons de pensées actuelles souvent sectorielle doivent être combinées afin d’élargir les perspectives pour l’eau.</w:t>
      </w:r>
    </w:p>
    <w:p w14:paraId="6026F178" w14:textId="77777777"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t>Il faut  avoir des interactions plus larges sans compartimenter les différentes questions liées comme l’approvisionnement en eau, l’irrigation  ou  les considérations  d’écosystème. L’eau est  le  principe  de vie  de  la biosphère et la base d’une partie développement. L’eau est donc la clé de presque beaucoup   d’aspects de la nutrition.</w:t>
      </w:r>
    </w:p>
    <w:p w14:paraId="510A6A13" w14:textId="77777777" w:rsidR="002563CC" w:rsidRPr="005E55CE" w:rsidRDefault="002563CC" w:rsidP="009A1601">
      <w:pPr>
        <w:spacing w:line="240" w:lineRule="auto"/>
        <w:rPr>
          <w:rFonts w:ascii="Nyala" w:hAnsi="Nyala" w:cs="Arial"/>
          <w:sz w:val="28"/>
          <w:szCs w:val="28"/>
        </w:rPr>
      </w:pPr>
      <w:r w:rsidRPr="005E55CE">
        <w:rPr>
          <w:rFonts w:ascii="Nyala" w:hAnsi="Nyala" w:cs="Arial"/>
          <w:sz w:val="28"/>
          <w:szCs w:val="28"/>
        </w:rPr>
        <w:t xml:space="preserve">Enfin on peut noter que les aspects  de l’Agriculture sensible à la nutrition sont très qualitatifs et par la même difficile à estimer parfois. </w:t>
      </w:r>
    </w:p>
    <w:p w14:paraId="179440CF" w14:textId="77777777" w:rsidR="00123314" w:rsidRPr="005E55CE" w:rsidRDefault="002563CC" w:rsidP="009A1601">
      <w:pPr>
        <w:spacing w:line="240" w:lineRule="auto"/>
        <w:rPr>
          <w:rFonts w:ascii="Nyala" w:hAnsi="Nyala" w:cs="Arial"/>
          <w:sz w:val="28"/>
          <w:szCs w:val="28"/>
        </w:rPr>
      </w:pPr>
      <w:r w:rsidRPr="005E55CE">
        <w:rPr>
          <w:rFonts w:ascii="Nyala" w:hAnsi="Nyala" w:cs="Arial"/>
          <w:sz w:val="28"/>
          <w:szCs w:val="28"/>
        </w:rPr>
        <w:t>Au niveau du PNIA  I3N les activités réalisées en matière de facilitation, de coordination et de suivi évaluation de l’initiative 3N ont eu pour principaux effets :</w:t>
      </w:r>
    </w:p>
    <w:p w14:paraId="2D86F9E0" w14:textId="77777777" w:rsidR="002563CC" w:rsidRPr="005E55CE" w:rsidRDefault="002563CC" w:rsidP="009A1601">
      <w:pPr>
        <w:numPr>
          <w:ilvl w:val="0"/>
          <w:numId w:val="23"/>
        </w:numPr>
        <w:spacing w:line="240" w:lineRule="auto"/>
        <w:rPr>
          <w:rFonts w:ascii="Nyala" w:hAnsi="Nyala" w:cs="Arial"/>
          <w:sz w:val="28"/>
          <w:szCs w:val="28"/>
        </w:rPr>
      </w:pPr>
      <w:r w:rsidRPr="005E55CE">
        <w:rPr>
          <w:rFonts w:ascii="Nyala" w:hAnsi="Nyala" w:cs="Arial"/>
          <w:sz w:val="28"/>
          <w:szCs w:val="28"/>
        </w:rPr>
        <w:t>D’assurer une meilleur visibilité des actions ;</w:t>
      </w:r>
    </w:p>
    <w:p w14:paraId="2E2CD474" w14:textId="77777777" w:rsidR="002563CC" w:rsidRPr="005E55CE" w:rsidRDefault="002563CC" w:rsidP="009A1601">
      <w:pPr>
        <w:numPr>
          <w:ilvl w:val="0"/>
          <w:numId w:val="23"/>
        </w:numPr>
        <w:spacing w:line="240" w:lineRule="auto"/>
        <w:rPr>
          <w:rFonts w:ascii="Nyala" w:hAnsi="Nyala" w:cs="Arial"/>
          <w:sz w:val="28"/>
          <w:szCs w:val="28"/>
        </w:rPr>
      </w:pPr>
      <w:r w:rsidRPr="005E55CE">
        <w:rPr>
          <w:rFonts w:ascii="Nyala" w:hAnsi="Nyala" w:cs="Arial"/>
          <w:sz w:val="28"/>
          <w:szCs w:val="28"/>
        </w:rPr>
        <w:t>De créer les conditions de mobilisation effectives des partenaires et des acteurs ;</w:t>
      </w:r>
    </w:p>
    <w:p w14:paraId="08DF23F6" w14:textId="77777777" w:rsidR="002563CC" w:rsidRPr="005E55CE" w:rsidRDefault="002563CC" w:rsidP="009A1601">
      <w:pPr>
        <w:numPr>
          <w:ilvl w:val="0"/>
          <w:numId w:val="23"/>
        </w:numPr>
        <w:spacing w:line="240" w:lineRule="auto"/>
        <w:rPr>
          <w:rFonts w:ascii="Nyala" w:hAnsi="Nyala" w:cs="Arial"/>
          <w:sz w:val="28"/>
          <w:szCs w:val="28"/>
        </w:rPr>
      </w:pPr>
      <w:r w:rsidRPr="005E55CE">
        <w:rPr>
          <w:rFonts w:ascii="Nyala" w:hAnsi="Nyala" w:cs="Arial"/>
          <w:sz w:val="28"/>
          <w:szCs w:val="28"/>
        </w:rPr>
        <w:t>D’accroitre les niveaux des financements ;</w:t>
      </w:r>
    </w:p>
    <w:p w14:paraId="73734238" w14:textId="77777777" w:rsidR="008E3CCA" w:rsidRDefault="008E3CCA" w:rsidP="00EF66F5">
      <w:pPr>
        <w:spacing w:line="240" w:lineRule="auto"/>
        <w:rPr>
          <w:rFonts w:ascii="Nyala" w:hAnsi="Nyala" w:cs="Arial"/>
          <w:b/>
          <w:bCs/>
          <w:color w:val="0000FF"/>
          <w:sz w:val="28"/>
          <w:szCs w:val="28"/>
          <w:lang w:eastAsia="fr-FR"/>
        </w:rPr>
      </w:pPr>
    </w:p>
    <w:p w14:paraId="27C064D8" w14:textId="77777777" w:rsidR="008E3CCA" w:rsidRDefault="008E3CCA" w:rsidP="00EF66F5">
      <w:pPr>
        <w:spacing w:line="240" w:lineRule="auto"/>
        <w:rPr>
          <w:rFonts w:ascii="Nyala" w:hAnsi="Nyala" w:cs="Arial"/>
          <w:b/>
          <w:bCs/>
          <w:color w:val="0000FF"/>
          <w:sz w:val="28"/>
          <w:szCs w:val="28"/>
          <w:lang w:eastAsia="fr-FR"/>
        </w:rPr>
      </w:pPr>
    </w:p>
    <w:p w14:paraId="1AE967BF" w14:textId="77777777" w:rsidR="008E3CCA" w:rsidRDefault="008E3CCA" w:rsidP="00EF66F5">
      <w:pPr>
        <w:spacing w:line="240" w:lineRule="auto"/>
        <w:rPr>
          <w:rFonts w:ascii="Nyala" w:hAnsi="Nyala" w:cs="Arial"/>
          <w:b/>
          <w:bCs/>
          <w:color w:val="0000FF"/>
          <w:sz w:val="28"/>
          <w:szCs w:val="28"/>
          <w:lang w:eastAsia="fr-FR"/>
        </w:rPr>
      </w:pPr>
    </w:p>
    <w:p w14:paraId="073DC37C" w14:textId="77777777" w:rsidR="008E3CCA" w:rsidRDefault="008E3CCA" w:rsidP="00EF66F5">
      <w:pPr>
        <w:spacing w:line="240" w:lineRule="auto"/>
        <w:rPr>
          <w:rFonts w:ascii="Nyala" w:hAnsi="Nyala" w:cs="Arial"/>
          <w:b/>
          <w:bCs/>
          <w:color w:val="0000FF"/>
          <w:sz w:val="28"/>
          <w:szCs w:val="28"/>
          <w:lang w:eastAsia="fr-FR"/>
        </w:rPr>
      </w:pPr>
    </w:p>
    <w:p w14:paraId="67812F41" w14:textId="77777777" w:rsidR="008E3CCA" w:rsidRDefault="008E3CCA" w:rsidP="00EF66F5">
      <w:pPr>
        <w:spacing w:line="240" w:lineRule="auto"/>
        <w:rPr>
          <w:rFonts w:ascii="Nyala" w:hAnsi="Nyala" w:cs="Arial"/>
          <w:b/>
          <w:bCs/>
          <w:color w:val="0000FF"/>
          <w:sz w:val="28"/>
          <w:szCs w:val="28"/>
          <w:lang w:eastAsia="fr-FR"/>
        </w:rPr>
      </w:pPr>
    </w:p>
    <w:p w14:paraId="61FECE31" w14:textId="77777777" w:rsidR="008E3CCA" w:rsidRDefault="008E3CCA" w:rsidP="00EF66F5">
      <w:pPr>
        <w:spacing w:line="240" w:lineRule="auto"/>
        <w:rPr>
          <w:rFonts w:ascii="Nyala" w:hAnsi="Nyala" w:cs="Arial"/>
          <w:b/>
          <w:bCs/>
          <w:color w:val="0000FF"/>
          <w:sz w:val="28"/>
          <w:szCs w:val="28"/>
          <w:lang w:eastAsia="fr-FR"/>
        </w:rPr>
      </w:pPr>
    </w:p>
    <w:p w14:paraId="07391821" w14:textId="77777777" w:rsidR="008E3CCA" w:rsidRDefault="008E3CCA" w:rsidP="00EF66F5">
      <w:pPr>
        <w:spacing w:line="240" w:lineRule="auto"/>
        <w:rPr>
          <w:rFonts w:ascii="Nyala" w:hAnsi="Nyala" w:cs="Arial"/>
          <w:b/>
          <w:bCs/>
          <w:color w:val="0000FF"/>
          <w:sz w:val="28"/>
          <w:szCs w:val="28"/>
          <w:lang w:eastAsia="fr-FR"/>
        </w:rPr>
      </w:pPr>
    </w:p>
    <w:p w14:paraId="345F53CD" w14:textId="77777777" w:rsidR="008E3CCA" w:rsidRDefault="008E3CCA" w:rsidP="00EF66F5">
      <w:pPr>
        <w:spacing w:line="240" w:lineRule="auto"/>
        <w:rPr>
          <w:rFonts w:ascii="Nyala" w:hAnsi="Nyala" w:cs="Arial"/>
          <w:b/>
          <w:bCs/>
          <w:color w:val="0000FF"/>
          <w:sz w:val="28"/>
          <w:szCs w:val="28"/>
          <w:lang w:eastAsia="fr-FR"/>
        </w:rPr>
      </w:pPr>
    </w:p>
    <w:p w14:paraId="481EA096" w14:textId="77777777" w:rsidR="008E3CCA" w:rsidRDefault="008E3CCA" w:rsidP="00EF66F5">
      <w:pPr>
        <w:spacing w:line="240" w:lineRule="auto"/>
        <w:rPr>
          <w:rFonts w:ascii="Nyala" w:hAnsi="Nyala" w:cs="Arial"/>
          <w:b/>
          <w:bCs/>
          <w:color w:val="0000FF"/>
          <w:sz w:val="28"/>
          <w:szCs w:val="28"/>
          <w:lang w:eastAsia="fr-FR"/>
        </w:rPr>
      </w:pPr>
    </w:p>
    <w:p w14:paraId="5A036E69" w14:textId="77777777" w:rsidR="00EF66F5" w:rsidRPr="005E55CE" w:rsidRDefault="00480BDE" w:rsidP="00EF66F5">
      <w:pPr>
        <w:spacing w:line="240" w:lineRule="auto"/>
        <w:rPr>
          <w:rFonts w:ascii="Nyala" w:hAnsi="Nyala" w:cs="Arial"/>
          <w:b/>
          <w:bCs/>
          <w:color w:val="0000FF"/>
          <w:sz w:val="28"/>
          <w:szCs w:val="28"/>
          <w:lang w:eastAsia="fr-FR"/>
        </w:rPr>
      </w:pPr>
      <w:r w:rsidRPr="005E55CE">
        <w:rPr>
          <w:rFonts w:ascii="Nyala" w:hAnsi="Nyala" w:cs="Arial"/>
          <w:b/>
          <w:bCs/>
          <w:color w:val="0000FF"/>
          <w:sz w:val="28"/>
          <w:szCs w:val="28"/>
          <w:lang w:eastAsia="fr-FR"/>
        </w:rPr>
        <w:t>Figure N° 22 </w:t>
      </w:r>
      <w:r w:rsidR="00212BCC">
        <w:rPr>
          <w:rFonts w:ascii="Nyala" w:hAnsi="Nyala" w:cs="Arial"/>
          <w:b/>
          <w:bCs/>
          <w:color w:val="0000FF"/>
          <w:sz w:val="28"/>
          <w:szCs w:val="28"/>
          <w:lang w:eastAsia="fr-FR"/>
        </w:rPr>
        <w:t>: Exemples</w:t>
      </w:r>
      <w:r w:rsidR="00D72868" w:rsidRPr="005E55CE">
        <w:rPr>
          <w:rFonts w:ascii="Nyala" w:hAnsi="Nyala" w:cs="Arial"/>
          <w:b/>
          <w:bCs/>
          <w:color w:val="0000FF"/>
          <w:sz w:val="28"/>
          <w:szCs w:val="28"/>
          <w:lang w:eastAsia="fr-FR"/>
        </w:rPr>
        <w:t xml:space="preserve"> de</w:t>
      </w:r>
      <w:r w:rsidR="00EF66F5" w:rsidRPr="005E55CE">
        <w:rPr>
          <w:rFonts w:ascii="Nyala" w:hAnsi="Nyala" w:cs="Arial"/>
          <w:b/>
          <w:bCs/>
          <w:color w:val="0000FF"/>
          <w:sz w:val="28"/>
          <w:szCs w:val="28"/>
          <w:lang w:eastAsia="fr-FR"/>
        </w:rPr>
        <w:t xml:space="preserve"> Programmes et Projet</w:t>
      </w:r>
      <w:r w:rsidRPr="005E55CE">
        <w:rPr>
          <w:rFonts w:ascii="Nyala" w:hAnsi="Nyala" w:cs="Arial"/>
          <w:b/>
          <w:bCs/>
          <w:color w:val="0000FF"/>
          <w:sz w:val="28"/>
          <w:szCs w:val="28"/>
          <w:lang w:eastAsia="fr-FR"/>
        </w:rPr>
        <w:t>s</w:t>
      </w:r>
    </w:p>
    <w:tbl>
      <w:tblPr>
        <w:tblStyle w:val="Grilledutableau"/>
        <w:tblW w:w="0" w:type="auto"/>
        <w:tblLook w:val="04A0" w:firstRow="1" w:lastRow="0" w:firstColumn="1" w:lastColumn="0" w:noHBand="0" w:noVBand="1"/>
      </w:tblPr>
      <w:tblGrid>
        <w:gridCol w:w="9062"/>
      </w:tblGrid>
      <w:tr w:rsidR="005E55CE" w14:paraId="523E5FD7" w14:textId="77777777" w:rsidTr="005E55CE">
        <w:tc>
          <w:tcPr>
            <w:tcW w:w="9212" w:type="dxa"/>
          </w:tcPr>
          <w:p w14:paraId="50AF9CC4" w14:textId="77777777" w:rsidR="00046D66" w:rsidRPr="00046D66" w:rsidRDefault="00046D66" w:rsidP="0067122F">
            <w:pPr>
              <w:pStyle w:val="Paragraphedeliste"/>
              <w:numPr>
                <w:ilvl w:val="0"/>
                <w:numId w:val="48"/>
              </w:numPr>
              <w:autoSpaceDE w:val="0"/>
              <w:autoSpaceDN w:val="0"/>
              <w:adjustRightInd w:val="0"/>
              <w:spacing w:after="0" w:line="240" w:lineRule="auto"/>
              <w:ind w:left="142" w:firstLine="0"/>
              <w:jc w:val="both"/>
              <w:rPr>
                <w:rFonts w:ascii="Nyala" w:hAnsi="Nyala" w:cs="Arial"/>
                <w:b/>
                <w:bCs/>
                <w:color w:val="0000FF"/>
                <w:sz w:val="28"/>
                <w:szCs w:val="28"/>
                <w:lang w:eastAsia="fr-FR"/>
              </w:rPr>
            </w:pPr>
            <w:r>
              <w:rPr>
                <w:rFonts w:ascii="Nyala" w:hAnsi="Nyala" w:cs="Arial"/>
                <w:b/>
                <w:bCs/>
                <w:color w:val="0000FF"/>
                <w:sz w:val="28"/>
                <w:szCs w:val="28"/>
                <w:lang w:eastAsia="fr-FR"/>
              </w:rPr>
              <w:t xml:space="preserve">Le Programme de Développement de l’Agriculture Familial (PRODAF) finance par le FIDA 2015-2023 intervient dans les régions de Zinder, Tahoua et Maradi. Son objectif est l’amélioration alimentaire et nutritionnelle des populations rurales vulnérables et surtout les femmes et les jeunes. </w:t>
            </w:r>
          </w:p>
          <w:p w14:paraId="7C1DF73F" w14:textId="77777777" w:rsidR="00046D66" w:rsidRPr="00042BCA" w:rsidRDefault="00046D66" w:rsidP="0067122F">
            <w:pPr>
              <w:pStyle w:val="Paragraphedeliste"/>
              <w:numPr>
                <w:ilvl w:val="0"/>
                <w:numId w:val="48"/>
              </w:numPr>
              <w:autoSpaceDE w:val="0"/>
              <w:autoSpaceDN w:val="0"/>
              <w:adjustRightInd w:val="0"/>
              <w:spacing w:after="0" w:line="240" w:lineRule="auto"/>
              <w:ind w:left="142" w:firstLine="0"/>
              <w:jc w:val="both"/>
              <w:rPr>
                <w:rFonts w:ascii="Nyala" w:hAnsi="Nyala" w:cs="Arial"/>
                <w:b/>
                <w:bCs/>
                <w:color w:val="0000FF"/>
                <w:sz w:val="28"/>
                <w:szCs w:val="28"/>
                <w:lang w:eastAsia="fr-FR"/>
              </w:rPr>
            </w:pPr>
            <w:r>
              <w:rPr>
                <w:rFonts w:ascii="Nyala" w:hAnsi="Nyala" w:cs="Arial"/>
                <w:b/>
                <w:bCs/>
                <w:color w:val="0000FF"/>
                <w:sz w:val="28"/>
                <w:szCs w:val="28"/>
                <w:lang w:eastAsia="fr-FR"/>
              </w:rPr>
              <w:t xml:space="preserve">Le Programme </w:t>
            </w:r>
            <w:r w:rsidR="00042BCA">
              <w:rPr>
                <w:rFonts w:ascii="Nyala" w:hAnsi="Nyala" w:cs="Arial"/>
                <w:b/>
                <w:bCs/>
                <w:color w:val="0000FF"/>
                <w:sz w:val="28"/>
                <w:szCs w:val="28"/>
                <w:lang w:eastAsia="fr-FR"/>
              </w:rPr>
              <w:t>N</w:t>
            </w:r>
            <w:r>
              <w:rPr>
                <w:rFonts w:ascii="Nyala" w:hAnsi="Nyala" w:cs="Arial"/>
                <w:b/>
                <w:bCs/>
                <w:color w:val="0000FF"/>
                <w:sz w:val="28"/>
                <w:szCs w:val="28"/>
                <w:lang w:eastAsia="fr-FR"/>
              </w:rPr>
              <w:t>ational d’</w:t>
            </w:r>
            <w:r w:rsidR="00042BCA">
              <w:rPr>
                <w:rFonts w:ascii="Nyala" w:hAnsi="Nyala" w:cs="Arial"/>
                <w:b/>
                <w:bCs/>
                <w:color w:val="0000FF"/>
                <w:sz w:val="28"/>
                <w:szCs w:val="28"/>
                <w:lang w:eastAsia="fr-FR"/>
              </w:rPr>
              <w:t>A</w:t>
            </w:r>
            <w:r>
              <w:rPr>
                <w:rFonts w:ascii="Nyala" w:hAnsi="Nyala" w:cs="Arial"/>
                <w:b/>
                <w:bCs/>
                <w:color w:val="0000FF"/>
                <w:sz w:val="28"/>
                <w:szCs w:val="28"/>
                <w:lang w:eastAsia="fr-FR"/>
              </w:rPr>
              <w:t xml:space="preserve">pprovisionnement </w:t>
            </w:r>
            <w:r w:rsidR="00042BCA">
              <w:rPr>
                <w:rFonts w:ascii="Nyala" w:hAnsi="Nyala" w:cs="Arial"/>
                <w:b/>
                <w:bCs/>
                <w:color w:val="0000FF"/>
                <w:sz w:val="28"/>
                <w:szCs w:val="28"/>
                <w:lang w:eastAsia="fr-FR"/>
              </w:rPr>
              <w:t>en Eaux P</w:t>
            </w:r>
            <w:r>
              <w:rPr>
                <w:rFonts w:ascii="Nyala" w:hAnsi="Nyala" w:cs="Arial"/>
                <w:b/>
                <w:bCs/>
                <w:color w:val="0000FF"/>
                <w:sz w:val="28"/>
                <w:szCs w:val="28"/>
                <w:lang w:eastAsia="fr-FR"/>
              </w:rPr>
              <w:t>otable et d’</w:t>
            </w:r>
            <w:r w:rsidR="00042BCA">
              <w:rPr>
                <w:rFonts w:ascii="Nyala" w:hAnsi="Nyala" w:cs="Arial"/>
                <w:b/>
                <w:bCs/>
                <w:color w:val="0000FF"/>
                <w:sz w:val="28"/>
                <w:szCs w:val="28"/>
                <w:lang w:eastAsia="fr-FR"/>
              </w:rPr>
              <w:t>A</w:t>
            </w:r>
            <w:r>
              <w:rPr>
                <w:rFonts w:ascii="Nyala" w:hAnsi="Nyala" w:cs="Arial"/>
                <w:b/>
                <w:bCs/>
                <w:color w:val="0000FF"/>
                <w:sz w:val="28"/>
                <w:szCs w:val="28"/>
                <w:lang w:eastAsia="fr-FR"/>
              </w:rPr>
              <w:t xml:space="preserve">ssainissement </w:t>
            </w:r>
            <w:r w:rsidR="00042BCA">
              <w:rPr>
                <w:rFonts w:ascii="Nyala" w:hAnsi="Nyala" w:cs="Arial"/>
                <w:b/>
                <w:bCs/>
                <w:color w:val="0000FF"/>
                <w:sz w:val="28"/>
                <w:szCs w:val="28"/>
                <w:lang w:eastAsia="fr-FR"/>
              </w:rPr>
              <w:t xml:space="preserve">(PNAEPA) </w:t>
            </w:r>
            <w:r>
              <w:rPr>
                <w:rFonts w:ascii="Nyala" w:hAnsi="Nyala" w:cs="Arial"/>
                <w:b/>
                <w:bCs/>
                <w:color w:val="0000FF"/>
                <w:sz w:val="28"/>
                <w:szCs w:val="28"/>
                <w:lang w:eastAsia="fr-FR"/>
              </w:rPr>
              <w:t>en milieu rural 2011-2015 financé par le budget national</w:t>
            </w:r>
            <w:r w:rsidR="00042BCA">
              <w:rPr>
                <w:rFonts w:ascii="Nyala" w:hAnsi="Nyala" w:cs="Arial"/>
                <w:b/>
                <w:bCs/>
                <w:color w:val="0000FF"/>
                <w:sz w:val="28"/>
                <w:szCs w:val="28"/>
                <w:lang w:eastAsia="fr-FR"/>
              </w:rPr>
              <w:t xml:space="preserve"> à couverture national. L’objectif est de mettre l’accent sur l’hygiène la mise en disposition de l’eau potable et le contrôle de la qualité des ressources à fin d’éviter les maladies lié à l’eau. </w:t>
            </w:r>
          </w:p>
          <w:p w14:paraId="24A3293E" w14:textId="77777777" w:rsidR="00042BCA" w:rsidRPr="00046D66" w:rsidRDefault="00042BCA" w:rsidP="0067122F">
            <w:pPr>
              <w:pStyle w:val="Paragraphedeliste"/>
              <w:numPr>
                <w:ilvl w:val="0"/>
                <w:numId w:val="48"/>
              </w:numPr>
              <w:autoSpaceDE w:val="0"/>
              <w:autoSpaceDN w:val="0"/>
              <w:adjustRightInd w:val="0"/>
              <w:spacing w:after="0" w:line="240" w:lineRule="auto"/>
              <w:ind w:left="142" w:firstLine="0"/>
              <w:jc w:val="both"/>
              <w:rPr>
                <w:rFonts w:ascii="Nyala" w:hAnsi="Nyala" w:cs="Arial"/>
                <w:b/>
                <w:bCs/>
                <w:color w:val="0000FF"/>
                <w:sz w:val="28"/>
                <w:szCs w:val="28"/>
                <w:lang w:eastAsia="fr-FR"/>
              </w:rPr>
            </w:pPr>
            <w:r>
              <w:rPr>
                <w:rFonts w:ascii="Nyala" w:hAnsi="Nyala" w:cs="Arial"/>
                <w:b/>
                <w:bCs/>
                <w:color w:val="0000FF"/>
                <w:sz w:val="28"/>
                <w:szCs w:val="28"/>
                <w:lang w:eastAsia="fr-FR"/>
              </w:rPr>
              <w:t xml:space="preserve">Le Programme d’Approvisionnement en Milieu Urbain(PAMU) poursuit les mêmes objectifs que le PNAEPA. Financé </w:t>
            </w:r>
            <w:r w:rsidR="008E3CCA">
              <w:rPr>
                <w:rFonts w:ascii="Nyala" w:hAnsi="Nyala" w:cs="Arial"/>
                <w:b/>
                <w:bCs/>
                <w:color w:val="0000FF"/>
                <w:sz w:val="28"/>
                <w:szCs w:val="28"/>
                <w:lang w:eastAsia="fr-FR"/>
              </w:rPr>
              <w:t>par la Banque M</w:t>
            </w:r>
            <w:r>
              <w:rPr>
                <w:rFonts w:ascii="Nyala" w:hAnsi="Nyala" w:cs="Arial"/>
                <w:b/>
                <w:bCs/>
                <w:color w:val="0000FF"/>
                <w:sz w:val="28"/>
                <w:szCs w:val="28"/>
                <w:lang w:eastAsia="fr-FR"/>
              </w:rPr>
              <w:t>ondial : 2012-2020.</w:t>
            </w:r>
          </w:p>
          <w:p w14:paraId="22720505" w14:textId="77777777" w:rsidR="00C1649D" w:rsidRPr="00C1649D" w:rsidRDefault="00C1649D" w:rsidP="0067122F">
            <w:pPr>
              <w:pStyle w:val="Paragraphedeliste"/>
              <w:numPr>
                <w:ilvl w:val="0"/>
                <w:numId w:val="48"/>
              </w:numPr>
              <w:autoSpaceDE w:val="0"/>
              <w:autoSpaceDN w:val="0"/>
              <w:adjustRightInd w:val="0"/>
              <w:spacing w:after="0" w:line="240" w:lineRule="auto"/>
              <w:ind w:left="142" w:firstLine="0"/>
              <w:jc w:val="both"/>
              <w:rPr>
                <w:rFonts w:ascii="Nyala" w:hAnsi="Nyala" w:cs="Arial"/>
                <w:b/>
                <w:bCs/>
                <w:color w:val="0000FF"/>
                <w:sz w:val="28"/>
                <w:szCs w:val="28"/>
                <w:lang w:eastAsia="fr-FR"/>
              </w:rPr>
            </w:pPr>
            <w:r>
              <w:rPr>
                <w:rFonts w:ascii="Nyala" w:hAnsi="Nyala" w:cs="Arial"/>
                <w:b/>
                <w:bCs/>
                <w:color w:val="0000FF"/>
                <w:sz w:val="28"/>
                <w:szCs w:val="28"/>
                <w:lang w:eastAsia="fr-FR"/>
              </w:rPr>
              <w:t xml:space="preserve">Le </w:t>
            </w:r>
            <w:r w:rsidR="00672067">
              <w:rPr>
                <w:rFonts w:ascii="Nyala" w:hAnsi="Nyala" w:cs="Arial"/>
                <w:b/>
                <w:bCs/>
                <w:color w:val="0000FF"/>
                <w:sz w:val="28"/>
                <w:szCs w:val="28"/>
                <w:lang w:eastAsia="fr-FR"/>
              </w:rPr>
              <w:t>Projet</w:t>
            </w:r>
            <w:r>
              <w:rPr>
                <w:rFonts w:ascii="Nyala" w:hAnsi="Nyala" w:cs="Arial"/>
                <w:b/>
                <w:bCs/>
                <w:color w:val="0000FF"/>
                <w:sz w:val="28"/>
                <w:szCs w:val="28"/>
                <w:lang w:eastAsia="fr-FR"/>
              </w:rPr>
              <w:t xml:space="preserve"> Promotion de la Petite Irrigation (PROMA - </w:t>
            </w:r>
            <w:r w:rsidR="00672067">
              <w:rPr>
                <w:rFonts w:ascii="Nyala" w:hAnsi="Nyala" w:cs="Arial"/>
                <w:b/>
                <w:bCs/>
                <w:color w:val="0000FF"/>
                <w:sz w:val="28"/>
                <w:szCs w:val="28"/>
                <w:lang w:eastAsia="fr-FR"/>
              </w:rPr>
              <w:t>KFW) dont</w:t>
            </w:r>
            <w:r>
              <w:rPr>
                <w:rFonts w:ascii="Nyala" w:hAnsi="Nyala" w:cs="Arial"/>
                <w:b/>
                <w:bCs/>
                <w:color w:val="0000FF"/>
                <w:sz w:val="28"/>
                <w:szCs w:val="28"/>
                <w:lang w:eastAsia="fr-FR"/>
              </w:rPr>
              <w:t xml:space="preserve"> l’objectif</w:t>
            </w:r>
          </w:p>
          <w:p w14:paraId="0B374DF6" w14:textId="77777777" w:rsidR="00C1649D" w:rsidRPr="00672067" w:rsidRDefault="00C1649D" w:rsidP="00672067">
            <w:pPr>
              <w:pStyle w:val="Paragraphedeliste"/>
              <w:autoSpaceDE w:val="0"/>
              <w:autoSpaceDN w:val="0"/>
              <w:adjustRightInd w:val="0"/>
              <w:spacing w:after="0" w:line="240" w:lineRule="auto"/>
              <w:ind w:left="142"/>
              <w:jc w:val="both"/>
              <w:rPr>
                <w:rFonts w:ascii="Nyala" w:hAnsi="Nyala" w:cs="Arial"/>
                <w:b/>
                <w:bCs/>
                <w:color w:val="0000FF"/>
                <w:sz w:val="28"/>
                <w:szCs w:val="28"/>
                <w:lang w:eastAsia="fr-FR"/>
              </w:rPr>
            </w:pPr>
            <w:r>
              <w:rPr>
                <w:rFonts w:ascii="Nyala" w:hAnsi="Nyala" w:cs="Arial"/>
                <w:b/>
                <w:bCs/>
                <w:color w:val="0000FF"/>
                <w:sz w:val="28"/>
                <w:szCs w:val="28"/>
                <w:lang w:eastAsia="fr-FR"/>
              </w:rPr>
              <w:t>Est de lutter contre l’Insécurité alimentaire et la malnutrition pour un montant de 12 000</w:t>
            </w:r>
            <w:r w:rsidR="00672067">
              <w:rPr>
                <w:rFonts w:ascii="Nyala" w:hAnsi="Nyala" w:cs="Arial"/>
                <w:b/>
                <w:bCs/>
                <w:color w:val="0000FF"/>
                <w:sz w:val="28"/>
                <w:szCs w:val="28"/>
                <w:lang w:eastAsia="fr-FR"/>
              </w:rPr>
              <w:t> </w:t>
            </w:r>
            <w:r>
              <w:rPr>
                <w:rFonts w:ascii="Nyala" w:hAnsi="Nyala" w:cs="Arial"/>
                <w:b/>
                <w:bCs/>
                <w:color w:val="0000FF"/>
                <w:sz w:val="28"/>
                <w:szCs w:val="28"/>
                <w:lang w:eastAsia="fr-FR"/>
              </w:rPr>
              <w:t>000</w:t>
            </w:r>
            <w:r w:rsidR="00672067">
              <w:rPr>
                <w:rFonts w:ascii="Nyala" w:hAnsi="Nyala" w:cs="Arial"/>
                <w:b/>
                <w:bCs/>
                <w:color w:val="0000FF"/>
                <w:sz w:val="28"/>
                <w:szCs w:val="28"/>
                <w:lang w:eastAsia="fr-FR"/>
              </w:rPr>
              <w:t> 000 FCA au niveau National.</w:t>
            </w:r>
          </w:p>
          <w:p w14:paraId="63B6923C" w14:textId="77777777" w:rsidR="00672067" w:rsidRPr="00C1649D" w:rsidRDefault="00672067" w:rsidP="0067122F">
            <w:pPr>
              <w:pStyle w:val="Paragraphedeliste"/>
              <w:numPr>
                <w:ilvl w:val="0"/>
                <w:numId w:val="48"/>
              </w:numPr>
              <w:autoSpaceDE w:val="0"/>
              <w:autoSpaceDN w:val="0"/>
              <w:adjustRightInd w:val="0"/>
              <w:spacing w:after="0" w:line="240" w:lineRule="auto"/>
              <w:ind w:left="142" w:firstLine="0"/>
              <w:jc w:val="both"/>
              <w:rPr>
                <w:rFonts w:ascii="Nyala" w:hAnsi="Nyala" w:cs="Arial"/>
                <w:b/>
                <w:bCs/>
                <w:color w:val="0000FF"/>
                <w:sz w:val="28"/>
                <w:szCs w:val="28"/>
                <w:lang w:eastAsia="fr-FR"/>
              </w:rPr>
            </w:pPr>
            <w:r>
              <w:rPr>
                <w:rFonts w:ascii="Nyala" w:hAnsi="Nyala" w:cs="Arial"/>
                <w:b/>
                <w:bCs/>
                <w:color w:val="0000FF"/>
                <w:sz w:val="28"/>
                <w:szCs w:val="28"/>
                <w:lang w:eastAsia="fr-FR"/>
              </w:rPr>
              <w:t>Le Projet Initiative Eau et Sécurité Alimentaire de la FAO qui intervient à Tahoua et Zinder Financé par l’Espagne intervient dans l’agriculture sensible   à la nutrition.</w:t>
            </w:r>
          </w:p>
          <w:p w14:paraId="6E14E6A7" w14:textId="77777777" w:rsidR="0067122F" w:rsidRPr="0067122F" w:rsidRDefault="00212BCC" w:rsidP="0067122F">
            <w:pPr>
              <w:pStyle w:val="Paragraphedeliste"/>
              <w:numPr>
                <w:ilvl w:val="0"/>
                <w:numId w:val="48"/>
              </w:numPr>
              <w:autoSpaceDE w:val="0"/>
              <w:autoSpaceDN w:val="0"/>
              <w:adjustRightInd w:val="0"/>
              <w:spacing w:after="0" w:line="240" w:lineRule="auto"/>
              <w:ind w:left="142" w:firstLine="0"/>
              <w:jc w:val="both"/>
              <w:rPr>
                <w:rFonts w:ascii="Nyala" w:hAnsi="Nyala" w:cs="Arial"/>
                <w:b/>
                <w:bCs/>
                <w:color w:val="0000FF"/>
                <w:sz w:val="28"/>
                <w:szCs w:val="28"/>
                <w:lang w:eastAsia="fr-FR"/>
              </w:rPr>
            </w:pPr>
            <w:r>
              <w:rPr>
                <w:rFonts w:ascii="Nyala" w:hAnsi="Nyala" w:cs="Arial"/>
                <w:b/>
                <w:bCs/>
                <w:color w:val="0000FF"/>
                <w:sz w:val="28"/>
                <w:szCs w:val="28"/>
                <w:lang w:eastAsia="fr-FR"/>
              </w:rPr>
              <w:t>Le P</w:t>
            </w:r>
            <w:r w:rsidR="0067122F" w:rsidRPr="0067122F">
              <w:rPr>
                <w:rFonts w:ascii="Nyala" w:hAnsi="Nyala" w:cs="Arial"/>
                <w:b/>
                <w:bCs/>
                <w:color w:val="0000FF"/>
                <w:sz w:val="28"/>
                <w:szCs w:val="28"/>
                <w:lang w:eastAsia="fr-FR"/>
              </w:rPr>
              <w:t>rojet d’’</w:t>
            </w:r>
            <w:r>
              <w:rPr>
                <w:rFonts w:ascii="Nyala" w:hAnsi="Nyala" w:cs="Arial"/>
                <w:b/>
                <w:bCs/>
                <w:color w:val="0000FF"/>
                <w:sz w:val="28"/>
                <w:szCs w:val="28"/>
                <w:lang w:eastAsia="fr-FR"/>
              </w:rPr>
              <w:t>A</w:t>
            </w:r>
            <w:r w:rsidR="0067122F" w:rsidRPr="0067122F">
              <w:rPr>
                <w:rFonts w:ascii="Nyala" w:hAnsi="Nyala" w:cs="Arial"/>
                <w:b/>
                <w:bCs/>
                <w:color w:val="0000FF"/>
                <w:sz w:val="28"/>
                <w:szCs w:val="28"/>
                <w:lang w:eastAsia="fr-FR"/>
              </w:rPr>
              <w:t xml:space="preserve">ppui à la </w:t>
            </w:r>
            <w:r>
              <w:rPr>
                <w:rFonts w:ascii="Nyala" w:hAnsi="Nyala" w:cs="Arial"/>
                <w:b/>
                <w:bCs/>
                <w:color w:val="0000FF"/>
                <w:sz w:val="28"/>
                <w:szCs w:val="28"/>
                <w:lang w:eastAsia="fr-FR"/>
              </w:rPr>
              <w:t>S</w:t>
            </w:r>
            <w:r w:rsidR="00EC1E55" w:rsidRPr="0067122F">
              <w:rPr>
                <w:rFonts w:ascii="Nyala" w:hAnsi="Nyala" w:cs="Arial"/>
                <w:b/>
                <w:bCs/>
                <w:color w:val="0000FF"/>
                <w:sz w:val="28"/>
                <w:szCs w:val="28"/>
                <w:lang w:eastAsia="fr-FR"/>
              </w:rPr>
              <w:t>écurité</w:t>
            </w:r>
            <w:r>
              <w:rPr>
                <w:rFonts w:ascii="Nyala" w:hAnsi="Nyala" w:cs="Arial"/>
                <w:b/>
                <w:bCs/>
                <w:color w:val="0000FF"/>
                <w:sz w:val="28"/>
                <w:szCs w:val="28"/>
                <w:lang w:eastAsia="fr-FR"/>
              </w:rPr>
              <w:t>A</w:t>
            </w:r>
            <w:r w:rsidR="0067122F" w:rsidRPr="0067122F">
              <w:rPr>
                <w:rFonts w:ascii="Nyala" w:hAnsi="Nyala" w:cs="Arial"/>
                <w:b/>
                <w:bCs/>
                <w:color w:val="0000FF"/>
                <w:sz w:val="28"/>
                <w:szCs w:val="28"/>
                <w:lang w:eastAsia="fr-FR"/>
              </w:rPr>
              <w:t xml:space="preserve">limentaire des </w:t>
            </w:r>
            <w:r>
              <w:rPr>
                <w:rFonts w:ascii="Nyala" w:hAnsi="Nyala" w:cs="Arial"/>
                <w:b/>
                <w:bCs/>
                <w:color w:val="0000FF"/>
                <w:sz w:val="28"/>
                <w:szCs w:val="28"/>
                <w:lang w:eastAsia="fr-FR"/>
              </w:rPr>
              <w:t>M</w:t>
            </w:r>
            <w:r w:rsidR="00EC1E55" w:rsidRPr="0067122F">
              <w:rPr>
                <w:rFonts w:ascii="Nyala" w:hAnsi="Nyala" w:cs="Arial"/>
                <w:b/>
                <w:bCs/>
                <w:color w:val="0000FF"/>
                <w:sz w:val="28"/>
                <w:szCs w:val="28"/>
                <w:lang w:eastAsia="fr-FR"/>
              </w:rPr>
              <w:t>énages</w:t>
            </w:r>
            <w:r w:rsidR="0067122F" w:rsidRPr="0067122F">
              <w:rPr>
                <w:rFonts w:ascii="Nyala" w:hAnsi="Nyala" w:cs="Arial"/>
                <w:b/>
                <w:bCs/>
                <w:color w:val="0000FF"/>
                <w:sz w:val="28"/>
                <w:szCs w:val="28"/>
                <w:lang w:eastAsia="fr-FR"/>
              </w:rPr>
              <w:t xml:space="preserve">(PASAM_TAI) finance par l’USAID et mis en œuvre par CRS dans la région de </w:t>
            </w:r>
            <w:r w:rsidR="00EC1E55" w:rsidRPr="0067122F">
              <w:rPr>
                <w:rFonts w:ascii="Nyala" w:hAnsi="Nyala" w:cs="Arial"/>
                <w:b/>
                <w:bCs/>
                <w:color w:val="0000FF"/>
                <w:sz w:val="28"/>
                <w:szCs w:val="28"/>
                <w:lang w:eastAsia="fr-FR"/>
              </w:rPr>
              <w:t>Zinder</w:t>
            </w:r>
            <w:r w:rsidR="0067122F" w:rsidRPr="0067122F">
              <w:rPr>
                <w:rFonts w:ascii="Nyala" w:hAnsi="Nyala" w:cs="Arial"/>
                <w:b/>
                <w:bCs/>
                <w:color w:val="0000FF"/>
                <w:sz w:val="28"/>
                <w:szCs w:val="28"/>
                <w:lang w:eastAsia="fr-FR"/>
              </w:rPr>
              <w:t xml:space="preserve"> dont l’objectif est de réduire l’</w:t>
            </w:r>
            <w:r w:rsidR="00EC1E55" w:rsidRPr="0067122F">
              <w:rPr>
                <w:rFonts w:ascii="Nyala" w:hAnsi="Nyala" w:cs="Arial"/>
                <w:b/>
                <w:bCs/>
                <w:color w:val="0000FF"/>
                <w:sz w:val="28"/>
                <w:szCs w:val="28"/>
                <w:lang w:eastAsia="fr-FR"/>
              </w:rPr>
              <w:t>insécurité</w:t>
            </w:r>
            <w:r w:rsidR="0067122F" w:rsidRPr="0067122F">
              <w:rPr>
                <w:rFonts w:ascii="Nyala" w:hAnsi="Nyala" w:cs="Arial"/>
                <w:b/>
                <w:bCs/>
                <w:color w:val="0000FF"/>
                <w:sz w:val="28"/>
                <w:szCs w:val="28"/>
                <w:lang w:eastAsia="fr-FR"/>
              </w:rPr>
              <w:t xml:space="preserve"> alimentaire et la malnutrition dans les </w:t>
            </w:r>
            <w:r w:rsidR="00EC1E55" w:rsidRPr="0067122F">
              <w:rPr>
                <w:rFonts w:ascii="Nyala" w:hAnsi="Nyala" w:cs="Arial"/>
                <w:b/>
                <w:bCs/>
                <w:color w:val="0000FF"/>
                <w:sz w:val="28"/>
                <w:szCs w:val="28"/>
                <w:lang w:eastAsia="fr-FR"/>
              </w:rPr>
              <w:t>régions</w:t>
            </w:r>
            <w:r w:rsidR="0067122F" w:rsidRPr="0067122F">
              <w:rPr>
                <w:rFonts w:ascii="Nyala" w:hAnsi="Nyala" w:cs="Arial"/>
                <w:b/>
                <w:bCs/>
                <w:color w:val="0000FF"/>
                <w:sz w:val="28"/>
                <w:szCs w:val="28"/>
                <w:lang w:eastAsia="fr-FR"/>
              </w:rPr>
              <w:t xml:space="preserve"> de Maradi et Zinder au Niger.</w:t>
            </w:r>
          </w:p>
          <w:p w14:paraId="32E19339" w14:textId="77777777" w:rsidR="0067122F" w:rsidRPr="0067122F" w:rsidRDefault="0067122F" w:rsidP="0067122F">
            <w:pPr>
              <w:pStyle w:val="Paragraphedeliste"/>
              <w:numPr>
                <w:ilvl w:val="0"/>
                <w:numId w:val="48"/>
              </w:numPr>
              <w:autoSpaceDE w:val="0"/>
              <w:autoSpaceDN w:val="0"/>
              <w:adjustRightInd w:val="0"/>
              <w:spacing w:after="0" w:line="240" w:lineRule="auto"/>
              <w:ind w:left="142" w:firstLine="0"/>
              <w:jc w:val="both"/>
              <w:rPr>
                <w:rFonts w:ascii="Nyala" w:hAnsi="Nyala" w:cs="Arial"/>
                <w:b/>
                <w:bCs/>
                <w:color w:val="0000FF"/>
                <w:sz w:val="28"/>
                <w:szCs w:val="28"/>
                <w:lang w:eastAsia="fr-FR"/>
              </w:rPr>
            </w:pPr>
            <w:r>
              <w:rPr>
                <w:rFonts w:ascii="Nyala" w:hAnsi="Nyala" w:cs="Arial"/>
                <w:b/>
                <w:bCs/>
                <w:color w:val="0000FF"/>
                <w:sz w:val="28"/>
                <w:szCs w:val="28"/>
                <w:lang w:eastAsia="fr-FR"/>
              </w:rPr>
              <w:t xml:space="preserve">Le projet adolescent mis en œuvre dans la région de Zinder dans six </w:t>
            </w:r>
            <w:r w:rsidR="00EC1E55">
              <w:rPr>
                <w:rFonts w:ascii="Nyala" w:hAnsi="Nyala" w:cs="Arial"/>
                <w:b/>
                <w:bCs/>
                <w:color w:val="0000FF"/>
                <w:sz w:val="28"/>
                <w:szCs w:val="28"/>
                <w:lang w:eastAsia="fr-FR"/>
              </w:rPr>
              <w:t>collèges</w:t>
            </w:r>
            <w:r>
              <w:rPr>
                <w:rFonts w:ascii="Nyala" w:hAnsi="Nyala" w:cs="Arial"/>
                <w:b/>
                <w:bCs/>
                <w:color w:val="0000FF"/>
                <w:sz w:val="28"/>
                <w:szCs w:val="28"/>
                <w:lang w:eastAsia="fr-FR"/>
              </w:rPr>
              <w:t xml:space="preserve"> avec l’appui du PAM. Il concerne les secteurs de la nutrition et la </w:t>
            </w:r>
            <w:r w:rsidR="00EC1E55">
              <w:rPr>
                <w:rFonts w:ascii="Nyala" w:hAnsi="Nyala" w:cs="Arial"/>
                <w:b/>
                <w:bCs/>
                <w:color w:val="0000FF"/>
                <w:sz w:val="28"/>
                <w:szCs w:val="28"/>
                <w:lang w:eastAsia="fr-FR"/>
              </w:rPr>
              <w:t>sécurité</w:t>
            </w:r>
            <w:r>
              <w:rPr>
                <w:rFonts w:ascii="Nyala" w:hAnsi="Nyala" w:cs="Arial"/>
                <w:b/>
                <w:bCs/>
                <w:color w:val="0000FF"/>
                <w:sz w:val="28"/>
                <w:szCs w:val="28"/>
                <w:lang w:eastAsia="fr-FR"/>
              </w:rPr>
              <w:t xml:space="preserve"> alimentaire.</w:t>
            </w:r>
          </w:p>
          <w:p w14:paraId="12D9C39B" w14:textId="77777777" w:rsidR="00212BCC" w:rsidRPr="00212BCC" w:rsidRDefault="0028567A" w:rsidP="0067122F">
            <w:pPr>
              <w:pStyle w:val="Paragraphedeliste"/>
              <w:numPr>
                <w:ilvl w:val="0"/>
                <w:numId w:val="48"/>
              </w:numPr>
              <w:autoSpaceDE w:val="0"/>
              <w:autoSpaceDN w:val="0"/>
              <w:adjustRightInd w:val="0"/>
              <w:spacing w:after="0" w:line="240" w:lineRule="auto"/>
              <w:ind w:left="142" w:firstLine="0"/>
              <w:jc w:val="both"/>
              <w:rPr>
                <w:rFonts w:ascii="Nyala" w:hAnsi="Nyala" w:cs="Arial"/>
                <w:b/>
                <w:bCs/>
                <w:color w:val="0000FF"/>
                <w:sz w:val="28"/>
                <w:szCs w:val="28"/>
                <w:lang w:eastAsia="fr-FR"/>
              </w:rPr>
            </w:pPr>
            <w:r>
              <w:rPr>
                <w:rFonts w:ascii="Nyala" w:hAnsi="Nyala" w:cs="Arial"/>
                <w:b/>
                <w:bCs/>
                <w:color w:val="0000FF"/>
                <w:sz w:val="28"/>
                <w:szCs w:val="28"/>
                <w:lang w:eastAsia="fr-FR"/>
              </w:rPr>
              <w:t xml:space="preserve">Le </w:t>
            </w:r>
            <w:r w:rsidR="00212BCC">
              <w:rPr>
                <w:rFonts w:ascii="Nyala" w:hAnsi="Nyala" w:cs="Arial"/>
                <w:b/>
                <w:bCs/>
                <w:color w:val="0000FF"/>
                <w:sz w:val="28"/>
                <w:szCs w:val="28"/>
                <w:lang w:eastAsia="fr-FR"/>
              </w:rPr>
              <w:t>P</w:t>
            </w:r>
            <w:r>
              <w:rPr>
                <w:rFonts w:ascii="Nyala" w:hAnsi="Nyala" w:cs="Arial"/>
                <w:b/>
                <w:bCs/>
                <w:color w:val="0000FF"/>
                <w:sz w:val="28"/>
                <w:szCs w:val="28"/>
                <w:lang w:eastAsia="fr-FR"/>
              </w:rPr>
              <w:t>rojet Initiative pour l’</w:t>
            </w:r>
            <w:r w:rsidR="00212BCC">
              <w:rPr>
                <w:rFonts w:ascii="Nyala" w:hAnsi="Nyala" w:cs="Arial"/>
                <w:b/>
                <w:bCs/>
                <w:color w:val="0000FF"/>
                <w:sz w:val="28"/>
                <w:szCs w:val="28"/>
                <w:lang w:eastAsia="fr-FR"/>
              </w:rPr>
              <w:t>Accélération des Objectif du Millénaire pour le D</w:t>
            </w:r>
            <w:r>
              <w:rPr>
                <w:rFonts w:ascii="Nyala" w:hAnsi="Nyala" w:cs="Arial"/>
                <w:b/>
                <w:bCs/>
                <w:color w:val="0000FF"/>
                <w:sz w:val="28"/>
                <w:szCs w:val="28"/>
                <w:lang w:eastAsia="fr-FR"/>
              </w:rPr>
              <w:t>év</w:t>
            </w:r>
            <w:r w:rsidR="00212BCC">
              <w:rPr>
                <w:rFonts w:ascii="Nyala" w:hAnsi="Nyala" w:cs="Arial"/>
                <w:b/>
                <w:bCs/>
                <w:color w:val="0000FF"/>
                <w:sz w:val="28"/>
                <w:szCs w:val="28"/>
                <w:lang w:eastAsia="fr-FR"/>
              </w:rPr>
              <w:t>eloppement (IAOMD) financé par :</w:t>
            </w:r>
          </w:p>
          <w:p w14:paraId="4731D93D" w14:textId="77777777" w:rsidR="0067122F" w:rsidRPr="00212BCC" w:rsidRDefault="00212BCC" w:rsidP="00212BCC">
            <w:pPr>
              <w:autoSpaceDE w:val="0"/>
              <w:autoSpaceDN w:val="0"/>
              <w:adjustRightInd w:val="0"/>
              <w:spacing w:after="0" w:line="240" w:lineRule="auto"/>
              <w:ind w:left="142"/>
              <w:jc w:val="both"/>
              <w:rPr>
                <w:rFonts w:ascii="Nyala" w:hAnsi="Nyala" w:cs="Arial"/>
                <w:b/>
                <w:bCs/>
                <w:color w:val="0000FF"/>
                <w:sz w:val="28"/>
                <w:szCs w:val="28"/>
                <w:lang w:eastAsia="fr-FR"/>
              </w:rPr>
            </w:pPr>
            <w:r>
              <w:rPr>
                <w:rFonts w:ascii="Nyala" w:hAnsi="Nyala" w:cs="Arial"/>
                <w:b/>
                <w:bCs/>
                <w:color w:val="0000FF"/>
                <w:sz w:val="28"/>
                <w:szCs w:val="28"/>
                <w:lang w:eastAsia="fr-FR"/>
              </w:rPr>
              <w:t>U</w:t>
            </w:r>
            <w:r w:rsidR="0028567A" w:rsidRPr="00212BCC">
              <w:rPr>
                <w:rFonts w:ascii="Nyala" w:hAnsi="Nyala" w:cs="Arial"/>
                <w:b/>
                <w:bCs/>
                <w:color w:val="0000FF"/>
                <w:sz w:val="28"/>
                <w:szCs w:val="28"/>
                <w:lang w:eastAsia="fr-FR"/>
              </w:rPr>
              <w:t>nion Européenne à un montant de 25 million d’euro à travers l’UNICEF</w:t>
            </w:r>
            <w:r w:rsidRPr="00212BCC">
              <w:rPr>
                <w:rFonts w:ascii="Nyala" w:hAnsi="Nyala" w:cs="Arial"/>
                <w:b/>
                <w:bCs/>
                <w:color w:val="0000FF"/>
                <w:sz w:val="28"/>
                <w:szCs w:val="28"/>
                <w:lang w:eastAsia="fr-FR"/>
              </w:rPr>
              <w:t xml:space="preserve"> dont les sous récipiendaires</w:t>
            </w:r>
            <w:r w:rsidR="0028567A" w:rsidRPr="00212BCC">
              <w:rPr>
                <w:rFonts w:ascii="Nyala" w:hAnsi="Nyala" w:cs="Arial"/>
                <w:b/>
                <w:bCs/>
                <w:color w:val="0000FF"/>
                <w:sz w:val="28"/>
                <w:szCs w:val="28"/>
                <w:lang w:eastAsia="fr-FR"/>
              </w:rPr>
              <w:t xml:space="preserve"> sont les ONG internationales </w:t>
            </w:r>
            <w:r w:rsidRPr="00212BCC">
              <w:rPr>
                <w:rFonts w:ascii="Nyala" w:hAnsi="Nyala" w:cs="Arial"/>
                <w:b/>
                <w:bCs/>
                <w:color w:val="0000FF"/>
                <w:sz w:val="28"/>
                <w:szCs w:val="28"/>
                <w:lang w:eastAsia="fr-FR"/>
              </w:rPr>
              <w:t>(Save</w:t>
            </w:r>
            <w:r>
              <w:rPr>
                <w:rFonts w:ascii="Nyala" w:hAnsi="Nyala" w:cs="Arial"/>
                <w:b/>
                <w:bCs/>
                <w:color w:val="0000FF"/>
                <w:sz w:val="28"/>
                <w:szCs w:val="28"/>
                <w:lang w:eastAsia="fr-FR"/>
              </w:rPr>
              <w:t xml:space="preserve"> The Children, Croix</w:t>
            </w:r>
            <w:r w:rsidR="0028567A" w:rsidRPr="00212BCC">
              <w:rPr>
                <w:rFonts w:ascii="Nyala" w:hAnsi="Nyala" w:cs="Arial"/>
                <w:b/>
                <w:bCs/>
                <w:color w:val="0000FF"/>
                <w:sz w:val="28"/>
                <w:szCs w:val="28"/>
                <w:lang w:eastAsia="fr-FR"/>
              </w:rPr>
              <w:t xml:space="preserve"> Rouge </w:t>
            </w:r>
            <w:r w:rsidR="00EC1E55" w:rsidRPr="00212BCC">
              <w:rPr>
                <w:rFonts w:ascii="Nyala" w:hAnsi="Nyala" w:cs="Arial"/>
                <w:b/>
                <w:bCs/>
                <w:color w:val="0000FF"/>
                <w:sz w:val="28"/>
                <w:szCs w:val="28"/>
                <w:lang w:eastAsia="fr-FR"/>
              </w:rPr>
              <w:t>Française</w:t>
            </w:r>
            <w:r w:rsidR="0028567A" w:rsidRPr="00212BCC">
              <w:rPr>
                <w:rFonts w:ascii="Nyala" w:hAnsi="Nyala" w:cs="Arial"/>
                <w:b/>
                <w:bCs/>
                <w:color w:val="0000FF"/>
                <w:sz w:val="28"/>
                <w:szCs w:val="28"/>
                <w:lang w:eastAsia="fr-FR"/>
              </w:rPr>
              <w:t xml:space="preserve"> Zinder, Concern et ACF à Tahoua, Word Vision et ACF à Maradi). Il regroupe les secteurs Nutrition et Wash.</w:t>
            </w:r>
          </w:p>
          <w:p w14:paraId="5E67E162" w14:textId="77777777" w:rsidR="0028567A" w:rsidRPr="0067122F" w:rsidRDefault="0028567A" w:rsidP="0067122F">
            <w:pPr>
              <w:pStyle w:val="Paragraphedeliste"/>
              <w:numPr>
                <w:ilvl w:val="0"/>
                <w:numId w:val="48"/>
              </w:numPr>
              <w:autoSpaceDE w:val="0"/>
              <w:autoSpaceDN w:val="0"/>
              <w:adjustRightInd w:val="0"/>
              <w:spacing w:after="0" w:line="240" w:lineRule="auto"/>
              <w:ind w:left="142" w:firstLine="0"/>
              <w:jc w:val="both"/>
              <w:rPr>
                <w:rFonts w:ascii="Nyala" w:hAnsi="Nyala" w:cs="Arial"/>
                <w:b/>
                <w:bCs/>
                <w:color w:val="0000FF"/>
                <w:sz w:val="28"/>
                <w:szCs w:val="28"/>
                <w:lang w:eastAsia="fr-FR"/>
              </w:rPr>
            </w:pPr>
            <w:r>
              <w:rPr>
                <w:rFonts w:ascii="Nyala" w:hAnsi="Nyala" w:cs="Arial"/>
                <w:b/>
                <w:bCs/>
                <w:color w:val="0000FF"/>
                <w:sz w:val="28"/>
                <w:szCs w:val="28"/>
                <w:lang w:eastAsia="fr-FR"/>
              </w:rPr>
              <w:t xml:space="preserve">Le </w:t>
            </w:r>
            <w:r w:rsidR="00212BCC">
              <w:rPr>
                <w:rFonts w:ascii="Nyala" w:hAnsi="Nyala" w:cs="Arial"/>
                <w:b/>
                <w:bCs/>
                <w:color w:val="0000FF"/>
                <w:sz w:val="28"/>
                <w:szCs w:val="28"/>
                <w:lang w:eastAsia="fr-FR"/>
              </w:rPr>
              <w:t>P</w:t>
            </w:r>
            <w:r>
              <w:rPr>
                <w:rFonts w:ascii="Nyala" w:hAnsi="Nyala" w:cs="Arial"/>
                <w:b/>
                <w:bCs/>
                <w:color w:val="0000FF"/>
                <w:sz w:val="28"/>
                <w:szCs w:val="28"/>
                <w:lang w:eastAsia="fr-FR"/>
              </w:rPr>
              <w:t>rojet Sawki est un con</w:t>
            </w:r>
            <w:r w:rsidR="00EC1E55">
              <w:rPr>
                <w:rFonts w:ascii="Nyala" w:hAnsi="Nyala" w:cs="Arial"/>
                <w:b/>
                <w:bCs/>
                <w:color w:val="0000FF"/>
                <w:sz w:val="28"/>
                <w:szCs w:val="28"/>
                <w:lang w:eastAsia="fr-FR"/>
              </w:rPr>
              <w:t xml:space="preserve">sortium qui regroupe trois ONG (HKI, Africare et Mercy Corps). Il intervient dans la nutrition et la sécurité Alimentaire. </w:t>
            </w:r>
          </w:p>
        </w:tc>
      </w:tr>
    </w:tbl>
    <w:p w14:paraId="3DEFA2E2" w14:textId="77777777" w:rsidR="00D65D94" w:rsidRPr="005E55CE" w:rsidRDefault="00D65D94" w:rsidP="00EF66F5">
      <w:pPr>
        <w:autoSpaceDE w:val="0"/>
        <w:autoSpaceDN w:val="0"/>
        <w:adjustRightInd w:val="0"/>
        <w:spacing w:after="0" w:line="240" w:lineRule="auto"/>
        <w:jc w:val="both"/>
        <w:rPr>
          <w:rFonts w:ascii="Nyala" w:hAnsi="Nyala" w:cs="Calibri"/>
          <w:sz w:val="28"/>
          <w:szCs w:val="28"/>
          <w:lang w:eastAsia="fr-FR"/>
        </w:rPr>
      </w:pPr>
      <w:r w:rsidRPr="005E55CE">
        <w:rPr>
          <w:rFonts w:ascii="Nyala" w:hAnsi="Nyala" w:cs="Arial"/>
          <w:b/>
          <w:bCs/>
          <w:color w:val="0000FF"/>
          <w:sz w:val="28"/>
          <w:szCs w:val="28"/>
          <w:lang w:eastAsia="fr-FR"/>
        </w:rPr>
        <w:br w:type="page"/>
      </w:r>
    </w:p>
    <w:p w14:paraId="2D488188" w14:textId="77777777" w:rsidR="0023798D" w:rsidRPr="005E55CE" w:rsidRDefault="0023798D" w:rsidP="009A1601">
      <w:pPr>
        <w:spacing w:line="240" w:lineRule="auto"/>
        <w:rPr>
          <w:rFonts w:ascii="Nyala" w:hAnsi="Nyala" w:cs="Arial"/>
          <w:b/>
          <w:bCs/>
          <w:color w:val="0000FF"/>
          <w:sz w:val="28"/>
          <w:szCs w:val="28"/>
          <w:lang w:eastAsia="fr-FR"/>
        </w:rPr>
      </w:pPr>
    </w:p>
    <w:p w14:paraId="519E188B" w14:textId="77777777" w:rsidR="002563CC" w:rsidRPr="005E55CE" w:rsidRDefault="002563CC" w:rsidP="009A1601">
      <w:pPr>
        <w:spacing w:line="240" w:lineRule="auto"/>
        <w:rPr>
          <w:rFonts w:ascii="Nyala" w:hAnsi="Nyala" w:cs="Arial"/>
          <w:b/>
          <w:bCs/>
          <w:color w:val="0000FF"/>
          <w:sz w:val="28"/>
          <w:szCs w:val="28"/>
          <w:lang w:eastAsia="fr-FR"/>
        </w:rPr>
      </w:pPr>
      <w:r w:rsidRPr="005E55CE">
        <w:rPr>
          <w:rFonts w:ascii="Nyala" w:hAnsi="Nyala" w:cs="Arial"/>
          <w:b/>
          <w:bCs/>
          <w:color w:val="0000FF"/>
          <w:sz w:val="28"/>
          <w:szCs w:val="28"/>
          <w:lang w:eastAsia="fr-FR"/>
        </w:rPr>
        <w:t>VII.)      LES RECOMMANDATIONS</w:t>
      </w:r>
      <w:r w:rsidR="00861B85" w:rsidRPr="005E55CE">
        <w:rPr>
          <w:rFonts w:ascii="Nyala" w:hAnsi="Nyala" w:cs="Arial"/>
          <w:b/>
          <w:bCs/>
          <w:color w:val="0000FF"/>
          <w:sz w:val="28"/>
          <w:szCs w:val="28"/>
          <w:lang w:eastAsia="fr-FR"/>
        </w:rPr>
        <w:t> :</w:t>
      </w:r>
    </w:p>
    <w:p w14:paraId="39207A0B" w14:textId="77777777" w:rsidR="00861B85" w:rsidRPr="005E55CE" w:rsidRDefault="00861B85" w:rsidP="009A1601">
      <w:pPr>
        <w:spacing w:line="240" w:lineRule="auto"/>
        <w:rPr>
          <w:rFonts w:ascii="Nyala" w:hAnsi="Nyala" w:cs="Arial"/>
          <w:b/>
          <w:bCs/>
          <w:color w:val="0000FF"/>
          <w:sz w:val="28"/>
          <w:szCs w:val="28"/>
          <w:lang w:eastAsia="fr-FR"/>
        </w:rPr>
      </w:pPr>
      <w:r w:rsidRPr="005E55CE">
        <w:rPr>
          <w:rFonts w:ascii="Nyala" w:hAnsi="Nyala" w:cs="Arial"/>
          <w:b/>
          <w:bCs/>
          <w:color w:val="0000FF"/>
          <w:sz w:val="28"/>
          <w:szCs w:val="28"/>
          <w:lang w:eastAsia="fr-FR"/>
        </w:rPr>
        <w:t>Au terme de cette étude</w:t>
      </w:r>
      <w:r w:rsidR="0084454A" w:rsidRPr="005E55CE">
        <w:rPr>
          <w:rFonts w:ascii="Nyala" w:hAnsi="Nyala" w:cs="Arial"/>
          <w:b/>
          <w:bCs/>
          <w:color w:val="0000FF"/>
          <w:sz w:val="28"/>
          <w:szCs w:val="28"/>
          <w:lang w:eastAsia="fr-FR"/>
        </w:rPr>
        <w:t xml:space="preserve"> sur l’Agriculture sensible à la Nutrition</w:t>
      </w:r>
      <w:r w:rsidRPr="005E55CE">
        <w:rPr>
          <w:rFonts w:ascii="Nyala" w:hAnsi="Nyala" w:cs="Arial"/>
          <w:b/>
          <w:bCs/>
          <w:color w:val="0000FF"/>
          <w:sz w:val="28"/>
          <w:szCs w:val="28"/>
          <w:lang w:eastAsia="fr-FR"/>
        </w:rPr>
        <w:t xml:space="preserve"> nous formulons les recommandations suivantes :</w:t>
      </w:r>
    </w:p>
    <w:p w14:paraId="2DF6C0E7" w14:textId="77777777" w:rsidR="002563CC" w:rsidRPr="005E55CE" w:rsidRDefault="002563CC" w:rsidP="009A1601">
      <w:pPr>
        <w:numPr>
          <w:ilvl w:val="0"/>
          <w:numId w:val="24"/>
        </w:numPr>
        <w:spacing w:line="240" w:lineRule="auto"/>
        <w:ind w:left="360"/>
        <w:rPr>
          <w:rFonts w:ascii="Nyala" w:hAnsi="Nyala" w:cs="Arial"/>
          <w:sz w:val="28"/>
          <w:szCs w:val="28"/>
        </w:rPr>
      </w:pPr>
      <w:r w:rsidRPr="005E55CE">
        <w:rPr>
          <w:rFonts w:ascii="Nyala" w:hAnsi="Nyala" w:cs="Arial"/>
          <w:sz w:val="28"/>
          <w:szCs w:val="28"/>
        </w:rPr>
        <w:t>Elaborer des indicateurs sur l’amélioration de la Nutrition communs aux divers  secteurs de l’Agriculture par rapport aux quels les différents services   gouvernementaux devront rendre compte des progrès réalisés.</w:t>
      </w:r>
    </w:p>
    <w:p w14:paraId="6E532DA4" w14:textId="77777777" w:rsidR="002563CC" w:rsidRPr="005E55CE" w:rsidRDefault="002563CC" w:rsidP="009A1601">
      <w:pPr>
        <w:numPr>
          <w:ilvl w:val="0"/>
          <w:numId w:val="24"/>
        </w:numPr>
        <w:spacing w:line="240" w:lineRule="auto"/>
        <w:ind w:left="360"/>
        <w:rPr>
          <w:rFonts w:ascii="Nyala" w:hAnsi="Nyala" w:cs="Arial"/>
          <w:sz w:val="28"/>
          <w:szCs w:val="28"/>
        </w:rPr>
      </w:pPr>
      <w:r w:rsidRPr="005E55CE">
        <w:rPr>
          <w:rFonts w:ascii="Nyala" w:hAnsi="Nyala" w:cs="Arial"/>
          <w:sz w:val="28"/>
          <w:szCs w:val="28"/>
        </w:rPr>
        <w:t>Inclure des objectifs et indicateurs nutritionnels explicites lors de la conception de politiques ; programmes ; et projets agricoles.</w:t>
      </w:r>
    </w:p>
    <w:p w14:paraId="080AD09C" w14:textId="77777777" w:rsidR="002563CC" w:rsidRPr="005E55CE" w:rsidRDefault="002563CC" w:rsidP="009A1601">
      <w:pPr>
        <w:numPr>
          <w:ilvl w:val="0"/>
          <w:numId w:val="24"/>
        </w:numPr>
        <w:spacing w:line="240" w:lineRule="auto"/>
        <w:ind w:left="360"/>
        <w:rPr>
          <w:rFonts w:ascii="Nyala" w:hAnsi="Nyala" w:cs="Arial"/>
          <w:sz w:val="28"/>
          <w:szCs w:val="28"/>
        </w:rPr>
      </w:pPr>
      <w:r w:rsidRPr="005E55CE">
        <w:rPr>
          <w:rFonts w:ascii="Nyala" w:hAnsi="Nyala" w:cs="Arial"/>
          <w:sz w:val="28"/>
          <w:szCs w:val="28"/>
        </w:rPr>
        <w:t>Améliorer les connaissances nutritionnelles des ménages ruraux pour une meilleure diversité des régimes alimentaires (Education Nutritionnelle)</w:t>
      </w:r>
    </w:p>
    <w:p w14:paraId="21F1B708" w14:textId="77777777" w:rsidR="004A3AEC" w:rsidRPr="005E55CE" w:rsidRDefault="004A3AEC" w:rsidP="009A1601">
      <w:pPr>
        <w:numPr>
          <w:ilvl w:val="0"/>
          <w:numId w:val="24"/>
        </w:numPr>
        <w:spacing w:line="240" w:lineRule="auto"/>
        <w:ind w:left="360"/>
        <w:rPr>
          <w:rFonts w:ascii="Nyala" w:hAnsi="Nyala" w:cs="Arial"/>
          <w:sz w:val="28"/>
          <w:szCs w:val="28"/>
        </w:rPr>
      </w:pPr>
      <w:r w:rsidRPr="005E55CE">
        <w:rPr>
          <w:rFonts w:ascii="Nyala" w:hAnsi="Nyala" w:cs="Arial"/>
          <w:sz w:val="28"/>
          <w:szCs w:val="28"/>
        </w:rPr>
        <w:t>Investir dans les femmes protéger et renforcer la capacité des femmes à assurer la sécurité alimentaire et la nutrition des familles.( Autonomisation des femmes )</w:t>
      </w:r>
    </w:p>
    <w:p w14:paraId="510776E3" w14:textId="77777777"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Les groupes de travail thématiques constitués de représentants des différents secteurs (y compris la société civile ; le secteur privé les associations d’agricultures et les groupes de femmes peuvent grandement aider à définir la vision et les moyens de mise en œuvre  de l’Agriculture sensible à la Nutrition.</w:t>
      </w:r>
    </w:p>
    <w:p w14:paraId="2668B929" w14:textId="77777777"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Les clusters Nutrition, Sécurité Alimentaire ; Wash doivent être ensembles et dans un même cluster au niveau  Pays   pour une meilleure intégration de la nutrition dans les plans et programmes d’Agriculture  et  un meilleur dialogue intersectoriels </w:t>
      </w:r>
    </w:p>
    <w:p w14:paraId="1A941371" w14:textId="77777777"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La FAO doit poursuivre les différents ateliers d’intégration de la nutrition dans les plans et programmes d’Agriculture au niveau de plusieurs acteurs pour une meilleure visibilité et une bonne compréhension de cette approche.</w:t>
      </w:r>
    </w:p>
    <w:p w14:paraId="3DBA9CB5" w14:textId="77777777"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Un plaidoyer doit être engagé par la FAO et  le Gouvernement  pour mieux développer et comprendre le terme Agriculture  sensible à la Nutrition qui n’est pas compris au niveau de certains acteurs. </w:t>
      </w:r>
    </w:p>
    <w:p w14:paraId="3B1AB09C" w14:textId="77777777"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Une bonne opportunité doit être saisie pour examiner le fonctionnement des services de vulgarisation sur le terrain ; car les agents de vulgarisation agricole sur le terrain pourraient jouer un rôle important dans la délivrance de messages coordonnés  et  complémentaires. </w:t>
      </w:r>
    </w:p>
    <w:p w14:paraId="09F616E2" w14:textId="77777777"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Mettre en place des mécanismes incitatifs pour favoriser la coopération concrète des  Ministères impliqués dans l’Agriculture sensible à la Nutrition.</w:t>
      </w:r>
    </w:p>
    <w:p w14:paraId="40D89725" w14:textId="77777777"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Les mécanismes de redevabilité doivent être soutenus car ils permettent de suivre ; guider et d’ajuster les comportements de toutes les entités qui sont impliquées dans la mise en œuvre. </w:t>
      </w:r>
    </w:p>
    <w:p w14:paraId="502B4560" w14:textId="77777777" w:rsidR="004A3AEC" w:rsidRPr="005E55CE" w:rsidRDefault="004A3AEC" w:rsidP="009A1601">
      <w:pPr>
        <w:numPr>
          <w:ilvl w:val="0"/>
          <w:numId w:val="24"/>
        </w:numPr>
        <w:spacing w:line="240" w:lineRule="auto"/>
        <w:ind w:left="360"/>
        <w:rPr>
          <w:rFonts w:ascii="Nyala" w:hAnsi="Nyala" w:cs="Arial"/>
          <w:sz w:val="28"/>
          <w:szCs w:val="28"/>
        </w:rPr>
      </w:pPr>
      <w:r w:rsidRPr="005E55CE">
        <w:rPr>
          <w:rFonts w:ascii="Nyala" w:hAnsi="Nyala" w:cs="Arial"/>
          <w:sz w:val="28"/>
          <w:szCs w:val="28"/>
        </w:rPr>
        <w:t>Investir dans les femmes protéger et renforcer la capacité des femmes à assurer la sécurité alimentaire et la nutrition des familles.( Autonomisation des femmes )</w:t>
      </w:r>
    </w:p>
    <w:p w14:paraId="27115309" w14:textId="77777777"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Les groupes de travail thématiques constitués de représentants des différents secteurs (y compris la société civile ; le secteur privé les associations d’agricultures et les groupes de femmes peuvent grandement aider à définir la vision et les moyens de mise en œuvre  de l’Agriculture sensible à la Nutrition.</w:t>
      </w:r>
    </w:p>
    <w:p w14:paraId="5EAB4DF8" w14:textId="77777777"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Les clusters Nutrition, Sécurité Alimentaire ; Wash doivent être ensembles et dans un même cluster au niveau  Pays   pour une meilleure intégration de la nutrition dans les plans et programmes d’Agriculture  et  un meilleur dialogue intersectoriels </w:t>
      </w:r>
    </w:p>
    <w:p w14:paraId="6CDB0ACB" w14:textId="77777777"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La FAO doit poursuivre les différents ateliers d’intégration de la nutrition dans les plans et programmes d’Agriculture au niveau de plusieurs acteurs pour une meilleure visibilité et une bonne compréhension de cette approche.</w:t>
      </w:r>
    </w:p>
    <w:p w14:paraId="2A39F693" w14:textId="77777777"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Un plaidoyer doit être engagé par la FAO et  le Gouvernement  pour mieux développer et comprendre le terme Agriculture  sensible à la Nutrition qui n’est pas compris au niveau de certains acteurs. </w:t>
      </w:r>
    </w:p>
    <w:p w14:paraId="0CB51D61" w14:textId="77777777"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Une bonne opportunité doit être saisie pour examiner le fonctionnement des services de vulgarisation sur le terrain ; car les agents de vulgarisation agricole sur le terrain pourraient jouer un rôle important dans la délivrance de messages coordonnés  et  complémentaires. </w:t>
      </w:r>
    </w:p>
    <w:p w14:paraId="1B34B9A7" w14:textId="77777777"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Mettre en place des mécanismes incitatifs pour favoriser la coopération concrète des  Ministères impliqués dans l’Agriculture sensible à la Nutrition.</w:t>
      </w:r>
    </w:p>
    <w:p w14:paraId="50C303F9" w14:textId="77777777"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Les mécanismes de redevabilité doivent être soutenus car ils permettent de suivre ; guider et d’ajuster les comportements de toutes les entités qui sont impliquées dans la mise en œuvre. </w:t>
      </w:r>
    </w:p>
    <w:p w14:paraId="647C4C29" w14:textId="77777777" w:rsidR="004A3AEC" w:rsidRPr="005E55CE" w:rsidRDefault="004A3AEC" w:rsidP="009A1601">
      <w:pPr>
        <w:numPr>
          <w:ilvl w:val="0"/>
          <w:numId w:val="24"/>
        </w:numPr>
        <w:spacing w:line="240" w:lineRule="auto"/>
        <w:ind w:left="360"/>
        <w:rPr>
          <w:rFonts w:ascii="Nyala" w:hAnsi="Nyala" w:cs="Arial"/>
          <w:sz w:val="28"/>
          <w:szCs w:val="28"/>
        </w:rPr>
      </w:pPr>
      <w:r w:rsidRPr="005E55CE">
        <w:rPr>
          <w:rFonts w:ascii="Nyala" w:hAnsi="Nyala" w:cs="Arial"/>
          <w:sz w:val="28"/>
          <w:szCs w:val="28"/>
        </w:rPr>
        <w:t>Investir dans les femmes protéger et renforcer la capacité des femmes à assurer la sécurité alimentaire et la nutrition des familles.( Autonomisation des femmes )</w:t>
      </w:r>
    </w:p>
    <w:p w14:paraId="0F829F88" w14:textId="77777777"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Les groupes de travail thématiques constitués de représentants des différents secteurs (y compris la société civile ; le secteur privé les associations d’agricultures et les groupes de femmes peuvent grandement aider à définir la vision et les moyens de mise en œuvre  de l’Agriculture sensible à la Nutrition.</w:t>
      </w:r>
    </w:p>
    <w:p w14:paraId="212EE7B2" w14:textId="77777777"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Les clusters Nutrition, Sécurité Alimentaire ; Wash doivent être ensembles et dans un même cluster au niveau  Pays   pour une meilleure intégration de la nutrition dans les plans et programmes d’Agriculture  et  un meilleur dialogue intersectoriels </w:t>
      </w:r>
    </w:p>
    <w:p w14:paraId="1F7B4F7D" w14:textId="77777777"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La FAO doit poursuivre les différents ateliers d’intégration de la nutrition dans les plans et programmes d’Agriculture au niveau de plusieurs acteurs pour une meilleure visibilité et une bonne compréhension de cette approche.</w:t>
      </w:r>
    </w:p>
    <w:p w14:paraId="58A52E3F" w14:textId="77777777"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Un plaidoyer doit être engagé par la FAO et  le Gouvernement  pour mieux développer et comprendre le terme Agriculture  sensible à la Nutrition qui n’est pas compris au niveau de certains acteurs. </w:t>
      </w:r>
    </w:p>
    <w:p w14:paraId="53EC1DCC" w14:textId="77777777"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 Une bonne opportunité doit être saisie pour examiner le fonctionnement des services de vulgarisation sur le terrain ; car les agents de vulgarisation agricole sur le terrain pourraient jouer un rôle important dans la délivrance de messages coordonnés  et  complémentaires. </w:t>
      </w:r>
    </w:p>
    <w:p w14:paraId="243FFF11" w14:textId="77777777"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 Mettre en place des mécanismes incitatifs pour favoriser la coopération concrète des  Ministères impliqués dans l’Agriculture sensible à la Nutrition.</w:t>
      </w:r>
    </w:p>
    <w:p w14:paraId="4628EE7D" w14:textId="77777777" w:rsidR="004A3AEC" w:rsidRPr="005E55CE" w:rsidRDefault="004A3AEC" w:rsidP="009A1601">
      <w:pPr>
        <w:numPr>
          <w:ilvl w:val="0"/>
          <w:numId w:val="24"/>
        </w:numPr>
        <w:spacing w:line="240" w:lineRule="auto"/>
        <w:rPr>
          <w:rFonts w:ascii="Nyala" w:hAnsi="Nyala" w:cs="Arial"/>
          <w:sz w:val="28"/>
          <w:szCs w:val="28"/>
        </w:rPr>
      </w:pPr>
      <w:r w:rsidRPr="005E55CE">
        <w:rPr>
          <w:rFonts w:ascii="Nyala" w:hAnsi="Nyala" w:cs="Arial"/>
          <w:sz w:val="28"/>
          <w:szCs w:val="28"/>
        </w:rPr>
        <w:t xml:space="preserve"> Les mécanismes de redevabilité doivent être soutenus car ils permettent de suivre ; guider et d’ajuster les comportements de toutes les entités qui sont impliquées dans la mise en œuvre. </w:t>
      </w:r>
    </w:p>
    <w:p w14:paraId="2B521DE8" w14:textId="77777777" w:rsidR="004A3AEC" w:rsidRPr="005E55CE" w:rsidRDefault="00A655D2" w:rsidP="009A1601">
      <w:pPr>
        <w:numPr>
          <w:ilvl w:val="0"/>
          <w:numId w:val="24"/>
        </w:numPr>
        <w:spacing w:line="240" w:lineRule="auto"/>
        <w:rPr>
          <w:rFonts w:ascii="Nyala" w:hAnsi="Nyala" w:cs="Arial"/>
          <w:sz w:val="28"/>
          <w:szCs w:val="28"/>
        </w:rPr>
      </w:pPr>
      <w:r w:rsidRPr="005E55CE">
        <w:rPr>
          <w:rFonts w:ascii="Nyala" w:hAnsi="Nyala" w:cs="Arial"/>
          <w:sz w:val="28"/>
          <w:szCs w:val="28"/>
        </w:rPr>
        <w:t>Assurer un financement stable et à long terme des PIP</w:t>
      </w:r>
    </w:p>
    <w:p w14:paraId="085227B9" w14:textId="77777777" w:rsidR="000361E5" w:rsidRPr="005E55CE" w:rsidRDefault="000361E5" w:rsidP="009A1601">
      <w:pPr>
        <w:spacing w:line="240" w:lineRule="auto"/>
        <w:ind w:left="360"/>
        <w:rPr>
          <w:rFonts w:ascii="Nyala" w:hAnsi="Nyala" w:cs="Arial"/>
          <w:b/>
          <w:bCs/>
          <w:color w:val="0000FF"/>
          <w:sz w:val="28"/>
          <w:szCs w:val="28"/>
          <w:lang w:eastAsia="fr-FR"/>
        </w:rPr>
      </w:pPr>
    </w:p>
    <w:p w14:paraId="52CAA0E6" w14:textId="77777777" w:rsidR="000361E5" w:rsidRPr="005E55CE" w:rsidRDefault="000361E5" w:rsidP="009A1601">
      <w:pPr>
        <w:spacing w:line="240" w:lineRule="auto"/>
        <w:ind w:left="360"/>
        <w:rPr>
          <w:rFonts w:ascii="Nyala" w:hAnsi="Nyala" w:cs="Arial"/>
          <w:b/>
          <w:bCs/>
          <w:color w:val="0000FF"/>
          <w:sz w:val="28"/>
          <w:szCs w:val="28"/>
          <w:lang w:eastAsia="fr-FR"/>
        </w:rPr>
      </w:pPr>
    </w:p>
    <w:p w14:paraId="428B7657" w14:textId="77777777" w:rsidR="000361E5" w:rsidRPr="005E55CE" w:rsidRDefault="000361E5" w:rsidP="009A1601">
      <w:pPr>
        <w:spacing w:line="240" w:lineRule="auto"/>
        <w:ind w:left="360"/>
        <w:rPr>
          <w:rFonts w:ascii="Nyala" w:hAnsi="Nyala" w:cs="Arial"/>
          <w:b/>
          <w:bCs/>
          <w:color w:val="0000FF"/>
          <w:sz w:val="28"/>
          <w:szCs w:val="28"/>
          <w:lang w:eastAsia="fr-FR"/>
        </w:rPr>
      </w:pPr>
    </w:p>
    <w:p w14:paraId="7B47B8D3" w14:textId="77777777" w:rsidR="000361E5" w:rsidRPr="005E55CE" w:rsidRDefault="000361E5" w:rsidP="009A1601">
      <w:pPr>
        <w:spacing w:line="240" w:lineRule="auto"/>
        <w:ind w:left="360"/>
        <w:rPr>
          <w:rFonts w:ascii="Nyala" w:hAnsi="Nyala" w:cs="Arial"/>
          <w:b/>
          <w:bCs/>
          <w:color w:val="0000FF"/>
          <w:sz w:val="28"/>
          <w:szCs w:val="28"/>
          <w:lang w:eastAsia="fr-FR"/>
        </w:rPr>
      </w:pPr>
    </w:p>
    <w:p w14:paraId="098A72F6" w14:textId="77777777" w:rsidR="000361E5" w:rsidRPr="005E55CE" w:rsidRDefault="000361E5" w:rsidP="009A1601">
      <w:pPr>
        <w:spacing w:line="240" w:lineRule="auto"/>
        <w:ind w:left="360"/>
        <w:rPr>
          <w:rFonts w:ascii="Nyala" w:hAnsi="Nyala" w:cs="Arial"/>
          <w:b/>
          <w:bCs/>
          <w:color w:val="0000FF"/>
          <w:sz w:val="28"/>
          <w:szCs w:val="28"/>
          <w:lang w:eastAsia="fr-FR"/>
        </w:rPr>
      </w:pPr>
    </w:p>
    <w:p w14:paraId="1F690808" w14:textId="77777777" w:rsidR="000361E5" w:rsidRPr="005E55CE" w:rsidRDefault="000361E5" w:rsidP="009A1601">
      <w:pPr>
        <w:spacing w:line="240" w:lineRule="auto"/>
        <w:ind w:left="360"/>
        <w:rPr>
          <w:rFonts w:ascii="Nyala" w:hAnsi="Nyala" w:cs="Arial"/>
          <w:b/>
          <w:bCs/>
          <w:color w:val="0000FF"/>
          <w:sz w:val="28"/>
          <w:szCs w:val="28"/>
          <w:lang w:eastAsia="fr-FR"/>
        </w:rPr>
      </w:pPr>
    </w:p>
    <w:p w14:paraId="1B65EB62" w14:textId="77777777" w:rsidR="000361E5" w:rsidRPr="005E55CE" w:rsidRDefault="000361E5" w:rsidP="009A1601">
      <w:pPr>
        <w:spacing w:line="240" w:lineRule="auto"/>
        <w:ind w:left="360"/>
        <w:rPr>
          <w:rFonts w:ascii="Nyala" w:hAnsi="Nyala" w:cs="Arial"/>
          <w:b/>
          <w:bCs/>
          <w:color w:val="0000FF"/>
          <w:sz w:val="28"/>
          <w:szCs w:val="28"/>
          <w:lang w:eastAsia="fr-FR"/>
        </w:rPr>
      </w:pPr>
    </w:p>
    <w:p w14:paraId="3003C53A" w14:textId="77777777" w:rsidR="000361E5" w:rsidRPr="005E55CE" w:rsidRDefault="000361E5" w:rsidP="009A1601">
      <w:pPr>
        <w:spacing w:line="240" w:lineRule="auto"/>
        <w:ind w:left="360"/>
        <w:rPr>
          <w:rFonts w:ascii="Nyala" w:hAnsi="Nyala" w:cs="Arial"/>
          <w:b/>
          <w:bCs/>
          <w:color w:val="0000FF"/>
          <w:sz w:val="28"/>
          <w:szCs w:val="28"/>
          <w:lang w:eastAsia="fr-FR"/>
        </w:rPr>
      </w:pPr>
    </w:p>
    <w:p w14:paraId="1BB20582" w14:textId="77777777" w:rsidR="000361E5" w:rsidRPr="005E55CE" w:rsidRDefault="000361E5" w:rsidP="009A1601">
      <w:pPr>
        <w:spacing w:line="240" w:lineRule="auto"/>
        <w:ind w:left="360"/>
        <w:rPr>
          <w:rFonts w:ascii="Nyala" w:hAnsi="Nyala" w:cs="Arial"/>
          <w:b/>
          <w:bCs/>
          <w:color w:val="0000FF"/>
          <w:sz w:val="28"/>
          <w:szCs w:val="28"/>
          <w:lang w:eastAsia="fr-FR"/>
        </w:rPr>
      </w:pPr>
    </w:p>
    <w:p w14:paraId="178A11FD" w14:textId="77777777" w:rsidR="000361E5" w:rsidRPr="005E55CE" w:rsidRDefault="000361E5" w:rsidP="009A1601">
      <w:pPr>
        <w:spacing w:line="240" w:lineRule="auto"/>
        <w:ind w:left="360"/>
        <w:rPr>
          <w:rFonts w:ascii="Nyala" w:hAnsi="Nyala" w:cs="Arial"/>
          <w:b/>
          <w:bCs/>
          <w:color w:val="0000FF"/>
          <w:sz w:val="28"/>
          <w:szCs w:val="28"/>
          <w:lang w:eastAsia="fr-FR"/>
        </w:rPr>
      </w:pPr>
    </w:p>
    <w:p w14:paraId="26E0CE82" w14:textId="77777777" w:rsidR="000361E5" w:rsidRPr="005E55CE" w:rsidRDefault="000361E5" w:rsidP="009A1601">
      <w:pPr>
        <w:spacing w:line="240" w:lineRule="auto"/>
        <w:ind w:left="360"/>
        <w:rPr>
          <w:rFonts w:ascii="Nyala" w:hAnsi="Nyala" w:cs="Arial"/>
          <w:b/>
          <w:bCs/>
          <w:color w:val="0000FF"/>
          <w:sz w:val="28"/>
          <w:szCs w:val="28"/>
          <w:lang w:eastAsia="fr-FR"/>
        </w:rPr>
      </w:pPr>
    </w:p>
    <w:p w14:paraId="195F2287" w14:textId="77777777" w:rsidR="000361E5" w:rsidRPr="005E55CE" w:rsidRDefault="000361E5" w:rsidP="009A1601">
      <w:pPr>
        <w:spacing w:line="240" w:lineRule="auto"/>
        <w:ind w:left="360"/>
        <w:rPr>
          <w:rFonts w:ascii="Nyala" w:hAnsi="Nyala" w:cs="Arial"/>
          <w:b/>
          <w:bCs/>
          <w:color w:val="0000FF"/>
          <w:sz w:val="28"/>
          <w:szCs w:val="28"/>
          <w:lang w:eastAsia="fr-FR"/>
        </w:rPr>
      </w:pPr>
    </w:p>
    <w:p w14:paraId="71BC4B97" w14:textId="77777777" w:rsidR="000361E5" w:rsidRPr="005E55CE" w:rsidRDefault="000361E5" w:rsidP="009A1601">
      <w:pPr>
        <w:spacing w:line="240" w:lineRule="auto"/>
        <w:ind w:left="360"/>
        <w:rPr>
          <w:rFonts w:ascii="Nyala" w:hAnsi="Nyala" w:cs="Arial"/>
          <w:b/>
          <w:bCs/>
          <w:color w:val="0000FF"/>
          <w:sz w:val="28"/>
          <w:szCs w:val="28"/>
          <w:lang w:eastAsia="fr-FR"/>
        </w:rPr>
      </w:pPr>
    </w:p>
    <w:p w14:paraId="5FACC2AF" w14:textId="77777777" w:rsidR="000361E5" w:rsidRPr="005E55CE" w:rsidRDefault="000361E5" w:rsidP="009A1601">
      <w:pPr>
        <w:spacing w:line="240" w:lineRule="auto"/>
        <w:ind w:left="360"/>
        <w:rPr>
          <w:rFonts w:ascii="Nyala" w:hAnsi="Nyala" w:cs="Arial"/>
          <w:b/>
          <w:bCs/>
          <w:color w:val="0000FF"/>
          <w:sz w:val="28"/>
          <w:szCs w:val="28"/>
          <w:lang w:eastAsia="fr-FR"/>
        </w:rPr>
      </w:pPr>
    </w:p>
    <w:p w14:paraId="01B5A3E5" w14:textId="77777777" w:rsidR="000361E5" w:rsidRPr="005E55CE" w:rsidRDefault="000361E5" w:rsidP="009A1601">
      <w:pPr>
        <w:spacing w:line="240" w:lineRule="auto"/>
        <w:ind w:left="360"/>
        <w:rPr>
          <w:rFonts w:ascii="Nyala" w:hAnsi="Nyala" w:cs="Arial"/>
          <w:b/>
          <w:bCs/>
          <w:color w:val="0000FF"/>
          <w:sz w:val="28"/>
          <w:szCs w:val="28"/>
          <w:lang w:eastAsia="fr-FR"/>
        </w:rPr>
      </w:pPr>
    </w:p>
    <w:p w14:paraId="305D4662" w14:textId="77777777" w:rsidR="000361E5" w:rsidRPr="005E55CE" w:rsidRDefault="000361E5" w:rsidP="009A1601">
      <w:pPr>
        <w:spacing w:line="240" w:lineRule="auto"/>
        <w:ind w:left="360"/>
        <w:rPr>
          <w:rFonts w:ascii="Nyala" w:hAnsi="Nyala" w:cs="Arial"/>
          <w:b/>
          <w:bCs/>
          <w:color w:val="0000FF"/>
          <w:sz w:val="28"/>
          <w:szCs w:val="28"/>
          <w:lang w:eastAsia="fr-FR"/>
        </w:rPr>
      </w:pPr>
    </w:p>
    <w:p w14:paraId="0561EE4E" w14:textId="77777777" w:rsidR="000361E5" w:rsidRPr="005E55CE" w:rsidRDefault="000361E5" w:rsidP="009A1601">
      <w:pPr>
        <w:spacing w:line="240" w:lineRule="auto"/>
        <w:ind w:left="360"/>
        <w:rPr>
          <w:rFonts w:ascii="Nyala" w:hAnsi="Nyala" w:cs="Arial"/>
          <w:b/>
          <w:bCs/>
          <w:color w:val="0000FF"/>
          <w:sz w:val="28"/>
          <w:szCs w:val="28"/>
          <w:lang w:eastAsia="fr-FR"/>
        </w:rPr>
      </w:pPr>
    </w:p>
    <w:p w14:paraId="18FFE282" w14:textId="77777777" w:rsidR="000361E5" w:rsidRPr="005E55CE" w:rsidRDefault="000361E5" w:rsidP="009A1601">
      <w:pPr>
        <w:spacing w:line="240" w:lineRule="auto"/>
        <w:ind w:left="360"/>
        <w:rPr>
          <w:rFonts w:ascii="Nyala" w:hAnsi="Nyala" w:cs="Arial"/>
          <w:b/>
          <w:bCs/>
          <w:color w:val="0000FF"/>
          <w:sz w:val="28"/>
          <w:szCs w:val="28"/>
          <w:lang w:eastAsia="fr-FR"/>
        </w:rPr>
      </w:pPr>
    </w:p>
    <w:p w14:paraId="2BA1433C" w14:textId="77777777" w:rsidR="004A3AEC" w:rsidRPr="005E55CE" w:rsidRDefault="004A3AEC" w:rsidP="009A1601">
      <w:pPr>
        <w:spacing w:line="240" w:lineRule="auto"/>
        <w:ind w:left="360"/>
        <w:rPr>
          <w:rFonts w:ascii="Nyala" w:hAnsi="Nyala" w:cs="Arial"/>
          <w:b/>
          <w:bCs/>
          <w:color w:val="0000FF"/>
          <w:sz w:val="28"/>
          <w:szCs w:val="28"/>
          <w:lang w:eastAsia="fr-FR"/>
        </w:rPr>
      </w:pPr>
      <w:r w:rsidRPr="005E55CE">
        <w:rPr>
          <w:rFonts w:ascii="Nyala" w:hAnsi="Nyala" w:cs="Arial"/>
          <w:b/>
          <w:bCs/>
          <w:color w:val="0000FF"/>
          <w:sz w:val="28"/>
          <w:szCs w:val="28"/>
          <w:lang w:eastAsia="fr-FR"/>
        </w:rPr>
        <w:t>VIII).CONCLUSION</w:t>
      </w:r>
    </w:p>
    <w:p w14:paraId="649D1C80" w14:textId="77777777" w:rsidR="004A3AEC" w:rsidRPr="005E55CE" w:rsidRDefault="004A3AEC" w:rsidP="009A1601">
      <w:pPr>
        <w:spacing w:line="240" w:lineRule="auto"/>
        <w:rPr>
          <w:rFonts w:ascii="Nyala" w:hAnsi="Nyala" w:cs="Arial"/>
          <w:sz w:val="28"/>
          <w:szCs w:val="28"/>
        </w:rPr>
      </w:pPr>
      <w:r w:rsidRPr="005E55CE">
        <w:rPr>
          <w:rFonts w:ascii="Nyala" w:hAnsi="Nyala" w:cs="Arial"/>
          <w:sz w:val="28"/>
          <w:szCs w:val="28"/>
        </w:rPr>
        <w:t xml:space="preserve">Les orientations de l’ECOWAP, traduites dans  les Plans Nationaux d’Investissement agricole est intervenu à un moment crucial au Niger. En effet, la Sécurité Alimentaire et nutritionnelle, préoccupation majeure de tous les </w:t>
      </w:r>
      <w:r w:rsidR="00C604F9" w:rsidRPr="005E55CE">
        <w:rPr>
          <w:rFonts w:ascii="Nyala" w:hAnsi="Nyala" w:cs="Arial"/>
          <w:sz w:val="28"/>
          <w:szCs w:val="28"/>
        </w:rPr>
        <w:t>régimes</w:t>
      </w:r>
      <w:r w:rsidRPr="005E55CE">
        <w:rPr>
          <w:rFonts w:ascii="Nyala" w:hAnsi="Nyala" w:cs="Arial"/>
          <w:sz w:val="28"/>
          <w:szCs w:val="28"/>
        </w:rPr>
        <w:t xml:space="preserve"> qui se sont succédés au Niger depuis l’indépendance, a pris un nouvel élan, avec plus d’engagement politique.</w:t>
      </w:r>
    </w:p>
    <w:p w14:paraId="7A5B542E" w14:textId="77777777" w:rsidR="004A3AEC" w:rsidRPr="005E55CE" w:rsidRDefault="004A3AEC" w:rsidP="009A1601">
      <w:pPr>
        <w:spacing w:line="240" w:lineRule="auto"/>
        <w:rPr>
          <w:rFonts w:ascii="Nyala" w:hAnsi="Nyala" w:cs="Arial"/>
          <w:sz w:val="28"/>
          <w:szCs w:val="28"/>
        </w:rPr>
      </w:pPr>
      <w:r w:rsidRPr="005E55CE">
        <w:rPr>
          <w:rFonts w:ascii="Nyala" w:hAnsi="Nyala" w:cs="Arial"/>
          <w:sz w:val="28"/>
          <w:szCs w:val="28"/>
        </w:rPr>
        <w:t>Cet engagement s’est matérialisé par l’élaboration d’une Stratégie de Sécurité Alimentaire et nutritionnelle et du Développement Agricole Durable, dite Initiative 3N, les « Nigériens Nourrissent les Nigériens ».</w:t>
      </w:r>
    </w:p>
    <w:p w14:paraId="1CB96851" w14:textId="77777777" w:rsidR="004A3AEC" w:rsidRPr="005E55CE" w:rsidRDefault="004A3AEC" w:rsidP="009A1601">
      <w:pPr>
        <w:spacing w:line="240" w:lineRule="auto"/>
        <w:rPr>
          <w:rFonts w:ascii="Nyala" w:hAnsi="Nyala" w:cs="Arial"/>
          <w:sz w:val="28"/>
          <w:szCs w:val="28"/>
        </w:rPr>
      </w:pPr>
      <w:r w:rsidRPr="005E55CE">
        <w:rPr>
          <w:rFonts w:ascii="Nyala" w:hAnsi="Nyala" w:cs="Arial"/>
          <w:sz w:val="28"/>
          <w:szCs w:val="28"/>
        </w:rPr>
        <w:t>Cette stratégie constitue le principal cadre de r</w:t>
      </w:r>
      <w:r w:rsidR="00D012A2" w:rsidRPr="005E55CE">
        <w:rPr>
          <w:rFonts w:ascii="Nyala" w:hAnsi="Nyala" w:cs="Arial"/>
          <w:sz w:val="28"/>
          <w:szCs w:val="28"/>
        </w:rPr>
        <w:t>éférence en matière de SAN et est</w:t>
      </w:r>
      <w:r w:rsidRPr="005E55CE">
        <w:rPr>
          <w:rFonts w:ascii="Nyala" w:hAnsi="Nyala" w:cs="Arial"/>
          <w:sz w:val="28"/>
          <w:szCs w:val="28"/>
        </w:rPr>
        <w:t xml:space="preserve"> donc le PNIA Niger.</w:t>
      </w:r>
    </w:p>
    <w:p w14:paraId="0FE3ABCB" w14:textId="77777777" w:rsidR="004A3AEC" w:rsidRPr="005E55CE" w:rsidRDefault="004A3AEC" w:rsidP="009A1601">
      <w:pPr>
        <w:spacing w:line="240" w:lineRule="auto"/>
        <w:rPr>
          <w:rFonts w:ascii="Nyala" w:hAnsi="Nyala" w:cs="Arial"/>
          <w:sz w:val="28"/>
          <w:szCs w:val="28"/>
        </w:rPr>
      </w:pPr>
      <w:r w:rsidRPr="005E55CE">
        <w:rPr>
          <w:rFonts w:ascii="Nyala" w:hAnsi="Nyala" w:cs="Arial"/>
          <w:sz w:val="28"/>
          <w:szCs w:val="28"/>
        </w:rPr>
        <w:t>La mise en œuvre du PNIA a ainsi permis une plus grande maitrise des ressources mobilisées et une meilleure coordination des interventions et des intervenants.</w:t>
      </w:r>
    </w:p>
    <w:p w14:paraId="2C423F59" w14:textId="77777777" w:rsidR="004A3AEC" w:rsidRPr="005E55CE" w:rsidRDefault="00C604F9" w:rsidP="009A1601">
      <w:pPr>
        <w:spacing w:line="240" w:lineRule="auto"/>
        <w:rPr>
          <w:rFonts w:ascii="Nyala" w:hAnsi="Nyala" w:cs="Arial"/>
          <w:sz w:val="28"/>
          <w:szCs w:val="28"/>
        </w:rPr>
      </w:pPr>
      <w:r w:rsidRPr="005E55CE">
        <w:rPr>
          <w:rFonts w:ascii="Nyala" w:hAnsi="Nyala" w:cs="Arial"/>
          <w:sz w:val="28"/>
          <w:szCs w:val="28"/>
        </w:rPr>
        <w:t xml:space="preserve">Il </w:t>
      </w:r>
      <w:r w:rsidR="004A3AEC" w:rsidRPr="005E55CE">
        <w:rPr>
          <w:rFonts w:ascii="Nyala" w:hAnsi="Nyala" w:cs="Arial"/>
          <w:sz w:val="28"/>
          <w:szCs w:val="28"/>
        </w:rPr>
        <w:t xml:space="preserve"> est</w:t>
      </w:r>
      <w:r w:rsidRPr="005E55CE">
        <w:rPr>
          <w:rFonts w:ascii="Nyala" w:hAnsi="Nyala" w:cs="Arial"/>
          <w:sz w:val="28"/>
          <w:szCs w:val="28"/>
        </w:rPr>
        <w:t xml:space="preserve"> cependant</w:t>
      </w:r>
      <w:r w:rsidR="004A3AEC" w:rsidRPr="005E55CE">
        <w:rPr>
          <w:rFonts w:ascii="Nyala" w:hAnsi="Nyala" w:cs="Arial"/>
          <w:sz w:val="28"/>
          <w:szCs w:val="28"/>
        </w:rPr>
        <w:t xml:space="preserve"> nécess</w:t>
      </w:r>
      <w:r w:rsidRPr="005E55CE">
        <w:rPr>
          <w:rFonts w:ascii="Nyala" w:hAnsi="Nyala" w:cs="Arial"/>
          <w:sz w:val="28"/>
          <w:szCs w:val="28"/>
        </w:rPr>
        <w:t xml:space="preserve">aire de consolider rapidement les acquis et </w:t>
      </w:r>
      <w:r w:rsidR="004A3AEC" w:rsidRPr="005E55CE">
        <w:rPr>
          <w:rFonts w:ascii="Nyala" w:hAnsi="Nyala" w:cs="Arial"/>
          <w:sz w:val="28"/>
          <w:szCs w:val="28"/>
        </w:rPr>
        <w:t xml:space="preserve">intensifier le travail avec les autorités gouvernementales et les partenaires </w:t>
      </w:r>
      <w:r w:rsidRPr="005E55CE">
        <w:rPr>
          <w:rFonts w:ascii="Nyala" w:hAnsi="Nyala" w:cs="Arial"/>
          <w:sz w:val="28"/>
          <w:szCs w:val="28"/>
        </w:rPr>
        <w:t>au</w:t>
      </w:r>
      <w:r w:rsidR="004A3AEC" w:rsidRPr="005E55CE">
        <w:rPr>
          <w:rFonts w:ascii="Nyala" w:hAnsi="Nyala" w:cs="Arial"/>
          <w:sz w:val="28"/>
          <w:szCs w:val="28"/>
        </w:rPr>
        <w:t xml:space="preserve"> développement  pour encourager un engagement durable pour une Agriculture sensible à la Nutrition.</w:t>
      </w:r>
    </w:p>
    <w:p w14:paraId="04850071" w14:textId="77777777" w:rsidR="004A3AEC" w:rsidRPr="005E55CE" w:rsidRDefault="004A3AEC" w:rsidP="009A1601">
      <w:pPr>
        <w:spacing w:line="240" w:lineRule="auto"/>
        <w:rPr>
          <w:rFonts w:ascii="Nyala" w:hAnsi="Nyala" w:cs="Arial"/>
          <w:sz w:val="28"/>
          <w:szCs w:val="28"/>
        </w:rPr>
      </w:pPr>
      <w:r w:rsidRPr="005E55CE">
        <w:rPr>
          <w:rFonts w:ascii="Nyala" w:hAnsi="Nyala" w:cs="Arial"/>
          <w:sz w:val="28"/>
          <w:szCs w:val="28"/>
        </w:rPr>
        <w:t xml:space="preserve"> Des entretiens avec certains responsables à propos de la structure et de la nature des prises de décisions sur l’Agriculture et la Nutrition ont mis en lumière certaines difficultés en ce qui concerne la possibilité de s’assurer que les plans nationaux sur la nutrition sont correctement interprétés à tous les niveaux jusqu’aux communes. </w:t>
      </w:r>
    </w:p>
    <w:p w14:paraId="7D6EB0FC" w14:textId="77777777" w:rsidR="004A3AEC" w:rsidRPr="005E55CE" w:rsidRDefault="004A3AEC" w:rsidP="009A1601">
      <w:pPr>
        <w:spacing w:line="240" w:lineRule="auto"/>
        <w:rPr>
          <w:rFonts w:ascii="Nyala" w:hAnsi="Nyala" w:cs="Arial"/>
          <w:sz w:val="28"/>
          <w:szCs w:val="28"/>
        </w:rPr>
      </w:pPr>
      <w:r w:rsidRPr="005E55CE">
        <w:rPr>
          <w:rFonts w:ascii="Nyala" w:hAnsi="Nyala" w:cs="Arial"/>
          <w:sz w:val="28"/>
          <w:szCs w:val="28"/>
        </w:rPr>
        <w:t xml:space="preserve"> Nous notons qu’après cette analyse que : inclure des objectifs appropriés sur la Nutrition dans les politiques agricoles et les plans d’investissement qui seront ensuite entièrement intégrés à tous les niveaux de la gouvernance est le meilleur moyen de garantir que ces plans réussiront à promouvoir la croissance agricole et la nutrition. La révision de la Politique Nationale de Nutrition qui implique tous les acteurs à différents niveaux sous la responsabilité du Haut-Commissariat I3N avec le soutien financier de REACH est une bonne  pratique  qui permettra aux acteurs du secteur rural leur pleine  implication.</w:t>
      </w:r>
    </w:p>
    <w:p w14:paraId="1A88ADC2" w14:textId="77777777" w:rsidR="004A3AEC" w:rsidRPr="005E55CE" w:rsidRDefault="004A3AEC" w:rsidP="009A1601">
      <w:pPr>
        <w:spacing w:line="240" w:lineRule="auto"/>
        <w:rPr>
          <w:rFonts w:ascii="Nyala" w:hAnsi="Nyala" w:cs="Arial"/>
          <w:sz w:val="28"/>
          <w:szCs w:val="28"/>
        </w:rPr>
      </w:pPr>
      <w:r w:rsidRPr="005E55CE">
        <w:rPr>
          <w:rFonts w:ascii="Nyala" w:hAnsi="Nyala" w:cs="Arial"/>
          <w:sz w:val="28"/>
          <w:szCs w:val="28"/>
        </w:rPr>
        <w:t xml:space="preserve">Les documents stratégiques de notre  Pays orientent en général  les priorités absolues des politiques gouvernementales </w:t>
      </w:r>
      <w:r w:rsidR="00C604F9" w:rsidRPr="005E55CE">
        <w:rPr>
          <w:rFonts w:ascii="Nyala" w:hAnsi="Nyala" w:cs="Arial"/>
          <w:sz w:val="28"/>
          <w:szCs w:val="28"/>
        </w:rPr>
        <w:t xml:space="preserve">et </w:t>
      </w:r>
      <w:r w:rsidRPr="005E55CE">
        <w:rPr>
          <w:rFonts w:ascii="Nyala" w:hAnsi="Nyala" w:cs="Arial"/>
          <w:sz w:val="28"/>
          <w:szCs w:val="28"/>
        </w:rPr>
        <w:t>représentent  une autre opportunité d’encourager  un développement  de l’Agriculture sensible à la Nutrition.</w:t>
      </w:r>
    </w:p>
    <w:p w14:paraId="087EA8D9" w14:textId="77777777" w:rsidR="004A3AEC" w:rsidRPr="005E55CE" w:rsidRDefault="004A3AEC" w:rsidP="009A1601">
      <w:pPr>
        <w:spacing w:line="240" w:lineRule="auto"/>
        <w:rPr>
          <w:rFonts w:ascii="Nyala" w:hAnsi="Nyala" w:cs="Arial"/>
          <w:sz w:val="28"/>
          <w:szCs w:val="28"/>
        </w:rPr>
      </w:pPr>
      <w:r w:rsidRPr="005E55CE">
        <w:rPr>
          <w:rFonts w:ascii="Nyala" w:hAnsi="Nyala" w:cs="Arial"/>
          <w:sz w:val="28"/>
          <w:szCs w:val="28"/>
        </w:rPr>
        <w:t>Il est plus que jamais nécessaires que les politiques et programmes agricoles intègrent la nutrition au bénéfice des ménages et communautés les plus vulnérables .La prise en compte d’indicateurs appropriés pour la nutrition et des outils pertinents pour assurer une meilleure coordination et une meilleure visibilité au niveau des plans ;projets et programmes d’Agriculture</w:t>
      </w:r>
      <w:r w:rsidR="00C604F9" w:rsidRPr="005E55CE">
        <w:rPr>
          <w:rFonts w:ascii="Nyala" w:hAnsi="Nyala" w:cs="Arial"/>
          <w:sz w:val="28"/>
          <w:szCs w:val="28"/>
        </w:rPr>
        <w:t>.</w:t>
      </w:r>
    </w:p>
    <w:p w14:paraId="7E20373D" w14:textId="77777777" w:rsidR="00C604F9" w:rsidRPr="005E55CE" w:rsidRDefault="00C604F9" w:rsidP="009A1601">
      <w:pPr>
        <w:spacing w:line="240" w:lineRule="auto"/>
        <w:rPr>
          <w:rFonts w:ascii="Nyala" w:hAnsi="Nyala" w:cs="Arial"/>
          <w:sz w:val="28"/>
          <w:szCs w:val="28"/>
        </w:rPr>
      </w:pPr>
      <w:r w:rsidRPr="005E55CE">
        <w:rPr>
          <w:rFonts w:ascii="Nyala" w:hAnsi="Nyala" w:cs="Arial"/>
          <w:sz w:val="28"/>
          <w:szCs w:val="28"/>
        </w:rPr>
        <w:t xml:space="preserve">La plus part des documents de référence ne sont pas adoptés (Politiques et </w:t>
      </w:r>
      <w:r w:rsidR="00993A1D" w:rsidRPr="005E55CE">
        <w:rPr>
          <w:rFonts w:ascii="Nyala" w:hAnsi="Nyala" w:cs="Arial"/>
          <w:sz w:val="28"/>
          <w:szCs w:val="28"/>
        </w:rPr>
        <w:t>stratégies</w:t>
      </w:r>
      <w:r w:rsidRPr="005E55CE">
        <w:rPr>
          <w:rFonts w:ascii="Nyala" w:hAnsi="Nyala" w:cs="Arial"/>
          <w:sz w:val="28"/>
          <w:szCs w:val="28"/>
        </w:rPr>
        <w:t xml:space="preserve"> sectorielles) et même lorsque celles-ci le</w:t>
      </w:r>
      <w:r w:rsidR="0084454A" w:rsidRPr="005E55CE">
        <w:rPr>
          <w:rFonts w:ascii="Nyala" w:hAnsi="Nyala" w:cs="Arial"/>
          <w:sz w:val="28"/>
          <w:szCs w:val="28"/>
        </w:rPr>
        <w:t xml:space="preserve"> sont, elles connaissent une</w:t>
      </w:r>
      <w:r w:rsidRPr="005E55CE">
        <w:rPr>
          <w:rFonts w:ascii="Nyala" w:hAnsi="Nyala" w:cs="Arial"/>
          <w:sz w:val="28"/>
          <w:szCs w:val="28"/>
        </w:rPr>
        <w:t xml:space="preserve"> faible mise en œuvre. </w:t>
      </w:r>
    </w:p>
    <w:p w14:paraId="34F41805" w14:textId="77777777" w:rsidR="00C604F9" w:rsidRPr="005E55CE" w:rsidRDefault="00C604F9" w:rsidP="009A1601">
      <w:pPr>
        <w:spacing w:line="240" w:lineRule="auto"/>
        <w:rPr>
          <w:rFonts w:ascii="Nyala" w:hAnsi="Nyala" w:cs="Arial"/>
          <w:sz w:val="28"/>
          <w:szCs w:val="28"/>
        </w:rPr>
      </w:pPr>
      <w:r w:rsidRPr="005E55CE">
        <w:rPr>
          <w:rFonts w:ascii="Nyala" w:hAnsi="Nyala" w:cs="Arial"/>
          <w:sz w:val="28"/>
          <w:szCs w:val="28"/>
        </w:rPr>
        <w:t xml:space="preserve">Toutes les stratégies et tous les  plans d’actions analysés couvre la période allant jusqu’en fin 2015. Dans certains cas, elles sont déjà en cours de mise à jour  </w:t>
      </w:r>
    </w:p>
    <w:p w14:paraId="134A5135" w14:textId="77777777" w:rsidR="00C604F9" w:rsidRPr="005E55CE" w:rsidRDefault="004A3AEC" w:rsidP="009A1601">
      <w:pPr>
        <w:spacing w:line="240" w:lineRule="auto"/>
        <w:rPr>
          <w:rFonts w:ascii="Nyala" w:hAnsi="Nyala" w:cs="Arial"/>
          <w:sz w:val="28"/>
          <w:szCs w:val="28"/>
        </w:rPr>
      </w:pPr>
      <w:r w:rsidRPr="005E55CE">
        <w:rPr>
          <w:rFonts w:ascii="Nyala" w:hAnsi="Nyala" w:cs="Arial"/>
          <w:sz w:val="28"/>
          <w:szCs w:val="28"/>
        </w:rPr>
        <w:t xml:space="preserve"> Par ailleurs nous remarquons qu’il est donc plus que jamais pertinent d’investir dans une approche intégré mettant en synergie les différents acteurs au niveau des communautés de base. Les partenaires intervenants dans le domaine de la sécurité alimentaire et nutritionnelle doivent intensifier leurs efforts pour prévenir la malnutrition  et lutter ensemble contre ses différentes causes.</w:t>
      </w:r>
      <w:r w:rsidR="004B00A5" w:rsidRPr="005E55CE">
        <w:rPr>
          <w:rFonts w:ascii="Nyala" w:hAnsi="Nyala" w:cs="Arial"/>
          <w:sz w:val="28"/>
          <w:szCs w:val="28"/>
        </w:rPr>
        <w:t xml:space="preserve"> Ceci requiert plus de </w:t>
      </w:r>
      <w:r w:rsidR="00F84A31" w:rsidRPr="005E55CE">
        <w:rPr>
          <w:rFonts w:ascii="Nyala" w:hAnsi="Nyala" w:cs="Arial"/>
          <w:sz w:val="28"/>
          <w:szCs w:val="28"/>
        </w:rPr>
        <w:t>financement public pour</w:t>
      </w:r>
      <w:r w:rsidR="004B00A5" w:rsidRPr="005E55CE">
        <w:rPr>
          <w:rFonts w:ascii="Nyala" w:hAnsi="Nyala" w:cs="Arial"/>
          <w:sz w:val="28"/>
          <w:szCs w:val="28"/>
        </w:rPr>
        <w:t xml:space="preserve"> assurer un leadership de l’Etat</w:t>
      </w:r>
    </w:p>
    <w:p w14:paraId="251A2C7B" w14:textId="77777777" w:rsidR="004A3AEC" w:rsidRPr="005E55CE" w:rsidRDefault="004A3AEC" w:rsidP="009A1601">
      <w:pPr>
        <w:spacing w:line="240" w:lineRule="auto"/>
        <w:rPr>
          <w:rFonts w:ascii="Nyala" w:hAnsi="Nyala" w:cs="Arial"/>
          <w:sz w:val="28"/>
          <w:szCs w:val="28"/>
        </w:rPr>
      </w:pPr>
      <w:r w:rsidRPr="005E55CE">
        <w:rPr>
          <w:rFonts w:ascii="Nyala" w:hAnsi="Nyala" w:cs="Arial"/>
          <w:sz w:val="28"/>
          <w:szCs w:val="28"/>
        </w:rPr>
        <w:t xml:space="preserve"> Aussi  le plan de réponse élaboré par le gouvernement et les acteurs de l’aide internationale est très ambitieux et encourageant en termes  de qualité et timing de l’Aide Alimentaire et Nutritionnelle.</w:t>
      </w:r>
    </w:p>
    <w:p w14:paraId="7829366F" w14:textId="77777777" w:rsidR="00061C8B" w:rsidRPr="005E55CE" w:rsidRDefault="00061C8B" w:rsidP="009A1601">
      <w:pPr>
        <w:spacing w:line="240" w:lineRule="auto"/>
        <w:rPr>
          <w:rFonts w:ascii="Nyala" w:hAnsi="Nyala" w:cs="Arial"/>
          <w:b/>
          <w:sz w:val="28"/>
          <w:szCs w:val="28"/>
        </w:rPr>
      </w:pPr>
    </w:p>
    <w:p w14:paraId="601A32AA" w14:textId="77777777" w:rsidR="00061C8B" w:rsidRPr="005E55CE" w:rsidRDefault="00061C8B" w:rsidP="009A1601">
      <w:pPr>
        <w:spacing w:line="240" w:lineRule="auto"/>
        <w:rPr>
          <w:rFonts w:ascii="Nyala" w:hAnsi="Nyala" w:cs="Arial"/>
          <w:b/>
          <w:sz w:val="28"/>
          <w:szCs w:val="28"/>
        </w:rPr>
      </w:pPr>
    </w:p>
    <w:p w14:paraId="681684CA" w14:textId="77777777" w:rsidR="00061C8B" w:rsidRPr="005E55CE" w:rsidRDefault="00061C8B" w:rsidP="009A1601">
      <w:pPr>
        <w:spacing w:line="240" w:lineRule="auto"/>
        <w:rPr>
          <w:rFonts w:ascii="Nyala" w:hAnsi="Nyala" w:cs="Arial"/>
          <w:b/>
          <w:sz w:val="28"/>
          <w:szCs w:val="28"/>
        </w:rPr>
      </w:pPr>
    </w:p>
    <w:p w14:paraId="42F11BD7" w14:textId="77777777" w:rsidR="00061C8B" w:rsidRPr="005E55CE" w:rsidRDefault="00061C8B" w:rsidP="009A1601">
      <w:pPr>
        <w:spacing w:line="240" w:lineRule="auto"/>
        <w:rPr>
          <w:rFonts w:ascii="Nyala" w:hAnsi="Nyala" w:cs="Arial"/>
          <w:b/>
          <w:sz w:val="28"/>
          <w:szCs w:val="28"/>
        </w:rPr>
      </w:pPr>
    </w:p>
    <w:p w14:paraId="36C5D482" w14:textId="77777777" w:rsidR="00061C8B" w:rsidRPr="005E55CE" w:rsidRDefault="00061C8B" w:rsidP="009A1601">
      <w:pPr>
        <w:spacing w:line="240" w:lineRule="auto"/>
        <w:rPr>
          <w:rFonts w:ascii="Nyala" w:hAnsi="Nyala" w:cs="Arial"/>
          <w:b/>
          <w:sz w:val="28"/>
          <w:szCs w:val="28"/>
        </w:rPr>
      </w:pPr>
    </w:p>
    <w:p w14:paraId="5E764B0D" w14:textId="77777777" w:rsidR="00061C8B" w:rsidRPr="005E55CE" w:rsidRDefault="00061C8B" w:rsidP="009A1601">
      <w:pPr>
        <w:spacing w:line="240" w:lineRule="auto"/>
        <w:rPr>
          <w:rFonts w:ascii="Nyala" w:hAnsi="Nyala" w:cs="Arial"/>
          <w:b/>
          <w:sz w:val="28"/>
          <w:szCs w:val="28"/>
        </w:rPr>
      </w:pPr>
    </w:p>
    <w:p w14:paraId="7B2A2B07" w14:textId="77777777" w:rsidR="00061C8B" w:rsidRPr="005E55CE" w:rsidRDefault="00061C8B" w:rsidP="009A1601">
      <w:pPr>
        <w:spacing w:line="240" w:lineRule="auto"/>
        <w:rPr>
          <w:rFonts w:ascii="Nyala" w:hAnsi="Nyala" w:cs="Arial"/>
          <w:b/>
          <w:sz w:val="28"/>
          <w:szCs w:val="28"/>
        </w:rPr>
      </w:pPr>
    </w:p>
    <w:p w14:paraId="1BC1AEAC" w14:textId="77777777" w:rsidR="00061C8B" w:rsidRPr="005E55CE" w:rsidRDefault="00061C8B" w:rsidP="009A1601">
      <w:pPr>
        <w:spacing w:line="240" w:lineRule="auto"/>
        <w:rPr>
          <w:rFonts w:ascii="Nyala" w:hAnsi="Nyala" w:cs="Arial"/>
          <w:b/>
          <w:sz w:val="28"/>
          <w:szCs w:val="28"/>
        </w:rPr>
      </w:pPr>
    </w:p>
    <w:p w14:paraId="7056AB29" w14:textId="77777777" w:rsidR="00061C8B" w:rsidRPr="005E55CE" w:rsidRDefault="00061C8B" w:rsidP="009A1601">
      <w:pPr>
        <w:spacing w:line="240" w:lineRule="auto"/>
        <w:rPr>
          <w:rFonts w:ascii="Nyala" w:hAnsi="Nyala" w:cs="Arial"/>
          <w:b/>
          <w:sz w:val="28"/>
          <w:szCs w:val="28"/>
        </w:rPr>
      </w:pPr>
    </w:p>
    <w:p w14:paraId="47F14A51" w14:textId="77777777" w:rsidR="00061C8B" w:rsidRPr="005E55CE" w:rsidRDefault="00061C8B" w:rsidP="009A1601">
      <w:pPr>
        <w:spacing w:line="240" w:lineRule="auto"/>
        <w:rPr>
          <w:rFonts w:ascii="Nyala" w:hAnsi="Nyala" w:cs="Arial"/>
          <w:b/>
          <w:sz w:val="28"/>
          <w:szCs w:val="28"/>
        </w:rPr>
      </w:pPr>
    </w:p>
    <w:p w14:paraId="0EBCDA2C" w14:textId="77777777" w:rsidR="00061C8B" w:rsidRPr="005E55CE" w:rsidRDefault="00061C8B" w:rsidP="009A1601">
      <w:pPr>
        <w:spacing w:line="240" w:lineRule="auto"/>
        <w:rPr>
          <w:rFonts w:ascii="Nyala" w:hAnsi="Nyala" w:cs="Arial"/>
          <w:b/>
          <w:sz w:val="28"/>
          <w:szCs w:val="28"/>
        </w:rPr>
      </w:pPr>
    </w:p>
    <w:p w14:paraId="7E0A8E2A" w14:textId="77777777" w:rsidR="000361E5" w:rsidRPr="005E55CE" w:rsidRDefault="000361E5" w:rsidP="009A1601">
      <w:pPr>
        <w:spacing w:line="240" w:lineRule="auto"/>
        <w:rPr>
          <w:rFonts w:ascii="Nyala" w:hAnsi="Nyala" w:cs="Arial"/>
          <w:b/>
          <w:sz w:val="28"/>
          <w:szCs w:val="28"/>
        </w:rPr>
      </w:pPr>
    </w:p>
    <w:p w14:paraId="75FCECB2" w14:textId="77777777" w:rsidR="000361E5" w:rsidRPr="005E55CE" w:rsidRDefault="000361E5" w:rsidP="009A1601">
      <w:pPr>
        <w:spacing w:line="240" w:lineRule="auto"/>
        <w:rPr>
          <w:rFonts w:ascii="Nyala" w:hAnsi="Nyala" w:cs="Arial"/>
          <w:b/>
          <w:sz w:val="28"/>
          <w:szCs w:val="28"/>
        </w:rPr>
      </w:pPr>
    </w:p>
    <w:p w14:paraId="03116A38" w14:textId="77777777" w:rsidR="000361E5" w:rsidRPr="005E55CE" w:rsidRDefault="000361E5" w:rsidP="009A1601">
      <w:pPr>
        <w:spacing w:line="240" w:lineRule="auto"/>
        <w:rPr>
          <w:rFonts w:ascii="Nyala" w:hAnsi="Nyala" w:cs="Arial"/>
          <w:b/>
          <w:sz w:val="28"/>
          <w:szCs w:val="28"/>
        </w:rPr>
      </w:pPr>
    </w:p>
    <w:p w14:paraId="4E249C11" w14:textId="77777777" w:rsidR="000361E5" w:rsidRPr="005E55CE" w:rsidRDefault="000361E5" w:rsidP="009A1601">
      <w:pPr>
        <w:spacing w:line="240" w:lineRule="auto"/>
        <w:rPr>
          <w:rFonts w:ascii="Nyala" w:hAnsi="Nyala" w:cs="Arial"/>
          <w:b/>
          <w:sz w:val="28"/>
          <w:szCs w:val="28"/>
        </w:rPr>
      </w:pPr>
    </w:p>
    <w:p w14:paraId="6D841B15" w14:textId="77777777" w:rsidR="000361E5" w:rsidRPr="005E55CE" w:rsidRDefault="000361E5" w:rsidP="009A1601">
      <w:pPr>
        <w:spacing w:line="240" w:lineRule="auto"/>
        <w:rPr>
          <w:rFonts w:ascii="Nyala" w:hAnsi="Nyala" w:cs="Arial"/>
          <w:b/>
          <w:sz w:val="28"/>
          <w:szCs w:val="28"/>
        </w:rPr>
      </w:pPr>
    </w:p>
    <w:p w14:paraId="000FDC7C" w14:textId="77777777" w:rsidR="000361E5" w:rsidRPr="005E55CE" w:rsidRDefault="000361E5" w:rsidP="009A1601">
      <w:pPr>
        <w:spacing w:line="240" w:lineRule="auto"/>
        <w:rPr>
          <w:rFonts w:ascii="Nyala" w:hAnsi="Nyala" w:cs="Arial"/>
          <w:b/>
          <w:sz w:val="28"/>
          <w:szCs w:val="28"/>
        </w:rPr>
      </w:pPr>
    </w:p>
    <w:p w14:paraId="7B8A2B3A" w14:textId="77777777" w:rsidR="000361E5" w:rsidRPr="005E55CE" w:rsidRDefault="000361E5" w:rsidP="009A1601">
      <w:pPr>
        <w:spacing w:line="240" w:lineRule="auto"/>
        <w:rPr>
          <w:rFonts w:ascii="Nyala" w:hAnsi="Nyala" w:cs="Arial"/>
          <w:b/>
          <w:sz w:val="28"/>
          <w:szCs w:val="28"/>
        </w:rPr>
      </w:pPr>
    </w:p>
    <w:p w14:paraId="7EA95A63" w14:textId="77777777" w:rsidR="000361E5" w:rsidRPr="005E55CE" w:rsidRDefault="000361E5" w:rsidP="009A1601">
      <w:pPr>
        <w:spacing w:line="240" w:lineRule="auto"/>
        <w:rPr>
          <w:rFonts w:ascii="Nyala" w:hAnsi="Nyala" w:cs="Arial"/>
          <w:b/>
          <w:sz w:val="28"/>
          <w:szCs w:val="28"/>
        </w:rPr>
      </w:pPr>
    </w:p>
    <w:p w14:paraId="41FD7B6E" w14:textId="77777777" w:rsidR="000361E5" w:rsidRPr="005E55CE" w:rsidRDefault="000361E5" w:rsidP="009A1601">
      <w:pPr>
        <w:spacing w:line="240" w:lineRule="auto"/>
        <w:rPr>
          <w:rFonts w:ascii="Nyala" w:hAnsi="Nyala" w:cs="Arial"/>
          <w:b/>
          <w:sz w:val="28"/>
          <w:szCs w:val="28"/>
        </w:rPr>
      </w:pPr>
    </w:p>
    <w:p w14:paraId="3475015B" w14:textId="77777777" w:rsidR="00D65D94" w:rsidRPr="005E55CE" w:rsidRDefault="00D65D94" w:rsidP="009C51D8">
      <w:pPr>
        <w:shd w:val="clear" w:color="auto" w:fill="CCC0D9" w:themeFill="accent4" w:themeFillTint="66"/>
        <w:spacing w:line="240" w:lineRule="auto"/>
        <w:rPr>
          <w:rFonts w:ascii="Nyala" w:hAnsi="Nyala" w:cs="Arial"/>
          <w:b/>
          <w:sz w:val="28"/>
          <w:szCs w:val="28"/>
        </w:rPr>
      </w:pPr>
      <w:r w:rsidRPr="005E55CE">
        <w:rPr>
          <w:rFonts w:ascii="Nyala" w:hAnsi="Nyala" w:cs="Arial"/>
          <w:b/>
          <w:sz w:val="28"/>
          <w:szCs w:val="28"/>
        </w:rPr>
        <w:t>Tableau</w:t>
      </w:r>
      <w:r w:rsidR="00781067">
        <w:rPr>
          <w:rFonts w:ascii="Nyala" w:hAnsi="Nyala" w:cs="Arial"/>
          <w:b/>
          <w:sz w:val="28"/>
          <w:szCs w:val="28"/>
        </w:rPr>
        <w:t xml:space="preserve"> N° 23</w:t>
      </w:r>
      <w:r w:rsidR="000361E5" w:rsidRPr="005E55CE">
        <w:rPr>
          <w:rFonts w:ascii="Nyala" w:hAnsi="Nyala" w:cs="Arial"/>
          <w:b/>
          <w:sz w:val="28"/>
          <w:szCs w:val="28"/>
        </w:rPr>
        <w:t xml:space="preserve"> R</w:t>
      </w:r>
      <w:r w:rsidRPr="005E55CE">
        <w:rPr>
          <w:rFonts w:ascii="Nyala" w:hAnsi="Nyala" w:cs="Arial"/>
          <w:b/>
          <w:sz w:val="28"/>
          <w:szCs w:val="28"/>
        </w:rPr>
        <w:t>ésumé</w:t>
      </w:r>
      <w:r w:rsidR="000361E5" w:rsidRPr="005E55CE">
        <w:rPr>
          <w:rFonts w:ascii="Nyala" w:hAnsi="Nyala" w:cs="Arial"/>
          <w:b/>
          <w:sz w:val="28"/>
          <w:szCs w:val="28"/>
        </w:rPr>
        <w:t xml:space="preserve"> des</w:t>
      </w:r>
      <w:r w:rsidR="00B019ED" w:rsidRPr="005E55CE">
        <w:rPr>
          <w:rFonts w:ascii="Nyala" w:hAnsi="Nyala" w:cs="Arial"/>
          <w:b/>
          <w:sz w:val="28"/>
          <w:szCs w:val="28"/>
        </w:rPr>
        <w:t xml:space="preserve"> Résultats de  l’Etude  .</w:t>
      </w:r>
    </w:p>
    <w:tbl>
      <w:tblPr>
        <w:tblStyle w:val="Grilledutableau"/>
        <w:tblW w:w="0" w:type="auto"/>
        <w:shd w:val="clear" w:color="auto" w:fill="9BBB59" w:themeFill="accent3"/>
        <w:tblLook w:val="04A0" w:firstRow="1" w:lastRow="0" w:firstColumn="1" w:lastColumn="0" w:noHBand="0" w:noVBand="1"/>
      </w:tblPr>
      <w:tblGrid>
        <w:gridCol w:w="9062"/>
      </w:tblGrid>
      <w:tr w:rsidR="00D65D94" w:rsidRPr="005E55CE" w14:paraId="292CBE1C" w14:textId="77777777" w:rsidTr="0026241B">
        <w:trPr>
          <w:trHeight w:val="8617"/>
        </w:trPr>
        <w:tc>
          <w:tcPr>
            <w:tcW w:w="9212" w:type="dxa"/>
            <w:shd w:val="clear" w:color="auto" w:fill="9BBB59" w:themeFill="accent3"/>
          </w:tcPr>
          <w:p w14:paraId="07C1C419" w14:textId="77777777" w:rsidR="00970C9B" w:rsidRPr="00650515" w:rsidRDefault="00970C9B" w:rsidP="00650515">
            <w:pPr>
              <w:pStyle w:val="Paragraphedeliste"/>
              <w:numPr>
                <w:ilvl w:val="0"/>
                <w:numId w:val="49"/>
              </w:numPr>
              <w:shd w:val="clear" w:color="auto" w:fill="9BBB59" w:themeFill="accent3"/>
              <w:spacing w:line="240" w:lineRule="auto"/>
              <w:rPr>
                <w:rFonts w:ascii="Nyala" w:hAnsi="Nyala" w:cs="Arial"/>
                <w:color w:val="0070C0"/>
                <w:sz w:val="28"/>
                <w:szCs w:val="28"/>
              </w:rPr>
            </w:pPr>
            <w:r w:rsidRPr="00650515">
              <w:rPr>
                <w:rFonts w:ascii="Nyala" w:hAnsi="Nyala" w:cs="Arial"/>
                <w:color w:val="0070C0"/>
                <w:sz w:val="28"/>
                <w:szCs w:val="28"/>
              </w:rPr>
              <w:t xml:space="preserve">Les documents stratégiques de notre  Pays qui orientent les priorités absolues des politiques gouvernementales et </w:t>
            </w:r>
            <w:r w:rsidR="00B713F5" w:rsidRPr="00650515">
              <w:rPr>
                <w:rFonts w:ascii="Nyala" w:hAnsi="Nyala" w:cs="Arial"/>
                <w:color w:val="0070C0"/>
                <w:sz w:val="28"/>
                <w:szCs w:val="28"/>
              </w:rPr>
              <w:t>représentent  une bonne opportunité  pour encourager le</w:t>
            </w:r>
            <w:r w:rsidRPr="00650515">
              <w:rPr>
                <w:rFonts w:ascii="Nyala" w:hAnsi="Nyala" w:cs="Arial"/>
                <w:color w:val="0070C0"/>
                <w:sz w:val="28"/>
                <w:szCs w:val="28"/>
              </w:rPr>
              <w:t xml:space="preserve"> développement  de l’Agriculture sensible à la Nutrition.</w:t>
            </w:r>
          </w:p>
          <w:p w14:paraId="2F8CA3DD" w14:textId="77777777" w:rsidR="00B713F5" w:rsidRPr="00650515" w:rsidRDefault="00B713F5" w:rsidP="00650515">
            <w:pPr>
              <w:pStyle w:val="Paragraphedeliste"/>
              <w:numPr>
                <w:ilvl w:val="0"/>
                <w:numId w:val="49"/>
              </w:numPr>
              <w:shd w:val="clear" w:color="auto" w:fill="9BBB59" w:themeFill="accent3"/>
              <w:spacing w:line="240" w:lineRule="auto"/>
              <w:rPr>
                <w:rFonts w:ascii="Nyala" w:hAnsi="Nyala" w:cs="Arial"/>
                <w:color w:val="0070C0"/>
                <w:sz w:val="28"/>
                <w:szCs w:val="28"/>
              </w:rPr>
            </w:pPr>
            <w:r w:rsidRPr="00650515">
              <w:rPr>
                <w:rFonts w:ascii="Nyala" w:hAnsi="Nyala" w:cs="Arial"/>
                <w:color w:val="0070C0"/>
                <w:sz w:val="28"/>
                <w:szCs w:val="28"/>
              </w:rPr>
              <w:t>L’intégration de la nutrition dans les politiques et programmes</w:t>
            </w:r>
            <w:r w:rsidR="008F27C5" w:rsidRPr="00650515">
              <w:rPr>
                <w:rFonts w:ascii="Nyala" w:hAnsi="Nyala" w:cs="Arial"/>
                <w:color w:val="0070C0"/>
                <w:sz w:val="28"/>
                <w:szCs w:val="28"/>
              </w:rPr>
              <w:t xml:space="preserve"> agricoles est nécessaire et profite aux communautés vulnérables.</w:t>
            </w:r>
          </w:p>
          <w:p w14:paraId="41771247" w14:textId="77777777" w:rsidR="008F27C5" w:rsidRPr="00650515" w:rsidRDefault="008F27C5" w:rsidP="00650515">
            <w:pPr>
              <w:pStyle w:val="Paragraphedeliste"/>
              <w:numPr>
                <w:ilvl w:val="0"/>
                <w:numId w:val="49"/>
              </w:numPr>
              <w:shd w:val="clear" w:color="auto" w:fill="9BBB59" w:themeFill="accent3"/>
              <w:spacing w:line="240" w:lineRule="auto"/>
              <w:rPr>
                <w:rFonts w:ascii="Nyala" w:hAnsi="Nyala" w:cs="Arial"/>
                <w:color w:val="0070C0"/>
                <w:sz w:val="28"/>
                <w:szCs w:val="28"/>
              </w:rPr>
            </w:pPr>
            <w:r w:rsidRPr="00650515">
              <w:rPr>
                <w:rFonts w:ascii="Nyala" w:hAnsi="Nyala" w:cs="Arial"/>
                <w:color w:val="0070C0"/>
                <w:sz w:val="28"/>
                <w:szCs w:val="28"/>
              </w:rPr>
              <w:t xml:space="preserve">La révision de la politique nationale de nutrition qui implique tous les acteurs est une bonne iniative et est à encourager. </w:t>
            </w:r>
          </w:p>
          <w:p w14:paraId="10050217" w14:textId="77777777" w:rsidR="00D012A2" w:rsidRPr="00650515" w:rsidRDefault="00D012A2" w:rsidP="00650515">
            <w:pPr>
              <w:pStyle w:val="Paragraphedeliste"/>
              <w:numPr>
                <w:ilvl w:val="0"/>
                <w:numId w:val="49"/>
              </w:numPr>
              <w:shd w:val="clear" w:color="auto" w:fill="9BBB59" w:themeFill="accent3"/>
              <w:spacing w:line="240" w:lineRule="auto"/>
              <w:rPr>
                <w:rFonts w:ascii="Nyala" w:hAnsi="Nyala" w:cs="Arial"/>
                <w:color w:val="0070C0"/>
                <w:sz w:val="28"/>
                <w:szCs w:val="28"/>
              </w:rPr>
            </w:pPr>
            <w:r w:rsidRPr="00650515">
              <w:rPr>
                <w:rFonts w:ascii="Nyala" w:hAnsi="Nyala" w:cs="Arial"/>
                <w:color w:val="0070C0"/>
                <w:sz w:val="28"/>
                <w:szCs w:val="28"/>
              </w:rPr>
              <w:t>La mise en œuvre du PNIA a ainsi permis une plus grande maitrise des ressources mobilisées et une meilleure coordination des interventions et des intervenants.</w:t>
            </w:r>
          </w:p>
          <w:p w14:paraId="2B2DED18" w14:textId="77777777" w:rsidR="004530FB" w:rsidRPr="005E55CE" w:rsidRDefault="004530FB" w:rsidP="00650515">
            <w:pPr>
              <w:pStyle w:val="Paragraphedeliste"/>
              <w:numPr>
                <w:ilvl w:val="0"/>
                <w:numId w:val="34"/>
              </w:numPr>
              <w:shd w:val="clear" w:color="auto" w:fill="9BBB59" w:themeFill="accent3"/>
              <w:spacing w:line="240" w:lineRule="auto"/>
              <w:jc w:val="both"/>
              <w:rPr>
                <w:rFonts w:ascii="Nyala" w:hAnsi="Nyala" w:cs="Arial"/>
                <w:b/>
                <w:color w:val="0070C0"/>
                <w:sz w:val="28"/>
                <w:szCs w:val="28"/>
              </w:rPr>
            </w:pPr>
            <w:r w:rsidRPr="005E55CE">
              <w:rPr>
                <w:rFonts w:ascii="Nyala" w:hAnsi="Nyala" w:cs="Arial"/>
                <w:b/>
                <w:color w:val="0070C0"/>
                <w:sz w:val="28"/>
                <w:szCs w:val="28"/>
              </w:rPr>
              <w:t>Les documents stratégiques analysés sont encore sectoriels prenant en compte                  quelques indicateurs de nutrition pertinents</w:t>
            </w:r>
          </w:p>
          <w:p w14:paraId="1BED892A" w14:textId="77777777" w:rsidR="004530FB" w:rsidRPr="005E55CE" w:rsidRDefault="004530FB" w:rsidP="00650515">
            <w:pPr>
              <w:numPr>
                <w:ilvl w:val="0"/>
                <w:numId w:val="34"/>
              </w:numPr>
              <w:shd w:val="clear" w:color="auto" w:fill="9BBB59" w:themeFill="accent3"/>
              <w:spacing w:line="240" w:lineRule="auto"/>
              <w:jc w:val="both"/>
              <w:rPr>
                <w:rFonts w:ascii="Nyala" w:hAnsi="Nyala" w:cs="Arial"/>
                <w:b/>
                <w:color w:val="0070C0"/>
                <w:sz w:val="28"/>
                <w:szCs w:val="28"/>
              </w:rPr>
            </w:pPr>
            <w:r w:rsidRPr="005E55CE">
              <w:rPr>
                <w:rFonts w:ascii="Nyala" w:hAnsi="Nyala" w:cs="Arial"/>
                <w:b/>
                <w:color w:val="0070C0"/>
                <w:sz w:val="28"/>
                <w:szCs w:val="28"/>
              </w:rPr>
              <w:t>La mise en place du haut-commissariat à l’I3N a été une grande opportunité pour l’animation, la coordination des interventions et la mobilisation des ressources pour l’amélioration de la prise en compte de la nutrition, notamment dans le secteur agricole</w:t>
            </w:r>
          </w:p>
          <w:p w14:paraId="02B3C2C3" w14:textId="77777777" w:rsidR="004530FB" w:rsidRPr="005E55CE" w:rsidRDefault="004530FB" w:rsidP="00650515">
            <w:pPr>
              <w:numPr>
                <w:ilvl w:val="0"/>
                <w:numId w:val="34"/>
              </w:numPr>
              <w:shd w:val="clear" w:color="auto" w:fill="9BBB59" w:themeFill="accent3"/>
              <w:spacing w:line="240" w:lineRule="auto"/>
              <w:jc w:val="both"/>
              <w:rPr>
                <w:rFonts w:ascii="Nyala" w:hAnsi="Nyala" w:cs="Arial"/>
                <w:b/>
                <w:color w:val="0070C0"/>
                <w:sz w:val="28"/>
                <w:szCs w:val="28"/>
              </w:rPr>
            </w:pPr>
            <w:r w:rsidRPr="005E55CE">
              <w:rPr>
                <w:rFonts w:ascii="Nyala" w:hAnsi="Nyala" w:cs="Arial"/>
                <w:b/>
                <w:color w:val="0070C0"/>
                <w:sz w:val="28"/>
                <w:szCs w:val="28"/>
              </w:rPr>
              <w:t>Les approches et principes de mise en œuvre (Commune porte d’entrée, communes de convergence) ont renforcé la gouvernance de l’agriculture sensible à la nutrition</w:t>
            </w:r>
            <w:del w:id="60" w:author="Seki, Richemont (FAORAF)" w:date="2015-11-09T11:40:00Z">
              <w:r w:rsidRPr="005E55CE" w:rsidDel="000A7CE7">
                <w:rPr>
                  <w:rFonts w:ascii="Nyala" w:hAnsi="Nyala" w:cs="Arial"/>
                  <w:b/>
                  <w:color w:val="0070C0"/>
                  <w:sz w:val="28"/>
                  <w:szCs w:val="28"/>
                </w:rPr>
                <w:delText>)</w:delText>
              </w:r>
            </w:del>
          </w:p>
          <w:p w14:paraId="454376A6" w14:textId="77777777" w:rsidR="004530FB" w:rsidRDefault="004530FB" w:rsidP="00650515">
            <w:pPr>
              <w:pStyle w:val="Default"/>
              <w:numPr>
                <w:ilvl w:val="0"/>
                <w:numId w:val="34"/>
              </w:numPr>
              <w:shd w:val="clear" w:color="auto" w:fill="9BBB59" w:themeFill="accent3"/>
              <w:rPr>
                <w:rFonts w:ascii="Nyala" w:hAnsi="Nyala" w:cs="Arial"/>
                <w:b/>
                <w:color w:val="0070C0"/>
                <w:sz w:val="28"/>
                <w:szCs w:val="28"/>
              </w:rPr>
            </w:pPr>
            <w:r w:rsidRPr="005E55CE">
              <w:rPr>
                <w:rFonts w:ascii="Nyala" w:hAnsi="Nyala" w:cs="Arial"/>
                <w:b/>
                <w:color w:val="0070C0"/>
                <w:sz w:val="28"/>
                <w:szCs w:val="28"/>
              </w:rPr>
              <w:t>Les financements des PIP par l’Etat et les partenaires connaissent une régression  d’année en année.. Le PIP 6, 8 et 9 respectivement Gestion durable des terres, transformation et commercialisation des produits agricole, prévention et gestion des crises alimentaire ont connu une amélioration sensible tandis que  l’impact sur le PIP 10 est resté nul, en dépit des ressources mobilisées pour la prise en charge de la malnutrition.</w:t>
            </w:r>
          </w:p>
          <w:p w14:paraId="482BA6E8" w14:textId="77777777" w:rsidR="008E3CCA" w:rsidRDefault="008E3CCA" w:rsidP="00650515">
            <w:pPr>
              <w:pStyle w:val="Default"/>
              <w:shd w:val="clear" w:color="auto" w:fill="9BBB59" w:themeFill="accent3"/>
              <w:ind w:left="720"/>
              <w:rPr>
                <w:rFonts w:ascii="Nyala" w:hAnsi="Nyala" w:cs="Arial"/>
                <w:b/>
                <w:color w:val="0070C0"/>
                <w:sz w:val="28"/>
                <w:szCs w:val="28"/>
              </w:rPr>
            </w:pPr>
          </w:p>
          <w:p w14:paraId="4DAEF2A3" w14:textId="77777777" w:rsidR="008E3CCA" w:rsidRPr="005E55CE" w:rsidRDefault="008E3CCA" w:rsidP="00650515">
            <w:pPr>
              <w:pStyle w:val="Default"/>
              <w:numPr>
                <w:ilvl w:val="0"/>
                <w:numId w:val="34"/>
              </w:numPr>
              <w:shd w:val="clear" w:color="auto" w:fill="9BBB59" w:themeFill="accent3"/>
              <w:rPr>
                <w:rFonts w:ascii="Nyala" w:hAnsi="Nyala" w:cs="Arial"/>
                <w:b/>
                <w:color w:val="0070C0"/>
                <w:sz w:val="28"/>
                <w:szCs w:val="28"/>
              </w:rPr>
            </w:pPr>
            <w:r>
              <w:rPr>
                <w:rFonts w:ascii="Nyala" w:hAnsi="Nyala" w:cs="Arial"/>
                <w:b/>
                <w:color w:val="0070C0"/>
                <w:sz w:val="28"/>
                <w:szCs w:val="28"/>
              </w:rPr>
              <w:t>Des difficultés pour une bonne interprétation de la nutrition dans les plans et programmes agricoles au niveau Pays .</w:t>
            </w:r>
          </w:p>
          <w:p w14:paraId="4B9F47AF" w14:textId="77777777" w:rsidR="004530FB" w:rsidRPr="005E55CE" w:rsidRDefault="004530FB" w:rsidP="004530FB">
            <w:pPr>
              <w:spacing w:after="0" w:line="240" w:lineRule="auto"/>
              <w:jc w:val="both"/>
              <w:rPr>
                <w:rFonts w:ascii="Nyala" w:hAnsi="Nyala" w:cs="Arial"/>
                <w:b/>
                <w:color w:val="0070C0"/>
                <w:sz w:val="28"/>
                <w:szCs w:val="28"/>
              </w:rPr>
            </w:pPr>
          </w:p>
          <w:p w14:paraId="388DD0B4" w14:textId="77777777" w:rsidR="008F27C5" w:rsidRPr="005E55CE" w:rsidRDefault="008F27C5" w:rsidP="00B713F5">
            <w:pPr>
              <w:spacing w:line="240" w:lineRule="auto"/>
              <w:rPr>
                <w:rFonts w:ascii="Nyala" w:hAnsi="Nyala" w:cs="Arial"/>
                <w:sz w:val="28"/>
                <w:szCs w:val="28"/>
              </w:rPr>
            </w:pPr>
          </w:p>
          <w:p w14:paraId="338C51D9" w14:textId="77777777" w:rsidR="00D65D94" w:rsidRPr="005E55CE" w:rsidRDefault="00D65D94" w:rsidP="00B713F5">
            <w:pPr>
              <w:pStyle w:val="Paragraphedeliste"/>
              <w:spacing w:line="240" w:lineRule="auto"/>
              <w:ind w:left="3621"/>
              <w:rPr>
                <w:rFonts w:ascii="Nyala" w:hAnsi="Nyala" w:cs="Arial"/>
                <w:b/>
                <w:sz w:val="28"/>
                <w:szCs w:val="28"/>
              </w:rPr>
            </w:pPr>
          </w:p>
        </w:tc>
      </w:tr>
    </w:tbl>
    <w:p w14:paraId="34860E91" w14:textId="77777777" w:rsidR="004A3AEC" w:rsidRPr="005E55CE" w:rsidRDefault="004A3AEC" w:rsidP="009A1601">
      <w:pPr>
        <w:spacing w:line="240" w:lineRule="auto"/>
        <w:rPr>
          <w:rFonts w:ascii="Nyala" w:hAnsi="Nyala" w:cs="Arial"/>
          <w:b/>
          <w:sz w:val="28"/>
          <w:szCs w:val="28"/>
        </w:rPr>
      </w:pPr>
    </w:p>
    <w:p w14:paraId="15E994B7" w14:textId="77777777" w:rsidR="004A3AEC" w:rsidRPr="005E55CE" w:rsidRDefault="004A3AEC" w:rsidP="009A1601">
      <w:pPr>
        <w:spacing w:line="240" w:lineRule="auto"/>
        <w:ind w:left="360"/>
        <w:rPr>
          <w:rFonts w:ascii="Nyala" w:hAnsi="Nyala" w:cs="Arial"/>
          <w:sz w:val="28"/>
          <w:szCs w:val="28"/>
        </w:rPr>
      </w:pPr>
    </w:p>
    <w:p w14:paraId="3CFAE142" w14:textId="77777777" w:rsidR="00DB0AA7" w:rsidRPr="005E55CE" w:rsidRDefault="00DB0AA7" w:rsidP="009A1601">
      <w:pPr>
        <w:spacing w:line="240" w:lineRule="auto"/>
        <w:ind w:left="360"/>
        <w:rPr>
          <w:rFonts w:ascii="Nyala" w:hAnsi="Nyala" w:cs="Arial"/>
          <w:sz w:val="28"/>
          <w:szCs w:val="28"/>
        </w:rPr>
      </w:pPr>
    </w:p>
    <w:p w14:paraId="7FA08454" w14:textId="77777777" w:rsidR="00DB0AA7" w:rsidRPr="005E55CE" w:rsidRDefault="00DB0AA7" w:rsidP="009A1601">
      <w:pPr>
        <w:spacing w:line="240" w:lineRule="auto"/>
        <w:ind w:left="360"/>
        <w:rPr>
          <w:rFonts w:ascii="Nyala" w:hAnsi="Nyala" w:cs="Arial"/>
          <w:sz w:val="28"/>
          <w:szCs w:val="28"/>
        </w:rPr>
      </w:pPr>
    </w:p>
    <w:p w14:paraId="4C01852C" w14:textId="77777777" w:rsidR="00DB0AA7" w:rsidRPr="005E55CE" w:rsidRDefault="00DB0AA7" w:rsidP="009A1601">
      <w:pPr>
        <w:spacing w:line="240" w:lineRule="auto"/>
        <w:ind w:left="360"/>
        <w:rPr>
          <w:rFonts w:ascii="Nyala" w:hAnsi="Nyala" w:cs="Arial"/>
          <w:sz w:val="28"/>
          <w:szCs w:val="28"/>
        </w:rPr>
      </w:pPr>
    </w:p>
    <w:p w14:paraId="715ED028" w14:textId="77777777" w:rsidR="00DB0AA7" w:rsidRPr="005E55CE" w:rsidRDefault="00DB0AA7" w:rsidP="009A1601">
      <w:pPr>
        <w:spacing w:line="240" w:lineRule="auto"/>
        <w:ind w:left="360"/>
        <w:rPr>
          <w:rFonts w:ascii="Nyala" w:hAnsi="Nyala" w:cs="Arial"/>
          <w:sz w:val="28"/>
          <w:szCs w:val="28"/>
        </w:rPr>
      </w:pPr>
    </w:p>
    <w:p w14:paraId="5D64934D" w14:textId="77777777" w:rsidR="00DB0AA7" w:rsidRPr="005E55CE" w:rsidRDefault="00DB0AA7" w:rsidP="009A1601">
      <w:pPr>
        <w:spacing w:line="240" w:lineRule="auto"/>
        <w:ind w:left="360"/>
        <w:rPr>
          <w:rFonts w:ascii="Nyala" w:hAnsi="Nyala" w:cs="Arial"/>
          <w:sz w:val="28"/>
          <w:szCs w:val="28"/>
        </w:rPr>
      </w:pPr>
    </w:p>
    <w:p w14:paraId="7673EC14" w14:textId="77777777" w:rsidR="00DB0AA7" w:rsidRPr="005E55CE" w:rsidRDefault="005D1C04" w:rsidP="009A1601">
      <w:pPr>
        <w:autoSpaceDE w:val="0"/>
        <w:autoSpaceDN w:val="0"/>
        <w:adjustRightInd w:val="0"/>
        <w:spacing w:after="0" w:line="240" w:lineRule="auto"/>
        <w:jc w:val="center"/>
        <w:rPr>
          <w:rFonts w:ascii="Nyala" w:hAnsi="Nyala" w:cs="Arial"/>
          <w:b/>
          <w:bCs/>
          <w:color w:val="0000FF"/>
          <w:sz w:val="28"/>
          <w:szCs w:val="28"/>
          <w:lang w:eastAsia="fr-FR"/>
        </w:rPr>
      </w:pPr>
      <w:r w:rsidRPr="005E55CE">
        <w:rPr>
          <w:rFonts w:ascii="Nyala" w:hAnsi="Nyala" w:cs="Arial"/>
          <w:b/>
          <w:bCs/>
          <w:color w:val="0000FF"/>
          <w:sz w:val="28"/>
          <w:szCs w:val="28"/>
          <w:lang w:eastAsia="fr-FR"/>
        </w:rPr>
        <w:t>X</w:t>
      </w:r>
      <w:r w:rsidR="00DB0AA7" w:rsidRPr="005E55CE">
        <w:rPr>
          <w:rFonts w:ascii="Nyala" w:hAnsi="Nyala" w:cs="Arial"/>
          <w:b/>
          <w:bCs/>
          <w:color w:val="0000FF"/>
          <w:sz w:val="28"/>
          <w:szCs w:val="28"/>
          <w:lang w:eastAsia="fr-FR"/>
        </w:rPr>
        <w:t xml:space="preserve">. Références </w:t>
      </w:r>
    </w:p>
    <w:p w14:paraId="5834A5D0" w14:textId="77777777" w:rsidR="00DB0AA7" w:rsidRPr="005E55CE" w:rsidRDefault="00DB0AA7" w:rsidP="009A1601">
      <w:pPr>
        <w:pStyle w:val="Paragraphedeliste"/>
        <w:spacing w:line="240" w:lineRule="auto"/>
        <w:ind w:left="1080"/>
        <w:rPr>
          <w:rFonts w:ascii="Nyala" w:hAnsi="Nyala" w:cs="Arial"/>
          <w:b/>
          <w:i/>
          <w:sz w:val="28"/>
          <w:szCs w:val="28"/>
        </w:rPr>
      </w:pPr>
    </w:p>
    <w:p w14:paraId="76CA01CA" w14:textId="77777777" w:rsidR="00DB0AA7" w:rsidRPr="005E55CE" w:rsidRDefault="00DB0AA7" w:rsidP="009A1601">
      <w:pPr>
        <w:pStyle w:val="Paragraphedeliste"/>
        <w:numPr>
          <w:ilvl w:val="0"/>
          <w:numId w:val="33"/>
        </w:numPr>
        <w:spacing w:line="240" w:lineRule="auto"/>
        <w:contextualSpacing/>
        <w:rPr>
          <w:rFonts w:ascii="Nyala" w:hAnsi="Nyala" w:cs="Arial"/>
          <w:sz w:val="28"/>
          <w:szCs w:val="28"/>
          <w:lang w:val="es-ES"/>
        </w:rPr>
      </w:pPr>
      <w:r w:rsidRPr="005E55CE">
        <w:rPr>
          <w:rFonts w:ascii="Nyala" w:hAnsi="Nyala" w:cs="Arial"/>
          <w:sz w:val="28"/>
          <w:szCs w:val="28"/>
          <w:lang w:val="es-ES"/>
        </w:rPr>
        <w:t xml:space="preserve">ECHO (2012) Echo crisis report Sahel Sitrep N°4 February 12P </w:t>
      </w:r>
    </w:p>
    <w:p w14:paraId="3EB38B6F" w14:textId="77777777" w:rsidR="00DB0AA7" w:rsidRPr="005E55CE" w:rsidRDefault="00DB0AA7" w:rsidP="009A1601">
      <w:pPr>
        <w:pStyle w:val="Paragraphedeliste"/>
        <w:numPr>
          <w:ilvl w:val="0"/>
          <w:numId w:val="33"/>
        </w:numPr>
        <w:spacing w:line="240" w:lineRule="auto"/>
        <w:contextualSpacing/>
        <w:rPr>
          <w:rFonts w:ascii="Nyala" w:hAnsi="Nyala" w:cs="Arial"/>
          <w:sz w:val="28"/>
          <w:szCs w:val="28"/>
          <w:lang w:val="en-US"/>
        </w:rPr>
      </w:pPr>
      <w:r w:rsidRPr="005E55CE">
        <w:rPr>
          <w:rFonts w:ascii="Nyala" w:hAnsi="Nyala" w:cs="Arial"/>
          <w:sz w:val="28"/>
          <w:szCs w:val="28"/>
          <w:lang w:val="en-US"/>
        </w:rPr>
        <w:t>FAO, WFP (2011) Food Security and humanitarian Implication in West Africa and the Sahel Décembre, 4P</w:t>
      </w:r>
    </w:p>
    <w:p w14:paraId="08F8EE47" w14:textId="77777777" w:rsidR="00DB0AA7" w:rsidRPr="005E55CE" w:rsidRDefault="00DB0AA7" w:rsidP="009A1601">
      <w:pPr>
        <w:pStyle w:val="Paragraphedeliste"/>
        <w:numPr>
          <w:ilvl w:val="0"/>
          <w:numId w:val="33"/>
        </w:numPr>
        <w:spacing w:line="240" w:lineRule="auto"/>
        <w:contextualSpacing/>
        <w:rPr>
          <w:rFonts w:ascii="Nyala" w:hAnsi="Nyala" w:cs="Arial"/>
          <w:sz w:val="28"/>
          <w:szCs w:val="28"/>
          <w:lang w:val="en-US"/>
        </w:rPr>
      </w:pPr>
      <w:r w:rsidRPr="005E55CE">
        <w:rPr>
          <w:rFonts w:ascii="Nyala" w:hAnsi="Nyala" w:cs="Arial"/>
          <w:sz w:val="28"/>
          <w:szCs w:val="28"/>
          <w:lang w:val="en-US"/>
        </w:rPr>
        <w:t xml:space="preserve">FEWS NET (2012) Prose Water December Food Prices </w:t>
      </w:r>
    </w:p>
    <w:p w14:paraId="50D9E22C" w14:textId="77777777"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Michiels D et J Egg (2008). Les politiques de prévention et gestion de crises alimentaires : enseignements de la crise de 2005.</w:t>
      </w:r>
    </w:p>
    <w:p w14:paraId="51C69DA8" w14:textId="77777777" w:rsidR="00DB0AA7" w:rsidRPr="005E55CE" w:rsidRDefault="00DB0AA7" w:rsidP="009A1601">
      <w:pPr>
        <w:pStyle w:val="Paragraphedeliste"/>
        <w:numPr>
          <w:ilvl w:val="0"/>
          <w:numId w:val="33"/>
        </w:numPr>
        <w:spacing w:line="240" w:lineRule="auto"/>
        <w:contextualSpacing/>
        <w:rPr>
          <w:rFonts w:ascii="Nyala" w:hAnsi="Nyala" w:cs="Arial"/>
          <w:sz w:val="28"/>
          <w:szCs w:val="28"/>
          <w:lang w:val="en-US"/>
        </w:rPr>
      </w:pPr>
      <w:r w:rsidRPr="005E55CE">
        <w:rPr>
          <w:rFonts w:ascii="Nyala" w:hAnsi="Nyala" w:cs="Arial"/>
          <w:sz w:val="28"/>
          <w:szCs w:val="28"/>
          <w:lang w:val="en-US"/>
        </w:rPr>
        <w:t>WFP (2012) Sahel crisis update n°3 Regional Bureau fort West Africa. January.</w:t>
      </w:r>
    </w:p>
    <w:p w14:paraId="4B9B108B" w14:textId="77777777"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Histoire des Crises  Alimentaires  au Sahel ; Cas du Niger : Pr Alpha Gado et Assietou Dramé </w:t>
      </w:r>
    </w:p>
    <w:p w14:paraId="16D68E86" w14:textId="77777777"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du PDES 2012-2015</w:t>
      </w:r>
    </w:p>
    <w:p w14:paraId="40265EFB" w14:textId="77777777"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de stratégie de l’I3N 2012-2035</w:t>
      </w:r>
    </w:p>
    <w:p w14:paraId="1B1694C8" w14:textId="77777777"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du Plan d’investissement Prioritaire 2011-2015</w:t>
      </w:r>
    </w:p>
    <w:p w14:paraId="4C568F14" w14:textId="77777777"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cadre de stratégie de la FAO  2013-2016</w:t>
      </w:r>
    </w:p>
    <w:p w14:paraId="2FBBC49D" w14:textId="77777777"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Document de Politique Agricole </w:t>
      </w:r>
    </w:p>
    <w:p w14:paraId="5172866A" w14:textId="77777777"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de stratégie de la petite irrigation au Niger</w:t>
      </w:r>
    </w:p>
    <w:p w14:paraId="319B6002" w14:textId="77777777"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Stratégie national des Banques Céréalière </w:t>
      </w:r>
    </w:p>
    <w:p w14:paraId="30BEFBDA" w14:textId="77777777"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Document de Stratégie de Développement Durable et de Croissance Inclusive </w:t>
      </w:r>
    </w:p>
    <w:p w14:paraId="29D0ACD8" w14:textId="77777777"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cadre des Nation Unies pour l’aide au développement (UNDAF) 2014-2018</w:t>
      </w:r>
    </w:p>
    <w:p w14:paraId="45839B5B" w14:textId="77777777"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Document de politique national de nutrition </w:t>
      </w:r>
    </w:p>
    <w:p w14:paraId="64EBD76F" w14:textId="77777777"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Document de politique national d’action pour la nutrition </w:t>
      </w:r>
    </w:p>
    <w:p w14:paraId="46B4B44F" w14:textId="77777777"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Plan d’Action National pour la Gestion intègre des ressources en Eau </w:t>
      </w:r>
    </w:p>
    <w:p w14:paraId="1D7625A0" w14:textId="77777777"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Rapport Mondiale d’ONU 2015 </w:t>
      </w:r>
    </w:p>
    <w:p w14:paraId="588E2651" w14:textId="77777777" w:rsidR="00DB0AA7" w:rsidRPr="005E55CE" w:rsidRDefault="00DB0AA7" w:rsidP="009A1601">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Document du cadre stratégique de Gestion Durable des terres 2015 </w:t>
      </w:r>
    </w:p>
    <w:p w14:paraId="6060DE4C" w14:textId="77777777" w:rsidR="00E31DB2" w:rsidRPr="005E55CE" w:rsidRDefault="00E31DB2" w:rsidP="009A1601">
      <w:pPr>
        <w:numPr>
          <w:ilvl w:val="0"/>
          <w:numId w:val="33"/>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Rapport sur la foire, aux savoirs consolidé de la résilience à l’insécurité alimentaire et nutritionnelle au Sahel et en Afrique de l’Ouest (Ouagadougou, Novembre 2013).</w:t>
      </w:r>
    </w:p>
    <w:p w14:paraId="7F3CE086" w14:textId="77777777" w:rsidR="00374CBC" w:rsidRPr="005E55CE" w:rsidRDefault="00374CBC" w:rsidP="009A1601">
      <w:pPr>
        <w:numPr>
          <w:ilvl w:val="0"/>
          <w:numId w:val="33"/>
        </w:numPr>
        <w:spacing w:line="240" w:lineRule="auto"/>
        <w:jc w:val="both"/>
        <w:rPr>
          <w:rFonts w:ascii="Nyala" w:hAnsi="Nyala" w:cs="Arial"/>
          <w:sz w:val="28"/>
          <w:szCs w:val="28"/>
        </w:rPr>
      </w:pPr>
      <w:r w:rsidRPr="005E55CE">
        <w:rPr>
          <w:rFonts w:ascii="Nyala" w:hAnsi="Nyala" w:cs="Arial"/>
          <w:sz w:val="28"/>
          <w:szCs w:val="28"/>
        </w:rPr>
        <w:t xml:space="preserve">Note d’orientation du Système des Nations Unies/ source : Comité Permanent des Nations Unies sur la Nutrition (UNSCN) Décembre 2014. </w:t>
      </w:r>
    </w:p>
    <w:p w14:paraId="5D7E697E" w14:textId="77777777" w:rsidR="006B7CD1" w:rsidRPr="005E55CE" w:rsidRDefault="006B7CD1" w:rsidP="009A1601">
      <w:pPr>
        <w:numPr>
          <w:ilvl w:val="0"/>
          <w:numId w:val="33"/>
        </w:num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MSP-OMS- Cadre d'accélération des OMD (MAF) : Evaluation des </w:t>
      </w:r>
      <w:r w:rsidR="00295D68" w:rsidRPr="005E55CE">
        <w:rPr>
          <w:rFonts w:ascii="Nyala" w:hAnsi="Nyala" w:cs="Arial"/>
          <w:sz w:val="28"/>
          <w:szCs w:val="28"/>
        </w:rPr>
        <w:t>progrès</w:t>
      </w:r>
    </w:p>
    <w:p w14:paraId="55A1E781" w14:textId="77777777" w:rsidR="006B7CD1" w:rsidRPr="005E55CE" w:rsidRDefault="00A77AB8" w:rsidP="009A1601">
      <w:pPr>
        <w:autoSpaceDE w:val="0"/>
        <w:autoSpaceDN w:val="0"/>
        <w:adjustRightInd w:val="0"/>
        <w:spacing w:after="0" w:line="240" w:lineRule="auto"/>
        <w:rPr>
          <w:rFonts w:ascii="Nyala" w:hAnsi="Nyala" w:cs="Arial"/>
          <w:sz w:val="28"/>
          <w:szCs w:val="28"/>
        </w:rPr>
      </w:pPr>
      <w:r w:rsidRPr="005E55CE">
        <w:rPr>
          <w:rFonts w:ascii="Nyala" w:hAnsi="Nyala" w:cs="Arial"/>
          <w:sz w:val="28"/>
          <w:szCs w:val="28"/>
        </w:rPr>
        <w:t xml:space="preserve">                             Réalisés vers l</w:t>
      </w:r>
      <w:r w:rsidR="00295D68" w:rsidRPr="005E55CE">
        <w:rPr>
          <w:rFonts w:ascii="Nyala" w:hAnsi="Nyala" w:cs="Arial"/>
          <w:sz w:val="28"/>
          <w:szCs w:val="28"/>
        </w:rPr>
        <w:t>’atteinte</w:t>
      </w:r>
      <w:r w:rsidR="006B7CD1" w:rsidRPr="005E55CE">
        <w:rPr>
          <w:rFonts w:ascii="Nyala" w:hAnsi="Nyala" w:cs="Arial"/>
          <w:sz w:val="28"/>
          <w:szCs w:val="28"/>
        </w:rPr>
        <w:t xml:space="preserve"> des OMD au Niger (octobre 2009)</w:t>
      </w:r>
    </w:p>
    <w:p w14:paraId="3F3B2CCF" w14:textId="77777777" w:rsidR="007A7E8B" w:rsidRDefault="007A7E8B" w:rsidP="007A7E8B">
      <w:pPr>
        <w:autoSpaceDE w:val="0"/>
        <w:autoSpaceDN w:val="0"/>
        <w:adjustRightInd w:val="0"/>
        <w:spacing w:after="0" w:line="240" w:lineRule="auto"/>
        <w:rPr>
          <w:rFonts w:ascii="Nyala" w:hAnsi="Nyala" w:cs="Arial"/>
          <w:sz w:val="28"/>
          <w:szCs w:val="28"/>
        </w:rPr>
      </w:pPr>
    </w:p>
    <w:p w14:paraId="5C32DF15" w14:textId="77777777" w:rsidR="00A77AB8" w:rsidRPr="007A7E8B" w:rsidRDefault="005D1C04" w:rsidP="007A7E8B">
      <w:pPr>
        <w:pStyle w:val="Paragraphedeliste"/>
        <w:numPr>
          <w:ilvl w:val="0"/>
          <w:numId w:val="50"/>
        </w:numPr>
        <w:autoSpaceDE w:val="0"/>
        <w:autoSpaceDN w:val="0"/>
        <w:adjustRightInd w:val="0"/>
        <w:spacing w:after="0" w:line="240" w:lineRule="auto"/>
        <w:ind w:left="1134" w:hanging="425"/>
        <w:rPr>
          <w:rFonts w:ascii="Nyala" w:hAnsi="Nyala" w:cs="Arial"/>
          <w:sz w:val="28"/>
          <w:szCs w:val="28"/>
        </w:rPr>
      </w:pPr>
      <w:r w:rsidRPr="007A7E8B">
        <w:rPr>
          <w:rFonts w:ascii="Nyala" w:hAnsi="Nyala" w:cs="Arial"/>
          <w:sz w:val="28"/>
          <w:szCs w:val="28"/>
        </w:rPr>
        <w:t>Ci</w:t>
      </w:r>
      <w:r w:rsidR="00A77AB8" w:rsidRPr="007A7E8B">
        <w:rPr>
          <w:rFonts w:ascii="Nyala" w:hAnsi="Nyala" w:cs="Arial"/>
          <w:sz w:val="28"/>
          <w:szCs w:val="28"/>
        </w:rPr>
        <w:t>blage et Amélioration de la Nutrition. Guide de Référence Rome 2003.</w:t>
      </w:r>
    </w:p>
    <w:p w14:paraId="26A51953" w14:textId="77777777" w:rsidR="00A77AB8" w:rsidRPr="005E55CE" w:rsidRDefault="00A77AB8" w:rsidP="009A1601">
      <w:pPr>
        <w:autoSpaceDE w:val="0"/>
        <w:autoSpaceDN w:val="0"/>
        <w:adjustRightInd w:val="0"/>
        <w:spacing w:after="0" w:line="240" w:lineRule="auto"/>
        <w:rPr>
          <w:rFonts w:ascii="Nyala" w:hAnsi="Nyala" w:cs="Arial"/>
          <w:sz w:val="28"/>
          <w:szCs w:val="28"/>
        </w:rPr>
      </w:pPr>
    </w:p>
    <w:p w14:paraId="26C93FD3" w14:textId="77777777" w:rsidR="006B7CD1" w:rsidRPr="0026241B" w:rsidRDefault="006B7CD1" w:rsidP="009A1601">
      <w:pPr>
        <w:pStyle w:val="Exemple"/>
        <w:numPr>
          <w:ilvl w:val="0"/>
          <w:numId w:val="33"/>
        </w:numPr>
        <w:spacing w:line="240" w:lineRule="auto"/>
        <w:jc w:val="left"/>
        <w:rPr>
          <w:rFonts w:ascii="Nyala" w:eastAsia="Calibri" w:hAnsi="Nyala" w:cs="Arial"/>
          <w:spacing w:val="0"/>
          <w:sz w:val="28"/>
          <w:szCs w:val="28"/>
          <w:lang w:val="fr-FR" w:eastAsia="en-US"/>
        </w:rPr>
      </w:pPr>
      <w:r w:rsidRPr="005E55CE">
        <w:rPr>
          <w:rFonts w:ascii="Nyala" w:eastAsia="Calibri" w:hAnsi="Nyala" w:cs="Arial"/>
          <w:spacing w:val="0"/>
          <w:sz w:val="28"/>
          <w:szCs w:val="28"/>
          <w:lang w:val="en-US" w:eastAsia="en-US"/>
        </w:rPr>
        <w:t xml:space="preserve">Maternal and Child Under-nutrition. </w:t>
      </w:r>
      <w:r w:rsidRPr="00147938">
        <w:rPr>
          <w:rFonts w:ascii="Nyala" w:eastAsia="Calibri" w:hAnsi="Nyala" w:cs="Arial"/>
          <w:spacing w:val="0"/>
          <w:sz w:val="28"/>
          <w:szCs w:val="28"/>
          <w:lang w:val="fr-FR" w:eastAsia="en-US"/>
        </w:rPr>
        <w:t xml:space="preserve">The Lancet Series. </w:t>
      </w:r>
      <w:r w:rsidRPr="0026241B">
        <w:rPr>
          <w:rFonts w:ascii="Nyala" w:eastAsia="Calibri" w:hAnsi="Nyala" w:cs="Arial"/>
          <w:spacing w:val="0"/>
          <w:sz w:val="28"/>
          <w:szCs w:val="28"/>
          <w:lang w:val="fr-FR" w:eastAsia="en-US"/>
        </w:rPr>
        <w:t xml:space="preserve">2008 : </w:t>
      </w:r>
      <w:hyperlink r:id="rId32" w:history="1">
        <w:r w:rsidRPr="0026241B">
          <w:rPr>
            <w:rFonts w:ascii="Nyala" w:eastAsia="Calibri" w:hAnsi="Nyala" w:cs="Arial"/>
            <w:spacing w:val="0"/>
            <w:sz w:val="28"/>
            <w:szCs w:val="28"/>
            <w:lang w:val="fr-FR" w:eastAsia="en-US"/>
          </w:rPr>
          <w:t>http://www.the</w:t>
        </w:r>
      </w:hyperlink>
      <w:r w:rsidR="0026241B" w:rsidRPr="005E55CE">
        <w:rPr>
          <w:rFonts w:ascii="Nyala" w:eastAsia="Calibri" w:hAnsi="Nyala" w:cs="Arial"/>
          <w:spacing w:val="0"/>
          <w:sz w:val="28"/>
          <w:szCs w:val="28"/>
          <w:lang w:val="fr-FR" w:eastAsia="en-US"/>
        </w:rPr>
        <w:t>lancet.com/collections/séries – nos 1 à 4</w:t>
      </w:r>
    </w:p>
    <w:p w14:paraId="11A23DBF" w14:textId="77777777" w:rsidR="006B7CD1" w:rsidRPr="005E55CE" w:rsidRDefault="006B7CD1" w:rsidP="009A1601">
      <w:pPr>
        <w:pStyle w:val="Exemple"/>
        <w:spacing w:line="240" w:lineRule="auto"/>
        <w:ind w:left="720"/>
        <w:jc w:val="left"/>
        <w:rPr>
          <w:rFonts w:ascii="Nyala" w:eastAsia="Calibri" w:hAnsi="Nyala" w:cs="Arial"/>
          <w:spacing w:val="0"/>
          <w:sz w:val="28"/>
          <w:szCs w:val="28"/>
          <w:lang w:val="fr-FR" w:eastAsia="en-US"/>
        </w:rPr>
      </w:pPr>
    </w:p>
    <w:p w14:paraId="182795CA" w14:textId="77777777" w:rsidR="006B7CD1" w:rsidRPr="005E55CE" w:rsidRDefault="006B7CD1" w:rsidP="009A1601">
      <w:pPr>
        <w:numPr>
          <w:ilvl w:val="0"/>
          <w:numId w:val="33"/>
        </w:numPr>
        <w:tabs>
          <w:tab w:val="left" w:pos="2002"/>
        </w:tabs>
        <w:spacing w:after="0" w:line="240" w:lineRule="auto"/>
        <w:jc w:val="both"/>
        <w:rPr>
          <w:rFonts w:ascii="Nyala" w:hAnsi="Nyala" w:cs="Arial"/>
          <w:sz w:val="28"/>
          <w:szCs w:val="28"/>
        </w:rPr>
      </w:pPr>
      <w:r w:rsidRPr="005E55CE">
        <w:rPr>
          <w:rFonts w:ascii="Nyala" w:hAnsi="Nyala" w:cs="Arial"/>
          <w:sz w:val="28"/>
          <w:szCs w:val="28"/>
        </w:rPr>
        <w:t xml:space="preserve"> PAM – UNICEF –INS: Enquêtes de vulnérabilité au Niger de 2008  2015</w:t>
      </w:r>
    </w:p>
    <w:p w14:paraId="41AA3236" w14:textId="77777777" w:rsidR="007A7E8B" w:rsidRDefault="006B7CD1" w:rsidP="007A7E8B">
      <w:pPr>
        <w:pStyle w:val="Notedebasdepage"/>
        <w:numPr>
          <w:ilvl w:val="0"/>
          <w:numId w:val="33"/>
        </w:numPr>
        <w:spacing w:line="240" w:lineRule="auto"/>
        <w:rPr>
          <w:rFonts w:ascii="Nyala" w:eastAsia="Calibri" w:hAnsi="Nyala" w:cs="Arial"/>
          <w:sz w:val="28"/>
          <w:szCs w:val="28"/>
          <w:lang w:val="en-US"/>
        </w:rPr>
      </w:pPr>
      <w:r w:rsidRPr="005E55CE">
        <w:rPr>
          <w:rFonts w:ascii="Nyala" w:eastAsia="Calibri" w:hAnsi="Nyala" w:cs="Arial"/>
          <w:sz w:val="28"/>
          <w:szCs w:val="28"/>
          <w:lang w:val="en-US"/>
        </w:rPr>
        <w:t xml:space="preserve">FRESH, : Focusing Resources  on Effective School Health  Dakar, </w:t>
      </w:r>
      <w:r w:rsidR="000361E5" w:rsidRPr="005E55CE">
        <w:rPr>
          <w:rFonts w:ascii="Nyala" w:eastAsia="Calibri" w:hAnsi="Nyala" w:cs="Arial"/>
          <w:sz w:val="28"/>
          <w:szCs w:val="28"/>
          <w:lang w:val="en-US"/>
        </w:rPr>
        <w:t>April</w:t>
      </w:r>
      <w:r w:rsidRPr="005E55CE">
        <w:rPr>
          <w:rFonts w:ascii="Nyala" w:eastAsia="Calibri" w:hAnsi="Nyala" w:cs="Arial"/>
          <w:sz w:val="28"/>
          <w:szCs w:val="28"/>
          <w:lang w:val="en-US"/>
        </w:rPr>
        <w:t xml:space="preserve"> 2000.</w:t>
      </w:r>
    </w:p>
    <w:p w14:paraId="39551490" w14:textId="77777777" w:rsidR="007A7E8B" w:rsidRDefault="006B7CD1" w:rsidP="007A7E8B">
      <w:pPr>
        <w:pStyle w:val="Notedebasdepage"/>
        <w:numPr>
          <w:ilvl w:val="0"/>
          <w:numId w:val="33"/>
        </w:numPr>
        <w:spacing w:line="240" w:lineRule="auto"/>
        <w:rPr>
          <w:rFonts w:ascii="Nyala" w:eastAsia="Calibri" w:hAnsi="Nyala" w:cs="Arial"/>
          <w:sz w:val="28"/>
          <w:szCs w:val="28"/>
          <w:lang w:val="en-US"/>
        </w:rPr>
      </w:pPr>
      <w:r w:rsidRPr="007A7E8B">
        <w:rPr>
          <w:rFonts w:ascii="Nyala" w:eastAsia="Calibri" w:hAnsi="Nyala" w:cs="Arial"/>
          <w:sz w:val="28"/>
          <w:szCs w:val="28"/>
          <w:lang w:val="en-US"/>
        </w:rPr>
        <w:t xml:space="preserve">Renewed Effort </w:t>
      </w:r>
      <w:r w:rsidR="00182DA1" w:rsidRPr="007A7E8B">
        <w:rPr>
          <w:rFonts w:ascii="Nyala" w:eastAsia="Calibri" w:hAnsi="Nyala" w:cs="Arial"/>
          <w:sz w:val="28"/>
          <w:szCs w:val="28"/>
          <w:lang w:val="en-US"/>
        </w:rPr>
        <w:t>Against</w:t>
      </w:r>
      <w:r w:rsidRPr="007A7E8B">
        <w:rPr>
          <w:rFonts w:ascii="Nyala" w:eastAsia="Calibri" w:hAnsi="Nyala" w:cs="Arial"/>
          <w:sz w:val="28"/>
          <w:szCs w:val="28"/>
          <w:lang w:val="en-US"/>
        </w:rPr>
        <w:t xml:space="preserve"> Child Hunger and under nutrition   (OMS. UNICEF, FAO, PAM-2008)</w:t>
      </w:r>
    </w:p>
    <w:p w14:paraId="1002B514" w14:textId="77777777" w:rsidR="00861B85" w:rsidRPr="007A7E8B" w:rsidDel="00F84A31" w:rsidRDefault="006B7CD1" w:rsidP="007A7E8B">
      <w:pPr>
        <w:pStyle w:val="Notedebasdepage"/>
        <w:numPr>
          <w:ilvl w:val="0"/>
          <w:numId w:val="33"/>
        </w:numPr>
        <w:spacing w:line="240" w:lineRule="auto"/>
        <w:rPr>
          <w:del w:id="61" w:author="aissa" w:date="2015-11-16T15:48:00Z"/>
          <w:rFonts w:ascii="Nyala" w:eastAsia="Calibri" w:hAnsi="Nyala" w:cs="Arial"/>
          <w:sz w:val="28"/>
          <w:szCs w:val="28"/>
          <w:lang w:val="en-US"/>
        </w:rPr>
      </w:pPr>
      <w:r w:rsidRPr="007A7E8B">
        <w:rPr>
          <w:rFonts w:ascii="Nyala" w:eastAsia="Calibri" w:hAnsi="Nyala" w:cs="Arial"/>
          <w:sz w:val="28"/>
          <w:szCs w:val="28"/>
          <w:lang w:val="en-US"/>
        </w:rPr>
        <w:t xml:space="preserve">SUN- Scaling Up </w:t>
      </w:r>
      <w:r w:rsidR="00182DA1" w:rsidRPr="007A7E8B">
        <w:rPr>
          <w:rFonts w:ascii="Nyala" w:eastAsia="Calibri" w:hAnsi="Nyala" w:cs="Arial"/>
          <w:sz w:val="28"/>
          <w:szCs w:val="28"/>
          <w:lang w:val="en-US"/>
        </w:rPr>
        <w:t>Nutrition  (</w:t>
      </w:r>
      <w:r w:rsidRPr="007A7E8B">
        <w:rPr>
          <w:rFonts w:ascii="Nyala" w:eastAsia="Calibri" w:hAnsi="Nyala" w:cs="Arial"/>
          <w:sz w:val="28"/>
          <w:szCs w:val="28"/>
          <w:lang w:val="en-US"/>
        </w:rPr>
        <w:t xml:space="preserve">2010-USAID, Canada, Banque Mondiale, Japon)     </w:t>
      </w:r>
    </w:p>
    <w:p w14:paraId="52E96ECC" w14:textId="77777777" w:rsidR="00DB0AA7" w:rsidRPr="005E55CE" w:rsidDel="00F84A31" w:rsidRDefault="00DB0AA7" w:rsidP="009A1601">
      <w:pPr>
        <w:pStyle w:val="Paragraphedeliste"/>
        <w:spacing w:line="240" w:lineRule="auto"/>
        <w:ind w:left="1080"/>
        <w:contextualSpacing/>
        <w:rPr>
          <w:del w:id="62" w:author="aissa" w:date="2015-11-16T15:48:00Z"/>
          <w:rFonts w:ascii="Nyala" w:hAnsi="Nyala" w:cs="Arial"/>
          <w:sz w:val="28"/>
          <w:szCs w:val="28"/>
          <w:lang w:val="en-US"/>
        </w:rPr>
      </w:pPr>
    </w:p>
    <w:p w14:paraId="604C5A3B" w14:textId="77777777" w:rsidR="00DB0AA7" w:rsidRPr="005E55CE" w:rsidRDefault="00DB0AA7" w:rsidP="009A1601">
      <w:pPr>
        <w:spacing w:line="240" w:lineRule="auto"/>
        <w:rPr>
          <w:ins w:id="63" w:author="aissa" w:date="2015-11-16T15:50:00Z"/>
          <w:rFonts w:ascii="Nyala" w:hAnsi="Nyala"/>
          <w:sz w:val="28"/>
          <w:szCs w:val="28"/>
          <w:lang w:val="en-US"/>
        </w:rPr>
      </w:pPr>
    </w:p>
    <w:p w14:paraId="6C2E6644" w14:textId="77777777" w:rsidR="007D32FA" w:rsidRPr="005E55CE" w:rsidRDefault="007D32FA" w:rsidP="009A1601">
      <w:pPr>
        <w:spacing w:line="240" w:lineRule="auto"/>
        <w:rPr>
          <w:ins w:id="64" w:author="aissa" w:date="2015-11-16T15:52:00Z"/>
          <w:rFonts w:ascii="Nyala" w:hAnsi="Nyala"/>
          <w:sz w:val="28"/>
          <w:szCs w:val="28"/>
          <w:lang w:val="en-US"/>
        </w:rPr>
      </w:pPr>
    </w:p>
    <w:p w14:paraId="4B1640EE" w14:textId="77777777" w:rsidR="007D32FA" w:rsidRPr="005E55CE" w:rsidRDefault="007D32FA" w:rsidP="009A1601">
      <w:pPr>
        <w:spacing w:line="240" w:lineRule="auto"/>
        <w:rPr>
          <w:ins w:id="65" w:author="aissa" w:date="2015-11-16T15:52:00Z"/>
          <w:rFonts w:ascii="Nyala" w:hAnsi="Nyala"/>
          <w:sz w:val="28"/>
          <w:szCs w:val="28"/>
          <w:lang w:val="en-US"/>
        </w:rPr>
      </w:pPr>
    </w:p>
    <w:p w14:paraId="2FC5B89D" w14:textId="77777777" w:rsidR="007D32FA" w:rsidRPr="005E55CE" w:rsidRDefault="007D32FA" w:rsidP="009A1601">
      <w:pPr>
        <w:spacing w:line="240" w:lineRule="auto"/>
        <w:rPr>
          <w:ins w:id="66" w:author="aissa" w:date="2015-11-16T15:52:00Z"/>
          <w:rFonts w:ascii="Nyala" w:hAnsi="Nyala"/>
          <w:sz w:val="28"/>
          <w:szCs w:val="28"/>
          <w:lang w:val="en-US"/>
        </w:rPr>
      </w:pPr>
    </w:p>
    <w:p w14:paraId="4F4823D2" w14:textId="77777777" w:rsidR="007D32FA" w:rsidRPr="005E55CE" w:rsidRDefault="007D32FA" w:rsidP="009A1601">
      <w:pPr>
        <w:spacing w:line="240" w:lineRule="auto"/>
        <w:rPr>
          <w:ins w:id="67" w:author="aissa" w:date="2015-11-16T15:52:00Z"/>
          <w:rFonts w:ascii="Nyala" w:hAnsi="Nyala"/>
          <w:sz w:val="28"/>
          <w:szCs w:val="28"/>
          <w:lang w:val="en-US"/>
        </w:rPr>
      </w:pPr>
    </w:p>
    <w:p w14:paraId="1D92FF64" w14:textId="77777777" w:rsidR="007D32FA" w:rsidRPr="005E55CE" w:rsidRDefault="007D32FA" w:rsidP="009A1601">
      <w:pPr>
        <w:spacing w:line="240" w:lineRule="auto"/>
        <w:rPr>
          <w:ins w:id="68" w:author="aissa" w:date="2015-11-16T15:52:00Z"/>
          <w:rFonts w:ascii="Nyala" w:hAnsi="Nyala"/>
          <w:sz w:val="28"/>
          <w:szCs w:val="28"/>
          <w:lang w:val="en-US"/>
        </w:rPr>
      </w:pPr>
    </w:p>
    <w:p w14:paraId="2B5C5979" w14:textId="77777777" w:rsidR="007D32FA" w:rsidRPr="005E55CE" w:rsidRDefault="007D32FA" w:rsidP="009A1601">
      <w:pPr>
        <w:spacing w:line="240" w:lineRule="auto"/>
        <w:rPr>
          <w:ins w:id="69" w:author="aissa" w:date="2015-11-16T15:52:00Z"/>
          <w:rFonts w:ascii="Nyala" w:hAnsi="Nyala"/>
          <w:sz w:val="28"/>
          <w:szCs w:val="28"/>
          <w:lang w:val="en-US"/>
        </w:rPr>
      </w:pPr>
    </w:p>
    <w:p w14:paraId="10E14F00" w14:textId="77777777" w:rsidR="007D32FA" w:rsidRPr="005E55CE" w:rsidRDefault="007D32FA" w:rsidP="009A1601">
      <w:pPr>
        <w:spacing w:line="240" w:lineRule="auto"/>
        <w:rPr>
          <w:ins w:id="70" w:author="aissa" w:date="2015-11-16T15:52:00Z"/>
          <w:rFonts w:ascii="Nyala" w:hAnsi="Nyala"/>
          <w:sz w:val="28"/>
          <w:szCs w:val="28"/>
          <w:lang w:val="en-US"/>
        </w:rPr>
      </w:pPr>
    </w:p>
    <w:p w14:paraId="2EA076E3" w14:textId="77777777" w:rsidR="007D32FA" w:rsidRPr="005E55CE" w:rsidRDefault="007D32FA" w:rsidP="009A1601">
      <w:pPr>
        <w:spacing w:line="240" w:lineRule="auto"/>
        <w:rPr>
          <w:ins w:id="71" w:author="aissa" w:date="2015-11-16T15:52:00Z"/>
          <w:rFonts w:ascii="Nyala" w:hAnsi="Nyala"/>
          <w:sz w:val="28"/>
          <w:szCs w:val="28"/>
          <w:lang w:val="en-US"/>
        </w:rPr>
      </w:pPr>
    </w:p>
    <w:p w14:paraId="5CFDABAB" w14:textId="77777777" w:rsidR="007D32FA" w:rsidRPr="005E55CE" w:rsidRDefault="007D32FA" w:rsidP="009A1601">
      <w:pPr>
        <w:spacing w:line="240" w:lineRule="auto"/>
        <w:rPr>
          <w:ins w:id="72" w:author="aissa" w:date="2015-11-16T15:52:00Z"/>
          <w:rFonts w:ascii="Nyala" w:hAnsi="Nyala"/>
          <w:sz w:val="28"/>
          <w:szCs w:val="28"/>
          <w:lang w:val="en-US"/>
        </w:rPr>
      </w:pPr>
    </w:p>
    <w:p w14:paraId="0AAFAAB9" w14:textId="77777777" w:rsidR="007D32FA" w:rsidRPr="005E55CE" w:rsidRDefault="007D32FA" w:rsidP="009A1601">
      <w:pPr>
        <w:spacing w:line="240" w:lineRule="auto"/>
        <w:rPr>
          <w:ins w:id="73" w:author="aissa" w:date="2015-11-16T15:50:00Z"/>
          <w:rFonts w:ascii="Nyala" w:hAnsi="Nyala"/>
          <w:sz w:val="28"/>
          <w:szCs w:val="28"/>
          <w:lang w:val="en-US"/>
        </w:rPr>
      </w:pPr>
    </w:p>
    <w:p w14:paraId="10352864" w14:textId="77777777" w:rsidR="007D32FA" w:rsidRPr="005E55CE" w:rsidRDefault="007D32FA" w:rsidP="009A1601">
      <w:pPr>
        <w:spacing w:line="240" w:lineRule="auto"/>
        <w:rPr>
          <w:ins w:id="74" w:author="aissa" w:date="2015-11-16T15:52:00Z"/>
          <w:rFonts w:ascii="Nyala" w:hAnsi="Nyala"/>
          <w:sz w:val="28"/>
          <w:szCs w:val="28"/>
          <w:lang w:val="en-US"/>
        </w:rPr>
      </w:pPr>
    </w:p>
    <w:p w14:paraId="625B4C1C" w14:textId="77777777" w:rsidR="007D32FA" w:rsidRPr="005E55CE" w:rsidRDefault="007D32FA" w:rsidP="009A1601">
      <w:pPr>
        <w:spacing w:line="240" w:lineRule="auto"/>
        <w:rPr>
          <w:ins w:id="75" w:author="aissa" w:date="2015-11-16T15:52:00Z"/>
          <w:rFonts w:ascii="Nyala" w:hAnsi="Nyala"/>
          <w:sz w:val="28"/>
          <w:szCs w:val="28"/>
          <w:lang w:val="en-US"/>
        </w:rPr>
      </w:pPr>
    </w:p>
    <w:p w14:paraId="6383A875" w14:textId="77777777" w:rsidR="007D32FA" w:rsidRPr="005E55CE" w:rsidRDefault="007D32FA" w:rsidP="009A1601">
      <w:pPr>
        <w:spacing w:line="240" w:lineRule="auto"/>
        <w:rPr>
          <w:rFonts w:ascii="Nyala" w:hAnsi="Nyala"/>
          <w:sz w:val="28"/>
          <w:szCs w:val="28"/>
          <w:lang w:val="en-US"/>
        </w:rPr>
      </w:pPr>
    </w:p>
    <w:p w14:paraId="4CE28BFC" w14:textId="77777777" w:rsidR="00DB0AA7" w:rsidRPr="005E55CE" w:rsidRDefault="00DB0AA7" w:rsidP="009A1601">
      <w:pPr>
        <w:autoSpaceDE w:val="0"/>
        <w:autoSpaceDN w:val="0"/>
        <w:adjustRightInd w:val="0"/>
        <w:spacing w:after="0" w:line="240" w:lineRule="auto"/>
        <w:ind w:left="-142"/>
        <w:rPr>
          <w:rFonts w:ascii="Nyala" w:hAnsi="Nyala" w:cs="Arial"/>
          <w:sz w:val="28"/>
          <w:szCs w:val="28"/>
          <w:lang w:val="en-US"/>
        </w:rPr>
      </w:pPr>
    </w:p>
    <w:p w14:paraId="2A212993" w14:textId="77777777" w:rsidR="004A04DE" w:rsidRPr="005E55CE" w:rsidRDefault="004A04DE" w:rsidP="009A1601">
      <w:pPr>
        <w:autoSpaceDE w:val="0"/>
        <w:autoSpaceDN w:val="0"/>
        <w:adjustRightInd w:val="0"/>
        <w:spacing w:after="0" w:line="240" w:lineRule="auto"/>
        <w:jc w:val="center"/>
        <w:rPr>
          <w:rFonts w:ascii="Nyala" w:hAnsi="Nyala" w:cs="Arial"/>
          <w:b/>
          <w:bCs/>
          <w:color w:val="0000FF"/>
          <w:sz w:val="28"/>
          <w:szCs w:val="28"/>
          <w:lang w:val="en-US" w:eastAsia="fr-FR"/>
        </w:rPr>
      </w:pPr>
    </w:p>
    <w:p w14:paraId="5544BCE0" w14:textId="77777777" w:rsidR="004A04DE" w:rsidRPr="005E55CE" w:rsidRDefault="004A04DE" w:rsidP="009A1601">
      <w:pPr>
        <w:autoSpaceDE w:val="0"/>
        <w:autoSpaceDN w:val="0"/>
        <w:adjustRightInd w:val="0"/>
        <w:spacing w:after="0" w:line="240" w:lineRule="auto"/>
        <w:jc w:val="center"/>
        <w:rPr>
          <w:rFonts w:ascii="Nyala" w:hAnsi="Nyala" w:cs="Arial"/>
          <w:b/>
          <w:bCs/>
          <w:color w:val="0000FF"/>
          <w:sz w:val="28"/>
          <w:szCs w:val="28"/>
          <w:lang w:val="en-US" w:eastAsia="fr-FR"/>
        </w:rPr>
      </w:pPr>
    </w:p>
    <w:p w14:paraId="490EBA5C" w14:textId="77777777" w:rsidR="004A04DE" w:rsidRPr="005E55CE" w:rsidRDefault="004A04DE" w:rsidP="009A1601">
      <w:pPr>
        <w:autoSpaceDE w:val="0"/>
        <w:autoSpaceDN w:val="0"/>
        <w:adjustRightInd w:val="0"/>
        <w:spacing w:after="0" w:line="240" w:lineRule="auto"/>
        <w:jc w:val="center"/>
        <w:rPr>
          <w:rFonts w:ascii="Nyala" w:hAnsi="Nyala" w:cs="Arial"/>
          <w:b/>
          <w:bCs/>
          <w:color w:val="0000FF"/>
          <w:sz w:val="28"/>
          <w:szCs w:val="28"/>
          <w:lang w:val="en-US" w:eastAsia="fr-FR"/>
        </w:rPr>
      </w:pPr>
    </w:p>
    <w:p w14:paraId="55104538" w14:textId="77777777" w:rsidR="00186157" w:rsidRPr="005E55CE" w:rsidRDefault="00186157" w:rsidP="009A1601">
      <w:pPr>
        <w:autoSpaceDE w:val="0"/>
        <w:autoSpaceDN w:val="0"/>
        <w:adjustRightInd w:val="0"/>
        <w:spacing w:after="0" w:line="240" w:lineRule="auto"/>
        <w:jc w:val="center"/>
        <w:rPr>
          <w:rFonts w:ascii="Nyala" w:hAnsi="Nyala" w:cs="Arial"/>
          <w:b/>
          <w:bCs/>
          <w:color w:val="0000FF"/>
          <w:sz w:val="28"/>
          <w:szCs w:val="28"/>
          <w:lang w:val="en-US" w:eastAsia="fr-FR"/>
        </w:rPr>
      </w:pPr>
    </w:p>
    <w:p w14:paraId="6C3C6177" w14:textId="77777777" w:rsidR="00186157" w:rsidRDefault="00186157" w:rsidP="009A1601">
      <w:pPr>
        <w:autoSpaceDE w:val="0"/>
        <w:autoSpaceDN w:val="0"/>
        <w:adjustRightInd w:val="0"/>
        <w:spacing w:after="0" w:line="240" w:lineRule="auto"/>
        <w:jc w:val="center"/>
        <w:rPr>
          <w:rFonts w:ascii="Nyala" w:hAnsi="Nyala" w:cs="Arial"/>
          <w:b/>
          <w:bCs/>
          <w:color w:val="0000FF"/>
          <w:sz w:val="28"/>
          <w:szCs w:val="28"/>
          <w:lang w:val="en-US" w:eastAsia="fr-FR"/>
        </w:rPr>
      </w:pPr>
    </w:p>
    <w:p w14:paraId="6373F030" w14:textId="77777777" w:rsidR="007A7E8B" w:rsidRDefault="007A7E8B" w:rsidP="009A1601">
      <w:pPr>
        <w:autoSpaceDE w:val="0"/>
        <w:autoSpaceDN w:val="0"/>
        <w:adjustRightInd w:val="0"/>
        <w:spacing w:after="0" w:line="240" w:lineRule="auto"/>
        <w:jc w:val="center"/>
        <w:rPr>
          <w:rFonts w:ascii="Nyala" w:hAnsi="Nyala" w:cs="Arial"/>
          <w:b/>
          <w:bCs/>
          <w:color w:val="0000FF"/>
          <w:sz w:val="28"/>
          <w:szCs w:val="28"/>
          <w:lang w:val="en-US" w:eastAsia="fr-FR"/>
        </w:rPr>
      </w:pPr>
    </w:p>
    <w:p w14:paraId="71D2593F" w14:textId="77777777" w:rsidR="007A7E8B" w:rsidRPr="005E55CE" w:rsidRDefault="007A7E8B" w:rsidP="009A1601">
      <w:pPr>
        <w:autoSpaceDE w:val="0"/>
        <w:autoSpaceDN w:val="0"/>
        <w:adjustRightInd w:val="0"/>
        <w:spacing w:after="0" w:line="240" w:lineRule="auto"/>
        <w:jc w:val="center"/>
        <w:rPr>
          <w:rFonts w:ascii="Nyala" w:hAnsi="Nyala" w:cs="Arial"/>
          <w:b/>
          <w:bCs/>
          <w:color w:val="0000FF"/>
          <w:sz w:val="28"/>
          <w:szCs w:val="28"/>
          <w:lang w:val="en-US" w:eastAsia="fr-FR"/>
        </w:rPr>
      </w:pPr>
    </w:p>
    <w:p w14:paraId="2DB6B0BC" w14:textId="77777777" w:rsidR="00186157" w:rsidRPr="005E55CE" w:rsidRDefault="00186157" w:rsidP="009A1601">
      <w:pPr>
        <w:autoSpaceDE w:val="0"/>
        <w:autoSpaceDN w:val="0"/>
        <w:adjustRightInd w:val="0"/>
        <w:spacing w:after="0" w:line="240" w:lineRule="auto"/>
        <w:jc w:val="center"/>
        <w:rPr>
          <w:rFonts w:ascii="Nyala" w:hAnsi="Nyala" w:cs="Arial"/>
          <w:b/>
          <w:bCs/>
          <w:color w:val="0000FF"/>
          <w:sz w:val="28"/>
          <w:szCs w:val="28"/>
          <w:lang w:val="en-US" w:eastAsia="fr-FR"/>
        </w:rPr>
      </w:pPr>
    </w:p>
    <w:p w14:paraId="54A6F709" w14:textId="77777777" w:rsidR="007A7E8B" w:rsidRDefault="007A7E8B" w:rsidP="009A1601">
      <w:pPr>
        <w:autoSpaceDE w:val="0"/>
        <w:autoSpaceDN w:val="0"/>
        <w:adjustRightInd w:val="0"/>
        <w:spacing w:after="0" w:line="240" w:lineRule="auto"/>
        <w:jc w:val="center"/>
        <w:rPr>
          <w:rFonts w:ascii="Nyala" w:hAnsi="Nyala" w:cs="Arial"/>
          <w:b/>
          <w:bCs/>
          <w:color w:val="0000FF"/>
          <w:sz w:val="28"/>
          <w:szCs w:val="28"/>
          <w:lang w:val="en-US" w:eastAsia="fr-FR"/>
        </w:rPr>
      </w:pPr>
    </w:p>
    <w:p w14:paraId="245FECD6" w14:textId="77777777" w:rsidR="007A7E8B" w:rsidRDefault="007A7E8B" w:rsidP="009A1601">
      <w:pPr>
        <w:autoSpaceDE w:val="0"/>
        <w:autoSpaceDN w:val="0"/>
        <w:adjustRightInd w:val="0"/>
        <w:spacing w:after="0" w:line="240" w:lineRule="auto"/>
        <w:jc w:val="center"/>
        <w:rPr>
          <w:rFonts w:ascii="Nyala" w:hAnsi="Nyala" w:cs="Arial"/>
          <w:b/>
          <w:bCs/>
          <w:color w:val="0000FF"/>
          <w:sz w:val="28"/>
          <w:szCs w:val="28"/>
          <w:lang w:val="en-US" w:eastAsia="fr-FR"/>
        </w:rPr>
      </w:pPr>
    </w:p>
    <w:p w14:paraId="0F0D9C0C" w14:textId="77777777" w:rsidR="007A7E8B" w:rsidRDefault="007A7E8B" w:rsidP="009A1601">
      <w:pPr>
        <w:autoSpaceDE w:val="0"/>
        <w:autoSpaceDN w:val="0"/>
        <w:adjustRightInd w:val="0"/>
        <w:spacing w:after="0" w:line="240" w:lineRule="auto"/>
        <w:jc w:val="center"/>
        <w:rPr>
          <w:rFonts w:ascii="Nyala" w:hAnsi="Nyala" w:cs="Arial"/>
          <w:b/>
          <w:bCs/>
          <w:color w:val="0000FF"/>
          <w:sz w:val="28"/>
          <w:szCs w:val="28"/>
          <w:lang w:val="en-US" w:eastAsia="fr-FR"/>
        </w:rPr>
      </w:pPr>
    </w:p>
    <w:p w14:paraId="182824B8" w14:textId="77777777" w:rsidR="007D32FA" w:rsidRPr="005E55CE" w:rsidRDefault="00DB0AA7" w:rsidP="009A1601">
      <w:pPr>
        <w:autoSpaceDE w:val="0"/>
        <w:autoSpaceDN w:val="0"/>
        <w:adjustRightInd w:val="0"/>
        <w:spacing w:after="0" w:line="240" w:lineRule="auto"/>
        <w:jc w:val="center"/>
        <w:rPr>
          <w:rFonts w:ascii="Nyala" w:hAnsi="Nyala" w:cs="Arial"/>
          <w:b/>
          <w:bCs/>
          <w:color w:val="0000FF"/>
          <w:sz w:val="28"/>
          <w:szCs w:val="28"/>
          <w:lang w:val="en-US" w:eastAsia="fr-FR"/>
        </w:rPr>
      </w:pPr>
      <w:r w:rsidRPr="005E55CE">
        <w:rPr>
          <w:rFonts w:ascii="Nyala" w:hAnsi="Nyala" w:cs="Arial"/>
          <w:b/>
          <w:bCs/>
          <w:color w:val="0000FF"/>
          <w:sz w:val="28"/>
          <w:szCs w:val="28"/>
          <w:lang w:val="en-US" w:eastAsia="fr-FR"/>
        </w:rPr>
        <w:t>X. ANNEXES</w:t>
      </w:r>
    </w:p>
    <w:p w14:paraId="57156EB3" w14:textId="77777777" w:rsidR="00186157" w:rsidRPr="005E55CE" w:rsidRDefault="00186157" w:rsidP="009A1601">
      <w:pPr>
        <w:autoSpaceDE w:val="0"/>
        <w:autoSpaceDN w:val="0"/>
        <w:adjustRightInd w:val="0"/>
        <w:spacing w:after="0" w:line="240" w:lineRule="auto"/>
        <w:jc w:val="center"/>
        <w:rPr>
          <w:rFonts w:ascii="Nyala" w:hAnsi="Nyala" w:cs="Arial"/>
          <w:b/>
          <w:bCs/>
          <w:color w:val="000000" w:themeColor="text1"/>
          <w:sz w:val="28"/>
          <w:szCs w:val="28"/>
          <w:lang w:val="en-US" w:eastAsia="fr-FR"/>
        </w:rPr>
      </w:pPr>
    </w:p>
    <w:p w14:paraId="6C44AA48" w14:textId="77777777" w:rsidR="00186157" w:rsidRPr="005E55CE" w:rsidRDefault="00186157" w:rsidP="009A1601">
      <w:pPr>
        <w:autoSpaceDE w:val="0"/>
        <w:autoSpaceDN w:val="0"/>
        <w:adjustRightInd w:val="0"/>
        <w:spacing w:after="0" w:line="240" w:lineRule="auto"/>
        <w:jc w:val="center"/>
        <w:rPr>
          <w:rFonts w:ascii="Nyala" w:hAnsi="Nyala" w:cs="Arial"/>
          <w:b/>
          <w:bCs/>
          <w:color w:val="000000" w:themeColor="text1"/>
          <w:sz w:val="28"/>
          <w:szCs w:val="28"/>
          <w:lang w:val="en-US" w:eastAsia="fr-FR"/>
        </w:rPr>
      </w:pPr>
    </w:p>
    <w:p w14:paraId="21458385" w14:textId="77777777" w:rsidR="00061C8B" w:rsidRPr="005E55CE" w:rsidRDefault="00061C8B" w:rsidP="009A1601">
      <w:pPr>
        <w:autoSpaceDE w:val="0"/>
        <w:autoSpaceDN w:val="0"/>
        <w:adjustRightInd w:val="0"/>
        <w:spacing w:after="0" w:line="240" w:lineRule="auto"/>
        <w:jc w:val="center"/>
        <w:rPr>
          <w:rFonts w:ascii="Nyala" w:hAnsi="Nyala" w:cs="Arial"/>
          <w:b/>
          <w:bCs/>
          <w:color w:val="000000" w:themeColor="text1"/>
          <w:sz w:val="28"/>
          <w:szCs w:val="28"/>
          <w:lang w:eastAsia="fr-FR"/>
        </w:rPr>
      </w:pPr>
      <w:r w:rsidRPr="005E55CE">
        <w:rPr>
          <w:rFonts w:ascii="Nyala" w:hAnsi="Nyala" w:cs="Arial"/>
          <w:b/>
          <w:bCs/>
          <w:color w:val="000000" w:themeColor="text1"/>
          <w:sz w:val="28"/>
          <w:szCs w:val="28"/>
          <w:lang w:eastAsia="fr-FR"/>
        </w:rPr>
        <w:t>ANNEXE 1 LISTE DES POLITIQUES ET STRATEGIES NATIONALE</w:t>
      </w:r>
      <w:r w:rsidR="000361E5" w:rsidRPr="005E55CE">
        <w:rPr>
          <w:rFonts w:ascii="Nyala" w:hAnsi="Nyala" w:cs="Arial"/>
          <w:b/>
          <w:bCs/>
          <w:color w:val="000000" w:themeColor="text1"/>
          <w:sz w:val="28"/>
          <w:szCs w:val="28"/>
          <w:lang w:eastAsia="fr-FR"/>
        </w:rPr>
        <w:t>S</w:t>
      </w:r>
      <w:r w:rsidRPr="005E55CE">
        <w:rPr>
          <w:rFonts w:ascii="Nyala" w:hAnsi="Nyala" w:cs="Arial"/>
          <w:b/>
          <w:bCs/>
          <w:color w:val="000000" w:themeColor="text1"/>
          <w:sz w:val="28"/>
          <w:szCs w:val="28"/>
          <w:lang w:eastAsia="fr-FR"/>
        </w:rPr>
        <w:t xml:space="preserve"> ANALYSEES</w:t>
      </w:r>
    </w:p>
    <w:p w14:paraId="02D3466F" w14:textId="77777777" w:rsidR="00186157" w:rsidRPr="005E55CE" w:rsidRDefault="00186157" w:rsidP="00186157">
      <w:pPr>
        <w:pStyle w:val="Paragraphedeliste"/>
        <w:spacing w:line="240" w:lineRule="auto"/>
        <w:ind w:left="1080"/>
        <w:contextualSpacing/>
        <w:rPr>
          <w:rFonts w:ascii="Nyala" w:hAnsi="Nyala" w:cs="Arial"/>
          <w:sz w:val="28"/>
          <w:szCs w:val="28"/>
        </w:rPr>
      </w:pPr>
    </w:p>
    <w:p w14:paraId="7E41BDE1" w14:textId="77777777"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du PDES 2012-2015</w:t>
      </w:r>
    </w:p>
    <w:p w14:paraId="3B1E4B5D" w14:textId="77777777"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de stratégie de l’I3N 2012-2035</w:t>
      </w:r>
    </w:p>
    <w:p w14:paraId="143E0B79" w14:textId="77777777"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du Plan d’investissement Prioritaire 2011-2015</w:t>
      </w:r>
    </w:p>
    <w:p w14:paraId="2B4AEEE2" w14:textId="77777777"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cadre de stratégie de la FAO  2013-2016</w:t>
      </w:r>
    </w:p>
    <w:p w14:paraId="74BB2A57" w14:textId="77777777"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Document de Politique Agricole </w:t>
      </w:r>
    </w:p>
    <w:p w14:paraId="4B544E6E" w14:textId="77777777"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de stratégie de la petite irrigation au Niger</w:t>
      </w:r>
    </w:p>
    <w:p w14:paraId="7C51B17E" w14:textId="77777777"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Stratégie national des Banques Céréalière </w:t>
      </w:r>
    </w:p>
    <w:p w14:paraId="65131F50" w14:textId="77777777"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Document de Stratégie de Développement Durable et de Croissance Inclusive </w:t>
      </w:r>
    </w:p>
    <w:p w14:paraId="29A539AC" w14:textId="77777777"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Document cadre des Nation Unies pour l’aide au développement (UNDAF) 2014-2018</w:t>
      </w:r>
    </w:p>
    <w:p w14:paraId="42A24DC1" w14:textId="77777777"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Document de politique national de nutrition </w:t>
      </w:r>
    </w:p>
    <w:p w14:paraId="678DCFE2" w14:textId="77777777"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Document de politique national d’action pour la nutrition </w:t>
      </w:r>
    </w:p>
    <w:p w14:paraId="466D0B16" w14:textId="77777777"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Plan d’Action National pour la Gestion intègre des ressources en Eau </w:t>
      </w:r>
    </w:p>
    <w:p w14:paraId="604F19BD" w14:textId="77777777"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Rapport Mondiale d’ONU 2015 </w:t>
      </w:r>
    </w:p>
    <w:p w14:paraId="559B6431" w14:textId="77777777" w:rsidR="00186157" w:rsidRPr="005E55CE" w:rsidRDefault="00186157" w:rsidP="00186157">
      <w:pPr>
        <w:pStyle w:val="Paragraphedeliste"/>
        <w:numPr>
          <w:ilvl w:val="0"/>
          <w:numId w:val="33"/>
        </w:numPr>
        <w:spacing w:line="240" w:lineRule="auto"/>
        <w:contextualSpacing/>
        <w:rPr>
          <w:rFonts w:ascii="Nyala" w:hAnsi="Nyala" w:cs="Arial"/>
          <w:sz w:val="28"/>
          <w:szCs w:val="28"/>
        </w:rPr>
      </w:pPr>
      <w:r w:rsidRPr="005E55CE">
        <w:rPr>
          <w:rFonts w:ascii="Nyala" w:hAnsi="Nyala" w:cs="Arial"/>
          <w:sz w:val="28"/>
          <w:szCs w:val="28"/>
        </w:rPr>
        <w:t xml:space="preserve">Document du cadre stratégique de Gestion Durable des terres 2015 </w:t>
      </w:r>
    </w:p>
    <w:p w14:paraId="455F814B" w14:textId="77777777" w:rsidR="00186157" w:rsidRPr="005E55CE" w:rsidRDefault="00186157" w:rsidP="009A1601">
      <w:pPr>
        <w:autoSpaceDE w:val="0"/>
        <w:autoSpaceDN w:val="0"/>
        <w:adjustRightInd w:val="0"/>
        <w:spacing w:after="0" w:line="240" w:lineRule="auto"/>
        <w:jc w:val="center"/>
        <w:rPr>
          <w:rFonts w:ascii="Nyala" w:hAnsi="Nyala" w:cs="Arial"/>
          <w:b/>
          <w:bCs/>
          <w:color w:val="000000" w:themeColor="text1"/>
          <w:sz w:val="28"/>
          <w:szCs w:val="28"/>
          <w:lang w:eastAsia="fr-FR"/>
        </w:rPr>
      </w:pPr>
    </w:p>
    <w:p w14:paraId="7BEFFDBF" w14:textId="77777777" w:rsidR="00061C8B" w:rsidRPr="005E55CE" w:rsidRDefault="00061C8B" w:rsidP="00061C8B">
      <w:pPr>
        <w:autoSpaceDE w:val="0"/>
        <w:autoSpaceDN w:val="0"/>
        <w:adjustRightInd w:val="0"/>
        <w:spacing w:after="0" w:line="240" w:lineRule="auto"/>
        <w:rPr>
          <w:rFonts w:ascii="Nyala" w:hAnsi="Nyala" w:cs="Arial"/>
          <w:b/>
          <w:bCs/>
          <w:color w:val="0000FF"/>
          <w:sz w:val="28"/>
          <w:szCs w:val="28"/>
          <w:lang w:eastAsia="fr-FR"/>
        </w:rPr>
      </w:pPr>
    </w:p>
    <w:p w14:paraId="40E690FB" w14:textId="77777777" w:rsidR="00061C8B" w:rsidRPr="005E55CE" w:rsidRDefault="00061C8B" w:rsidP="009A1601">
      <w:pPr>
        <w:autoSpaceDE w:val="0"/>
        <w:autoSpaceDN w:val="0"/>
        <w:adjustRightInd w:val="0"/>
        <w:spacing w:after="0" w:line="240" w:lineRule="auto"/>
        <w:jc w:val="center"/>
        <w:rPr>
          <w:rFonts w:ascii="Nyala" w:hAnsi="Nyala" w:cs="Arial"/>
          <w:b/>
          <w:bCs/>
          <w:sz w:val="28"/>
          <w:szCs w:val="28"/>
          <w:lang w:eastAsia="fr-FR"/>
        </w:rPr>
      </w:pPr>
    </w:p>
    <w:p w14:paraId="6854CC1E"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18277A0F"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3D825F26"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4D891C81"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201769B1"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3D3E6333"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1D706256"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7B7949AA"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770C0972"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23D36303"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7F8A22A8"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71608C8D"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1FFCF170"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45C72509"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03E4B1D3"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7786A02D"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02BBC4DB"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787BA540"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3A7F8216"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48AE5DE2" w14:textId="77777777" w:rsidR="00186157" w:rsidRPr="005E55CE" w:rsidRDefault="00186157">
      <w:pPr>
        <w:spacing w:after="0" w:line="240" w:lineRule="auto"/>
        <w:rPr>
          <w:rFonts w:ascii="Nyala" w:hAnsi="Nyala" w:cs="Arial"/>
          <w:b/>
          <w:bCs/>
          <w:sz w:val="28"/>
          <w:szCs w:val="28"/>
          <w:lang w:eastAsia="fr-FR"/>
        </w:rPr>
      </w:pPr>
      <w:r w:rsidRPr="005E55CE">
        <w:rPr>
          <w:rFonts w:ascii="Nyala" w:hAnsi="Nyala" w:cs="Arial"/>
          <w:b/>
          <w:bCs/>
          <w:sz w:val="28"/>
          <w:szCs w:val="28"/>
          <w:lang w:eastAsia="fr-FR"/>
        </w:rPr>
        <w:br w:type="page"/>
      </w:r>
    </w:p>
    <w:p w14:paraId="64548369"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19424AF5"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r w:rsidRPr="005E55CE">
        <w:rPr>
          <w:rFonts w:ascii="Nyala" w:hAnsi="Nyala" w:cs="Arial"/>
          <w:b/>
          <w:bCs/>
          <w:sz w:val="28"/>
          <w:szCs w:val="28"/>
          <w:lang w:eastAsia="fr-FR"/>
        </w:rPr>
        <w:t>ANNEXE 2 LISTE DES PERSONNES RENCONTREES</w:t>
      </w:r>
    </w:p>
    <w:p w14:paraId="1F425D7E"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50095EFF"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128E4DA2" w14:textId="77777777" w:rsidR="00186157" w:rsidRPr="005E55CE" w:rsidRDefault="00E01022"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Dr Saley Amadou: Chargé</w:t>
      </w:r>
      <w:r w:rsidR="0015103B" w:rsidRPr="005E55CE">
        <w:rPr>
          <w:rFonts w:ascii="Nyala" w:hAnsi="Nyala" w:cs="Arial"/>
          <w:bCs/>
          <w:sz w:val="28"/>
          <w:szCs w:val="28"/>
          <w:lang w:eastAsia="fr-FR"/>
        </w:rPr>
        <w:t xml:space="preserve"> de Programme à la FAO </w:t>
      </w:r>
      <w:r w:rsidR="001E32B6" w:rsidRPr="005E55CE">
        <w:rPr>
          <w:rFonts w:ascii="Nyala" w:hAnsi="Nyala" w:cs="Arial"/>
          <w:bCs/>
          <w:sz w:val="28"/>
          <w:szCs w:val="28"/>
          <w:lang w:eastAsia="fr-FR"/>
        </w:rPr>
        <w:t xml:space="preserve"> Niger</w:t>
      </w:r>
    </w:p>
    <w:p w14:paraId="7844F007" w14:textId="77777777" w:rsidR="0015103B" w:rsidRPr="005E55CE" w:rsidRDefault="006F3423"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Mme Solange Heis</w:t>
      </w:r>
      <w:r w:rsidR="001E32B6" w:rsidRPr="005E55CE">
        <w:rPr>
          <w:rFonts w:ascii="Nyala" w:hAnsi="Nyala" w:cs="Arial"/>
          <w:bCs/>
          <w:sz w:val="28"/>
          <w:szCs w:val="28"/>
          <w:lang w:eastAsia="fr-FR"/>
        </w:rPr>
        <w:t>e</w:t>
      </w:r>
      <w:r w:rsidR="00E01022" w:rsidRPr="005E55CE">
        <w:rPr>
          <w:rFonts w:ascii="Nyala" w:hAnsi="Nyala" w:cs="Arial"/>
          <w:bCs/>
          <w:sz w:val="28"/>
          <w:szCs w:val="28"/>
          <w:lang w:eastAsia="fr-FR"/>
        </w:rPr>
        <w:t xml:space="preserve"> : </w:t>
      </w:r>
      <w:r w:rsidR="0015103B" w:rsidRPr="005E55CE">
        <w:rPr>
          <w:rFonts w:ascii="Nyala" w:hAnsi="Nyala" w:cs="Arial"/>
          <w:bCs/>
          <w:sz w:val="28"/>
          <w:szCs w:val="28"/>
          <w:lang w:eastAsia="fr-FR"/>
        </w:rPr>
        <w:t xml:space="preserve">Responsable Nutrition et Sécurité Alimentaire à la </w:t>
      </w:r>
      <w:r w:rsidR="001E32B6" w:rsidRPr="005E55CE">
        <w:rPr>
          <w:rFonts w:ascii="Nyala" w:hAnsi="Nyala" w:cs="Arial"/>
          <w:bCs/>
          <w:sz w:val="28"/>
          <w:szCs w:val="28"/>
          <w:lang w:eastAsia="fr-FR"/>
        </w:rPr>
        <w:t xml:space="preserve"> FAO </w:t>
      </w:r>
      <w:r w:rsidR="00E01022" w:rsidRPr="005E55CE">
        <w:rPr>
          <w:rFonts w:ascii="Nyala" w:hAnsi="Nyala" w:cs="Arial"/>
          <w:bCs/>
          <w:sz w:val="28"/>
          <w:szCs w:val="28"/>
          <w:lang w:eastAsia="fr-FR"/>
        </w:rPr>
        <w:t>Niamey-</w:t>
      </w:r>
      <w:r w:rsidR="001E32B6" w:rsidRPr="005E55CE">
        <w:rPr>
          <w:rFonts w:ascii="Nyala" w:hAnsi="Nyala" w:cs="Arial"/>
          <w:bCs/>
          <w:sz w:val="28"/>
          <w:szCs w:val="28"/>
          <w:lang w:eastAsia="fr-FR"/>
        </w:rPr>
        <w:t>Niger</w:t>
      </w:r>
    </w:p>
    <w:p w14:paraId="07B934E2" w14:textId="77777777" w:rsidR="0015103B" w:rsidRPr="005E55CE" w:rsidRDefault="00E01022"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Mr Maliki Bachir</w:t>
      </w:r>
      <w:r w:rsidR="001E32B6" w:rsidRPr="005E55CE">
        <w:rPr>
          <w:rFonts w:ascii="Nyala" w:hAnsi="Nyala" w:cs="Arial"/>
          <w:bCs/>
          <w:sz w:val="28"/>
          <w:szCs w:val="28"/>
          <w:lang w:eastAsia="fr-FR"/>
        </w:rPr>
        <w:t xml:space="preserve"> :</w:t>
      </w:r>
      <w:r w:rsidRPr="005E55CE">
        <w:rPr>
          <w:rFonts w:ascii="Nyala" w:hAnsi="Nyala" w:cs="Arial"/>
          <w:bCs/>
          <w:sz w:val="28"/>
          <w:szCs w:val="28"/>
          <w:lang w:eastAsia="fr-FR"/>
        </w:rPr>
        <w:t xml:space="preserve"> Assistantau</w:t>
      </w:r>
      <w:r w:rsidR="001E32B6" w:rsidRPr="005E55CE">
        <w:rPr>
          <w:rFonts w:ascii="Nyala" w:hAnsi="Nyala" w:cs="Arial"/>
          <w:bCs/>
          <w:sz w:val="28"/>
          <w:szCs w:val="28"/>
          <w:lang w:eastAsia="fr-FR"/>
        </w:rPr>
        <w:t xml:space="preserve"> Programme à la FAONiger</w:t>
      </w:r>
    </w:p>
    <w:p w14:paraId="672E6AC9" w14:textId="77777777" w:rsidR="0015103B" w:rsidRPr="005E55CE" w:rsidRDefault="001E32B6"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Mr Abdoulaye Djibo:</w:t>
      </w:r>
      <w:r w:rsidR="00E01022" w:rsidRPr="005E55CE">
        <w:rPr>
          <w:rFonts w:ascii="Nyala" w:hAnsi="Nyala" w:cs="Arial"/>
          <w:bCs/>
          <w:sz w:val="28"/>
          <w:szCs w:val="28"/>
          <w:lang w:eastAsia="fr-FR"/>
        </w:rPr>
        <w:t xml:space="preserve">   Re</w:t>
      </w:r>
      <w:r w:rsidRPr="005E55CE">
        <w:rPr>
          <w:rFonts w:ascii="Nyala" w:hAnsi="Nyala" w:cs="Arial"/>
          <w:bCs/>
          <w:sz w:val="28"/>
          <w:szCs w:val="28"/>
          <w:lang w:eastAsia="fr-FR"/>
        </w:rPr>
        <w:t xml:space="preserve">sponsable Suivi et  Evaluation Action contre la Faim  </w:t>
      </w:r>
      <w:r w:rsidR="00E01022" w:rsidRPr="005E55CE">
        <w:rPr>
          <w:rFonts w:ascii="Nyala" w:hAnsi="Nyala" w:cs="Arial"/>
          <w:bCs/>
          <w:sz w:val="28"/>
          <w:szCs w:val="28"/>
          <w:lang w:eastAsia="fr-FR"/>
        </w:rPr>
        <w:t xml:space="preserve"> Niamey-Niger</w:t>
      </w:r>
    </w:p>
    <w:p w14:paraId="7AC3930F" w14:textId="77777777" w:rsidR="00E01022" w:rsidRPr="005E55CE" w:rsidRDefault="00E1246E"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val="en-US" w:eastAsia="fr-FR"/>
        </w:rPr>
        <w:t>Jean Christophe : Save The Children Niamey-Niger</w:t>
      </w:r>
    </w:p>
    <w:p w14:paraId="3BED91D2" w14:textId="77777777" w:rsidR="00E1246E" w:rsidRPr="005E55CE" w:rsidRDefault="00E1246E"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 xml:space="preserve">Dr Aboubacar Mahamadou : Responsable Nutrition au </w:t>
      </w:r>
      <w:r w:rsidR="006F3423" w:rsidRPr="005E55CE">
        <w:rPr>
          <w:rFonts w:ascii="Nyala" w:hAnsi="Nyala" w:cs="Arial"/>
          <w:bCs/>
          <w:sz w:val="28"/>
          <w:szCs w:val="28"/>
          <w:lang w:eastAsia="fr-FR"/>
        </w:rPr>
        <w:t>Haut-Commissariat</w:t>
      </w:r>
      <w:r w:rsidRPr="005E55CE">
        <w:rPr>
          <w:rFonts w:ascii="Nyala" w:hAnsi="Nyala" w:cs="Arial"/>
          <w:bCs/>
          <w:sz w:val="28"/>
          <w:szCs w:val="28"/>
          <w:lang w:eastAsia="fr-FR"/>
        </w:rPr>
        <w:t xml:space="preserve"> à l’I3N</w:t>
      </w:r>
      <w:r w:rsidR="006F3423" w:rsidRPr="005E55CE">
        <w:rPr>
          <w:rFonts w:ascii="Nyala" w:hAnsi="Nyala" w:cs="Arial"/>
          <w:bCs/>
          <w:sz w:val="28"/>
          <w:szCs w:val="28"/>
          <w:lang w:eastAsia="fr-FR"/>
        </w:rPr>
        <w:t xml:space="preserve"> Niamey –Niger.</w:t>
      </w:r>
    </w:p>
    <w:p w14:paraId="24000A5F" w14:textId="77777777" w:rsidR="00E1246E" w:rsidRPr="005E55CE" w:rsidRDefault="00E1246E"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 xml:space="preserve">Mr Mamane Labbo : Point focal </w:t>
      </w:r>
      <w:r w:rsidR="006F3423" w:rsidRPr="005E55CE">
        <w:rPr>
          <w:rFonts w:ascii="Nyala" w:hAnsi="Nyala" w:cs="Arial"/>
          <w:bCs/>
          <w:sz w:val="28"/>
          <w:szCs w:val="28"/>
          <w:lang w:eastAsia="fr-FR"/>
        </w:rPr>
        <w:t xml:space="preserve"> Nutrition au </w:t>
      </w:r>
      <w:r w:rsidRPr="005E55CE">
        <w:rPr>
          <w:rFonts w:ascii="Nyala" w:hAnsi="Nyala" w:cs="Arial"/>
          <w:bCs/>
          <w:sz w:val="28"/>
          <w:szCs w:val="28"/>
          <w:lang w:eastAsia="fr-FR"/>
        </w:rPr>
        <w:t>Ministère de l’</w:t>
      </w:r>
      <w:r w:rsidR="006F3423" w:rsidRPr="005E55CE">
        <w:rPr>
          <w:rFonts w:ascii="Nyala" w:hAnsi="Nyala" w:cs="Arial"/>
          <w:bCs/>
          <w:sz w:val="28"/>
          <w:szCs w:val="28"/>
          <w:lang w:eastAsia="fr-FR"/>
        </w:rPr>
        <w:t>E</w:t>
      </w:r>
      <w:r w:rsidRPr="005E55CE">
        <w:rPr>
          <w:rFonts w:ascii="Nyala" w:hAnsi="Nyala" w:cs="Arial"/>
          <w:bCs/>
          <w:sz w:val="28"/>
          <w:szCs w:val="28"/>
          <w:lang w:eastAsia="fr-FR"/>
        </w:rPr>
        <w:t xml:space="preserve">levage Niamey-Niger </w:t>
      </w:r>
    </w:p>
    <w:p w14:paraId="309A9343" w14:textId="77777777" w:rsidR="00E1246E" w:rsidRPr="005E55CE" w:rsidRDefault="00E1246E"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Mme Kellou Zara : Point focal Nutrition Ministère de l’hydraulique et de l’</w:t>
      </w:r>
      <w:r w:rsidR="00034D82" w:rsidRPr="005E55CE">
        <w:rPr>
          <w:rFonts w:ascii="Nyala" w:hAnsi="Nyala" w:cs="Arial"/>
          <w:bCs/>
          <w:sz w:val="28"/>
          <w:szCs w:val="28"/>
          <w:lang w:eastAsia="fr-FR"/>
        </w:rPr>
        <w:t>assainissement</w:t>
      </w:r>
    </w:p>
    <w:p w14:paraId="35104662" w14:textId="77777777" w:rsidR="00E1246E" w:rsidRPr="005E55CE" w:rsidRDefault="006F3423"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Colonel Moussa Djibe</w:t>
      </w:r>
      <w:r w:rsidR="00E1246E" w:rsidRPr="005E55CE">
        <w:rPr>
          <w:rFonts w:ascii="Nyala" w:hAnsi="Nyala" w:cs="Arial"/>
          <w:bCs/>
          <w:sz w:val="28"/>
          <w:szCs w:val="28"/>
          <w:lang w:eastAsia="fr-FR"/>
        </w:rPr>
        <w:t>y : Directeur Adjoint des Etudes et de la Programmation Ministère de l’</w:t>
      </w:r>
      <w:r w:rsidRPr="005E55CE">
        <w:rPr>
          <w:rFonts w:ascii="Nyala" w:hAnsi="Nyala" w:cs="Arial"/>
          <w:bCs/>
          <w:sz w:val="28"/>
          <w:szCs w:val="28"/>
          <w:lang w:eastAsia="fr-FR"/>
        </w:rPr>
        <w:t>E</w:t>
      </w:r>
      <w:r w:rsidR="00E1246E" w:rsidRPr="005E55CE">
        <w:rPr>
          <w:rFonts w:ascii="Nyala" w:hAnsi="Nyala" w:cs="Arial"/>
          <w:bCs/>
          <w:sz w:val="28"/>
          <w:szCs w:val="28"/>
          <w:lang w:eastAsia="fr-FR"/>
        </w:rPr>
        <w:t xml:space="preserve">nvironnement de la </w:t>
      </w:r>
      <w:r w:rsidRPr="005E55CE">
        <w:rPr>
          <w:rFonts w:ascii="Nyala" w:hAnsi="Nyala" w:cs="Arial"/>
          <w:bCs/>
          <w:sz w:val="28"/>
          <w:szCs w:val="28"/>
          <w:lang w:eastAsia="fr-FR"/>
        </w:rPr>
        <w:t>S</w:t>
      </w:r>
      <w:r w:rsidR="00E1246E" w:rsidRPr="005E55CE">
        <w:rPr>
          <w:rFonts w:ascii="Nyala" w:hAnsi="Nyala" w:cs="Arial"/>
          <w:bCs/>
          <w:sz w:val="28"/>
          <w:szCs w:val="28"/>
          <w:lang w:eastAsia="fr-FR"/>
        </w:rPr>
        <w:t xml:space="preserve">alubrité </w:t>
      </w:r>
      <w:r w:rsidRPr="005E55CE">
        <w:rPr>
          <w:rFonts w:ascii="Nyala" w:hAnsi="Nyala" w:cs="Arial"/>
          <w:bCs/>
          <w:sz w:val="28"/>
          <w:szCs w:val="28"/>
          <w:lang w:eastAsia="fr-FR"/>
        </w:rPr>
        <w:t>Urbain et du D</w:t>
      </w:r>
      <w:r w:rsidR="00E1246E" w:rsidRPr="005E55CE">
        <w:rPr>
          <w:rFonts w:ascii="Nyala" w:hAnsi="Nyala" w:cs="Arial"/>
          <w:bCs/>
          <w:sz w:val="28"/>
          <w:szCs w:val="28"/>
          <w:lang w:eastAsia="fr-FR"/>
        </w:rPr>
        <w:t xml:space="preserve">éveloppement durable </w:t>
      </w:r>
    </w:p>
    <w:p w14:paraId="4C68FDA9" w14:textId="77777777" w:rsidR="00E1246E" w:rsidRPr="005E55CE" w:rsidRDefault="00034D82"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Mr Atou Moutari :</w:t>
      </w:r>
      <w:r w:rsidR="006F3423" w:rsidRPr="005E55CE">
        <w:rPr>
          <w:rFonts w:ascii="Nyala" w:hAnsi="Nyala" w:cs="Arial"/>
          <w:bCs/>
          <w:sz w:val="28"/>
          <w:szCs w:val="28"/>
          <w:lang w:eastAsia="fr-FR"/>
        </w:rPr>
        <w:t xml:space="preserve"> Responsable P</w:t>
      </w:r>
      <w:r w:rsidRPr="005E55CE">
        <w:rPr>
          <w:rFonts w:ascii="Nyala" w:hAnsi="Nyala" w:cs="Arial"/>
          <w:bCs/>
          <w:sz w:val="28"/>
          <w:szCs w:val="28"/>
          <w:lang w:eastAsia="fr-FR"/>
        </w:rPr>
        <w:t>laidoyer Réseaux</w:t>
      </w:r>
      <w:r w:rsidR="006F3423" w:rsidRPr="005E55CE">
        <w:rPr>
          <w:rFonts w:ascii="Nyala" w:hAnsi="Nyala" w:cs="Arial"/>
          <w:bCs/>
          <w:sz w:val="28"/>
          <w:szCs w:val="28"/>
          <w:lang w:eastAsia="fr-FR"/>
        </w:rPr>
        <w:t xml:space="preserve"> T</w:t>
      </w:r>
      <w:r w:rsidRPr="005E55CE">
        <w:rPr>
          <w:rFonts w:ascii="Nyala" w:hAnsi="Nyala" w:cs="Arial"/>
          <w:bCs/>
          <w:sz w:val="28"/>
          <w:szCs w:val="28"/>
          <w:lang w:eastAsia="fr-FR"/>
        </w:rPr>
        <w:t xml:space="preserve">ous Unies pour la Nutrition </w:t>
      </w:r>
      <w:r w:rsidR="00595238" w:rsidRPr="005E55CE">
        <w:rPr>
          <w:rFonts w:ascii="Nyala" w:hAnsi="Nyala" w:cs="Arial"/>
          <w:bCs/>
          <w:sz w:val="28"/>
          <w:szCs w:val="28"/>
          <w:lang w:eastAsia="fr-FR"/>
        </w:rPr>
        <w:t>(TUN) Niamey- Niger</w:t>
      </w:r>
    </w:p>
    <w:p w14:paraId="72D810FC" w14:textId="77777777" w:rsidR="00034D82" w:rsidRPr="005E55CE" w:rsidRDefault="006F3423"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Mr H</w:t>
      </w:r>
      <w:r w:rsidR="00034D82" w:rsidRPr="005E55CE">
        <w:rPr>
          <w:rFonts w:ascii="Nyala" w:hAnsi="Nyala" w:cs="Arial"/>
          <w:bCs/>
          <w:sz w:val="28"/>
          <w:szCs w:val="28"/>
          <w:lang w:eastAsia="fr-FR"/>
        </w:rPr>
        <w:t xml:space="preserve">amani Amadou : Responsable Nutrition à la Cellule Crise Alimentaire (CCA) Primature </w:t>
      </w:r>
      <w:r w:rsidR="00595238" w:rsidRPr="005E55CE">
        <w:rPr>
          <w:rFonts w:ascii="Nyala" w:hAnsi="Nyala" w:cs="Arial"/>
          <w:bCs/>
          <w:sz w:val="28"/>
          <w:szCs w:val="28"/>
          <w:lang w:eastAsia="fr-FR"/>
        </w:rPr>
        <w:t xml:space="preserve"> Niamey-Niger</w:t>
      </w:r>
    </w:p>
    <w:p w14:paraId="66109685" w14:textId="77777777" w:rsidR="00034D82" w:rsidRPr="005E55CE" w:rsidRDefault="00034D82"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Mr Omar</w:t>
      </w:r>
      <w:r w:rsidR="006F3423" w:rsidRPr="005E55CE">
        <w:rPr>
          <w:rFonts w:ascii="Nyala" w:hAnsi="Nyala" w:cs="Arial"/>
          <w:bCs/>
          <w:sz w:val="28"/>
          <w:szCs w:val="28"/>
          <w:lang w:eastAsia="fr-FR"/>
        </w:rPr>
        <w:t xml:space="preserve"> Kelé</w:t>
      </w:r>
      <w:r w:rsidRPr="005E55CE">
        <w:rPr>
          <w:rFonts w:ascii="Nyala" w:hAnsi="Nyala" w:cs="Arial"/>
          <w:bCs/>
          <w:sz w:val="28"/>
          <w:szCs w:val="28"/>
          <w:lang w:eastAsia="fr-FR"/>
        </w:rPr>
        <w:t xml:space="preserve">chi : Responsable Nutrition </w:t>
      </w:r>
      <w:r w:rsidR="006F3423" w:rsidRPr="005E55CE">
        <w:rPr>
          <w:rFonts w:ascii="Nyala" w:hAnsi="Nyala" w:cs="Arial"/>
          <w:bCs/>
          <w:sz w:val="28"/>
          <w:szCs w:val="28"/>
          <w:lang w:eastAsia="fr-FR"/>
        </w:rPr>
        <w:t>S</w:t>
      </w:r>
      <w:r w:rsidRPr="005E55CE">
        <w:rPr>
          <w:rFonts w:ascii="Nyala" w:hAnsi="Nyala" w:cs="Arial"/>
          <w:bCs/>
          <w:sz w:val="28"/>
          <w:szCs w:val="28"/>
          <w:lang w:eastAsia="fr-FR"/>
        </w:rPr>
        <w:t>ystème d’Alerte Précoce et</w:t>
      </w:r>
      <w:r w:rsidR="00595238" w:rsidRPr="005E55CE">
        <w:rPr>
          <w:rFonts w:ascii="Nyala" w:hAnsi="Nyala" w:cs="Arial"/>
          <w:bCs/>
          <w:sz w:val="28"/>
          <w:szCs w:val="28"/>
          <w:lang w:eastAsia="fr-FR"/>
        </w:rPr>
        <w:t xml:space="preserve"> de</w:t>
      </w:r>
      <w:r w:rsidRPr="005E55CE">
        <w:rPr>
          <w:rFonts w:ascii="Nyala" w:hAnsi="Nyala" w:cs="Arial"/>
          <w:bCs/>
          <w:sz w:val="28"/>
          <w:szCs w:val="28"/>
          <w:lang w:eastAsia="fr-FR"/>
        </w:rPr>
        <w:t xml:space="preserve"> Gestion des Catastrophes </w:t>
      </w:r>
      <w:r w:rsidR="00595238" w:rsidRPr="005E55CE">
        <w:rPr>
          <w:rFonts w:ascii="Nyala" w:hAnsi="Nyala" w:cs="Arial"/>
          <w:bCs/>
          <w:sz w:val="28"/>
          <w:szCs w:val="28"/>
          <w:lang w:eastAsia="fr-FR"/>
        </w:rPr>
        <w:t>(SAP/GC) Niamey –Niger.</w:t>
      </w:r>
    </w:p>
    <w:p w14:paraId="256B59A4" w14:textId="77777777" w:rsidR="00034D82" w:rsidRPr="005E55CE" w:rsidRDefault="00034D82"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Mr Dan Badji Ousmane :</w:t>
      </w:r>
      <w:r w:rsidR="00595238" w:rsidRPr="005E55CE">
        <w:rPr>
          <w:rFonts w:ascii="Nyala" w:hAnsi="Nyala" w:cs="Arial"/>
          <w:bCs/>
          <w:sz w:val="28"/>
          <w:szCs w:val="28"/>
          <w:lang w:eastAsia="fr-FR"/>
        </w:rPr>
        <w:t xml:space="preserve"> Responsable du REJED</w:t>
      </w:r>
      <w:r w:rsidRPr="005E55CE">
        <w:rPr>
          <w:rFonts w:ascii="Nyala" w:hAnsi="Nyala" w:cs="Arial"/>
          <w:bCs/>
          <w:sz w:val="28"/>
          <w:szCs w:val="28"/>
          <w:lang w:eastAsia="fr-FR"/>
        </w:rPr>
        <w:t xml:space="preserve"> (Réseaux pour l’</w:t>
      </w:r>
      <w:r w:rsidR="00595238" w:rsidRPr="005E55CE">
        <w:rPr>
          <w:rFonts w:ascii="Nyala" w:hAnsi="Nyala" w:cs="Arial"/>
          <w:bCs/>
          <w:sz w:val="28"/>
          <w:szCs w:val="28"/>
          <w:lang w:eastAsia="fr-FR"/>
        </w:rPr>
        <w:t>E</w:t>
      </w:r>
      <w:r w:rsidRPr="005E55CE">
        <w:rPr>
          <w:rFonts w:ascii="Nyala" w:hAnsi="Nyala" w:cs="Arial"/>
          <w:bCs/>
          <w:sz w:val="28"/>
          <w:szCs w:val="28"/>
          <w:lang w:eastAsia="fr-FR"/>
        </w:rPr>
        <w:t xml:space="preserve">au et la Nutrition) </w:t>
      </w:r>
    </w:p>
    <w:p w14:paraId="225A9C95" w14:textId="77777777" w:rsidR="0047049C" w:rsidRPr="005E55CE" w:rsidRDefault="00034D82"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Mr Oungoila Sidikou : Responsable Cantine scolaire Ministère de l’</w:t>
      </w:r>
      <w:r w:rsidR="00595238" w:rsidRPr="005E55CE">
        <w:rPr>
          <w:rFonts w:ascii="Nyala" w:hAnsi="Nyala" w:cs="Arial"/>
          <w:bCs/>
          <w:sz w:val="28"/>
          <w:szCs w:val="28"/>
          <w:lang w:eastAsia="fr-FR"/>
        </w:rPr>
        <w:t>E</w:t>
      </w:r>
      <w:r w:rsidRPr="005E55CE">
        <w:rPr>
          <w:rFonts w:ascii="Nyala" w:hAnsi="Nyala" w:cs="Arial"/>
          <w:bCs/>
          <w:sz w:val="28"/>
          <w:szCs w:val="28"/>
          <w:lang w:eastAsia="fr-FR"/>
        </w:rPr>
        <w:t>ducation</w:t>
      </w:r>
    </w:p>
    <w:p w14:paraId="0935B5DB" w14:textId="77777777" w:rsidR="004F084C" w:rsidRPr="005E55CE" w:rsidRDefault="0047049C"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Mr Ibrahim Habi : Cadre d’</w:t>
      </w:r>
      <w:r w:rsidR="00595238" w:rsidRPr="005E55CE">
        <w:rPr>
          <w:rFonts w:ascii="Nyala" w:hAnsi="Nyala" w:cs="Arial"/>
          <w:bCs/>
          <w:sz w:val="28"/>
          <w:szCs w:val="28"/>
          <w:lang w:eastAsia="fr-FR"/>
        </w:rPr>
        <w:t>A</w:t>
      </w:r>
      <w:r w:rsidRPr="005E55CE">
        <w:rPr>
          <w:rFonts w:ascii="Nyala" w:hAnsi="Nyala" w:cs="Arial"/>
          <w:bCs/>
          <w:sz w:val="28"/>
          <w:szCs w:val="28"/>
          <w:lang w:eastAsia="fr-FR"/>
        </w:rPr>
        <w:t>ppui au Réseaux</w:t>
      </w:r>
      <w:r w:rsidR="00595238" w:rsidRPr="005E55CE">
        <w:rPr>
          <w:rFonts w:ascii="Nyala" w:hAnsi="Nyala" w:cs="Arial"/>
          <w:bCs/>
          <w:sz w:val="28"/>
          <w:szCs w:val="28"/>
          <w:lang w:eastAsia="fr-FR"/>
        </w:rPr>
        <w:t xml:space="preserve"> Des</w:t>
      </w:r>
      <w:r w:rsidR="004F084C" w:rsidRPr="005E55CE">
        <w:rPr>
          <w:rFonts w:ascii="Nyala" w:hAnsi="Nyala" w:cs="Arial"/>
          <w:bCs/>
          <w:sz w:val="28"/>
          <w:szCs w:val="28"/>
          <w:lang w:eastAsia="fr-FR"/>
        </w:rPr>
        <w:t>C</w:t>
      </w:r>
      <w:r w:rsidRPr="005E55CE">
        <w:rPr>
          <w:rFonts w:ascii="Nyala" w:hAnsi="Nyala" w:cs="Arial"/>
          <w:bCs/>
          <w:sz w:val="28"/>
          <w:szCs w:val="28"/>
          <w:lang w:eastAsia="fr-FR"/>
        </w:rPr>
        <w:t>hambre</w:t>
      </w:r>
      <w:r w:rsidR="00595238" w:rsidRPr="005E55CE">
        <w:rPr>
          <w:rFonts w:ascii="Nyala" w:hAnsi="Nyala" w:cs="Arial"/>
          <w:bCs/>
          <w:sz w:val="28"/>
          <w:szCs w:val="28"/>
          <w:lang w:eastAsia="fr-FR"/>
        </w:rPr>
        <w:t>s</w:t>
      </w:r>
      <w:r w:rsidRPr="005E55CE">
        <w:rPr>
          <w:rFonts w:ascii="Nyala" w:hAnsi="Nyala" w:cs="Arial"/>
          <w:bCs/>
          <w:sz w:val="28"/>
          <w:szCs w:val="28"/>
          <w:lang w:eastAsia="fr-FR"/>
        </w:rPr>
        <w:t xml:space="preserve"> d’</w:t>
      </w:r>
      <w:r w:rsidR="004F084C" w:rsidRPr="005E55CE">
        <w:rPr>
          <w:rFonts w:ascii="Nyala" w:hAnsi="Nyala" w:cs="Arial"/>
          <w:bCs/>
          <w:sz w:val="28"/>
          <w:szCs w:val="28"/>
          <w:lang w:eastAsia="fr-FR"/>
        </w:rPr>
        <w:t>A</w:t>
      </w:r>
      <w:r w:rsidRPr="005E55CE">
        <w:rPr>
          <w:rFonts w:ascii="Nyala" w:hAnsi="Nyala" w:cs="Arial"/>
          <w:bCs/>
          <w:sz w:val="28"/>
          <w:szCs w:val="28"/>
          <w:lang w:eastAsia="fr-FR"/>
        </w:rPr>
        <w:t>griculture</w:t>
      </w:r>
      <w:r w:rsidR="00595238" w:rsidRPr="005E55CE">
        <w:rPr>
          <w:rFonts w:ascii="Nyala" w:hAnsi="Nyala" w:cs="Arial"/>
          <w:bCs/>
          <w:sz w:val="28"/>
          <w:szCs w:val="28"/>
          <w:lang w:eastAsia="fr-FR"/>
        </w:rPr>
        <w:t xml:space="preserve"> (RECA)</w:t>
      </w:r>
    </w:p>
    <w:p w14:paraId="6C8E4F19" w14:textId="77777777" w:rsidR="004F084C" w:rsidRPr="005E55CE" w:rsidRDefault="004F084C"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 xml:space="preserve">Mme Toudjani Bintou : Responsable Nutrition au Programme Alimentaire Mondial </w:t>
      </w:r>
      <w:r w:rsidR="00595238" w:rsidRPr="005E55CE">
        <w:rPr>
          <w:rFonts w:ascii="Nyala" w:hAnsi="Nyala" w:cs="Arial"/>
          <w:bCs/>
          <w:sz w:val="28"/>
          <w:szCs w:val="28"/>
          <w:lang w:eastAsia="fr-FR"/>
        </w:rPr>
        <w:t>Niamey- Niger</w:t>
      </w:r>
    </w:p>
    <w:p w14:paraId="2A7D694B" w14:textId="77777777" w:rsidR="00034D82" w:rsidRPr="005E55CE" w:rsidRDefault="007A7E8B"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Pr>
          <w:rFonts w:ascii="Nyala" w:hAnsi="Nyala" w:cs="Arial"/>
          <w:bCs/>
          <w:sz w:val="28"/>
          <w:szCs w:val="28"/>
          <w:lang w:eastAsia="fr-FR"/>
        </w:rPr>
        <w:t>Mr Seydou Mag</w:t>
      </w:r>
      <w:r w:rsidR="004F084C" w:rsidRPr="005E55CE">
        <w:rPr>
          <w:rFonts w:ascii="Nyala" w:hAnsi="Nyala" w:cs="Arial"/>
          <w:bCs/>
          <w:sz w:val="28"/>
          <w:szCs w:val="28"/>
          <w:lang w:eastAsia="fr-FR"/>
        </w:rPr>
        <w:t>aji </w:t>
      </w:r>
      <w:r w:rsidR="00140482" w:rsidRPr="005E55CE">
        <w:rPr>
          <w:rFonts w:ascii="Nyala" w:hAnsi="Nyala" w:cs="Arial"/>
          <w:bCs/>
          <w:sz w:val="28"/>
          <w:szCs w:val="28"/>
          <w:lang w:eastAsia="fr-FR"/>
        </w:rPr>
        <w:t>: Responsable au laboratoire INRAN de Niamey</w:t>
      </w:r>
      <w:r w:rsidR="00595238" w:rsidRPr="005E55CE">
        <w:rPr>
          <w:rFonts w:ascii="Nyala" w:hAnsi="Nyala" w:cs="Arial"/>
          <w:bCs/>
          <w:sz w:val="28"/>
          <w:szCs w:val="28"/>
          <w:lang w:eastAsia="fr-FR"/>
        </w:rPr>
        <w:t>-Niger</w:t>
      </w:r>
    </w:p>
    <w:p w14:paraId="283D3BCA" w14:textId="77777777" w:rsidR="00140482" w:rsidRPr="005E55CE" w:rsidRDefault="00140482" w:rsidP="0015103B">
      <w:pPr>
        <w:pStyle w:val="Paragraphedeliste"/>
        <w:numPr>
          <w:ilvl w:val="0"/>
          <w:numId w:val="42"/>
        </w:numPr>
        <w:autoSpaceDE w:val="0"/>
        <w:autoSpaceDN w:val="0"/>
        <w:adjustRightInd w:val="0"/>
        <w:spacing w:after="0" w:line="240" w:lineRule="auto"/>
        <w:rPr>
          <w:rFonts w:ascii="Nyala" w:hAnsi="Nyala" w:cs="Arial"/>
          <w:bCs/>
          <w:sz w:val="28"/>
          <w:szCs w:val="28"/>
          <w:lang w:eastAsia="fr-FR"/>
        </w:rPr>
      </w:pPr>
      <w:r w:rsidRPr="005E55CE">
        <w:rPr>
          <w:rFonts w:ascii="Nyala" w:hAnsi="Nyala" w:cs="Arial"/>
          <w:bCs/>
          <w:sz w:val="28"/>
          <w:szCs w:val="28"/>
          <w:lang w:eastAsia="fr-FR"/>
        </w:rPr>
        <w:t>Mr Idé Yaro : Responsable</w:t>
      </w:r>
      <w:r w:rsidR="006F3423" w:rsidRPr="005E55CE">
        <w:rPr>
          <w:rFonts w:ascii="Nyala" w:hAnsi="Nyala" w:cs="Arial"/>
          <w:bCs/>
          <w:sz w:val="28"/>
          <w:szCs w:val="28"/>
          <w:lang w:eastAsia="fr-FR"/>
        </w:rPr>
        <w:t xml:space="preserve"> Suivi Evaluation</w:t>
      </w:r>
      <w:r w:rsidRPr="005E55CE">
        <w:rPr>
          <w:rFonts w:ascii="Nyala" w:hAnsi="Nyala" w:cs="Arial"/>
          <w:bCs/>
          <w:sz w:val="28"/>
          <w:szCs w:val="28"/>
          <w:lang w:eastAsia="fr-FR"/>
        </w:rPr>
        <w:t xml:space="preserve"> P</w:t>
      </w:r>
      <w:r w:rsidR="006F3423" w:rsidRPr="005E55CE">
        <w:rPr>
          <w:rFonts w:ascii="Nyala" w:hAnsi="Nyala" w:cs="Arial"/>
          <w:bCs/>
          <w:sz w:val="28"/>
          <w:szCs w:val="28"/>
          <w:lang w:eastAsia="fr-FR"/>
        </w:rPr>
        <w:t xml:space="preserve">rojet Petite Hydraulique pour la Sécurité Alimentaire </w:t>
      </w:r>
      <w:r w:rsidR="00595238" w:rsidRPr="005E55CE">
        <w:rPr>
          <w:rFonts w:ascii="Nyala" w:hAnsi="Nyala" w:cs="Arial"/>
          <w:bCs/>
          <w:sz w:val="28"/>
          <w:szCs w:val="28"/>
          <w:lang w:eastAsia="fr-FR"/>
        </w:rPr>
        <w:t>(PPHSA)</w:t>
      </w:r>
      <w:r w:rsidR="006F3423" w:rsidRPr="005E55CE">
        <w:rPr>
          <w:rFonts w:ascii="Nyala" w:hAnsi="Nyala" w:cs="Arial"/>
          <w:bCs/>
          <w:sz w:val="28"/>
          <w:szCs w:val="28"/>
          <w:lang w:eastAsia="fr-FR"/>
        </w:rPr>
        <w:t xml:space="preserve">  FAO Niamey – </w:t>
      </w:r>
      <w:r w:rsidR="00595238" w:rsidRPr="005E55CE">
        <w:rPr>
          <w:rFonts w:ascii="Nyala" w:hAnsi="Nyala" w:cs="Arial"/>
          <w:bCs/>
          <w:sz w:val="28"/>
          <w:szCs w:val="28"/>
          <w:lang w:eastAsia="fr-FR"/>
        </w:rPr>
        <w:t>Niger.</w:t>
      </w:r>
    </w:p>
    <w:p w14:paraId="502B6A2E"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2C955096"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77415737"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20BBD92F"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6187B1D2"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2DBDA5A6" w14:textId="77777777" w:rsidR="00186157" w:rsidRPr="005E55CE" w:rsidRDefault="00186157" w:rsidP="007A7E8B">
      <w:pPr>
        <w:autoSpaceDE w:val="0"/>
        <w:autoSpaceDN w:val="0"/>
        <w:adjustRightInd w:val="0"/>
        <w:spacing w:after="0" w:line="240" w:lineRule="auto"/>
        <w:rPr>
          <w:rFonts w:ascii="Nyala" w:hAnsi="Nyala" w:cs="Arial"/>
          <w:b/>
          <w:bCs/>
          <w:sz w:val="28"/>
          <w:szCs w:val="28"/>
          <w:lang w:eastAsia="fr-FR"/>
        </w:rPr>
      </w:pPr>
    </w:p>
    <w:p w14:paraId="5F889B68"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16BED746"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325560E3" w14:textId="77777777" w:rsidR="00186157" w:rsidRPr="005E55CE" w:rsidRDefault="00186157" w:rsidP="009A1601">
      <w:pPr>
        <w:autoSpaceDE w:val="0"/>
        <w:autoSpaceDN w:val="0"/>
        <w:adjustRightInd w:val="0"/>
        <w:spacing w:after="0" w:line="240" w:lineRule="auto"/>
        <w:jc w:val="center"/>
        <w:rPr>
          <w:rFonts w:ascii="Nyala" w:hAnsi="Nyala" w:cs="Arial"/>
          <w:b/>
          <w:bCs/>
          <w:sz w:val="28"/>
          <w:szCs w:val="28"/>
          <w:lang w:eastAsia="fr-FR"/>
        </w:rPr>
      </w:pPr>
    </w:p>
    <w:p w14:paraId="1072B0BF" w14:textId="77777777" w:rsidR="007A7E8B" w:rsidRDefault="007A7E8B" w:rsidP="0030216F">
      <w:pPr>
        <w:autoSpaceDE w:val="0"/>
        <w:autoSpaceDN w:val="0"/>
        <w:adjustRightInd w:val="0"/>
        <w:spacing w:after="0" w:line="240" w:lineRule="auto"/>
        <w:jc w:val="center"/>
        <w:rPr>
          <w:rFonts w:ascii="Nyala" w:hAnsi="Nyala" w:cs="Arial"/>
          <w:b/>
          <w:bCs/>
          <w:sz w:val="28"/>
          <w:szCs w:val="28"/>
          <w:lang w:eastAsia="fr-FR"/>
        </w:rPr>
      </w:pPr>
    </w:p>
    <w:p w14:paraId="1AF33F6B" w14:textId="77777777" w:rsidR="00DB0AA7" w:rsidRPr="005E55CE" w:rsidRDefault="00186157" w:rsidP="0030216F">
      <w:pPr>
        <w:autoSpaceDE w:val="0"/>
        <w:autoSpaceDN w:val="0"/>
        <w:adjustRightInd w:val="0"/>
        <w:spacing w:after="0" w:line="240" w:lineRule="auto"/>
        <w:jc w:val="center"/>
        <w:rPr>
          <w:rFonts w:ascii="Nyala" w:hAnsi="Nyala" w:cs="Arial"/>
          <w:b/>
          <w:bCs/>
          <w:sz w:val="28"/>
          <w:szCs w:val="28"/>
          <w:lang w:eastAsia="fr-FR"/>
        </w:rPr>
      </w:pPr>
      <w:r w:rsidRPr="005E55CE">
        <w:rPr>
          <w:rFonts w:ascii="Nyala" w:hAnsi="Nyala" w:cs="Arial"/>
          <w:b/>
          <w:bCs/>
          <w:sz w:val="28"/>
          <w:szCs w:val="28"/>
          <w:lang w:eastAsia="fr-FR"/>
        </w:rPr>
        <w:t>ANNEXE3</w:t>
      </w:r>
      <w:r w:rsidR="00C604F9" w:rsidRPr="005E55CE">
        <w:rPr>
          <w:rFonts w:ascii="Nyala" w:hAnsi="Nyala" w:cs="Arial"/>
          <w:b/>
          <w:bCs/>
          <w:sz w:val="28"/>
          <w:szCs w:val="28"/>
          <w:lang w:eastAsia="fr-FR"/>
        </w:rPr>
        <w:t xml:space="preserve">REVUE DE </w:t>
      </w:r>
      <w:r w:rsidR="00DB0AA7" w:rsidRPr="005E55CE">
        <w:rPr>
          <w:rFonts w:ascii="Nyala" w:hAnsi="Nyala" w:cs="Arial"/>
          <w:b/>
          <w:bCs/>
          <w:sz w:val="28"/>
          <w:szCs w:val="28"/>
          <w:lang w:eastAsia="fr-FR"/>
        </w:rPr>
        <w:t>QUELQUES DOCUMENTS</w:t>
      </w:r>
    </w:p>
    <w:p w14:paraId="00D4AFE9" w14:textId="77777777" w:rsidR="00DB0AA7" w:rsidRPr="005E55CE" w:rsidRDefault="00DB0AA7" w:rsidP="009A1601">
      <w:pPr>
        <w:autoSpaceDE w:val="0"/>
        <w:autoSpaceDN w:val="0"/>
        <w:adjustRightInd w:val="0"/>
        <w:spacing w:after="0" w:line="240" w:lineRule="auto"/>
        <w:rPr>
          <w:rFonts w:ascii="Nyala" w:hAnsi="Nyala" w:cs="Arial"/>
          <w:b/>
          <w:bCs/>
          <w:color w:val="0000FF"/>
          <w:sz w:val="28"/>
          <w:szCs w:val="28"/>
          <w:lang w:eastAsia="fr-FR"/>
        </w:rPr>
      </w:pPr>
    </w:p>
    <w:p w14:paraId="7A6D2E6B" w14:textId="77777777"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t>En juin 2012 le secrétariat général des Nations Unies SEM Ban Ki Moon dans son célèbre « Faim Zéro Défi » a déclaré à faire de la Sécurité Alimentaire et la Nutrition l’une de ses principales priorités. Le SG Ban Ki Moon a en outre déclaré entre autres de voir de son vivant « Chaque homme, femme et enfant profitant de leur droit à une alimentation adéquate ».</w:t>
      </w:r>
    </w:p>
    <w:p w14:paraId="499AC897" w14:textId="77777777"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t>Une synthèse des principes de mise en œuvre pour une agriculture au service de la nutrition a été réalisée par la FAO. Dans le Rapport, la FAO souligne : Optimiser les Impacts de l’Agriculture sur la Nutrition nécessite d’y apporter une attention particulière. Mais que s’agit-il de faire en pratique ? Cette question a pris une importance particulière alors qu’un nombre croissant de pays et d’institutions de développement répondent au Défi « Faim Zéro » lancé par le SG de l’ONU et se joignent au mouvement pour le renforcement de la Nutrition (Scaling Up Nutrition- SUN).</w:t>
      </w:r>
    </w:p>
    <w:p w14:paraId="520E28B0" w14:textId="77777777"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t xml:space="preserve">Les résultats de l’enquête nutrition d’INS  en  juin 2010 ont révélé des résultats très alarmants sur la situation nutritionnelle du Niger avec des taux qui dépassent le seuil d’urgence de 15% dans presque tout le pays. La situation nutritionnelle s’est détériorée puisque le taux de malnutrition  aigüe  globale atteint cette année 16,7% contre 12,3% à la même période 2009. Le taux de malnutrition aigüe sévère a également augmenté passant de 2,1% à 3,2%. Les enfants de moins de trois ans sont les plus affectés avec un taux de malnutrition avoisinant les 21,7% contre 10,1% à la même période Source : INS et SAP 2009 .                                                                                                                                                                                                                                                                                                                                                                                       </w:t>
      </w:r>
    </w:p>
    <w:p w14:paraId="043BCDFE" w14:textId="77777777"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t xml:space="preserve">Les flambées de prix compromettent aussi l’accès à l’alimentation des ménages les plus pauvres. En effet, les achats des produits alimentaires représentent une part importante des dépenses des ménages sahéliens  les plus pauvres (25% de la population)  consacrent  plus de 70% de leur revenu à l’achat de nourriture (ECHO 2012). Il est alors très difficile pour ces ménages de maintenir leur niveau de consommation en cas de hausse importante des prix. Certains ménages sont alors contraints de réduire leur consommation de céréales au point de se trouver en insuffisance calorique. D’autres réduisent leurs consommation d’autre aliments (huiles, légumes, lait, viande….) pour maintenir leur niveau de consommation de céréales, s’exposant par là – même à des carences alimentaires. Les estimations du nombre de personnes à secourir cette année ont été revues à la hausse au cours du temps. Les plus récentes estiment qu’en avril 2012 (au début de la période de soudure) le nombre de personnes nécessitant d’être aidées atteindra 13 millions pour le sahel, dont 6,4 millions pour le seul Niger (ECHO 2012) ainsi l’Unicef  prévoit que plus d’un million d’enfants se trouvent en état de malnutrition aigüe sévère à la même période. </w:t>
      </w:r>
    </w:p>
    <w:p w14:paraId="055A4BE3" w14:textId="77777777"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t>La « vision classique » des crises alimentaires considère que les flambées de prix n’affectent que les ménages les plus pauvres (ceux dont l’accès à l’alimentation est compromis) pendant une période de temps limitée (celle où les prix sont élevés.) Cette vision conduit à mettre en avant l’aide d’urgence ciblée comme réponse aux crises de prix.</w:t>
      </w:r>
    </w:p>
    <w:p w14:paraId="741E094C" w14:textId="77777777"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t>Néanmoins cette vision est aujourd’hui dépassée. La dynamique de crises alimentaires est aujourd’hui beaucoup mieux comprise notamment à partir d’analyses de  la crise qui s’est produite en 2005 dans la région du sahel (cf par exemple Michiels en Egg 2008 sur le cas du Niger.) Ces analyses ont montré le rôle moyen des phénomènes de décapitalisation dans la réduction de la résilience des ménages. Lorsqu’une crise de prix se produit, les ménages vendent une partie de leurs actifs (par exemple des petits ruminants) afin d’être à même de maintenir leur niveau de consommation. Cependant tous n’arrivent pas à reconstituer leur capital avant l’arrivée de la prochaine crise .la décapitalisation concerne aussi le capital humain : certains ménages sont contraints de réduire leurs dépenses de santé, ce qui les rendre davantage vulnérables à la malnutrition. En 2005 au Niger beaucoup de ménages sahéliens étaient décapitalisés. C’est pourquoi la crise les a frappé de  plein fouet. Les analyses menées suite à la crise de 2005 ont également mis en évidence l’existence de taux de malnutrition chronique extrêmement élevés dans les pays du sahel. Cette vision élargie qui prend en compte, les effets  structurels des crises alimentaires (décapitalisation et réduction de la résilience des ménages, malnutrition chronique) est aujourd’hui adoptée par une partie de la communauté Internationale.</w:t>
      </w:r>
    </w:p>
    <w:p w14:paraId="3F578D8A" w14:textId="77777777"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t xml:space="preserve"> Ainsi une note récente précise qu’une partie importante de la population des pays sahéliens vit dans une situation d’insécurité alimentaire chronique caractérisée par le fait que de nombreux ménages ont des difficultés pour couvrir leurs besoins caloriques, même dans les années normales (ECHO 2012). Elle insiste sur le fait que la résilience de nombreux ménages est très faible ou  inexistante, du fait de la décapitalisation engendrée par les crises précédentes. En effet la décapitalisation des ménages s’est sans doute beaucoup accrue du fait de la fréquence rapprochée des crises ces dernières années (2005, 2008, 2010 et 2012). En outre, le retour des travailleurs migrants induit par les troubles politiques en Libye, en côte d’Ivoire et au Nigéria prive de nombreuses familles d’une source de revenu importante. </w:t>
      </w:r>
    </w:p>
    <w:p w14:paraId="1CDDB463" w14:textId="77777777"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t>Aussi, la crise pastorale manque de pâturages, de fourrage et de points d’eau) contraint de nombreux ménages à vendre une partie de leur troupeau Réf : CILSS, FAO, PAM, FEWSNET  Note conjointe sur l’évaluation des marchés et la situation alimentaire au Sahel Janvier 2012.</w:t>
      </w:r>
    </w:p>
    <w:p w14:paraId="005DF7DC" w14:textId="77777777"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t>A titre d’indication, les ressources mobilisées par les Nations Unies  pour la crise du Sahel seraient de 546 millions de dollar US et celles allouées par l’Union Européenne seraient de 115 millions d’Euros (ECHO 2012).</w:t>
      </w:r>
    </w:p>
    <w:p w14:paraId="2FFA67BF" w14:textId="77777777"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t>La  FAO juillet 2012. L’Agence des Nations Unies pour l’Alimentation et l’Agriculture a publié en juillet 2012 son cadre stratégique de réponse régionale pour le sahel. L’idée centrale du document est que la réponse ne doit pas se limiter à la phase d’urgence, mais qu’elle doit essayer de résoudre les problèmes structurels (taux de pauvreté et de malnutrition, explosion démographique, changement climatique, faiblesse des investissements agricoles, désertification) de l’insécurité alimentaire dans la région avec une stratégie sur le long terme.</w:t>
      </w:r>
    </w:p>
    <w:p w14:paraId="346AE667" w14:textId="77777777" w:rsidR="00DB0AA7" w:rsidRPr="005E55CE" w:rsidRDefault="00DB0AA7" w:rsidP="009A1601">
      <w:pPr>
        <w:spacing w:line="240" w:lineRule="auto"/>
        <w:rPr>
          <w:rFonts w:ascii="Nyala" w:hAnsi="Nyala" w:cs="Arial"/>
          <w:sz w:val="28"/>
          <w:szCs w:val="28"/>
        </w:rPr>
      </w:pPr>
      <w:r w:rsidRPr="005E55CE">
        <w:rPr>
          <w:rFonts w:ascii="Nyala" w:hAnsi="Nyala" w:cs="Arial"/>
          <w:sz w:val="28"/>
          <w:szCs w:val="28"/>
        </w:rPr>
        <w:t>AGIR : Alliance Globale pour l’Initiative Résilience Sahel : (Sahel Conférence 2012) Souligne qu’en réponse à l’insécurité alimentaire et la malnutrition chronique,   leurs initiatives  visent  à promouvoir une plus grande résilience des populations vulnérables en mettant en harmonie les réponses à l’urgence et celle s’attaquant aux causes profondes structurelles. En ligne avec les principes de la déclaration de Paris sur l’efficacité de l’aide. Cette alliance globale prône une bonne synergie et une coordination entre les partenaires en vue d’une meilleure efficacité de l’action collective en matière de sécurité alimentaire. Cette initiative guidée par l’Union Européenne est le résultat  d’une consultation de haut niveau avec les organisations régionales Ouest –africaines la CEDEAO, l’UEMOA et le CILSS, dans laquelle les trois organisations régionales accueillent favorablement cette initiative ambitieuse.</w:t>
      </w:r>
    </w:p>
    <w:p w14:paraId="0415C162" w14:textId="77777777" w:rsidR="00DB0AA7" w:rsidRPr="005E55CE" w:rsidRDefault="00DB0AA7" w:rsidP="009A1601">
      <w:pPr>
        <w:spacing w:line="240" w:lineRule="auto"/>
        <w:rPr>
          <w:rFonts w:ascii="Nyala" w:hAnsi="Nyala" w:cs="Arial"/>
          <w:sz w:val="28"/>
          <w:szCs w:val="28"/>
        </w:rPr>
      </w:pPr>
    </w:p>
    <w:p w14:paraId="51A87669" w14:textId="77777777" w:rsidR="00DB0AA7" w:rsidRPr="005E55CE" w:rsidRDefault="00DB0AA7" w:rsidP="009A1601">
      <w:pPr>
        <w:spacing w:line="240" w:lineRule="auto"/>
        <w:rPr>
          <w:rFonts w:ascii="Nyala" w:hAnsi="Nyala" w:cs="Arial"/>
          <w:sz w:val="28"/>
          <w:szCs w:val="28"/>
        </w:rPr>
      </w:pPr>
    </w:p>
    <w:p w14:paraId="46D3819F" w14:textId="77777777" w:rsidR="000361E5" w:rsidRPr="005E55CE" w:rsidRDefault="000361E5" w:rsidP="005706DF">
      <w:pPr>
        <w:spacing w:line="240" w:lineRule="auto"/>
        <w:rPr>
          <w:rFonts w:ascii="Nyala" w:hAnsi="Nyala" w:cs="Arial"/>
          <w:b/>
          <w:sz w:val="28"/>
          <w:szCs w:val="28"/>
        </w:rPr>
      </w:pPr>
    </w:p>
    <w:p w14:paraId="3B2084AF" w14:textId="77777777" w:rsidR="000361E5" w:rsidRPr="005E55CE" w:rsidRDefault="000361E5" w:rsidP="005706DF">
      <w:pPr>
        <w:spacing w:line="240" w:lineRule="auto"/>
        <w:rPr>
          <w:rFonts w:ascii="Nyala" w:hAnsi="Nyala" w:cs="Arial"/>
          <w:b/>
          <w:sz w:val="28"/>
          <w:szCs w:val="28"/>
        </w:rPr>
      </w:pPr>
    </w:p>
    <w:p w14:paraId="698EF1D5" w14:textId="77777777" w:rsidR="000361E5" w:rsidRPr="005E55CE" w:rsidRDefault="000361E5" w:rsidP="005706DF">
      <w:pPr>
        <w:spacing w:line="240" w:lineRule="auto"/>
        <w:rPr>
          <w:rFonts w:ascii="Nyala" w:hAnsi="Nyala" w:cs="Arial"/>
          <w:b/>
          <w:sz w:val="28"/>
          <w:szCs w:val="28"/>
        </w:rPr>
      </w:pPr>
    </w:p>
    <w:p w14:paraId="2BE0646D" w14:textId="77777777" w:rsidR="000361E5" w:rsidRPr="005E55CE" w:rsidRDefault="000361E5" w:rsidP="005706DF">
      <w:pPr>
        <w:spacing w:line="240" w:lineRule="auto"/>
        <w:rPr>
          <w:rFonts w:ascii="Nyala" w:hAnsi="Nyala" w:cs="Arial"/>
          <w:b/>
          <w:sz w:val="28"/>
          <w:szCs w:val="28"/>
        </w:rPr>
      </w:pPr>
    </w:p>
    <w:p w14:paraId="5A798097" w14:textId="77777777" w:rsidR="000361E5" w:rsidRPr="005E55CE" w:rsidRDefault="000361E5" w:rsidP="005706DF">
      <w:pPr>
        <w:spacing w:line="240" w:lineRule="auto"/>
        <w:rPr>
          <w:rFonts w:ascii="Nyala" w:hAnsi="Nyala" w:cs="Arial"/>
          <w:b/>
          <w:sz w:val="28"/>
          <w:szCs w:val="28"/>
        </w:rPr>
      </w:pPr>
    </w:p>
    <w:p w14:paraId="0246F647" w14:textId="77777777" w:rsidR="000361E5" w:rsidRPr="005E55CE" w:rsidRDefault="000361E5" w:rsidP="005706DF">
      <w:pPr>
        <w:spacing w:line="240" w:lineRule="auto"/>
        <w:rPr>
          <w:rFonts w:ascii="Nyala" w:hAnsi="Nyala" w:cs="Arial"/>
          <w:b/>
          <w:sz w:val="28"/>
          <w:szCs w:val="28"/>
        </w:rPr>
      </w:pPr>
    </w:p>
    <w:p w14:paraId="7762B7F7" w14:textId="77777777" w:rsidR="000361E5" w:rsidRPr="005E55CE" w:rsidRDefault="000361E5" w:rsidP="005706DF">
      <w:pPr>
        <w:spacing w:line="240" w:lineRule="auto"/>
        <w:rPr>
          <w:rFonts w:ascii="Nyala" w:hAnsi="Nyala" w:cs="Arial"/>
          <w:b/>
          <w:sz w:val="28"/>
          <w:szCs w:val="28"/>
        </w:rPr>
      </w:pPr>
    </w:p>
    <w:p w14:paraId="21386516" w14:textId="77777777" w:rsidR="000361E5" w:rsidRPr="005E55CE" w:rsidRDefault="000361E5" w:rsidP="005706DF">
      <w:pPr>
        <w:spacing w:line="240" w:lineRule="auto"/>
        <w:rPr>
          <w:rFonts w:ascii="Nyala" w:hAnsi="Nyala" w:cs="Arial"/>
          <w:b/>
          <w:sz w:val="28"/>
          <w:szCs w:val="28"/>
        </w:rPr>
      </w:pPr>
    </w:p>
    <w:p w14:paraId="0B8ACC32" w14:textId="77777777" w:rsidR="000361E5" w:rsidRPr="005E55CE" w:rsidRDefault="000361E5" w:rsidP="005706DF">
      <w:pPr>
        <w:spacing w:line="240" w:lineRule="auto"/>
        <w:rPr>
          <w:rFonts w:ascii="Nyala" w:hAnsi="Nyala" w:cs="Arial"/>
          <w:b/>
          <w:sz w:val="28"/>
          <w:szCs w:val="28"/>
        </w:rPr>
      </w:pPr>
    </w:p>
    <w:p w14:paraId="66C84D6A" w14:textId="77777777" w:rsidR="000361E5" w:rsidRPr="005E55CE" w:rsidRDefault="000361E5" w:rsidP="005706DF">
      <w:pPr>
        <w:spacing w:line="240" w:lineRule="auto"/>
        <w:rPr>
          <w:rFonts w:ascii="Nyala" w:hAnsi="Nyala" w:cs="Arial"/>
          <w:b/>
          <w:sz w:val="28"/>
          <w:szCs w:val="28"/>
        </w:rPr>
      </w:pPr>
    </w:p>
    <w:p w14:paraId="2D4EBEA4" w14:textId="77777777" w:rsidR="000361E5" w:rsidRPr="005E55CE" w:rsidRDefault="000361E5" w:rsidP="005706DF">
      <w:pPr>
        <w:spacing w:line="240" w:lineRule="auto"/>
        <w:rPr>
          <w:rFonts w:ascii="Nyala" w:hAnsi="Nyala" w:cs="Arial"/>
          <w:b/>
          <w:sz w:val="28"/>
          <w:szCs w:val="28"/>
        </w:rPr>
      </w:pPr>
    </w:p>
    <w:p w14:paraId="40F458F8" w14:textId="77777777" w:rsidR="000361E5" w:rsidRPr="005E55CE" w:rsidRDefault="000361E5" w:rsidP="005706DF">
      <w:pPr>
        <w:spacing w:line="240" w:lineRule="auto"/>
        <w:rPr>
          <w:rFonts w:ascii="Nyala" w:hAnsi="Nyala" w:cs="Arial"/>
          <w:b/>
          <w:sz w:val="28"/>
          <w:szCs w:val="28"/>
        </w:rPr>
      </w:pPr>
    </w:p>
    <w:p w14:paraId="7905EF31" w14:textId="77777777" w:rsidR="000361E5" w:rsidRPr="005E55CE" w:rsidRDefault="000361E5" w:rsidP="005706DF">
      <w:pPr>
        <w:spacing w:line="240" w:lineRule="auto"/>
        <w:rPr>
          <w:rFonts w:ascii="Nyala" w:hAnsi="Nyala" w:cs="Arial"/>
          <w:b/>
          <w:sz w:val="28"/>
          <w:szCs w:val="28"/>
        </w:rPr>
      </w:pPr>
    </w:p>
    <w:p w14:paraId="73B6277B" w14:textId="77777777" w:rsidR="000361E5" w:rsidRPr="005E55CE" w:rsidRDefault="000361E5" w:rsidP="005706DF">
      <w:pPr>
        <w:spacing w:line="240" w:lineRule="auto"/>
        <w:rPr>
          <w:rFonts w:ascii="Nyala" w:hAnsi="Nyala" w:cs="Arial"/>
          <w:b/>
          <w:sz w:val="28"/>
          <w:szCs w:val="28"/>
        </w:rPr>
      </w:pPr>
    </w:p>
    <w:p w14:paraId="2E157D1D" w14:textId="77777777" w:rsidR="000361E5" w:rsidRPr="005E55CE" w:rsidRDefault="000361E5" w:rsidP="005706DF">
      <w:pPr>
        <w:spacing w:line="240" w:lineRule="auto"/>
        <w:rPr>
          <w:rFonts w:ascii="Nyala" w:hAnsi="Nyala" w:cs="Arial"/>
          <w:b/>
          <w:sz w:val="28"/>
          <w:szCs w:val="28"/>
        </w:rPr>
      </w:pPr>
    </w:p>
    <w:p w14:paraId="096D9CE0" w14:textId="77777777" w:rsidR="000361E5" w:rsidRPr="005E55CE" w:rsidRDefault="000361E5" w:rsidP="005706DF">
      <w:pPr>
        <w:spacing w:line="240" w:lineRule="auto"/>
        <w:rPr>
          <w:rFonts w:ascii="Nyala" w:hAnsi="Nyala" w:cs="Arial"/>
          <w:b/>
          <w:sz w:val="28"/>
          <w:szCs w:val="28"/>
        </w:rPr>
      </w:pPr>
    </w:p>
    <w:p w14:paraId="4D2800F6" w14:textId="77777777" w:rsidR="000361E5" w:rsidRPr="005E55CE" w:rsidRDefault="000361E5" w:rsidP="005706DF">
      <w:pPr>
        <w:spacing w:line="240" w:lineRule="auto"/>
        <w:rPr>
          <w:rFonts w:ascii="Nyala" w:hAnsi="Nyala" w:cs="Arial"/>
          <w:b/>
          <w:sz w:val="28"/>
          <w:szCs w:val="28"/>
        </w:rPr>
      </w:pPr>
    </w:p>
    <w:p w14:paraId="12B9B111" w14:textId="77777777" w:rsidR="000361E5" w:rsidRPr="005E55CE" w:rsidRDefault="000361E5" w:rsidP="005706DF">
      <w:pPr>
        <w:spacing w:line="240" w:lineRule="auto"/>
        <w:rPr>
          <w:rFonts w:ascii="Nyala" w:hAnsi="Nyala" w:cs="Arial"/>
          <w:b/>
          <w:sz w:val="28"/>
          <w:szCs w:val="28"/>
        </w:rPr>
      </w:pPr>
    </w:p>
    <w:p w14:paraId="78CA8887" w14:textId="77777777" w:rsidR="000361E5" w:rsidRPr="005E55CE" w:rsidRDefault="000361E5" w:rsidP="005706DF">
      <w:pPr>
        <w:spacing w:line="240" w:lineRule="auto"/>
        <w:rPr>
          <w:rFonts w:ascii="Nyala" w:hAnsi="Nyala" w:cs="Arial"/>
          <w:b/>
          <w:sz w:val="28"/>
          <w:szCs w:val="28"/>
        </w:rPr>
      </w:pPr>
    </w:p>
    <w:p w14:paraId="0CE49B75" w14:textId="77777777" w:rsidR="00801CA4" w:rsidRPr="005E55CE" w:rsidRDefault="00801CA4" w:rsidP="005706DF">
      <w:pPr>
        <w:spacing w:line="240" w:lineRule="auto"/>
        <w:rPr>
          <w:rFonts w:ascii="Nyala" w:hAnsi="Nyala" w:cs="Arial"/>
          <w:b/>
          <w:sz w:val="28"/>
          <w:szCs w:val="28"/>
        </w:rPr>
      </w:pPr>
    </w:p>
    <w:p w14:paraId="392C8716" w14:textId="77777777" w:rsidR="005706DF" w:rsidRPr="005E55CE" w:rsidRDefault="0030216F" w:rsidP="005706DF">
      <w:pPr>
        <w:spacing w:line="240" w:lineRule="auto"/>
        <w:rPr>
          <w:rFonts w:ascii="Nyala" w:hAnsi="Nyala" w:cs="Arial"/>
          <w:b/>
          <w:sz w:val="28"/>
          <w:szCs w:val="28"/>
        </w:rPr>
      </w:pPr>
      <w:r w:rsidRPr="005E55CE">
        <w:rPr>
          <w:rFonts w:ascii="Nyala" w:hAnsi="Nyala" w:cs="Arial"/>
          <w:b/>
          <w:sz w:val="28"/>
          <w:szCs w:val="28"/>
        </w:rPr>
        <w:t xml:space="preserve">ANNEXE 4  </w:t>
      </w:r>
      <w:r w:rsidR="005706DF" w:rsidRPr="005E55CE">
        <w:rPr>
          <w:rFonts w:ascii="Nyala" w:hAnsi="Nyala"/>
          <w:b/>
          <w:sz w:val="28"/>
          <w:szCs w:val="28"/>
        </w:rPr>
        <w:t>QUESTIONNAIRE PARTENAIRE</w:t>
      </w:r>
    </w:p>
    <w:p w14:paraId="7C471794" w14:textId="77777777" w:rsidR="005706DF" w:rsidRPr="005E55CE" w:rsidRDefault="005706DF" w:rsidP="005706DF">
      <w:pPr>
        <w:autoSpaceDE w:val="0"/>
        <w:autoSpaceDN w:val="0"/>
        <w:adjustRightInd w:val="0"/>
        <w:rPr>
          <w:rFonts w:ascii="Nyala" w:hAnsi="Nyala" w:cs="Arial,Bold"/>
          <w:b/>
          <w:bCs/>
          <w:sz w:val="28"/>
          <w:szCs w:val="28"/>
        </w:rPr>
      </w:pPr>
      <w:r w:rsidRPr="005E55CE">
        <w:rPr>
          <w:rFonts w:ascii="Nyala" w:hAnsi="Nyala" w:cs="Arial,Bold"/>
          <w:b/>
          <w:bCs/>
          <w:sz w:val="28"/>
          <w:szCs w:val="28"/>
        </w:rPr>
        <w:t>INTEGRATION DE LA NUTRITION DANS L’AGRICULTURE AU NIVEAU PAYS : NIGER : ANNEE 2015</w:t>
      </w:r>
    </w:p>
    <w:p w14:paraId="4E6078A2" w14:textId="77777777" w:rsidR="005706DF" w:rsidRPr="005E55CE" w:rsidRDefault="005706DF" w:rsidP="007A7E8B">
      <w:pPr>
        <w:shd w:val="clear" w:color="auto" w:fill="FFFFFF" w:themeFill="background1"/>
        <w:autoSpaceDE w:val="0"/>
        <w:autoSpaceDN w:val="0"/>
        <w:adjustRightInd w:val="0"/>
        <w:jc w:val="both"/>
        <w:rPr>
          <w:rFonts w:ascii="Nyala" w:hAnsi="Nyala" w:cs="Arial,Bold"/>
          <w:b/>
          <w:bCs/>
          <w:sz w:val="28"/>
          <w:szCs w:val="28"/>
        </w:rPr>
      </w:pPr>
      <w:r w:rsidRPr="007A7E8B">
        <w:rPr>
          <w:rFonts w:ascii="Nyala" w:hAnsi="Nyala" w:cs="Arial,Bold"/>
          <w:b/>
          <w:bCs/>
          <w:sz w:val="28"/>
          <w:szCs w:val="28"/>
        </w:rPr>
        <w:t>But de l’entretien avec les personnes clé</w:t>
      </w:r>
      <w:r w:rsidR="007A7E8B">
        <w:rPr>
          <w:rFonts w:ascii="Nyala" w:hAnsi="Nyala" w:cs="Arial,Bold"/>
          <w:b/>
          <w:bCs/>
          <w:sz w:val="28"/>
          <w:szCs w:val="28"/>
        </w:rPr>
        <w:t>e</w:t>
      </w:r>
      <w:r w:rsidRPr="007A7E8B">
        <w:rPr>
          <w:rFonts w:ascii="Nyala" w:hAnsi="Nyala" w:cs="Arial,Bold"/>
          <w:b/>
          <w:bCs/>
          <w:sz w:val="28"/>
          <w:szCs w:val="28"/>
        </w:rPr>
        <w:t xml:space="preserve">s : </w:t>
      </w:r>
      <w:r w:rsidRPr="007A7E8B">
        <w:rPr>
          <w:rFonts w:ascii="Nyala" w:hAnsi="Nyala"/>
          <w:sz w:val="28"/>
          <w:szCs w:val="28"/>
        </w:rPr>
        <w:t>un entretien avec les principales parties prenantes intervenant dans la sécurité alimentaire et nutritionnelle : Ministères clés, Société Civile, Membres du Parlement, Secteur Privé, Partenaires Techniques et Financiers, etc. Le but est d’obtenir des informations concernant leurs connaissances sur l’agriculture sensible à la nutrition, leurs perceptions sur  la promotion de l’agriculture sensible à la nutrition dans le pays, les challenges et opportunités et les éventuelles recommandations</w:t>
      </w:r>
      <w:r w:rsidR="007A7E8B">
        <w:rPr>
          <w:rFonts w:ascii="Nyala" w:hAnsi="Nyala"/>
          <w:sz w:val="28"/>
          <w:szCs w:val="28"/>
        </w:rPr>
        <w:t xml:space="preserve"> .</w:t>
      </w:r>
    </w:p>
    <w:p w14:paraId="6600C008" w14:textId="77777777" w:rsidR="005706DF" w:rsidRPr="005E55CE" w:rsidRDefault="005706DF" w:rsidP="005706DF">
      <w:pPr>
        <w:autoSpaceDE w:val="0"/>
        <w:autoSpaceDN w:val="0"/>
        <w:adjustRightInd w:val="0"/>
        <w:rPr>
          <w:rFonts w:ascii="Nyala" w:hAnsi="Nyala" w:cs="Arial,Bold"/>
          <w:b/>
          <w:bCs/>
          <w:sz w:val="28"/>
          <w:szCs w:val="28"/>
        </w:rPr>
      </w:pPr>
    </w:p>
    <w:p w14:paraId="45D3E34C" w14:textId="77777777" w:rsidR="005706DF" w:rsidRPr="005E55CE" w:rsidRDefault="005706DF" w:rsidP="005706DF">
      <w:pPr>
        <w:autoSpaceDE w:val="0"/>
        <w:autoSpaceDN w:val="0"/>
        <w:adjustRightInd w:val="0"/>
        <w:rPr>
          <w:rFonts w:ascii="Nyala" w:hAnsi="Nyala" w:cs="Arial,Bold"/>
          <w:b/>
          <w:bCs/>
          <w:sz w:val="28"/>
          <w:szCs w:val="28"/>
        </w:rPr>
      </w:pPr>
      <w:r w:rsidRPr="005E55CE">
        <w:rPr>
          <w:rFonts w:ascii="Nyala" w:hAnsi="Nyala" w:cs="Arial,Bold"/>
          <w:b/>
          <w:bCs/>
          <w:sz w:val="28"/>
          <w:szCs w:val="28"/>
        </w:rPr>
        <w:t>Nom de l’organisation, du département ou du service :</w:t>
      </w:r>
    </w:p>
    <w:p w14:paraId="6CC3C621" w14:textId="77777777"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Bold"/>
          <w:b/>
          <w:bCs/>
          <w:sz w:val="28"/>
          <w:szCs w:val="28"/>
        </w:rPr>
      </w:pPr>
    </w:p>
    <w:p w14:paraId="2D94D2EE" w14:textId="77777777"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Bold"/>
          <w:b/>
          <w:bCs/>
          <w:sz w:val="28"/>
          <w:szCs w:val="28"/>
        </w:rPr>
      </w:pPr>
    </w:p>
    <w:p w14:paraId="416CC083" w14:textId="77777777"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Bold"/>
          <w:b/>
          <w:bCs/>
          <w:sz w:val="28"/>
          <w:szCs w:val="28"/>
        </w:rPr>
      </w:pPr>
    </w:p>
    <w:p w14:paraId="04224972" w14:textId="77777777" w:rsidR="005706DF" w:rsidRPr="005E55CE" w:rsidRDefault="005706DF" w:rsidP="005706DF">
      <w:pPr>
        <w:autoSpaceDE w:val="0"/>
        <w:autoSpaceDN w:val="0"/>
        <w:adjustRightInd w:val="0"/>
        <w:rPr>
          <w:rFonts w:ascii="Nyala" w:hAnsi="Nyala" w:cs="Arial,Bold"/>
          <w:b/>
          <w:bCs/>
          <w:sz w:val="28"/>
          <w:szCs w:val="28"/>
        </w:rPr>
      </w:pPr>
    </w:p>
    <w:p w14:paraId="32684473" w14:textId="77777777" w:rsidR="005706DF" w:rsidRPr="005E55CE" w:rsidRDefault="005706DF" w:rsidP="005706DF">
      <w:pPr>
        <w:autoSpaceDE w:val="0"/>
        <w:autoSpaceDN w:val="0"/>
        <w:adjustRightInd w:val="0"/>
        <w:rPr>
          <w:rFonts w:ascii="Nyala" w:hAnsi="Nyala" w:cs="Arial,Bold"/>
          <w:b/>
          <w:bCs/>
          <w:sz w:val="28"/>
          <w:szCs w:val="28"/>
        </w:rPr>
      </w:pPr>
      <w:r w:rsidRPr="005E55CE">
        <w:rPr>
          <w:rFonts w:ascii="Nyala" w:hAnsi="Nyala" w:cs="Arial,Bold"/>
          <w:b/>
          <w:bCs/>
          <w:sz w:val="28"/>
          <w:szCs w:val="28"/>
        </w:rPr>
        <w:t>Personnes interrogées :</w:t>
      </w:r>
    </w:p>
    <w:p w14:paraId="6516C5CB" w14:textId="77777777"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
          <w:sz w:val="28"/>
          <w:szCs w:val="28"/>
        </w:rPr>
      </w:pPr>
    </w:p>
    <w:p w14:paraId="35AEEAAB" w14:textId="77777777"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
          <w:sz w:val="28"/>
          <w:szCs w:val="28"/>
        </w:rPr>
      </w:pPr>
      <w:r w:rsidRPr="005E55CE">
        <w:rPr>
          <w:rFonts w:ascii="Nyala" w:hAnsi="Nyala" w:cs="Arial"/>
          <w:sz w:val="28"/>
          <w:szCs w:val="28"/>
        </w:rPr>
        <w:t>Nom:-----------------------------------------------------------------------------------------------------------(facultatif)</w:t>
      </w:r>
    </w:p>
    <w:p w14:paraId="126D6782" w14:textId="77777777"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
          <w:sz w:val="28"/>
          <w:szCs w:val="28"/>
        </w:rPr>
      </w:pPr>
    </w:p>
    <w:p w14:paraId="0A28A159" w14:textId="77777777"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
          <w:sz w:val="28"/>
          <w:szCs w:val="28"/>
        </w:rPr>
      </w:pPr>
      <w:r w:rsidRPr="005E55CE">
        <w:rPr>
          <w:rFonts w:ascii="Nyala" w:hAnsi="Nyala" w:cs="Arial"/>
          <w:sz w:val="28"/>
          <w:szCs w:val="28"/>
        </w:rPr>
        <w:t>Position:----------------------------------------------------------------------------------------------------------------</w:t>
      </w:r>
    </w:p>
    <w:p w14:paraId="53C292DF" w14:textId="77777777"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
          <w:sz w:val="28"/>
          <w:szCs w:val="28"/>
        </w:rPr>
      </w:pPr>
    </w:p>
    <w:p w14:paraId="6A89500C" w14:textId="77777777"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
          <w:sz w:val="28"/>
          <w:szCs w:val="28"/>
        </w:rPr>
      </w:pPr>
      <w:r w:rsidRPr="005E55CE">
        <w:rPr>
          <w:rFonts w:ascii="Nyala" w:hAnsi="Nyala" w:cs="Arial"/>
          <w:sz w:val="28"/>
          <w:szCs w:val="28"/>
        </w:rPr>
        <w:t>Formation:-------------------------------------------------------------------------------------------------------------</w:t>
      </w:r>
    </w:p>
    <w:p w14:paraId="30D0D0CD" w14:textId="77777777"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
          <w:sz w:val="28"/>
          <w:szCs w:val="28"/>
        </w:rPr>
      </w:pPr>
    </w:p>
    <w:p w14:paraId="55E7064A" w14:textId="77777777" w:rsidR="005706DF" w:rsidRPr="005E55CE" w:rsidRDefault="005706DF" w:rsidP="005706DF">
      <w:pPr>
        <w:pBdr>
          <w:top w:val="single" w:sz="4" w:space="1" w:color="auto"/>
          <w:left w:val="single" w:sz="4" w:space="4" w:color="auto"/>
          <w:bottom w:val="single" w:sz="4" w:space="1" w:color="auto"/>
          <w:right w:val="single" w:sz="4" w:space="4" w:color="auto"/>
        </w:pBdr>
        <w:autoSpaceDE w:val="0"/>
        <w:autoSpaceDN w:val="0"/>
        <w:adjustRightInd w:val="0"/>
        <w:rPr>
          <w:rFonts w:ascii="Nyala" w:hAnsi="Nyala" w:cs="Arial"/>
          <w:sz w:val="28"/>
          <w:szCs w:val="28"/>
        </w:rPr>
      </w:pPr>
      <w:r w:rsidRPr="005E55CE">
        <w:rPr>
          <w:rFonts w:ascii="Nyala" w:hAnsi="Nyala" w:cs="Arial"/>
          <w:sz w:val="28"/>
          <w:szCs w:val="28"/>
        </w:rPr>
        <w:t>Contact email/téléphone----------------------------------------------------------------------------------</w:t>
      </w:r>
    </w:p>
    <w:p w14:paraId="1AE9191B" w14:textId="77777777" w:rsidR="005706DF" w:rsidRPr="005E55CE" w:rsidRDefault="005706DF" w:rsidP="005706DF">
      <w:pPr>
        <w:autoSpaceDE w:val="0"/>
        <w:autoSpaceDN w:val="0"/>
        <w:adjustRightInd w:val="0"/>
        <w:rPr>
          <w:rFonts w:ascii="Nyala" w:hAnsi="Nyala" w:cs="Arial"/>
          <w:sz w:val="28"/>
          <w:szCs w:val="28"/>
        </w:rPr>
      </w:pPr>
    </w:p>
    <w:p w14:paraId="7B74DA93" w14:textId="77777777" w:rsidR="005706DF" w:rsidRPr="005E55CE" w:rsidRDefault="005706DF" w:rsidP="005706DF">
      <w:pPr>
        <w:autoSpaceDE w:val="0"/>
        <w:autoSpaceDN w:val="0"/>
        <w:adjustRightInd w:val="0"/>
        <w:rPr>
          <w:rFonts w:ascii="Nyala" w:hAnsi="Nyala" w:cs="Arial"/>
          <w:sz w:val="28"/>
          <w:szCs w:val="28"/>
        </w:rPr>
      </w:pPr>
    </w:p>
    <w:p w14:paraId="4CF23B54" w14:textId="77777777" w:rsidR="005706DF" w:rsidRPr="005E55CE" w:rsidRDefault="005706DF" w:rsidP="005706DF">
      <w:pPr>
        <w:pStyle w:val="Paragraphedeliste"/>
        <w:numPr>
          <w:ilvl w:val="0"/>
          <w:numId w:val="39"/>
        </w:numPr>
        <w:autoSpaceDE w:val="0"/>
        <w:autoSpaceDN w:val="0"/>
        <w:adjustRightInd w:val="0"/>
        <w:spacing w:after="0" w:line="240" w:lineRule="auto"/>
        <w:contextualSpacing/>
        <w:rPr>
          <w:rFonts w:ascii="Nyala" w:hAnsi="Nyala" w:cs="Arial"/>
          <w:vanish/>
          <w:sz w:val="28"/>
          <w:szCs w:val="28"/>
        </w:rPr>
      </w:pPr>
    </w:p>
    <w:p w14:paraId="03DADE29" w14:textId="77777777" w:rsidR="005706DF" w:rsidRPr="005E55CE" w:rsidRDefault="005706DF" w:rsidP="00801CA4">
      <w:pPr>
        <w:pStyle w:val="Paragraphedeliste"/>
        <w:autoSpaceDE w:val="0"/>
        <w:autoSpaceDN w:val="0"/>
        <w:adjustRightInd w:val="0"/>
        <w:spacing w:after="0" w:line="240" w:lineRule="auto"/>
        <w:ind w:left="360"/>
        <w:contextualSpacing/>
        <w:rPr>
          <w:rFonts w:ascii="Nyala" w:hAnsi="Nyala" w:cs="Calibri"/>
          <w:sz w:val="28"/>
          <w:szCs w:val="28"/>
        </w:rPr>
      </w:pPr>
      <w:r w:rsidRPr="005E55CE">
        <w:rPr>
          <w:rFonts w:ascii="Nyala" w:hAnsi="Nyala" w:cs="Calibri"/>
          <w:sz w:val="28"/>
          <w:szCs w:val="28"/>
        </w:rPr>
        <w:t>1. Qu’entendez-vous par Agriculture sensible à la nutrition ? Citez des  exemples ( 3)  d’actions qui illustrent cela .</w:t>
      </w:r>
    </w:p>
    <w:p w14:paraId="7E8979CC" w14:textId="77777777" w:rsidR="005706DF" w:rsidRPr="005E55CE" w:rsidRDefault="005706DF" w:rsidP="005706DF">
      <w:pPr>
        <w:pStyle w:val="Paragraphedeliste"/>
        <w:ind w:left="360"/>
        <w:rPr>
          <w:rFonts w:ascii="Nyala" w:hAnsi="Nyala" w:cs="Calibri"/>
          <w:sz w:val="28"/>
          <w:szCs w:val="28"/>
        </w:rPr>
      </w:pPr>
    </w:p>
    <w:p w14:paraId="7B127C12" w14:textId="77777777" w:rsidR="005706DF" w:rsidRPr="005E55CE" w:rsidRDefault="005706DF" w:rsidP="005706DF">
      <w:pPr>
        <w:rPr>
          <w:rFonts w:ascii="Nyala" w:hAnsi="Nyala" w:cs="Calibri"/>
          <w:sz w:val="28"/>
          <w:szCs w:val="28"/>
        </w:rPr>
      </w:pPr>
    </w:p>
    <w:p w14:paraId="0F2EAD36" w14:textId="77777777" w:rsidR="005706DF" w:rsidRPr="005E55CE" w:rsidRDefault="005706DF" w:rsidP="005706DF">
      <w:pPr>
        <w:pStyle w:val="Paragraphedeliste"/>
        <w:ind w:left="360"/>
        <w:rPr>
          <w:rFonts w:ascii="Nyala" w:hAnsi="Nyala" w:cs="Calibri"/>
          <w:sz w:val="28"/>
          <w:szCs w:val="28"/>
        </w:rPr>
      </w:pPr>
      <w:r w:rsidRPr="005E55CE">
        <w:rPr>
          <w:rFonts w:ascii="Nyala" w:hAnsi="Nyala" w:cs="Calibri"/>
          <w:sz w:val="28"/>
          <w:szCs w:val="28"/>
        </w:rPr>
        <w:t>2.  Quels sont les principaux programmes et projets d’Agriculture sensible à la nutrition mise en œuvre dans votre structure (les objectifs fixés, les activités mise en œuvre, les mécanismes de suivi et coordination)?</w:t>
      </w:r>
    </w:p>
    <w:p w14:paraId="0CB7AF09" w14:textId="77777777" w:rsidR="005706DF" w:rsidRPr="005E55CE" w:rsidRDefault="005706DF" w:rsidP="005706DF">
      <w:pPr>
        <w:rPr>
          <w:rFonts w:ascii="Nyala" w:hAnsi="Nyala" w:cs="Calibri"/>
          <w:sz w:val="28"/>
          <w:szCs w:val="28"/>
        </w:rPr>
      </w:pPr>
    </w:p>
    <w:p w14:paraId="7DC2AB81" w14:textId="77777777" w:rsidR="005706DF" w:rsidRPr="005E55CE" w:rsidRDefault="005706DF" w:rsidP="005706DF">
      <w:pPr>
        <w:pStyle w:val="Paragraphedeliste"/>
        <w:ind w:left="360"/>
        <w:rPr>
          <w:rFonts w:ascii="Nyala" w:hAnsi="Nyala" w:cs="Calibri"/>
          <w:sz w:val="28"/>
          <w:szCs w:val="28"/>
        </w:rPr>
      </w:pPr>
      <w:r w:rsidRPr="005E55CE">
        <w:rPr>
          <w:rFonts w:ascii="Nyala" w:hAnsi="Nyala" w:cs="Calibri"/>
          <w:sz w:val="28"/>
          <w:szCs w:val="28"/>
        </w:rPr>
        <w:t xml:space="preserve">3. Pourquoi est-il important de rendre l’Agriculture « plus sensible » à la nutrition ?  Quel rôle peut jouer l’Agriculture pour promouvoir la sécurité nutritionnelle ? </w:t>
      </w:r>
    </w:p>
    <w:p w14:paraId="303A7FC1" w14:textId="77777777" w:rsidR="005706DF" w:rsidRPr="005E55CE" w:rsidRDefault="005706DF" w:rsidP="005706DF">
      <w:pPr>
        <w:pStyle w:val="Paragraphedeliste"/>
        <w:ind w:left="360"/>
        <w:rPr>
          <w:rFonts w:ascii="Nyala" w:hAnsi="Nyala" w:cs="Calibri"/>
          <w:sz w:val="28"/>
          <w:szCs w:val="28"/>
        </w:rPr>
      </w:pPr>
    </w:p>
    <w:p w14:paraId="4F43EDBF" w14:textId="77777777" w:rsidR="005706DF" w:rsidRPr="005E55CE" w:rsidRDefault="005706DF" w:rsidP="005706DF">
      <w:pPr>
        <w:rPr>
          <w:rFonts w:ascii="Nyala" w:hAnsi="Nyala" w:cs="Calibri"/>
          <w:sz w:val="28"/>
          <w:szCs w:val="28"/>
        </w:rPr>
      </w:pPr>
    </w:p>
    <w:p w14:paraId="7C04A208" w14:textId="77777777" w:rsidR="005706DF" w:rsidRPr="005E55CE" w:rsidRDefault="005706DF" w:rsidP="005706DF">
      <w:pPr>
        <w:pStyle w:val="Paragraphedeliste"/>
        <w:ind w:left="360"/>
        <w:rPr>
          <w:rFonts w:ascii="Nyala" w:hAnsi="Nyala" w:cs="Calibri"/>
          <w:sz w:val="28"/>
          <w:szCs w:val="28"/>
        </w:rPr>
      </w:pPr>
      <w:r w:rsidRPr="005E55CE">
        <w:rPr>
          <w:rFonts w:ascii="Nyala" w:hAnsi="Nyala"/>
          <w:sz w:val="28"/>
          <w:szCs w:val="28"/>
        </w:rPr>
        <w:t xml:space="preserve">4. </w:t>
      </w:r>
      <w:r w:rsidRPr="005E55CE">
        <w:rPr>
          <w:rFonts w:ascii="Nyala" w:hAnsi="Nyala" w:cs="Calibri"/>
          <w:sz w:val="28"/>
          <w:szCs w:val="28"/>
        </w:rPr>
        <w:t xml:space="preserve"> Sachant que la lutte contre la malnutrition est multidimensionnelle, comment inciter le secteur agricole à mettre en œuvre une politique plus orientée vers la nutrition ? </w:t>
      </w:r>
    </w:p>
    <w:p w14:paraId="58C91174" w14:textId="77777777" w:rsidR="005706DF" w:rsidRPr="005E55CE" w:rsidRDefault="005706DF" w:rsidP="005706DF">
      <w:pPr>
        <w:pStyle w:val="Paragraphedeliste"/>
        <w:ind w:left="360"/>
        <w:rPr>
          <w:rFonts w:ascii="Nyala" w:hAnsi="Nyala" w:cs="Calibri"/>
          <w:sz w:val="28"/>
          <w:szCs w:val="28"/>
        </w:rPr>
      </w:pPr>
      <w:r w:rsidRPr="005E55CE">
        <w:rPr>
          <w:rFonts w:ascii="Nyala" w:hAnsi="Nyala" w:cs="Calibri"/>
          <w:sz w:val="28"/>
          <w:szCs w:val="28"/>
        </w:rPr>
        <w:t xml:space="preserve"> Quels sont  les défis qui se posent pour une meilleure intégration de l’Agriculture sensible à la nutrition en termes de coordination, de gouvernance, d’investissement et de mise en œuvre ?</w:t>
      </w:r>
    </w:p>
    <w:p w14:paraId="34AF756B" w14:textId="77777777" w:rsidR="005706DF" w:rsidRPr="005E55CE" w:rsidRDefault="005706DF" w:rsidP="005706DF">
      <w:pPr>
        <w:pStyle w:val="Paragraphedeliste"/>
        <w:ind w:left="360"/>
        <w:rPr>
          <w:rFonts w:ascii="Nyala" w:hAnsi="Nyala" w:cs="Calibri"/>
          <w:sz w:val="28"/>
          <w:szCs w:val="28"/>
        </w:rPr>
      </w:pPr>
    </w:p>
    <w:p w14:paraId="4A386163" w14:textId="77777777" w:rsidR="005706DF" w:rsidRPr="005E55CE" w:rsidRDefault="005706DF" w:rsidP="005706DF">
      <w:pPr>
        <w:pStyle w:val="Paragraphedeliste"/>
        <w:ind w:left="360"/>
        <w:rPr>
          <w:rFonts w:ascii="Nyala" w:hAnsi="Nyala" w:cs="Calibri"/>
          <w:sz w:val="28"/>
          <w:szCs w:val="28"/>
        </w:rPr>
      </w:pPr>
      <w:r w:rsidRPr="005E55CE">
        <w:rPr>
          <w:rFonts w:ascii="Nyala" w:hAnsi="Nyala" w:cs="Calibri"/>
          <w:sz w:val="28"/>
          <w:szCs w:val="28"/>
        </w:rPr>
        <w:t xml:space="preserve">5.  Quelles sont les opportunités au sein de votre structure pour une Agriculture sensible à la nutrition ? </w:t>
      </w:r>
    </w:p>
    <w:p w14:paraId="6FFCF2CC" w14:textId="77777777" w:rsidR="005706DF" w:rsidRPr="005E55CE" w:rsidRDefault="005706DF" w:rsidP="005706DF">
      <w:pPr>
        <w:pStyle w:val="Paragraphedeliste"/>
        <w:ind w:left="360"/>
        <w:rPr>
          <w:rFonts w:ascii="Nyala" w:hAnsi="Nyala" w:cs="Calibri"/>
          <w:sz w:val="28"/>
          <w:szCs w:val="28"/>
        </w:rPr>
      </w:pPr>
    </w:p>
    <w:p w14:paraId="55FB6229" w14:textId="77777777" w:rsidR="005706DF" w:rsidRPr="005E55CE" w:rsidRDefault="005706DF" w:rsidP="005706DF">
      <w:pPr>
        <w:pStyle w:val="Paragraphedeliste"/>
        <w:ind w:left="360"/>
        <w:rPr>
          <w:rFonts w:ascii="Nyala" w:hAnsi="Nyala" w:cs="Calibri"/>
          <w:sz w:val="28"/>
          <w:szCs w:val="28"/>
        </w:rPr>
      </w:pPr>
      <w:r w:rsidRPr="005E55CE">
        <w:rPr>
          <w:rFonts w:ascii="Nyala" w:hAnsi="Nyala" w:cs="Calibri"/>
          <w:sz w:val="28"/>
          <w:szCs w:val="28"/>
        </w:rPr>
        <w:t>6.  A l’heure actuelle quels sont selon vous les bonnes pratiques au niveau de votre institution concernant l’intégration de la nutrition dans l’Agriculture?</w:t>
      </w:r>
    </w:p>
    <w:p w14:paraId="27F1A805" w14:textId="77777777" w:rsidR="005706DF" w:rsidRPr="005E55CE" w:rsidRDefault="005706DF" w:rsidP="005706DF">
      <w:pPr>
        <w:pStyle w:val="Paragraphedeliste"/>
        <w:ind w:left="360"/>
        <w:rPr>
          <w:rFonts w:ascii="Nyala" w:hAnsi="Nyala" w:cs="Calibri"/>
          <w:sz w:val="28"/>
          <w:szCs w:val="28"/>
        </w:rPr>
      </w:pPr>
    </w:p>
    <w:p w14:paraId="7CC79B95" w14:textId="77777777" w:rsidR="005706DF" w:rsidRPr="005E55CE" w:rsidRDefault="005706DF" w:rsidP="005706DF">
      <w:pPr>
        <w:rPr>
          <w:rFonts w:ascii="Nyala" w:hAnsi="Nyala" w:cs="Calibri"/>
          <w:sz w:val="28"/>
          <w:szCs w:val="28"/>
        </w:rPr>
      </w:pPr>
    </w:p>
    <w:p w14:paraId="10A8A62F" w14:textId="77777777" w:rsidR="005706DF" w:rsidRPr="005E55CE" w:rsidRDefault="005706DF" w:rsidP="009A1601">
      <w:pPr>
        <w:spacing w:line="240" w:lineRule="auto"/>
        <w:rPr>
          <w:rFonts w:ascii="Nyala" w:hAnsi="Nyala" w:cs="Arial"/>
          <w:sz w:val="28"/>
          <w:szCs w:val="28"/>
        </w:rPr>
      </w:pPr>
    </w:p>
    <w:p w14:paraId="30FC00B6" w14:textId="77777777" w:rsidR="00DB0AA7" w:rsidRPr="005E55CE" w:rsidRDefault="00DB0AA7" w:rsidP="009A1601">
      <w:pPr>
        <w:spacing w:line="240" w:lineRule="auto"/>
        <w:rPr>
          <w:rFonts w:ascii="Nyala" w:hAnsi="Nyala" w:cs="Arial"/>
          <w:sz w:val="28"/>
          <w:szCs w:val="28"/>
        </w:rPr>
      </w:pPr>
    </w:p>
    <w:p w14:paraId="4EB42354" w14:textId="77777777" w:rsidR="00DB0AA7" w:rsidRPr="005E55CE" w:rsidRDefault="00DB0AA7" w:rsidP="009A1601">
      <w:pPr>
        <w:spacing w:line="240" w:lineRule="auto"/>
        <w:rPr>
          <w:rFonts w:ascii="Nyala" w:hAnsi="Nyala" w:cs="Arial"/>
          <w:sz w:val="28"/>
          <w:szCs w:val="28"/>
        </w:rPr>
      </w:pPr>
    </w:p>
    <w:p w14:paraId="6FBC25DA" w14:textId="77777777" w:rsidR="00DB0AA7" w:rsidRPr="005E55CE" w:rsidRDefault="00DB0AA7" w:rsidP="009A1601">
      <w:pPr>
        <w:spacing w:line="240" w:lineRule="auto"/>
        <w:rPr>
          <w:rFonts w:ascii="Nyala" w:hAnsi="Nyala" w:cs="Arial"/>
          <w:sz w:val="28"/>
          <w:szCs w:val="28"/>
        </w:rPr>
      </w:pPr>
    </w:p>
    <w:p w14:paraId="20052252" w14:textId="77777777" w:rsidR="00DB0AA7" w:rsidRPr="005E55CE" w:rsidRDefault="00DB0AA7" w:rsidP="009A1601">
      <w:pPr>
        <w:spacing w:line="240" w:lineRule="auto"/>
        <w:rPr>
          <w:rFonts w:ascii="Nyala" w:hAnsi="Nyala" w:cs="Arial"/>
          <w:sz w:val="28"/>
          <w:szCs w:val="28"/>
        </w:rPr>
      </w:pPr>
    </w:p>
    <w:p w14:paraId="00025CAA" w14:textId="77777777" w:rsidR="00DB0AA7" w:rsidRPr="005E55CE" w:rsidRDefault="00DB0AA7" w:rsidP="009A1601">
      <w:pPr>
        <w:autoSpaceDE w:val="0"/>
        <w:autoSpaceDN w:val="0"/>
        <w:adjustRightInd w:val="0"/>
        <w:spacing w:after="0" w:line="240" w:lineRule="auto"/>
        <w:ind w:left="-142"/>
        <w:rPr>
          <w:rFonts w:ascii="Nyala" w:hAnsi="Nyala" w:cs="Arial"/>
          <w:sz w:val="28"/>
          <w:szCs w:val="28"/>
        </w:rPr>
      </w:pPr>
    </w:p>
    <w:p w14:paraId="75A99410" w14:textId="77777777" w:rsidR="002563CC" w:rsidRPr="005E55CE" w:rsidRDefault="002563CC" w:rsidP="009A1601">
      <w:pPr>
        <w:spacing w:line="240" w:lineRule="auto"/>
        <w:rPr>
          <w:rFonts w:ascii="Nyala" w:hAnsi="Nyala"/>
          <w:sz w:val="28"/>
          <w:szCs w:val="28"/>
        </w:rPr>
      </w:pPr>
    </w:p>
    <w:sectPr w:rsidR="002563CC" w:rsidRPr="005E55CE" w:rsidSect="004A3AEC">
      <w:footerReference w:type="default" r:id="rId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5FA06" w14:textId="77777777" w:rsidR="001A28F0" w:rsidRDefault="001A28F0" w:rsidP="00146858">
      <w:pPr>
        <w:spacing w:after="0" w:line="240" w:lineRule="auto"/>
      </w:pPr>
      <w:r>
        <w:separator/>
      </w:r>
    </w:p>
  </w:endnote>
  <w:endnote w:type="continuationSeparator" w:id="0">
    <w:p w14:paraId="7F146EC5" w14:textId="77777777" w:rsidR="001A28F0" w:rsidRDefault="001A28F0" w:rsidP="00146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yala">
    <w:charset w:val="00"/>
    <w:family w:val="auto"/>
    <w:pitch w:val="variable"/>
    <w:sig w:usb0="A000006F" w:usb1="00000000" w:usb2="00000800" w:usb3="00000000" w:csb0="00000093" w:csb1="00000000"/>
  </w:font>
  <w:font w:name="Univers">
    <w:charset w:val="00"/>
    <w:family w:val="swiss"/>
    <w:pitch w:val="variable"/>
    <w:sig w:usb0="80000287" w:usb1="00000000" w:usb2="00000000" w:usb3="00000000" w:csb0="0000000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Bold">
    <w:altName w:val="Arial"/>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68E0E" w14:textId="77777777" w:rsidR="005F5CAB" w:rsidRDefault="005F5CAB">
    <w:pPr>
      <w:pStyle w:val="Pieddepage"/>
      <w:jc w:val="right"/>
    </w:pPr>
    <w:r>
      <w:fldChar w:fldCharType="begin"/>
    </w:r>
    <w:r>
      <w:instrText xml:space="preserve"> PAGE   \* MERGEFORMAT </w:instrText>
    </w:r>
    <w:r>
      <w:fldChar w:fldCharType="separate"/>
    </w:r>
    <w:r w:rsidR="00413FB4">
      <w:rPr>
        <w:noProof/>
      </w:rPr>
      <w:t>2</w:t>
    </w:r>
    <w:r>
      <w:rPr>
        <w:noProof/>
      </w:rPr>
      <w:fldChar w:fldCharType="end"/>
    </w:r>
  </w:p>
  <w:p w14:paraId="4F046003" w14:textId="77777777" w:rsidR="005F5CAB" w:rsidRDefault="005F5CA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79499" w14:textId="77777777" w:rsidR="001A28F0" w:rsidRDefault="001A28F0" w:rsidP="00146858">
      <w:pPr>
        <w:spacing w:after="0" w:line="240" w:lineRule="auto"/>
      </w:pPr>
      <w:r>
        <w:separator/>
      </w:r>
    </w:p>
  </w:footnote>
  <w:footnote w:type="continuationSeparator" w:id="0">
    <w:p w14:paraId="3C2E681C" w14:textId="77777777" w:rsidR="001A28F0" w:rsidRDefault="001A28F0" w:rsidP="001468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AC052C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32644686" o:spid="_x0000_i1025" type="#_x0000_t75" style="width:11.4pt;height:11.4pt;visibility:visible;mso-wrap-style:square">
            <v:imagedata r:id="rId1" o:title=""/>
          </v:shape>
        </w:pict>
      </mc:Choice>
      <mc:Fallback>
        <w:drawing>
          <wp:inline distT="0" distB="0" distL="0" distR="0" wp14:anchorId="3C817D35" wp14:editId="4EAD276E">
            <wp:extent cx="144780" cy="144780"/>
            <wp:effectExtent l="0" t="0" r="0" b="0"/>
            <wp:docPr id="1732644686" name="Image 173264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mc:Fallback>
    </mc:AlternateContent>
  </w:numPicBullet>
  <w:numPicBullet w:numPicBulletId="1">
    <mc:AlternateContent>
      <mc:Choice Requires="v">
        <w:pict>
          <v:shape w14:anchorId="45525931" id="Image 518098442" o:spid="_x0000_i1025" type="#_x0000_t75" style="width:11.4pt;height:11.4pt;visibility:visible;mso-wrap-style:square">
            <v:imagedata r:id="rId3" o:title=""/>
            <o:lock v:ext="edit" cropping="t"/>
          </v:shape>
        </w:pict>
      </mc:Choice>
      <mc:Fallback>
        <w:drawing>
          <wp:inline distT="0" distB="0" distL="0" distR="0" wp14:anchorId="63CE843F" wp14:editId="04B44433">
            <wp:extent cx="144780" cy="144780"/>
            <wp:effectExtent l="0" t="0" r="0" b="0"/>
            <wp:docPr id="518098442" name="Image 51809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noCrop="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mc:Fallback>
    </mc:AlternateContent>
  </w:numPicBullet>
  <w:numPicBullet w:numPicBulletId="2">
    <mc:AlternateContent>
      <mc:Choice Requires="v">
        <w:pict>
          <v:shape w14:anchorId="58C48371" id="Image 815883603" o:spid="_x0000_i1025" type="#_x0000_t75" style="width:11.4pt;height:11.4pt;visibility:visible;mso-wrap-style:square">
            <v:imagedata r:id="rId5" o:title=""/>
          </v:shape>
        </w:pict>
      </mc:Choice>
      <mc:Fallback>
        <w:drawing>
          <wp:inline distT="0" distB="0" distL="0" distR="0" wp14:anchorId="12A90DCE" wp14:editId="7A8350EE">
            <wp:extent cx="144780" cy="144780"/>
            <wp:effectExtent l="0" t="0" r="0" b="0"/>
            <wp:docPr id="815883603" name="Image 81588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mc:Fallback>
    </mc:AlternateContent>
  </w:numPicBullet>
  <w:numPicBullet w:numPicBulletId="3">
    <mc:AlternateContent>
      <mc:Choice Requires="v">
        <w:pict>
          <v:shape w14:anchorId="2346E0AF" id="Image 353823841" o:spid="_x0000_i1025" type="#_x0000_t75" style="width:11.4pt;height:11.4pt;visibility:visible;mso-wrap-style:square">
            <v:imagedata r:id="rId7" o:title=""/>
          </v:shape>
        </w:pict>
      </mc:Choice>
      <mc:Fallback>
        <w:drawing>
          <wp:inline distT="0" distB="0" distL="0" distR="0" wp14:anchorId="1AC4A40A" wp14:editId="04D5C491">
            <wp:extent cx="144780" cy="144780"/>
            <wp:effectExtent l="0" t="0" r="0" b="0"/>
            <wp:docPr id="353823841" name="Image 35382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mc:Fallback>
    </mc:AlternateContent>
  </w:numPicBullet>
  <w:abstractNum w:abstractNumId="0" w15:restartNumberingAfterBreak="0">
    <w:nsid w:val="004E4EDA"/>
    <w:multiLevelType w:val="hybridMultilevel"/>
    <w:tmpl w:val="932C6446"/>
    <w:lvl w:ilvl="0" w:tplc="95AC8DE2">
      <w:start w:val="1"/>
      <w:numFmt w:val="bullet"/>
      <w:lvlText w:val=""/>
      <w:lvlPicBulletId w:val="2"/>
      <w:lvlJc w:val="left"/>
      <w:pPr>
        <w:ind w:left="2145" w:hanging="360"/>
      </w:pPr>
      <w:rPr>
        <w:rFonts w:ascii="Symbol" w:hAnsi="Symbol" w:hint="default"/>
        <w:color w:val="auto"/>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abstractNum w:abstractNumId="1" w15:restartNumberingAfterBreak="0">
    <w:nsid w:val="00C52DDA"/>
    <w:multiLevelType w:val="hybridMultilevel"/>
    <w:tmpl w:val="12C22362"/>
    <w:lvl w:ilvl="0" w:tplc="FFFFFFFF">
      <w:start w:val="1"/>
      <w:numFmt w:val="bullet"/>
      <w:lvlText w:val=""/>
      <w:lvlPicBulletId w:val="0"/>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 w15:restartNumberingAfterBreak="0">
    <w:nsid w:val="019271EF"/>
    <w:multiLevelType w:val="hybridMultilevel"/>
    <w:tmpl w:val="83585BF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801487"/>
    <w:multiLevelType w:val="hybridMultilevel"/>
    <w:tmpl w:val="B57253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0B6AF2"/>
    <w:multiLevelType w:val="hybridMultilevel"/>
    <w:tmpl w:val="2FB468B4"/>
    <w:lvl w:ilvl="0" w:tplc="45321A24">
      <w:start w:val="1"/>
      <w:numFmt w:val="upperRoman"/>
      <w:lvlText w:val="%1."/>
      <w:lvlJc w:val="left"/>
      <w:pPr>
        <w:ind w:left="862" w:hanging="72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1B2095"/>
    <w:multiLevelType w:val="hybridMultilevel"/>
    <w:tmpl w:val="3396569C"/>
    <w:lvl w:ilvl="0" w:tplc="95AC8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C1608B"/>
    <w:multiLevelType w:val="hybridMultilevel"/>
    <w:tmpl w:val="FF8423C6"/>
    <w:lvl w:ilvl="0" w:tplc="B3CE767E">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CE41FD"/>
    <w:multiLevelType w:val="multilevel"/>
    <w:tmpl w:val="A0E0261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6114FF2"/>
    <w:multiLevelType w:val="hybridMultilevel"/>
    <w:tmpl w:val="F864C8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804789B"/>
    <w:multiLevelType w:val="hybridMultilevel"/>
    <w:tmpl w:val="7B3C42B8"/>
    <w:lvl w:ilvl="0" w:tplc="9E6863D0">
      <w:start w:val="3"/>
      <w:numFmt w:val="upperRoman"/>
      <w:lvlText w:val="%1."/>
      <w:lvlJc w:val="left"/>
      <w:pPr>
        <w:ind w:left="862" w:hanging="720"/>
      </w:pPr>
      <w:rPr>
        <w:rFonts w:hint="default"/>
        <w:color w:val="0000FF"/>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0" w15:restartNumberingAfterBreak="0">
    <w:nsid w:val="1AF15066"/>
    <w:multiLevelType w:val="hybridMultilevel"/>
    <w:tmpl w:val="1C8C897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610A30"/>
    <w:multiLevelType w:val="hybridMultilevel"/>
    <w:tmpl w:val="2BC6ADC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235A7DDC"/>
    <w:multiLevelType w:val="hybridMultilevel"/>
    <w:tmpl w:val="77FC8318"/>
    <w:lvl w:ilvl="0" w:tplc="CE40F37C">
      <w:start w:val="1"/>
      <w:numFmt w:val="bullet"/>
      <w:pStyle w:val="Lgende"/>
      <w:lvlText w:val=""/>
      <w:lvlJc w:val="left"/>
      <w:pPr>
        <w:ind w:left="1211" w:hanging="360"/>
      </w:pPr>
      <w:rPr>
        <w:rFonts w:ascii="Wingdings" w:hAnsi="Wingdings" w:hint="default"/>
        <w:color w:val="548D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4A51C7"/>
    <w:multiLevelType w:val="hybridMultilevel"/>
    <w:tmpl w:val="3D344EC0"/>
    <w:lvl w:ilvl="0" w:tplc="49107378">
      <w:start w:val="2"/>
      <w:numFmt w:val="upperRoman"/>
      <w:lvlText w:val="%1."/>
      <w:lvlJc w:val="left"/>
      <w:pPr>
        <w:ind w:left="1582" w:hanging="720"/>
      </w:pPr>
      <w:rPr>
        <w:rFonts w:hint="default"/>
      </w:r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abstractNum w:abstractNumId="14" w15:restartNumberingAfterBreak="0">
    <w:nsid w:val="26DD30A9"/>
    <w:multiLevelType w:val="hybridMultilevel"/>
    <w:tmpl w:val="FF2C07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503CBD"/>
    <w:multiLevelType w:val="hybridMultilevel"/>
    <w:tmpl w:val="255229C8"/>
    <w:lvl w:ilvl="0" w:tplc="FFFFFFFF">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9EF698B"/>
    <w:multiLevelType w:val="hybridMultilevel"/>
    <w:tmpl w:val="D3A2909C"/>
    <w:lvl w:ilvl="0" w:tplc="95AC8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B564016"/>
    <w:multiLevelType w:val="hybridMultilevel"/>
    <w:tmpl w:val="ABB6DE28"/>
    <w:lvl w:ilvl="0" w:tplc="4CC200AE">
      <w:start w:val="1"/>
      <w:numFmt w:val="bullet"/>
      <w:lvlText w:val=""/>
      <w:lvlPicBulletId w:val="1"/>
      <w:lvlJc w:val="left"/>
      <w:pPr>
        <w:ind w:left="644"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D5700D"/>
    <w:multiLevelType w:val="hybridMultilevel"/>
    <w:tmpl w:val="DB805122"/>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15:restartNumberingAfterBreak="0">
    <w:nsid w:val="303F0AD4"/>
    <w:multiLevelType w:val="hybridMultilevel"/>
    <w:tmpl w:val="15D01BAA"/>
    <w:lvl w:ilvl="0" w:tplc="FFFFFFFF">
      <w:start w:val="1"/>
      <w:numFmt w:val="bullet"/>
      <w:lvlText w:val=""/>
      <w:lvlPicBulletId w:val="0"/>
      <w:lvlJc w:val="left"/>
      <w:pPr>
        <w:ind w:left="1200" w:hanging="360"/>
      </w:pPr>
      <w:rPr>
        <w:rFonts w:ascii="Symbol" w:hAnsi="Symbol"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20" w15:restartNumberingAfterBreak="0">
    <w:nsid w:val="33172F8C"/>
    <w:multiLevelType w:val="hybridMultilevel"/>
    <w:tmpl w:val="7F4059DC"/>
    <w:lvl w:ilvl="0" w:tplc="95AC8DE2">
      <w:start w:val="1"/>
      <w:numFmt w:val="bullet"/>
      <w:lvlText w:val=""/>
      <w:lvlPicBulletId w:val="2"/>
      <w:lvlJc w:val="left"/>
      <w:pPr>
        <w:ind w:left="1950" w:hanging="360"/>
      </w:pPr>
      <w:rPr>
        <w:rFonts w:ascii="Symbol" w:hAnsi="Symbol" w:hint="default"/>
        <w:color w:val="auto"/>
      </w:rPr>
    </w:lvl>
    <w:lvl w:ilvl="1" w:tplc="040C0003" w:tentative="1">
      <w:start w:val="1"/>
      <w:numFmt w:val="bullet"/>
      <w:lvlText w:val="o"/>
      <w:lvlJc w:val="left"/>
      <w:pPr>
        <w:ind w:left="2670" w:hanging="360"/>
      </w:pPr>
      <w:rPr>
        <w:rFonts w:ascii="Courier New" w:hAnsi="Courier New" w:cs="Courier New" w:hint="default"/>
      </w:rPr>
    </w:lvl>
    <w:lvl w:ilvl="2" w:tplc="040C0005" w:tentative="1">
      <w:start w:val="1"/>
      <w:numFmt w:val="bullet"/>
      <w:lvlText w:val=""/>
      <w:lvlJc w:val="left"/>
      <w:pPr>
        <w:ind w:left="3390" w:hanging="360"/>
      </w:pPr>
      <w:rPr>
        <w:rFonts w:ascii="Wingdings" w:hAnsi="Wingdings" w:hint="default"/>
      </w:rPr>
    </w:lvl>
    <w:lvl w:ilvl="3" w:tplc="040C0001" w:tentative="1">
      <w:start w:val="1"/>
      <w:numFmt w:val="bullet"/>
      <w:lvlText w:val=""/>
      <w:lvlJc w:val="left"/>
      <w:pPr>
        <w:ind w:left="4110" w:hanging="360"/>
      </w:pPr>
      <w:rPr>
        <w:rFonts w:ascii="Symbol" w:hAnsi="Symbol" w:hint="default"/>
      </w:rPr>
    </w:lvl>
    <w:lvl w:ilvl="4" w:tplc="040C0003" w:tentative="1">
      <w:start w:val="1"/>
      <w:numFmt w:val="bullet"/>
      <w:lvlText w:val="o"/>
      <w:lvlJc w:val="left"/>
      <w:pPr>
        <w:ind w:left="4830" w:hanging="360"/>
      </w:pPr>
      <w:rPr>
        <w:rFonts w:ascii="Courier New" w:hAnsi="Courier New" w:cs="Courier New" w:hint="default"/>
      </w:rPr>
    </w:lvl>
    <w:lvl w:ilvl="5" w:tplc="040C0005" w:tentative="1">
      <w:start w:val="1"/>
      <w:numFmt w:val="bullet"/>
      <w:lvlText w:val=""/>
      <w:lvlJc w:val="left"/>
      <w:pPr>
        <w:ind w:left="5550" w:hanging="360"/>
      </w:pPr>
      <w:rPr>
        <w:rFonts w:ascii="Wingdings" w:hAnsi="Wingdings" w:hint="default"/>
      </w:rPr>
    </w:lvl>
    <w:lvl w:ilvl="6" w:tplc="040C0001" w:tentative="1">
      <w:start w:val="1"/>
      <w:numFmt w:val="bullet"/>
      <w:lvlText w:val=""/>
      <w:lvlJc w:val="left"/>
      <w:pPr>
        <w:ind w:left="6270" w:hanging="360"/>
      </w:pPr>
      <w:rPr>
        <w:rFonts w:ascii="Symbol" w:hAnsi="Symbol" w:hint="default"/>
      </w:rPr>
    </w:lvl>
    <w:lvl w:ilvl="7" w:tplc="040C0003" w:tentative="1">
      <w:start w:val="1"/>
      <w:numFmt w:val="bullet"/>
      <w:lvlText w:val="o"/>
      <w:lvlJc w:val="left"/>
      <w:pPr>
        <w:ind w:left="6990" w:hanging="360"/>
      </w:pPr>
      <w:rPr>
        <w:rFonts w:ascii="Courier New" w:hAnsi="Courier New" w:cs="Courier New" w:hint="default"/>
      </w:rPr>
    </w:lvl>
    <w:lvl w:ilvl="8" w:tplc="040C0005" w:tentative="1">
      <w:start w:val="1"/>
      <w:numFmt w:val="bullet"/>
      <w:lvlText w:val=""/>
      <w:lvlJc w:val="left"/>
      <w:pPr>
        <w:ind w:left="7710" w:hanging="360"/>
      </w:pPr>
      <w:rPr>
        <w:rFonts w:ascii="Wingdings" w:hAnsi="Wingdings" w:hint="default"/>
      </w:rPr>
    </w:lvl>
  </w:abstractNum>
  <w:abstractNum w:abstractNumId="21" w15:restartNumberingAfterBreak="0">
    <w:nsid w:val="36B44606"/>
    <w:multiLevelType w:val="hybridMultilevel"/>
    <w:tmpl w:val="AF9C7DAE"/>
    <w:lvl w:ilvl="0" w:tplc="040C0007">
      <w:start w:val="1"/>
      <w:numFmt w:val="bullet"/>
      <w:lvlText w:val=""/>
      <w:lvlPicBulletId w:val="0"/>
      <w:lvlJc w:val="left"/>
      <w:pPr>
        <w:ind w:left="720" w:hanging="360"/>
      </w:pPr>
      <w:rPr>
        <w:rFonts w:ascii="Symbol" w:hAnsi="Symbol" w:hint="default"/>
      </w:rPr>
    </w:lvl>
    <w:lvl w:ilvl="1" w:tplc="F4BA30E4">
      <w:numFmt w:val="bullet"/>
      <w:lvlText w:val="-"/>
      <w:lvlJc w:val="left"/>
      <w:pPr>
        <w:ind w:left="1440" w:hanging="360"/>
      </w:pPr>
      <w:rPr>
        <w:rFonts w:ascii="Times New Roman" w:eastAsia="Calibr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777083F"/>
    <w:multiLevelType w:val="hybridMultilevel"/>
    <w:tmpl w:val="FCE22738"/>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DD3604"/>
    <w:multiLevelType w:val="hybridMultilevel"/>
    <w:tmpl w:val="EA205688"/>
    <w:lvl w:ilvl="0" w:tplc="040C0007">
      <w:start w:val="1"/>
      <w:numFmt w:val="bullet"/>
      <w:lvlText w:val=""/>
      <w:lvlPicBulletId w:val="3"/>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EEA4DF4"/>
    <w:multiLevelType w:val="hybridMultilevel"/>
    <w:tmpl w:val="B596BC18"/>
    <w:lvl w:ilvl="0" w:tplc="040C000D">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5" w15:restartNumberingAfterBreak="0">
    <w:nsid w:val="44704B38"/>
    <w:multiLevelType w:val="hybridMultilevel"/>
    <w:tmpl w:val="CA2811C4"/>
    <w:lvl w:ilvl="0" w:tplc="040C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062ED5"/>
    <w:multiLevelType w:val="hybridMultilevel"/>
    <w:tmpl w:val="A56CD2D0"/>
    <w:lvl w:ilvl="0" w:tplc="040C0007">
      <w:start w:val="1"/>
      <w:numFmt w:val="bullet"/>
      <w:lvlText w:val=""/>
      <w:lvlPicBulletId w:val="0"/>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8261E00"/>
    <w:multiLevelType w:val="hybridMultilevel"/>
    <w:tmpl w:val="7C6830EA"/>
    <w:lvl w:ilvl="0" w:tplc="D612F0AC">
      <w:start w:val="2"/>
      <w:numFmt w:val="upperRoman"/>
      <w:lvlText w:val="%1."/>
      <w:lvlJc w:val="left"/>
      <w:pPr>
        <w:ind w:left="1582" w:hanging="720"/>
      </w:pPr>
      <w:rPr>
        <w:rFonts w:hint="default"/>
        <w:color w:val="0000FF"/>
      </w:r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abstractNum w:abstractNumId="28" w15:restartNumberingAfterBreak="0">
    <w:nsid w:val="48ED5DAC"/>
    <w:multiLevelType w:val="hybridMultilevel"/>
    <w:tmpl w:val="A1CCA8C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A6C4B2C"/>
    <w:multiLevelType w:val="hybridMultilevel"/>
    <w:tmpl w:val="194E291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FF66364"/>
    <w:multiLevelType w:val="hybridMultilevel"/>
    <w:tmpl w:val="948435A8"/>
    <w:lvl w:ilvl="0" w:tplc="95AC8DE2">
      <w:start w:val="1"/>
      <w:numFmt w:val="bullet"/>
      <w:lvlText w:val=""/>
      <w:lvlPicBulletId w:val="2"/>
      <w:lvlJc w:val="left"/>
      <w:pPr>
        <w:ind w:left="1050" w:hanging="360"/>
      </w:pPr>
      <w:rPr>
        <w:rFonts w:ascii="Symbol" w:hAnsi="Symbol" w:hint="default"/>
        <w:color w:val="auto"/>
      </w:rPr>
    </w:lvl>
    <w:lvl w:ilvl="1" w:tplc="040C0003" w:tentative="1">
      <w:start w:val="1"/>
      <w:numFmt w:val="bullet"/>
      <w:lvlText w:val="o"/>
      <w:lvlJc w:val="left"/>
      <w:pPr>
        <w:ind w:left="1770" w:hanging="360"/>
      </w:pPr>
      <w:rPr>
        <w:rFonts w:ascii="Courier New" w:hAnsi="Courier New" w:cs="Courier New" w:hint="default"/>
      </w:rPr>
    </w:lvl>
    <w:lvl w:ilvl="2" w:tplc="040C0005" w:tentative="1">
      <w:start w:val="1"/>
      <w:numFmt w:val="bullet"/>
      <w:lvlText w:val=""/>
      <w:lvlJc w:val="left"/>
      <w:pPr>
        <w:ind w:left="2490" w:hanging="360"/>
      </w:pPr>
      <w:rPr>
        <w:rFonts w:ascii="Wingdings" w:hAnsi="Wingdings" w:hint="default"/>
      </w:rPr>
    </w:lvl>
    <w:lvl w:ilvl="3" w:tplc="040C0001" w:tentative="1">
      <w:start w:val="1"/>
      <w:numFmt w:val="bullet"/>
      <w:lvlText w:val=""/>
      <w:lvlJc w:val="left"/>
      <w:pPr>
        <w:ind w:left="3210" w:hanging="360"/>
      </w:pPr>
      <w:rPr>
        <w:rFonts w:ascii="Symbol" w:hAnsi="Symbol" w:hint="default"/>
      </w:rPr>
    </w:lvl>
    <w:lvl w:ilvl="4" w:tplc="040C0003" w:tentative="1">
      <w:start w:val="1"/>
      <w:numFmt w:val="bullet"/>
      <w:lvlText w:val="o"/>
      <w:lvlJc w:val="left"/>
      <w:pPr>
        <w:ind w:left="3930" w:hanging="360"/>
      </w:pPr>
      <w:rPr>
        <w:rFonts w:ascii="Courier New" w:hAnsi="Courier New" w:cs="Courier New" w:hint="default"/>
      </w:rPr>
    </w:lvl>
    <w:lvl w:ilvl="5" w:tplc="040C0005" w:tentative="1">
      <w:start w:val="1"/>
      <w:numFmt w:val="bullet"/>
      <w:lvlText w:val=""/>
      <w:lvlJc w:val="left"/>
      <w:pPr>
        <w:ind w:left="4650" w:hanging="360"/>
      </w:pPr>
      <w:rPr>
        <w:rFonts w:ascii="Wingdings" w:hAnsi="Wingdings" w:hint="default"/>
      </w:rPr>
    </w:lvl>
    <w:lvl w:ilvl="6" w:tplc="040C0001" w:tentative="1">
      <w:start w:val="1"/>
      <w:numFmt w:val="bullet"/>
      <w:lvlText w:val=""/>
      <w:lvlJc w:val="left"/>
      <w:pPr>
        <w:ind w:left="5370" w:hanging="360"/>
      </w:pPr>
      <w:rPr>
        <w:rFonts w:ascii="Symbol" w:hAnsi="Symbol" w:hint="default"/>
      </w:rPr>
    </w:lvl>
    <w:lvl w:ilvl="7" w:tplc="040C0003" w:tentative="1">
      <w:start w:val="1"/>
      <w:numFmt w:val="bullet"/>
      <w:lvlText w:val="o"/>
      <w:lvlJc w:val="left"/>
      <w:pPr>
        <w:ind w:left="6090" w:hanging="360"/>
      </w:pPr>
      <w:rPr>
        <w:rFonts w:ascii="Courier New" w:hAnsi="Courier New" w:cs="Courier New" w:hint="default"/>
      </w:rPr>
    </w:lvl>
    <w:lvl w:ilvl="8" w:tplc="040C0005" w:tentative="1">
      <w:start w:val="1"/>
      <w:numFmt w:val="bullet"/>
      <w:lvlText w:val=""/>
      <w:lvlJc w:val="left"/>
      <w:pPr>
        <w:ind w:left="6810" w:hanging="360"/>
      </w:pPr>
      <w:rPr>
        <w:rFonts w:ascii="Wingdings" w:hAnsi="Wingdings" w:hint="default"/>
      </w:rPr>
    </w:lvl>
  </w:abstractNum>
  <w:abstractNum w:abstractNumId="31" w15:restartNumberingAfterBreak="0">
    <w:nsid w:val="5D3E6158"/>
    <w:multiLevelType w:val="hybridMultilevel"/>
    <w:tmpl w:val="7408D7F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5E2D288A"/>
    <w:multiLevelType w:val="hybridMultilevel"/>
    <w:tmpl w:val="C13C92EE"/>
    <w:lvl w:ilvl="0" w:tplc="FFFFFFFF">
      <w:start w:val="1"/>
      <w:numFmt w:val="bullet"/>
      <w:lvlText w:val=""/>
      <w:lvlPicBulletId w:val="0"/>
      <w:lvlJc w:val="left"/>
      <w:pPr>
        <w:ind w:left="107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1A969BC"/>
    <w:multiLevelType w:val="hybridMultilevel"/>
    <w:tmpl w:val="AB14A750"/>
    <w:lvl w:ilvl="0" w:tplc="95AC8DE2">
      <w:start w:val="1"/>
      <w:numFmt w:val="bullet"/>
      <w:lvlText w:val=""/>
      <w:lvlPicBulletId w:val="2"/>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63F45A0A"/>
    <w:multiLevelType w:val="hybridMultilevel"/>
    <w:tmpl w:val="9E1617BC"/>
    <w:lvl w:ilvl="0" w:tplc="DFD22EB8">
      <w:start w:val="1"/>
      <w:numFmt w:val="lowerRoman"/>
      <w:lvlText w:val="(%1)"/>
      <w:lvlJc w:val="left"/>
      <w:pPr>
        <w:ind w:left="765" w:hanging="72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35" w15:restartNumberingAfterBreak="0">
    <w:nsid w:val="64CA668A"/>
    <w:multiLevelType w:val="hybridMultilevel"/>
    <w:tmpl w:val="CE74D89A"/>
    <w:lvl w:ilvl="0" w:tplc="9AA097CA">
      <w:numFmt w:val="bullet"/>
      <w:lvlText w:val="-"/>
      <w:lvlJc w:val="left"/>
      <w:pPr>
        <w:ind w:left="480" w:hanging="360"/>
      </w:pPr>
      <w:rPr>
        <w:rFonts w:ascii="Calibri" w:eastAsia="Calibri" w:hAnsi="Calibri" w:cs="Times New Roman" w:hint="default"/>
      </w:rPr>
    </w:lvl>
    <w:lvl w:ilvl="1" w:tplc="040C0003" w:tentative="1">
      <w:start w:val="1"/>
      <w:numFmt w:val="bullet"/>
      <w:lvlText w:val="o"/>
      <w:lvlJc w:val="left"/>
      <w:pPr>
        <w:ind w:left="1200" w:hanging="360"/>
      </w:pPr>
      <w:rPr>
        <w:rFonts w:ascii="Courier New" w:hAnsi="Courier New" w:cs="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cs="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cs="Courier New" w:hint="default"/>
      </w:rPr>
    </w:lvl>
    <w:lvl w:ilvl="8" w:tplc="040C0005" w:tentative="1">
      <w:start w:val="1"/>
      <w:numFmt w:val="bullet"/>
      <w:lvlText w:val=""/>
      <w:lvlJc w:val="left"/>
      <w:pPr>
        <w:ind w:left="6240" w:hanging="360"/>
      </w:pPr>
      <w:rPr>
        <w:rFonts w:ascii="Wingdings" w:hAnsi="Wingdings" w:hint="default"/>
      </w:rPr>
    </w:lvl>
  </w:abstractNum>
  <w:abstractNum w:abstractNumId="36" w15:restartNumberingAfterBreak="0">
    <w:nsid w:val="67C719FC"/>
    <w:multiLevelType w:val="hybridMultilevel"/>
    <w:tmpl w:val="1DC435AA"/>
    <w:lvl w:ilvl="0" w:tplc="FFFFFFFF">
      <w:start w:val="1"/>
      <w:numFmt w:val="bullet"/>
      <w:lvlText w:val=""/>
      <w:lvlPicBulletId w:val="0"/>
      <w:lvlJc w:val="left"/>
      <w:pPr>
        <w:ind w:left="362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8B6622A"/>
    <w:multiLevelType w:val="hybridMultilevel"/>
    <w:tmpl w:val="189A2A3E"/>
    <w:lvl w:ilvl="0" w:tplc="DA5C8D4C">
      <w:start w:val="1"/>
      <w:numFmt w:val="low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8" w15:restartNumberingAfterBreak="0">
    <w:nsid w:val="6E2B3ED5"/>
    <w:multiLevelType w:val="hybridMultilevel"/>
    <w:tmpl w:val="21B0A04C"/>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FF85E24"/>
    <w:multiLevelType w:val="hybridMultilevel"/>
    <w:tmpl w:val="CDE453AA"/>
    <w:lvl w:ilvl="0" w:tplc="95AC8DE2">
      <w:start w:val="1"/>
      <w:numFmt w:val="bullet"/>
      <w:lvlText w:val=""/>
      <w:lvlPicBulletId w:val="2"/>
      <w:lvlJc w:val="left"/>
      <w:pPr>
        <w:ind w:left="1785" w:hanging="360"/>
      </w:pPr>
      <w:rPr>
        <w:rFonts w:ascii="Symbol" w:hAnsi="Symbol" w:hint="default"/>
        <w:color w:val="auto"/>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40" w15:restartNumberingAfterBreak="0">
    <w:nsid w:val="705B112B"/>
    <w:multiLevelType w:val="hybridMultilevel"/>
    <w:tmpl w:val="C220DE24"/>
    <w:lvl w:ilvl="0" w:tplc="95AC8DE2">
      <w:start w:val="1"/>
      <w:numFmt w:val="bullet"/>
      <w:lvlText w:val=""/>
      <w:lvlPicBulletId w:val="2"/>
      <w:lvlJc w:val="left"/>
      <w:pPr>
        <w:ind w:left="1620" w:hanging="360"/>
      </w:pPr>
      <w:rPr>
        <w:rFonts w:ascii="Symbol" w:hAnsi="Symbol" w:hint="default"/>
        <w:color w:val="auto"/>
      </w:rPr>
    </w:lvl>
    <w:lvl w:ilvl="1" w:tplc="040C0003" w:tentative="1">
      <w:start w:val="1"/>
      <w:numFmt w:val="bullet"/>
      <w:lvlText w:val="o"/>
      <w:lvlJc w:val="left"/>
      <w:pPr>
        <w:ind w:left="2340" w:hanging="360"/>
      </w:pPr>
      <w:rPr>
        <w:rFonts w:ascii="Courier New" w:hAnsi="Courier New" w:cs="Courier New" w:hint="default"/>
      </w:rPr>
    </w:lvl>
    <w:lvl w:ilvl="2" w:tplc="040C0005" w:tentative="1">
      <w:start w:val="1"/>
      <w:numFmt w:val="bullet"/>
      <w:lvlText w:val=""/>
      <w:lvlJc w:val="left"/>
      <w:pPr>
        <w:ind w:left="3060" w:hanging="360"/>
      </w:pPr>
      <w:rPr>
        <w:rFonts w:ascii="Wingdings" w:hAnsi="Wingdings" w:hint="default"/>
      </w:rPr>
    </w:lvl>
    <w:lvl w:ilvl="3" w:tplc="040C0001" w:tentative="1">
      <w:start w:val="1"/>
      <w:numFmt w:val="bullet"/>
      <w:lvlText w:val=""/>
      <w:lvlJc w:val="left"/>
      <w:pPr>
        <w:ind w:left="3780" w:hanging="360"/>
      </w:pPr>
      <w:rPr>
        <w:rFonts w:ascii="Symbol" w:hAnsi="Symbol" w:hint="default"/>
      </w:rPr>
    </w:lvl>
    <w:lvl w:ilvl="4" w:tplc="040C0003" w:tentative="1">
      <w:start w:val="1"/>
      <w:numFmt w:val="bullet"/>
      <w:lvlText w:val="o"/>
      <w:lvlJc w:val="left"/>
      <w:pPr>
        <w:ind w:left="4500" w:hanging="360"/>
      </w:pPr>
      <w:rPr>
        <w:rFonts w:ascii="Courier New" w:hAnsi="Courier New" w:cs="Courier New" w:hint="default"/>
      </w:rPr>
    </w:lvl>
    <w:lvl w:ilvl="5" w:tplc="040C0005" w:tentative="1">
      <w:start w:val="1"/>
      <w:numFmt w:val="bullet"/>
      <w:lvlText w:val=""/>
      <w:lvlJc w:val="left"/>
      <w:pPr>
        <w:ind w:left="5220" w:hanging="360"/>
      </w:pPr>
      <w:rPr>
        <w:rFonts w:ascii="Wingdings" w:hAnsi="Wingdings" w:hint="default"/>
      </w:rPr>
    </w:lvl>
    <w:lvl w:ilvl="6" w:tplc="040C0001" w:tentative="1">
      <w:start w:val="1"/>
      <w:numFmt w:val="bullet"/>
      <w:lvlText w:val=""/>
      <w:lvlJc w:val="left"/>
      <w:pPr>
        <w:ind w:left="5940" w:hanging="360"/>
      </w:pPr>
      <w:rPr>
        <w:rFonts w:ascii="Symbol" w:hAnsi="Symbol" w:hint="default"/>
      </w:rPr>
    </w:lvl>
    <w:lvl w:ilvl="7" w:tplc="040C0003" w:tentative="1">
      <w:start w:val="1"/>
      <w:numFmt w:val="bullet"/>
      <w:lvlText w:val="o"/>
      <w:lvlJc w:val="left"/>
      <w:pPr>
        <w:ind w:left="6660" w:hanging="360"/>
      </w:pPr>
      <w:rPr>
        <w:rFonts w:ascii="Courier New" w:hAnsi="Courier New" w:cs="Courier New" w:hint="default"/>
      </w:rPr>
    </w:lvl>
    <w:lvl w:ilvl="8" w:tplc="040C0005" w:tentative="1">
      <w:start w:val="1"/>
      <w:numFmt w:val="bullet"/>
      <w:lvlText w:val=""/>
      <w:lvlJc w:val="left"/>
      <w:pPr>
        <w:ind w:left="7380" w:hanging="360"/>
      </w:pPr>
      <w:rPr>
        <w:rFonts w:ascii="Wingdings" w:hAnsi="Wingdings" w:hint="default"/>
      </w:rPr>
    </w:lvl>
  </w:abstractNum>
  <w:abstractNum w:abstractNumId="41" w15:restartNumberingAfterBreak="0">
    <w:nsid w:val="706360AF"/>
    <w:multiLevelType w:val="hybridMultilevel"/>
    <w:tmpl w:val="626081FE"/>
    <w:lvl w:ilvl="0" w:tplc="95AC8DE2">
      <w:start w:val="1"/>
      <w:numFmt w:val="bullet"/>
      <w:lvlText w:val=""/>
      <w:lvlPicBulletId w:val="2"/>
      <w:lvlJc w:val="left"/>
      <w:pPr>
        <w:ind w:left="887" w:hanging="360"/>
      </w:pPr>
      <w:rPr>
        <w:rFonts w:ascii="Symbol" w:hAnsi="Symbol" w:hint="default"/>
        <w:color w:val="auto"/>
      </w:rPr>
    </w:lvl>
    <w:lvl w:ilvl="1" w:tplc="040C0003" w:tentative="1">
      <w:start w:val="1"/>
      <w:numFmt w:val="bullet"/>
      <w:lvlText w:val="o"/>
      <w:lvlJc w:val="left"/>
      <w:pPr>
        <w:ind w:left="1607" w:hanging="360"/>
      </w:pPr>
      <w:rPr>
        <w:rFonts w:ascii="Courier New" w:hAnsi="Courier New" w:cs="Courier New" w:hint="default"/>
      </w:rPr>
    </w:lvl>
    <w:lvl w:ilvl="2" w:tplc="040C0005" w:tentative="1">
      <w:start w:val="1"/>
      <w:numFmt w:val="bullet"/>
      <w:lvlText w:val=""/>
      <w:lvlJc w:val="left"/>
      <w:pPr>
        <w:ind w:left="2327" w:hanging="360"/>
      </w:pPr>
      <w:rPr>
        <w:rFonts w:ascii="Wingdings" w:hAnsi="Wingdings" w:hint="default"/>
      </w:rPr>
    </w:lvl>
    <w:lvl w:ilvl="3" w:tplc="040C0001" w:tentative="1">
      <w:start w:val="1"/>
      <w:numFmt w:val="bullet"/>
      <w:lvlText w:val=""/>
      <w:lvlJc w:val="left"/>
      <w:pPr>
        <w:ind w:left="3047" w:hanging="360"/>
      </w:pPr>
      <w:rPr>
        <w:rFonts w:ascii="Symbol" w:hAnsi="Symbol" w:hint="default"/>
      </w:rPr>
    </w:lvl>
    <w:lvl w:ilvl="4" w:tplc="040C0003" w:tentative="1">
      <w:start w:val="1"/>
      <w:numFmt w:val="bullet"/>
      <w:lvlText w:val="o"/>
      <w:lvlJc w:val="left"/>
      <w:pPr>
        <w:ind w:left="3767" w:hanging="360"/>
      </w:pPr>
      <w:rPr>
        <w:rFonts w:ascii="Courier New" w:hAnsi="Courier New" w:cs="Courier New" w:hint="default"/>
      </w:rPr>
    </w:lvl>
    <w:lvl w:ilvl="5" w:tplc="040C0005" w:tentative="1">
      <w:start w:val="1"/>
      <w:numFmt w:val="bullet"/>
      <w:lvlText w:val=""/>
      <w:lvlJc w:val="left"/>
      <w:pPr>
        <w:ind w:left="4487" w:hanging="360"/>
      </w:pPr>
      <w:rPr>
        <w:rFonts w:ascii="Wingdings" w:hAnsi="Wingdings" w:hint="default"/>
      </w:rPr>
    </w:lvl>
    <w:lvl w:ilvl="6" w:tplc="040C0001" w:tentative="1">
      <w:start w:val="1"/>
      <w:numFmt w:val="bullet"/>
      <w:lvlText w:val=""/>
      <w:lvlJc w:val="left"/>
      <w:pPr>
        <w:ind w:left="5207" w:hanging="360"/>
      </w:pPr>
      <w:rPr>
        <w:rFonts w:ascii="Symbol" w:hAnsi="Symbol" w:hint="default"/>
      </w:rPr>
    </w:lvl>
    <w:lvl w:ilvl="7" w:tplc="040C0003" w:tentative="1">
      <w:start w:val="1"/>
      <w:numFmt w:val="bullet"/>
      <w:lvlText w:val="o"/>
      <w:lvlJc w:val="left"/>
      <w:pPr>
        <w:ind w:left="5927" w:hanging="360"/>
      </w:pPr>
      <w:rPr>
        <w:rFonts w:ascii="Courier New" w:hAnsi="Courier New" w:cs="Courier New" w:hint="default"/>
      </w:rPr>
    </w:lvl>
    <w:lvl w:ilvl="8" w:tplc="040C0005" w:tentative="1">
      <w:start w:val="1"/>
      <w:numFmt w:val="bullet"/>
      <w:lvlText w:val=""/>
      <w:lvlJc w:val="left"/>
      <w:pPr>
        <w:ind w:left="6647" w:hanging="360"/>
      </w:pPr>
      <w:rPr>
        <w:rFonts w:ascii="Wingdings" w:hAnsi="Wingdings" w:hint="default"/>
      </w:rPr>
    </w:lvl>
  </w:abstractNum>
  <w:abstractNum w:abstractNumId="42" w15:restartNumberingAfterBreak="0">
    <w:nsid w:val="707B7BD6"/>
    <w:multiLevelType w:val="hybridMultilevel"/>
    <w:tmpl w:val="2488EE36"/>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3E97E70"/>
    <w:multiLevelType w:val="hybridMultilevel"/>
    <w:tmpl w:val="A76A17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58B14F7"/>
    <w:multiLevelType w:val="hybridMultilevel"/>
    <w:tmpl w:val="9E1617BC"/>
    <w:lvl w:ilvl="0" w:tplc="DFD22EB8">
      <w:start w:val="1"/>
      <w:numFmt w:val="lowerRoman"/>
      <w:lvlText w:val="(%1)"/>
      <w:lvlJc w:val="left"/>
      <w:pPr>
        <w:ind w:left="765" w:hanging="72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45" w15:restartNumberingAfterBreak="0">
    <w:nsid w:val="7AC535C8"/>
    <w:multiLevelType w:val="hybridMultilevel"/>
    <w:tmpl w:val="447CB044"/>
    <w:lvl w:ilvl="0" w:tplc="DC180334">
      <w:start w:val="1"/>
      <w:numFmt w:val="bullet"/>
      <w:lvlText w:val=""/>
      <w:lvlJc w:val="left"/>
      <w:pPr>
        <w:ind w:left="644" w:hanging="360"/>
      </w:pPr>
      <w:rPr>
        <w:rFonts w:ascii="Wingdings" w:hAnsi="Wingdings" w:hint="default"/>
        <w:color w:val="548D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BB222FF"/>
    <w:multiLevelType w:val="hybridMultilevel"/>
    <w:tmpl w:val="755A719E"/>
    <w:lvl w:ilvl="0" w:tplc="040C0001">
      <w:start w:val="1"/>
      <w:numFmt w:val="bullet"/>
      <w:lvlText w:val=""/>
      <w:lvlJc w:val="left"/>
      <w:pPr>
        <w:ind w:left="1515" w:hanging="360"/>
      </w:pPr>
      <w:rPr>
        <w:rFonts w:ascii="Symbol" w:hAnsi="Symbol"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47" w15:restartNumberingAfterBreak="0">
    <w:nsid w:val="7CD434E5"/>
    <w:multiLevelType w:val="hybridMultilevel"/>
    <w:tmpl w:val="5692A1F0"/>
    <w:lvl w:ilvl="0" w:tplc="1FD21A46">
      <w:start w:val="6"/>
      <w:numFmt w:val="upperRoman"/>
      <w:lvlText w:val="%1."/>
      <w:lvlJc w:val="left"/>
      <w:pPr>
        <w:ind w:left="1582" w:hanging="720"/>
      </w:pPr>
      <w:rPr>
        <w:rFonts w:hint="default"/>
      </w:r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abstractNum w:abstractNumId="48" w15:restartNumberingAfterBreak="0">
    <w:nsid w:val="7E41676E"/>
    <w:multiLevelType w:val="hybridMultilevel"/>
    <w:tmpl w:val="600E6E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FA9559C"/>
    <w:multiLevelType w:val="hybridMultilevel"/>
    <w:tmpl w:val="27C8B11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58952071">
    <w:abstractNumId w:val="4"/>
  </w:num>
  <w:num w:numId="2" w16cid:durableId="790394746">
    <w:abstractNumId w:val="32"/>
  </w:num>
  <w:num w:numId="3" w16cid:durableId="765074329">
    <w:abstractNumId w:val="21"/>
  </w:num>
  <w:num w:numId="4" w16cid:durableId="378017673">
    <w:abstractNumId w:val="10"/>
  </w:num>
  <w:num w:numId="5" w16cid:durableId="862598559">
    <w:abstractNumId w:val="27"/>
  </w:num>
  <w:num w:numId="6" w16cid:durableId="1393966899">
    <w:abstractNumId w:val="1"/>
  </w:num>
  <w:num w:numId="7" w16cid:durableId="1294991818">
    <w:abstractNumId w:val="24"/>
  </w:num>
  <w:num w:numId="8" w16cid:durableId="1753506455">
    <w:abstractNumId w:val="14"/>
  </w:num>
  <w:num w:numId="9" w16cid:durableId="1033581763">
    <w:abstractNumId w:val="44"/>
  </w:num>
  <w:num w:numId="10" w16cid:durableId="146671534">
    <w:abstractNumId w:val="19"/>
  </w:num>
  <w:num w:numId="11" w16cid:durableId="637806185">
    <w:abstractNumId w:val="15"/>
  </w:num>
  <w:num w:numId="12" w16cid:durableId="2107917731">
    <w:abstractNumId w:val="36"/>
  </w:num>
  <w:num w:numId="13" w16cid:durableId="743837785">
    <w:abstractNumId w:val="9"/>
  </w:num>
  <w:num w:numId="14" w16cid:durableId="1495491337">
    <w:abstractNumId w:val="11"/>
  </w:num>
  <w:num w:numId="15" w16cid:durableId="1040400138">
    <w:abstractNumId w:val="18"/>
  </w:num>
  <w:num w:numId="16" w16cid:durableId="177741981">
    <w:abstractNumId w:val="26"/>
  </w:num>
  <w:num w:numId="17" w16cid:durableId="494955225">
    <w:abstractNumId w:val="49"/>
  </w:num>
  <w:num w:numId="18" w16cid:durableId="1974358888">
    <w:abstractNumId w:val="25"/>
  </w:num>
  <w:num w:numId="19" w16cid:durableId="1279290378">
    <w:abstractNumId w:val="22"/>
  </w:num>
  <w:num w:numId="20" w16cid:durableId="1463033502">
    <w:abstractNumId w:val="29"/>
  </w:num>
  <w:num w:numId="21" w16cid:durableId="1038241440">
    <w:abstractNumId w:val="43"/>
  </w:num>
  <w:num w:numId="22" w16cid:durableId="1586068958">
    <w:abstractNumId w:val="42"/>
  </w:num>
  <w:num w:numId="23" w16cid:durableId="1090153831">
    <w:abstractNumId w:val="35"/>
  </w:num>
  <w:num w:numId="24" w16cid:durableId="2000229361">
    <w:abstractNumId w:val="8"/>
  </w:num>
  <w:num w:numId="25" w16cid:durableId="1651864840">
    <w:abstractNumId w:val="47"/>
  </w:num>
  <w:num w:numId="26" w16cid:durableId="1338658078">
    <w:abstractNumId w:val="38"/>
  </w:num>
  <w:num w:numId="27" w16cid:durableId="1335105038">
    <w:abstractNumId w:val="6"/>
  </w:num>
  <w:num w:numId="28" w16cid:durableId="338242681">
    <w:abstractNumId w:val="45"/>
  </w:num>
  <w:num w:numId="29" w16cid:durableId="144854970">
    <w:abstractNumId w:val="12"/>
  </w:num>
  <w:num w:numId="30" w16cid:durableId="1213033747">
    <w:abstractNumId w:val="13"/>
  </w:num>
  <w:num w:numId="31" w16cid:durableId="1250967913">
    <w:abstractNumId w:val="17"/>
  </w:num>
  <w:num w:numId="32" w16cid:durableId="945700562">
    <w:abstractNumId w:val="31"/>
  </w:num>
  <w:num w:numId="33" w16cid:durableId="769207095">
    <w:abstractNumId w:val="33"/>
  </w:num>
  <w:num w:numId="34" w16cid:durableId="37290584">
    <w:abstractNumId w:val="16"/>
  </w:num>
  <w:num w:numId="35" w16cid:durableId="489520191">
    <w:abstractNumId w:val="37"/>
  </w:num>
  <w:num w:numId="36" w16cid:durableId="1945188887">
    <w:abstractNumId w:val="34"/>
  </w:num>
  <w:num w:numId="37" w16cid:durableId="1853953634">
    <w:abstractNumId w:val="2"/>
  </w:num>
  <w:num w:numId="38" w16cid:durableId="766729865">
    <w:abstractNumId w:val="3"/>
  </w:num>
  <w:num w:numId="39" w16cid:durableId="4328220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66322843">
    <w:abstractNumId w:val="46"/>
  </w:num>
  <w:num w:numId="41" w16cid:durableId="1821268093">
    <w:abstractNumId w:val="28"/>
  </w:num>
  <w:num w:numId="42" w16cid:durableId="1539584775">
    <w:abstractNumId w:val="23"/>
  </w:num>
  <w:num w:numId="43" w16cid:durableId="963388730">
    <w:abstractNumId w:val="39"/>
  </w:num>
  <w:num w:numId="44" w16cid:durableId="540825871">
    <w:abstractNumId w:val="30"/>
  </w:num>
  <w:num w:numId="45" w16cid:durableId="207962174">
    <w:abstractNumId w:val="0"/>
  </w:num>
  <w:num w:numId="46" w16cid:durableId="919603925">
    <w:abstractNumId w:val="40"/>
  </w:num>
  <w:num w:numId="47" w16cid:durableId="246109934">
    <w:abstractNumId w:val="20"/>
  </w:num>
  <w:num w:numId="48" w16cid:durableId="896748972">
    <w:abstractNumId w:val="48"/>
  </w:num>
  <w:num w:numId="49" w16cid:durableId="310863964">
    <w:abstractNumId w:val="41"/>
  </w:num>
  <w:num w:numId="50" w16cid:durableId="10982158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935"/>
    <w:rsid w:val="00001DD8"/>
    <w:rsid w:val="00002464"/>
    <w:rsid w:val="00003B0E"/>
    <w:rsid w:val="000052D2"/>
    <w:rsid w:val="0000608D"/>
    <w:rsid w:val="00007D6F"/>
    <w:rsid w:val="000122E8"/>
    <w:rsid w:val="000129CE"/>
    <w:rsid w:val="000145F4"/>
    <w:rsid w:val="000210E6"/>
    <w:rsid w:val="00021436"/>
    <w:rsid w:val="00021E2A"/>
    <w:rsid w:val="00023436"/>
    <w:rsid w:val="000236C4"/>
    <w:rsid w:val="00024CB9"/>
    <w:rsid w:val="000335F1"/>
    <w:rsid w:val="000343AD"/>
    <w:rsid w:val="00034D82"/>
    <w:rsid w:val="00035B27"/>
    <w:rsid w:val="000361E5"/>
    <w:rsid w:val="00036620"/>
    <w:rsid w:val="00041DBF"/>
    <w:rsid w:val="00042BCA"/>
    <w:rsid w:val="0004354D"/>
    <w:rsid w:val="00044708"/>
    <w:rsid w:val="000454CD"/>
    <w:rsid w:val="000459F3"/>
    <w:rsid w:val="00046D66"/>
    <w:rsid w:val="00046DA7"/>
    <w:rsid w:val="00047DD0"/>
    <w:rsid w:val="00050813"/>
    <w:rsid w:val="0005218A"/>
    <w:rsid w:val="0005265A"/>
    <w:rsid w:val="00055107"/>
    <w:rsid w:val="000556D1"/>
    <w:rsid w:val="00056F30"/>
    <w:rsid w:val="0006096D"/>
    <w:rsid w:val="00061C8B"/>
    <w:rsid w:val="00062B51"/>
    <w:rsid w:val="000646DA"/>
    <w:rsid w:val="00067F2A"/>
    <w:rsid w:val="00070056"/>
    <w:rsid w:val="000706E5"/>
    <w:rsid w:val="00071176"/>
    <w:rsid w:val="00072808"/>
    <w:rsid w:val="00073EB5"/>
    <w:rsid w:val="000773FD"/>
    <w:rsid w:val="00080D33"/>
    <w:rsid w:val="0008142F"/>
    <w:rsid w:val="00081FFC"/>
    <w:rsid w:val="000822BF"/>
    <w:rsid w:val="00085237"/>
    <w:rsid w:val="000869EE"/>
    <w:rsid w:val="0008725C"/>
    <w:rsid w:val="00090F83"/>
    <w:rsid w:val="00091CFE"/>
    <w:rsid w:val="000920B9"/>
    <w:rsid w:val="00092B7E"/>
    <w:rsid w:val="00093B36"/>
    <w:rsid w:val="00093C80"/>
    <w:rsid w:val="00095099"/>
    <w:rsid w:val="000956FF"/>
    <w:rsid w:val="00095DE4"/>
    <w:rsid w:val="00096BD9"/>
    <w:rsid w:val="000A1635"/>
    <w:rsid w:val="000A2937"/>
    <w:rsid w:val="000A2B1B"/>
    <w:rsid w:val="000A3FE3"/>
    <w:rsid w:val="000A4200"/>
    <w:rsid w:val="000A5889"/>
    <w:rsid w:val="000A67A9"/>
    <w:rsid w:val="000A7369"/>
    <w:rsid w:val="000A7370"/>
    <w:rsid w:val="000A7B32"/>
    <w:rsid w:val="000A7CE7"/>
    <w:rsid w:val="000B1354"/>
    <w:rsid w:val="000B1BC7"/>
    <w:rsid w:val="000B1D39"/>
    <w:rsid w:val="000B287B"/>
    <w:rsid w:val="000B5A32"/>
    <w:rsid w:val="000B5B75"/>
    <w:rsid w:val="000B5F7B"/>
    <w:rsid w:val="000C0114"/>
    <w:rsid w:val="000C05EA"/>
    <w:rsid w:val="000C06E5"/>
    <w:rsid w:val="000C11BE"/>
    <w:rsid w:val="000C193A"/>
    <w:rsid w:val="000C2A09"/>
    <w:rsid w:val="000C436D"/>
    <w:rsid w:val="000C4EB0"/>
    <w:rsid w:val="000C4FC8"/>
    <w:rsid w:val="000C67AC"/>
    <w:rsid w:val="000D00A8"/>
    <w:rsid w:val="000D0C38"/>
    <w:rsid w:val="000D15BF"/>
    <w:rsid w:val="000D1709"/>
    <w:rsid w:val="000D4431"/>
    <w:rsid w:val="000D52EF"/>
    <w:rsid w:val="000D58FD"/>
    <w:rsid w:val="000E502F"/>
    <w:rsid w:val="000E5FF6"/>
    <w:rsid w:val="000E7C41"/>
    <w:rsid w:val="000E7EAF"/>
    <w:rsid w:val="000F348C"/>
    <w:rsid w:val="000F48D0"/>
    <w:rsid w:val="000F5973"/>
    <w:rsid w:val="000F5A5A"/>
    <w:rsid w:val="00101156"/>
    <w:rsid w:val="001041B0"/>
    <w:rsid w:val="00106805"/>
    <w:rsid w:val="0011121F"/>
    <w:rsid w:val="001113DF"/>
    <w:rsid w:val="001121BD"/>
    <w:rsid w:val="0011444F"/>
    <w:rsid w:val="00114963"/>
    <w:rsid w:val="00114A56"/>
    <w:rsid w:val="00121155"/>
    <w:rsid w:val="0012127B"/>
    <w:rsid w:val="001215D2"/>
    <w:rsid w:val="00121B38"/>
    <w:rsid w:val="00122DE7"/>
    <w:rsid w:val="00123314"/>
    <w:rsid w:val="00123746"/>
    <w:rsid w:val="001248C0"/>
    <w:rsid w:val="00125962"/>
    <w:rsid w:val="00125E85"/>
    <w:rsid w:val="00126CC6"/>
    <w:rsid w:val="001271A2"/>
    <w:rsid w:val="00127D7C"/>
    <w:rsid w:val="00132AEA"/>
    <w:rsid w:val="001335D7"/>
    <w:rsid w:val="00133898"/>
    <w:rsid w:val="00134320"/>
    <w:rsid w:val="0013535D"/>
    <w:rsid w:val="00136CE5"/>
    <w:rsid w:val="001373CC"/>
    <w:rsid w:val="00140482"/>
    <w:rsid w:val="00140B01"/>
    <w:rsid w:val="001431DC"/>
    <w:rsid w:val="00145265"/>
    <w:rsid w:val="00145F51"/>
    <w:rsid w:val="00146858"/>
    <w:rsid w:val="00147938"/>
    <w:rsid w:val="0015103B"/>
    <w:rsid w:val="00151A37"/>
    <w:rsid w:val="00151CDF"/>
    <w:rsid w:val="00151E67"/>
    <w:rsid w:val="00154A42"/>
    <w:rsid w:val="00155B6B"/>
    <w:rsid w:val="001613A6"/>
    <w:rsid w:val="001619EE"/>
    <w:rsid w:val="0016486E"/>
    <w:rsid w:val="001649F1"/>
    <w:rsid w:val="00165469"/>
    <w:rsid w:val="0016573A"/>
    <w:rsid w:val="00165E5B"/>
    <w:rsid w:val="001700A7"/>
    <w:rsid w:val="001703E2"/>
    <w:rsid w:val="00171309"/>
    <w:rsid w:val="00172430"/>
    <w:rsid w:val="00172A8B"/>
    <w:rsid w:val="00174CC3"/>
    <w:rsid w:val="00174DB5"/>
    <w:rsid w:val="00175FE9"/>
    <w:rsid w:val="001763F9"/>
    <w:rsid w:val="0017710C"/>
    <w:rsid w:val="00177145"/>
    <w:rsid w:val="001775F2"/>
    <w:rsid w:val="00181CDD"/>
    <w:rsid w:val="001824B7"/>
    <w:rsid w:val="00182DA1"/>
    <w:rsid w:val="001848FD"/>
    <w:rsid w:val="00184B5B"/>
    <w:rsid w:val="00185D2F"/>
    <w:rsid w:val="00186157"/>
    <w:rsid w:val="001908AA"/>
    <w:rsid w:val="0019175A"/>
    <w:rsid w:val="00191C77"/>
    <w:rsid w:val="0019284E"/>
    <w:rsid w:val="00193708"/>
    <w:rsid w:val="00193AC9"/>
    <w:rsid w:val="00195B5C"/>
    <w:rsid w:val="0019635F"/>
    <w:rsid w:val="00196EF4"/>
    <w:rsid w:val="00197B7E"/>
    <w:rsid w:val="00197CE2"/>
    <w:rsid w:val="001A03FC"/>
    <w:rsid w:val="001A0DC1"/>
    <w:rsid w:val="001A14C5"/>
    <w:rsid w:val="001A1E10"/>
    <w:rsid w:val="001A28F0"/>
    <w:rsid w:val="001A2D94"/>
    <w:rsid w:val="001A4277"/>
    <w:rsid w:val="001A4D9A"/>
    <w:rsid w:val="001A5470"/>
    <w:rsid w:val="001B0236"/>
    <w:rsid w:val="001B145E"/>
    <w:rsid w:val="001B193E"/>
    <w:rsid w:val="001B2034"/>
    <w:rsid w:val="001B22DD"/>
    <w:rsid w:val="001B38E5"/>
    <w:rsid w:val="001B6941"/>
    <w:rsid w:val="001C02D1"/>
    <w:rsid w:val="001C0662"/>
    <w:rsid w:val="001C320C"/>
    <w:rsid w:val="001C3ABC"/>
    <w:rsid w:val="001C4094"/>
    <w:rsid w:val="001C4DB0"/>
    <w:rsid w:val="001C4FBC"/>
    <w:rsid w:val="001C69F0"/>
    <w:rsid w:val="001C6F8E"/>
    <w:rsid w:val="001C6FEE"/>
    <w:rsid w:val="001C7451"/>
    <w:rsid w:val="001D0215"/>
    <w:rsid w:val="001D0369"/>
    <w:rsid w:val="001D1D95"/>
    <w:rsid w:val="001D32C2"/>
    <w:rsid w:val="001D3411"/>
    <w:rsid w:val="001D4C63"/>
    <w:rsid w:val="001D51A2"/>
    <w:rsid w:val="001D5FD4"/>
    <w:rsid w:val="001E2978"/>
    <w:rsid w:val="001E32B6"/>
    <w:rsid w:val="001E5425"/>
    <w:rsid w:val="001E55C4"/>
    <w:rsid w:val="001E6462"/>
    <w:rsid w:val="001E6935"/>
    <w:rsid w:val="001E7022"/>
    <w:rsid w:val="001F0295"/>
    <w:rsid w:val="001F0D3A"/>
    <w:rsid w:val="001F5328"/>
    <w:rsid w:val="001F7E51"/>
    <w:rsid w:val="00202345"/>
    <w:rsid w:val="00203943"/>
    <w:rsid w:val="00203AC3"/>
    <w:rsid w:val="0020767A"/>
    <w:rsid w:val="002104A7"/>
    <w:rsid w:val="002112D2"/>
    <w:rsid w:val="00211844"/>
    <w:rsid w:val="00212BCC"/>
    <w:rsid w:val="002142D5"/>
    <w:rsid w:val="00214DC4"/>
    <w:rsid w:val="002171D4"/>
    <w:rsid w:val="00217A6E"/>
    <w:rsid w:val="002226C7"/>
    <w:rsid w:val="00223C88"/>
    <w:rsid w:val="002264D3"/>
    <w:rsid w:val="00226EC2"/>
    <w:rsid w:val="00227D95"/>
    <w:rsid w:val="00230CCE"/>
    <w:rsid w:val="00231687"/>
    <w:rsid w:val="0023237D"/>
    <w:rsid w:val="00233C4A"/>
    <w:rsid w:val="0023686B"/>
    <w:rsid w:val="0023798D"/>
    <w:rsid w:val="0024141D"/>
    <w:rsid w:val="002414F6"/>
    <w:rsid w:val="00243ABF"/>
    <w:rsid w:val="00244331"/>
    <w:rsid w:val="00250AE7"/>
    <w:rsid w:val="00251AE4"/>
    <w:rsid w:val="00252073"/>
    <w:rsid w:val="0025235C"/>
    <w:rsid w:val="00253806"/>
    <w:rsid w:val="002538E9"/>
    <w:rsid w:val="002540A2"/>
    <w:rsid w:val="002563CC"/>
    <w:rsid w:val="002573E7"/>
    <w:rsid w:val="002578C2"/>
    <w:rsid w:val="00260C67"/>
    <w:rsid w:val="00260F5C"/>
    <w:rsid w:val="002614B5"/>
    <w:rsid w:val="0026241B"/>
    <w:rsid w:val="00263A5C"/>
    <w:rsid w:val="002650BD"/>
    <w:rsid w:val="0026589C"/>
    <w:rsid w:val="00266F0E"/>
    <w:rsid w:val="0026738F"/>
    <w:rsid w:val="0026755A"/>
    <w:rsid w:val="0027119D"/>
    <w:rsid w:val="00273CD9"/>
    <w:rsid w:val="00274975"/>
    <w:rsid w:val="002752EF"/>
    <w:rsid w:val="00276706"/>
    <w:rsid w:val="00277016"/>
    <w:rsid w:val="00281B59"/>
    <w:rsid w:val="00282002"/>
    <w:rsid w:val="002835DA"/>
    <w:rsid w:val="0028567A"/>
    <w:rsid w:val="00285BFF"/>
    <w:rsid w:val="00287266"/>
    <w:rsid w:val="00287287"/>
    <w:rsid w:val="00290468"/>
    <w:rsid w:val="002911F7"/>
    <w:rsid w:val="00291312"/>
    <w:rsid w:val="00291340"/>
    <w:rsid w:val="0029140F"/>
    <w:rsid w:val="0029231F"/>
    <w:rsid w:val="00292B8B"/>
    <w:rsid w:val="0029392C"/>
    <w:rsid w:val="002957DA"/>
    <w:rsid w:val="00295982"/>
    <w:rsid w:val="00295D68"/>
    <w:rsid w:val="002A0077"/>
    <w:rsid w:val="002A0D71"/>
    <w:rsid w:val="002A2764"/>
    <w:rsid w:val="002A2C30"/>
    <w:rsid w:val="002A33FF"/>
    <w:rsid w:val="002A3E68"/>
    <w:rsid w:val="002A472B"/>
    <w:rsid w:val="002A4B52"/>
    <w:rsid w:val="002A5440"/>
    <w:rsid w:val="002A7393"/>
    <w:rsid w:val="002A7D45"/>
    <w:rsid w:val="002B06A0"/>
    <w:rsid w:val="002B0761"/>
    <w:rsid w:val="002B11DC"/>
    <w:rsid w:val="002B19CA"/>
    <w:rsid w:val="002B3EC9"/>
    <w:rsid w:val="002B52BE"/>
    <w:rsid w:val="002C0DBB"/>
    <w:rsid w:val="002C2F1F"/>
    <w:rsid w:val="002C3D59"/>
    <w:rsid w:val="002C3E92"/>
    <w:rsid w:val="002C5E3D"/>
    <w:rsid w:val="002C6529"/>
    <w:rsid w:val="002C67E6"/>
    <w:rsid w:val="002C6818"/>
    <w:rsid w:val="002C78D5"/>
    <w:rsid w:val="002D10D2"/>
    <w:rsid w:val="002D10E3"/>
    <w:rsid w:val="002D219C"/>
    <w:rsid w:val="002D5E6C"/>
    <w:rsid w:val="002D6425"/>
    <w:rsid w:val="002D75C4"/>
    <w:rsid w:val="002E0F38"/>
    <w:rsid w:val="002E22AE"/>
    <w:rsid w:val="002E5A60"/>
    <w:rsid w:val="002F01D7"/>
    <w:rsid w:val="002F02DB"/>
    <w:rsid w:val="002F1223"/>
    <w:rsid w:val="002F2BC6"/>
    <w:rsid w:val="002F6B3A"/>
    <w:rsid w:val="003005E2"/>
    <w:rsid w:val="0030109B"/>
    <w:rsid w:val="0030165E"/>
    <w:rsid w:val="00301CED"/>
    <w:rsid w:val="00301E67"/>
    <w:rsid w:val="0030216F"/>
    <w:rsid w:val="003033CD"/>
    <w:rsid w:val="00303BC2"/>
    <w:rsid w:val="00305A5F"/>
    <w:rsid w:val="00305FFF"/>
    <w:rsid w:val="003067CF"/>
    <w:rsid w:val="00306885"/>
    <w:rsid w:val="003124CA"/>
    <w:rsid w:val="00313D26"/>
    <w:rsid w:val="00314B33"/>
    <w:rsid w:val="0031614D"/>
    <w:rsid w:val="00316D17"/>
    <w:rsid w:val="00316FFA"/>
    <w:rsid w:val="00317E4B"/>
    <w:rsid w:val="00321010"/>
    <w:rsid w:val="0032422F"/>
    <w:rsid w:val="00324688"/>
    <w:rsid w:val="0032749D"/>
    <w:rsid w:val="00330AA1"/>
    <w:rsid w:val="003339FB"/>
    <w:rsid w:val="00333AAE"/>
    <w:rsid w:val="00334F82"/>
    <w:rsid w:val="00334FAD"/>
    <w:rsid w:val="00335325"/>
    <w:rsid w:val="0033562A"/>
    <w:rsid w:val="00337387"/>
    <w:rsid w:val="00337A88"/>
    <w:rsid w:val="00341522"/>
    <w:rsid w:val="003431F1"/>
    <w:rsid w:val="0034355F"/>
    <w:rsid w:val="00345DB5"/>
    <w:rsid w:val="00346896"/>
    <w:rsid w:val="003478D7"/>
    <w:rsid w:val="00347AD1"/>
    <w:rsid w:val="00351A50"/>
    <w:rsid w:val="0035345B"/>
    <w:rsid w:val="00353E9F"/>
    <w:rsid w:val="00356537"/>
    <w:rsid w:val="0035699E"/>
    <w:rsid w:val="003601A8"/>
    <w:rsid w:val="00360B0D"/>
    <w:rsid w:val="00360D55"/>
    <w:rsid w:val="00362726"/>
    <w:rsid w:val="003633FF"/>
    <w:rsid w:val="0036367F"/>
    <w:rsid w:val="00366ACE"/>
    <w:rsid w:val="003707BD"/>
    <w:rsid w:val="00371970"/>
    <w:rsid w:val="00372CF6"/>
    <w:rsid w:val="00374CBC"/>
    <w:rsid w:val="00374DEA"/>
    <w:rsid w:val="00376224"/>
    <w:rsid w:val="00384184"/>
    <w:rsid w:val="00384ECA"/>
    <w:rsid w:val="003907B5"/>
    <w:rsid w:val="00392AB5"/>
    <w:rsid w:val="00393EEC"/>
    <w:rsid w:val="00397EAA"/>
    <w:rsid w:val="003A389F"/>
    <w:rsid w:val="003A4051"/>
    <w:rsid w:val="003A4A58"/>
    <w:rsid w:val="003A4FEE"/>
    <w:rsid w:val="003A6433"/>
    <w:rsid w:val="003A7B0E"/>
    <w:rsid w:val="003B05FB"/>
    <w:rsid w:val="003B1C97"/>
    <w:rsid w:val="003B21A7"/>
    <w:rsid w:val="003B2525"/>
    <w:rsid w:val="003B2897"/>
    <w:rsid w:val="003B2FF6"/>
    <w:rsid w:val="003B45B2"/>
    <w:rsid w:val="003B538A"/>
    <w:rsid w:val="003B7922"/>
    <w:rsid w:val="003B7C8E"/>
    <w:rsid w:val="003C16F3"/>
    <w:rsid w:val="003C3FEE"/>
    <w:rsid w:val="003C4B9F"/>
    <w:rsid w:val="003C6AE3"/>
    <w:rsid w:val="003D1DCB"/>
    <w:rsid w:val="003D3188"/>
    <w:rsid w:val="003D3D97"/>
    <w:rsid w:val="003D7FC4"/>
    <w:rsid w:val="003E219E"/>
    <w:rsid w:val="003E30CF"/>
    <w:rsid w:val="003E3D8A"/>
    <w:rsid w:val="003E3E45"/>
    <w:rsid w:val="003E48F6"/>
    <w:rsid w:val="003E4C9B"/>
    <w:rsid w:val="003E6722"/>
    <w:rsid w:val="003F07B5"/>
    <w:rsid w:val="003F2EE7"/>
    <w:rsid w:val="003F3D54"/>
    <w:rsid w:val="003F441D"/>
    <w:rsid w:val="003F4C23"/>
    <w:rsid w:val="003F5DE3"/>
    <w:rsid w:val="003F65BF"/>
    <w:rsid w:val="004013AD"/>
    <w:rsid w:val="00404F9D"/>
    <w:rsid w:val="0041087F"/>
    <w:rsid w:val="00410BBF"/>
    <w:rsid w:val="00413FB4"/>
    <w:rsid w:val="004176AE"/>
    <w:rsid w:val="00417F60"/>
    <w:rsid w:val="00421559"/>
    <w:rsid w:val="00421B74"/>
    <w:rsid w:val="00422A10"/>
    <w:rsid w:val="0042370A"/>
    <w:rsid w:val="00427AFD"/>
    <w:rsid w:val="004306D8"/>
    <w:rsid w:val="00430E02"/>
    <w:rsid w:val="004314A8"/>
    <w:rsid w:val="004316B7"/>
    <w:rsid w:val="00432A29"/>
    <w:rsid w:val="004345A2"/>
    <w:rsid w:val="00434847"/>
    <w:rsid w:val="0043529A"/>
    <w:rsid w:val="00437424"/>
    <w:rsid w:val="00440907"/>
    <w:rsid w:val="00441654"/>
    <w:rsid w:val="004422F7"/>
    <w:rsid w:val="0044382F"/>
    <w:rsid w:val="00444899"/>
    <w:rsid w:val="004455BA"/>
    <w:rsid w:val="00446B09"/>
    <w:rsid w:val="00447AF8"/>
    <w:rsid w:val="00450306"/>
    <w:rsid w:val="004530FB"/>
    <w:rsid w:val="00454C29"/>
    <w:rsid w:val="00454C42"/>
    <w:rsid w:val="0045510F"/>
    <w:rsid w:val="004559CD"/>
    <w:rsid w:val="004578CE"/>
    <w:rsid w:val="0046011E"/>
    <w:rsid w:val="004611B7"/>
    <w:rsid w:val="00464E8A"/>
    <w:rsid w:val="0047049C"/>
    <w:rsid w:val="0047158F"/>
    <w:rsid w:val="00471ED8"/>
    <w:rsid w:val="00472E81"/>
    <w:rsid w:val="00475532"/>
    <w:rsid w:val="00480BDE"/>
    <w:rsid w:val="004812FA"/>
    <w:rsid w:val="00481A1E"/>
    <w:rsid w:val="00483F60"/>
    <w:rsid w:val="00484E37"/>
    <w:rsid w:val="00485A3E"/>
    <w:rsid w:val="00485CAE"/>
    <w:rsid w:val="004868F2"/>
    <w:rsid w:val="00486E6B"/>
    <w:rsid w:val="00487256"/>
    <w:rsid w:val="00487733"/>
    <w:rsid w:val="00487CA2"/>
    <w:rsid w:val="004909A1"/>
    <w:rsid w:val="00491419"/>
    <w:rsid w:val="0049214F"/>
    <w:rsid w:val="00492160"/>
    <w:rsid w:val="0049278B"/>
    <w:rsid w:val="00492C6C"/>
    <w:rsid w:val="00492CA9"/>
    <w:rsid w:val="00495BA2"/>
    <w:rsid w:val="00495E0D"/>
    <w:rsid w:val="00496CD7"/>
    <w:rsid w:val="00497CBB"/>
    <w:rsid w:val="004A04DE"/>
    <w:rsid w:val="004A0A12"/>
    <w:rsid w:val="004A0D7A"/>
    <w:rsid w:val="004A33B9"/>
    <w:rsid w:val="004A3AEC"/>
    <w:rsid w:val="004A4743"/>
    <w:rsid w:val="004A493B"/>
    <w:rsid w:val="004A551E"/>
    <w:rsid w:val="004A5DB6"/>
    <w:rsid w:val="004B00A5"/>
    <w:rsid w:val="004B1D1D"/>
    <w:rsid w:val="004B3DDD"/>
    <w:rsid w:val="004B4DB1"/>
    <w:rsid w:val="004B536C"/>
    <w:rsid w:val="004B620A"/>
    <w:rsid w:val="004B6906"/>
    <w:rsid w:val="004B7A38"/>
    <w:rsid w:val="004C10F5"/>
    <w:rsid w:val="004C3421"/>
    <w:rsid w:val="004C36F1"/>
    <w:rsid w:val="004C67AE"/>
    <w:rsid w:val="004C77A9"/>
    <w:rsid w:val="004C7C8C"/>
    <w:rsid w:val="004D1CF0"/>
    <w:rsid w:val="004D328B"/>
    <w:rsid w:val="004D3DBA"/>
    <w:rsid w:val="004D4DF7"/>
    <w:rsid w:val="004D4FB6"/>
    <w:rsid w:val="004D523D"/>
    <w:rsid w:val="004E0EFB"/>
    <w:rsid w:val="004E1F8E"/>
    <w:rsid w:val="004E34C9"/>
    <w:rsid w:val="004E4AF8"/>
    <w:rsid w:val="004E5DED"/>
    <w:rsid w:val="004E5FC2"/>
    <w:rsid w:val="004E7F30"/>
    <w:rsid w:val="004F03DC"/>
    <w:rsid w:val="004F084C"/>
    <w:rsid w:val="004F2056"/>
    <w:rsid w:val="004F241D"/>
    <w:rsid w:val="004F38AB"/>
    <w:rsid w:val="004F59E5"/>
    <w:rsid w:val="004F5C33"/>
    <w:rsid w:val="004F5F27"/>
    <w:rsid w:val="004F60B4"/>
    <w:rsid w:val="00502140"/>
    <w:rsid w:val="00502B04"/>
    <w:rsid w:val="00503C8B"/>
    <w:rsid w:val="00503F16"/>
    <w:rsid w:val="005040A8"/>
    <w:rsid w:val="00507068"/>
    <w:rsid w:val="005074D1"/>
    <w:rsid w:val="00510E65"/>
    <w:rsid w:val="00511256"/>
    <w:rsid w:val="00513B1C"/>
    <w:rsid w:val="00513FEC"/>
    <w:rsid w:val="005143FA"/>
    <w:rsid w:val="00514E4A"/>
    <w:rsid w:val="005155BA"/>
    <w:rsid w:val="00516F05"/>
    <w:rsid w:val="00525255"/>
    <w:rsid w:val="005254B6"/>
    <w:rsid w:val="005269BC"/>
    <w:rsid w:val="00526BA6"/>
    <w:rsid w:val="0053551A"/>
    <w:rsid w:val="00540806"/>
    <w:rsid w:val="005423D3"/>
    <w:rsid w:val="00544352"/>
    <w:rsid w:val="0054471A"/>
    <w:rsid w:val="00544A9A"/>
    <w:rsid w:val="00547437"/>
    <w:rsid w:val="00550AA3"/>
    <w:rsid w:val="00551A8D"/>
    <w:rsid w:val="00551E4B"/>
    <w:rsid w:val="005520AF"/>
    <w:rsid w:val="00552C0A"/>
    <w:rsid w:val="00554923"/>
    <w:rsid w:val="005579A4"/>
    <w:rsid w:val="0056245B"/>
    <w:rsid w:val="0056335F"/>
    <w:rsid w:val="00565533"/>
    <w:rsid w:val="0056585B"/>
    <w:rsid w:val="00565955"/>
    <w:rsid w:val="00566DCD"/>
    <w:rsid w:val="00567E6D"/>
    <w:rsid w:val="005706DF"/>
    <w:rsid w:val="005716A4"/>
    <w:rsid w:val="00571EEE"/>
    <w:rsid w:val="00574BC4"/>
    <w:rsid w:val="005765D8"/>
    <w:rsid w:val="005773F8"/>
    <w:rsid w:val="00577FF4"/>
    <w:rsid w:val="00583E10"/>
    <w:rsid w:val="0058490F"/>
    <w:rsid w:val="00585828"/>
    <w:rsid w:val="00585D56"/>
    <w:rsid w:val="005868BF"/>
    <w:rsid w:val="0058694F"/>
    <w:rsid w:val="00587A84"/>
    <w:rsid w:val="00590CD0"/>
    <w:rsid w:val="00591F6C"/>
    <w:rsid w:val="00593838"/>
    <w:rsid w:val="00595238"/>
    <w:rsid w:val="00595240"/>
    <w:rsid w:val="00595904"/>
    <w:rsid w:val="00596707"/>
    <w:rsid w:val="00597D90"/>
    <w:rsid w:val="005A1300"/>
    <w:rsid w:val="005A1647"/>
    <w:rsid w:val="005A2575"/>
    <w:rsid w:val="005A4034"/>
    <w:rsid w:val="005A57DE"/>
    <w:rsid w:val="005A6136"/>
    <w:rsid w:val="005B159D"/>
    <w:rsid w:val="005B353B"/>
    <w:rsid w:val="005B36CF"/>
    <w:rsid w:val="005B5F42"/>
    <w:rsid w:val="005B615C"/>
    <w:rsid w:val="005B6638"/>
    <w:rsid w:val="005C0F9B"/>
    <w:rsid w:val="005C2606"/>
    <w:rsid w:val="005C3084"/>
    <w:rsid w:val="005C7815"/>
    <w:rsid w:val="005D1C04"/>
    <w:rsid w:val="005D2636"/>
    <w:rsid w:val="005D3B81"/>
    <w:rsid w:val="005D54AA"/>
    <w:rsid w:val="005D679D"/>
    <w:rsid w:val="005E0AC6"/>
    <w:rsid w:val="005E0C80"/>
    <w:rsid w:val="005E1096"/>
    <w:rsid w:val="005E363B"/>
    <w:rsid w:val="005E535F"/>
    <w:rsid w:val="005E55CE"/>
    <w:rsid w:val="005E6CFD"/>
    <w:rsid w:val="005F08C1"/>
    <w:rsid w:val="005F1764"/>
    <w:rsid w:val="005F1F00"/>
    <w:rsid w:val="005F25E2"/>
    <w:rsid w:val="005F450C"/>
    <w:rsid w:val="005F469E"/>
    <w:rsid w:val="005F477E"/>
    <w:rsid w:val="005F5203"/>
    <w:rsid w:val="005F5CAB"/>
    <w:rsid w:val="005F622A"/>
    <w:rsid w:val="005F6C5D"/>
    <w:rsid w:val="005F794A"/>
    <w:rsid w:val="005F7FDB"/>
    <w:rsid w:val="006000DA"/>
    <w:rsid w:val="0060110B"/>
    <w:rsid w:val="00601AA0"/>
    <w:rsid w:val="00601AAB"/>
    <w:rsid w:val="006058A5"/>
    <w:rsid w:val="006058C5"/>
    <w:rsid w:val="00606CF5"/>
    <w:rsid w:val="006070DC"/>
    <w:rsid w:val="00610C1D"/>
    <w:rsid w:val="006122E8"/>
    <w:rsid w:val="00612AB7"/>
    <w:rsid w:val="00615408"/>
    <w:rsid w:val="00616397"/>
    <w:rsid w:val="00620EB1"/>
    <w:rsid w:val="0062106B"/>
    <w:rsid w:val="0062242C"/>
    <w:rsid w:val="00623264"/>
    <w:rsid w:val="0062531B"/>
    <w:rsid w:val="006265E7"/>
    <w:rsid w:val="00626952"/>
    <w:rsid w:val="006336E1"/>
    <w:rsid w:val="00633EEF"/>
    <w:rsid w:val="00635293"/>
    <w:rsid w:val="00636ECE"/>
    <w:rsid w:val="00637B4D"/>
    <w:rsid w:val="00640360"/>
    <w:rsid w:val="00641B8F"/>
    <w:rsid w:val="00641EE8"/>
    <w:rsid w:val="00644F57"/>
    <w:rsid w:val="006452DD"/>
    <w:rsid w:val="00645C48"/>
    <w:rsid w:val="006473C3"/>
    <w:rsid w:val="0064764C"/>
    <w:rsid w:val="00650515"/>
    <w:rsid w:val="00650532"/>
    <w:rsid w:val="00652A56"/>
    <w:rsid w:val="006534D2"/>
    <w:rsid w:val="0065538C"/>
    <w:rsid w:val="0065579C"/>
    <w:rsid w:val="00663D1B"/>
    <w:rsid w:val="00664B9D"/>
    <w:rsid w:val="006653EC"/>
    <w:rsid w:val="00665B7D"/>
    <w:rsid w:val="00665C70"/>
    <w:rsid w:val="00666752"/>
    <w:rsid w:val="0067122F"/>
    <w:rsid w:val="00671647"/>
    <w:rsid w:val="00672067"/>
    <w:rsid w:val="00672B12"/>
    <w:rsid w:val="00672B64"/>
    <w:rsid w:val="0067305F"/>
    <w:rsid w:val="00673744"/>
    <w:rsid w:val="00673AD2"/>
    <w:rsid w:val="006741CB"/>
    <w:rsid w:val="00674455"/>
    <w:rsid w:val="0067535E"/>
    <w:rsid w:val="00675503"/>
    <w:rsid w:val="00675A59"/>
    <w:rsid w:val="0068055D"/>
    <w:rsid w:val="00680FD3"/>
    <w:rsid w:val="0068240C"/>
    <w:rsid w:val="006854BD"/>
    <w:rsid w:val="006860F8"/>
    <w:rsid w:val="00686728"/>
    <w:rsid w:val="006879E0"/>
    <w:rsid w:val="006918C0"/>
    <w:rsid w:val="00691BA0"/>
    <w:rsid w:val="00692D82"/>
    <w:rsid w:val="00692D9B"/>
    <w:rsid w:val="00693C03"/>
    <w:rsid w:val="00693C80"/>
    <w:rsid w:val="006974E9"/>
    <w:rsid w:val="00697965"/>
    <w:rsid w:val="006A0149"/>
    <w:rsid w:val="006A1A4B"/>
    <w:rsid w:val="006A39EF"/>
    <w:rsid w:val="006A4A7E"/>
    <w:rsid w:val="006A52F7"/>
    <w:rsid w:val="006A5334"/>
    <w:rsid w:val="006A5466"/>
    <w:rsid w:val="006A5941"/>
    <w:rsid w:val="006A7DA2"/>
    <w:rsid w:val="006B02BB"/>
    <w:rsid w:val="006B2388"/>
    <w:rsid w:val="006B36E5"/>
    <w:rsid w:val="006B38C3"/>
    <w:rsid w:val="006B504B"/>
    <w:rsid w:val="006B6032"/>
    <w:rsid w:val="006B78FA"/>
    <w:rsid w:val="006B7CD1"/>
    <w:rsid w:val="006C1248"/>
    <w:rsid w:val="006C17FF"/>
    <w:rsid w:val="006C1EB7"/>
    <w:rsid w:val="006C26D1"/>
    <w:rsid w:val="006C2895"/>
    <w:rsid w:val="006C41B5"/>
    <w:rsid w:val="006C6B9F"/>
    <w:rsid w:val="006C6D7B"/>
    <w:rsid w:val="006C7E77"/>
    <w:rsid w:val="006D085E"/>
    <w:rsid w:val="006D3395"/>
    <w:rsid w:val="006D4843"/>
    <w:rsid w:val="006D6100"/>
    <w:rsid w:val="006D72C7"/>
    <w:rsid w:val="006E0ADB"/>
    <w:rsid w:val="006E21AC"/>
    <w:rsid w:val="006E26BF"/>
    <w:rsid w:val="006E308F"/>
    <w:rsid w:val="006E3CC1"/>
    <w:rsid w:val="006E3E70"/>
    <w:rsid w:val="006E43E5"/>
    <w:rsid w:val="006E4762"/>
    <w:rsid w:val="006E491E"/>
    <w:rsid w:val="006E66A1"/>
    <w:rsid w:val="006F0103"/>
    <w:rsid w:val="006F1607"/>
    <w:rsid w:val="006F2C1D"/>
    <w:rsid w:val="006F3423"/>
    <w:rsid w:val="006F551A"/>
    <w:rsid w:val="006F7DE1"/>
    <w:rsid w:val="007013FE"/>
    <w:rsid w:val="00702DF7"/>
    <w:rsid w:val="007043E7"/>
    <w:rsid w:val="007044A6"/>
    <w:rsid w:val="00706491"/>
    <w:rsid w:val="0070753E"/>
    <w:rsid w:val="00710B84"/>
    <w:rsid w:val="00711357"/>
    <w:rsid w:val="007113EA"/>
    <w:rsid w:val="0071255A"/>
    <w:rsid w:val="0071402E"/>
    <w:rsid w:val="007158FC"/>
    <w:rsid w:val="00715DBF"/>
    <w:rsid w:val="00717983"/>
    <w:rsid w:val="0072012A"/>
    <w:rsid w:val="00720704"/>
    <w:rsid w:val="00721F70"/>
    <w:rsid w:val="007278B9"/>
    <w:rsid w:val="00727966"/>
    <w:rsid w:val="00731910"/>
    <w:rsid w:val="00732D7C"/>
    <w:rsid w:val="007344E9"/>
    <w:rsid w:val="007360B7"/>
    <w:rsid w:val="007366A2"/>
    <w:rsid w:val="007402D5"/>
    <w:rsid w:val="00740C5E"/>
    <w:rsid w:val="00741038"/>
    <w:rsid w:val="00741343"/>
    <w:rsid w:val="0074319B"/>
    <w:rsid w:val="007455DF"/>
    <w:rsid w:val="007459E7"/>
    <w:rsid w:val="007471C7"/>
    <w:rsid w:val="0074761E"/>
    <w:rsid w:val="007479DB"/>
    <w:rsid w:val="00747D77"/>
    <w:rsid w:val="00750EDD"/>
    <w:rsid w:val="00752410"/>
    <w:rsid w:val="00753224"/>
    <w:rsid w:val="00753325"/>
    <w:rsid w:val="00755105"/>
    <w:rsid w:val="0075554A"/>
    <w:rsid w:val="00760720"/>
    <w:rsid w:val="00760CA8"/>
    <w:rsid w:val="00762D5B"/>
    <w:rsid w:val="007660E0"/>
    <w:rsid w:val="007669E3"/>
    <w:rsid w:val="00766A79"/>
    <w:rsid w:val="00767F24"/>
    <w:rsid w:val="00770EAD"/>
    <w:rsid w:val="00771129"/>
    <w:rsid w:val="007714D3"/>
    <w:rsid w:val="007740FD"/>
    <w:rsid w:val="00775867"/>
    <w:rsid w:val="00776F21"/>
    <w:rsid w:val="00780543"/>
    <w:rsid w:val="00780E0F"/>
    <w:rsid w:val="00781067"/>
    <w:rsid w:val="0078135A"/>
    <w:rsid w:val="0078251C"/>
    <w:rsid w:val="0078325B"/>
    <w:rsid w:val="007835D0"/>
    <w:rsid w:val="00784291"/>
    <w:rsid w:val="007847B2"/>
    <w:rsid w:val="00786C4B"/>
    <w:rsid w:val="00790041"/>
    <w:rsid w:val="0079016D"/>
    <w:rsid w:val="00792338"/>
    <w:rsid w:val="007935F8"/>
    <w:rsid w:val="00793794"/>
    <w:rsid w:val="00793914"/>
    <w:rsid w:val="0079468A"/>
    <w:rsid w:val="0079574C"/>
    <w:rsid w:val="007A0802"/>
    <w:rsid w:val="007A53F4"/>
    <w:rsid w:val="007A628B"/>
    <w:rsid w:val="007A6BA6"/>
    <w:rsid w:val="007A7E8B"/>
    <w:rsid w:val="007B0CB6"/>
    <w:rsid w:val="007B2761"/>
    <w:rsid w:val="007B40C0"/>
    <w:rsid w:val="007B4D8D"/>
    <w:rsid w:val="007B598F"/>
    <w:rsid w:val="007B5D79"/>
    <w:rsid w:val="007B6021"/>
    <w:rsid w:val="007C16A4"/>
    <w:rsid w:val="007C5063"/>
    <w:rsid w:val="007C5346"/>
    <w:rsid w:val="007C5C61"/>
    <w:rsid w:val="007D0B6D"/>
    <w:rsid w:val="007D1512"/>
    <w:rsid w:val="007D182A"/>
    <w:rsid w:val="007D1E26"/>
    <w:rsid w:val="007D258A"/>
    <w:rsid w:val="007D2AAC"/>
    <w:rsid w:val="007D2C56"/>
    <w:rsid w:val="007D3167"/>
    <w:rsid w:val="007D32FA"/>
    <w:rsid w:val="007D5991"/>
    <w:rsid w:val="007E0DC5"/>
    <w:rsid w:val="007E2659"/>
    <w:rsid w:val="007E7A3F"/>
    <w:rsid w:val="007E7D38"/>
    <w:rsid w:val="007F01CE"/>
    <w:rsid w:val="007F137A"/>
    <w:rsid w:val="007F39B1"/>
    <w:rsid w:val="007F6CBF"/>
    <w:rsid w:val="007F727B"/>
    <w:rsid w:val="00800E85"/>
    <w:rsid w:val="00801CA4"/>
    <w:rsid w:val="00802E26"/>
    <w:rsid w:val="0080353F"/>
    <w:rsid w:val="00803AD1"/>
    <w:rsid w:val="00805AB3"/>
    <w:rsid w:val="0081080D"/>
    <w:rsid w:val="00810F6F"/>
    <w:rsid w:val="00811012"/>
    <w:rsid w:val="0081131D"/>
    <w:rsid w:val="00811668"/>
    <w:rsid w:val="008122A9"/>
    <w:rsid w:val="00813645"/>
    <w:rsid w:val="00813C0D"/>
    <w:rsid w:val="008166E5"/>
    <w:rsid w:val="00817557"/>
    <w:rsid w:val="008235C6"/>
    <w:rsid w:val="008246FA"/>
    <w:rsid w:val="00824A36"/>
    <w:rsid w:val="00827B70"/>
    <w:rsid w:val="0083028E"/>
    <w:rsid w:val="0083133C"/>
    <w:rsid w:val="00831E01"/>
    <w:rsid w:val="00833F82"/>
    <w:rsid w:val="0083525E"/>
    <w:rsid w:val="00836C61"/>
    <w:rsid w:val="00840103"/>
    <w:rsid w:val="00842A3E"/>
    <w:rsid w:val="00843E31"/>
    <w:rsid w:val="0084454A"/>
    <w:rsid w:val="00845384"/>
    <w:rsid w:val="00846B48"/>
    <w:rsid w:val="0084723B"/>
    <w:rsid w:val="008523EA"/>
    <w:rsid w:val="008540FF"/>
    <w:rsid w:val="00854F4A"/>
    <w:rsid w:val="00855668"/>
    <w:rsid w:val="00855A78"/>
    <w:rsid w:val="00855C9B"/>
    <w:rsid w:val="0085707C"/>
    <w:rsid w:val="00860FC1"/>
    <w:rsid w:val="00861B85"/>
    <w:rsid w:val="00864716"/>
    <w:rsid w:val="00864F74"/>
    <w:rsid w:val="00866B1B"/>
    <w:rsid w:val="0087263C"/>
    <w:rsid w:val="008729A2"/>
    <w:rsid w:val="008734C0"/>
    <w:rsid w:val="00873B9D"/>
    <w:rsid w:val="00875487"/>
    <w:rsid w:val="00876944"/>
    <w:rsid w:val="00876B21"/>
    <w:rsid w:val="00876D15"/>
    <w:rsid w:val="00881840"/>
    <w:rsid w:val="0088195D"/>
    <w:rsid w:val="0088213D"/>
    <w:rsid w:val="00882144"/>
    <w:rsid w:val="00882462"/>
    <w:rsid w:val="0088275D"/>
    <w:rsid w:val="008833EC"/>
    <w:rsid w:val="00883E14"/>
    <w:rsid w:val="00885898"/>
    <w:rsid w:val="00885A0E"/>
    <w:rsid w:val="00885D18"/>
    <w:rsid w:val="00887217"/>
    <w:rsid w:val="0088792F"/>
    <w:rsid w:val="00892490"/>
    <w:rsid w:val="008929BA"/>
    <w:rsid w:val="0089316D"/>
    <w:rsid w:val="008937E1"/>
    <w:rsid w:val="00893813"/>
    <w:rsid w:val="00895986"/>
    <w:rsid w:val="00895A9C"/>
    <w:rsid w:val="00896943"/>
    <w:rsid w:val="008A081B"/>
    <w:rsid w:val="008A0B7B"/>
    <w:rsid w:val="008A0FD5"/>
    <w:rsid w:val="008A3268"/>
    <w:rsid w:val="008A38F1"/>
    <w:rsid w:val="008A47E3"/>
    <w:rsid w:val="008B0807"/>
    <w:rsid w:val="008B2106"/>
    <w:rsid w:val="008B289E"/>
    <w:rsid w:val="008B2DF8"/>
    <w:rsid w:val="008B4484"/>
    <w:rsid w:val="008B57B1"/>
    <w:rsid w:val="008B58D3"/>
    <w:rsid w:val="008B6600"/>
    <w:rsid w:val="008B6E3E"/>
    <w:rsid w:val="008B7396"/>
    <w:rsid w:val="008C143D"/>
    <w:rsid w:val="008C1AEF"/>
    <w:rsid w:val="008C1F4A"/>
    <w:rsid w:val="008C7567"/>
    <w:rsid w:val="008D06C2"/>
    <w:rsid w:val="008D258A"/>
    <w:rsid w:val="008D3518"/>
    <w:rsid w:val="008D39FC"/>
    <w:rsid w:val="008D5A56"/>
    <w:rsid w:val="008D5ACC"/>
    <w:rsid w:val="008E0ED4"/>
    <w:rsid w:val="008E0F97"/>
    <w:rsid w:val="008E224D"/>
    <w:rsid w:val="008E2900"/>
    <w:rsid w:val="008E2989"/>
    <w:rsid w:val="008E31E0"/>
    <w:rsid w:val="008E3540"/>
    <w:rsid w:val="008E3CCA"/>
    <w:rsid w:val="008E42EC"/>
    <w:rsid w:val="008E4AA2"/>
    <w:rsid w:val="008E54EE"/>
    <w:rsid w:val="008E584F"/>
    <w:rsid w:val="008E7823"/>
    <w:rsid w:val="008F1EDF"/>
    <w:rsid w:val="008F27C5"/>
    <w:rsid w:val="008F28FC"/>
    <w:rsid w:val="008F305E"/>
    <w:rsid w:val="008F3748"/>
    <w:rsid w:val="008F3CCA"/>
    <w:rsid w:val="008F5BA5"/>
    <w:rsid w:val="008F5D92"/>
    <w:rsid w:val="008F67B0"/>
    <w:rsid w:val="008F6BF2"/>
    <w:rsid w:val="008F6FC3"/>
    <w:rsid w:val="009018D1"/>
    <w:rsid w:val="009025E7"/>
    <w:rsid w:val="00902D99"/>
    <w:rsid w:val="00903245"/>
    <w:rsid w:val="00903621"/>
    <w:rsid w:val="009052F9"/>
    <w:rsid w:val="00907DC4"/>
    <w:rsid w:val="009105AD"/>
    <w:rsid w:val="0091284C"/>
    <w:rsid w:val="00913C42"/>
    <w:rsid w:val="009141C7"/>
    <w:rsid w:val="0091640F"/>
    <w:rsid w:val="0092052E"/>
    <w:rsid w:val="00921284"/>
    <w:rsid w:val="009214C4"/>
    <w:rsid w:val="00922BF8"/>
    <w:rsid w:val="00923955"/>
    <w:rsid w:val="00924BE8"/>
    <w:rsid w:val="00925157"/>
    <w:rsid w:val="00926C50"/>
    <w:rsid w:val="00931747"/>
    <w:rsid w:val="00936113"/>
    <w:rsid w:val="00941275"/>
    <w:rsid w:val="009422D4"/>
    <w:rsid w:val="009464BC"/>
    <w:rsid w:val="009476FE"/>
    <w:rsid w:val="00947A1C"/>
    <w:rsid w:val="00947BF9"/>
    <w:rsid w:val="0095208E"/>
    <w:rsid w:val="00952A6B"/>
    <w:rsid w:val="00955112"/>
    <w:rsid w:val="00955154"/>
    <w:rsid w:val="009551F4"/>
    <w:rsid w:val="009606C9"/>
    <w:rsid w:val="009609C0"/>
    <w:rsid w:val="00961FEF"/>
    <w:rsid w:val="0096667B"/>
    <w:rsid w:val="00966EA6"/>
    <w:rsid w:val="00970C9B"/>
    <w:rsid w:val="0097136B"/>
    <w:rsid w:val="009750CE"/>
    <w:rsid w:val="00981BE4"/>
    <w:rsid w:val="009824BF"/>
    <w:rsid w:val="0098703E"/>
    <w:rsid w:val="00987051"/>
    <w:rsid w:val="00993A1D"/>
    <w:rsid w:val="009943C8"/>
    <w:rsid w:val="0099526A"/>
    <w:rsid w:val="00996786"/>
    <w:rsid w:val="009971BD"/>
    <w:rsid w:val="009A093E"/>
    <w:rsid w:val="009A1227"/>
    <w:rsid w:val="009A1601"/>
    <w:rsid w:val="009A5439"/>
    <w:rsid w:val="009A5A2A"/>
    <w:rsid w:val="009A74E1"/>
    <w:rsid w:val="009B04FD"/>
    <w:rsid w:val="009B228B"/>
    <w:rsid w:val="009B23C6"/>
    <w:rsid w:val="009B2959"/>
    <w:rsid w:val="009B2FDC"/>
    <w:rsid w:val="009B346A"/>
    <w:rsid w:val="009B492A"/>
    <w:rsid w:val="009B51F9"/>
    <w:rsid w:val="009B59DB"/>
    <w:rsid w:val="009B6016"/>
    <w:rsid w:val="009B66E1"/>
    <w:rsid w:val="009C10A7"/>
    <w:rsid w:val="009C2DDC"/>
    <w:rsid w:val="009C2E5A"/>
    <w:rsid w:val="009C4733"/>
    <w:rsid w:val="009C51D8"/>
    <w:rsid w:val="009C5745"/>
    <w:rsid w:val="009D123A"/>
    <w:rsid w:val="009D1882"/>
    <w:rsid w:val="009D3F79"/>
    <w:rsid w:val="009D461E"/>
    <w:rsid w:val="009D5BF3"/>
    <w:rsid w:val="009D6B74"/>
    <w:rsid w:val="009D7191"/>
    <w:rsid w:val="009E17FD"/>
    <w:rsid w:val="009E2BDB"/>
    <w:rsid w:val="009E468D"/>
    <w:rsid w:val="009E4BB6"/>
    <w:rsid w:val="009E4FFC"/>
    <w:rsid w:val="009F00E5"/>
    <w:rsid w:val="009F08C6"/>
    <w:rsid w:val="009F2658"/>
    <w:rsid w:val="009F2F6A"/>
    <w:rsid w:val="009F52FD"/>
    <w:rsid w:val="009F5A82"/>
    <w:rsid w:val="009F5B45"/>
    <w:rsid w:val="00A0252D"/>
    <w:rsid w:val="00A04A18"/>
    <w:rsid w:val="00A0528F"/>
    <w:rsid w:val="00A05B94"/>
    <w:rsid w:val="00A0623B"/>
    <w:rsid w:val="00A07015"/>
    <w:rsid w:val="00A07B0D"/>
    <w:rsid w:val="00A11AA1"/>
    <w:rsid w:val="00A12438"/>
    <w:rsid w:val="00A13268"/>
    <w:rsid w:val="00A155B0"/>
    <w:rsid w:val="00A16866"/>
    <w:rsid w:val="00A2197E"/>
    <w:rsid w:val="00A219FA"/>
    <w:rsid w:val="00A226FD"/>
    <w:rsid w:val="00A23EF2"/>
    <w:rsid w:val="00A242ED"/>
    <w:rsid w:val="00A24672"/>
    <w:rsid w:val="00A253F5"/>
    <w:rsid w:val="00A261C5"/>
    <w:rsid w:val="00A261CE"/>
    <w:rsid w:val="00A264D5"/>
    <w:rsid w:val="00A268D5"/>
    <w:rsid w:val="00A27AB5"/>
    <w:rsid w:val="00A33EDF"/>
    <w:rsid w:val="00A350AB"/>
    <w:rsid w:val="00A35F7D"/>
    <w:rsid w:val="00A37829"/>
    <w:rsid w:val="00A40938"/>
    <w:rsid w:val="00A410F0"/>
    <w:rsid w:val="00A4117B"/>
    <w:rsid w:val="00A45E48"/>
    <w:rsid w:val="00A4619E"/>
    <w:rsid w:val="00A50A9B"/>
    <w:rsid w:val="00A51A7D"/>
    <w:rsid w:val="00A51C62"/>
    <w:rsid w:val="00A523DB"/>
    <w:rsid w:val="00A52492"/>
    <w:rsid w:val="00A53709"/>
    <w:rsid w:val="00A5399E"/>
    <w:rsid w:val="00A54526"/>
    <w:rsid w:val="00A55F7A"/>
    <w:rsid w:val="00A57BF0"/>
    <w:rsid w:val="00A57E2C"/>
    <w:rsid w:val="00A60021"/>
    <w:rsid w:val="00A602BC"/>
    <w:rsid w:val="00A60894"/>
    <w:rsid w:val="00A61B13"/>
    <w:rsid w:val="00A64143"/>
    <w:rsid w:val="00A648A2"/>
    <w:rsid w:val="00A64C73"/>
    <w:rsid w:val="00A6516A"/>
    <w:rsid w:val="00A655D2"/>
    <w:rsid w:val="00A670FD"/>
    <w:rsid w:val="00A708C4"/>
    <w:rsid w:val="00A709E1"/>
    <w:rsid w:val="00A71A34"/>
    <w:rsid w:val="00A71D50"/>
    <w:rsid w:val="00A73F10"/>
    <w:rsid w:val="00A74084"/>
    <w:rsid w:val="00A74A47"/>
    <w:rsid w:val="00A7564C"/>
    <w:rsid w:val="00A75C76"/>
    <w:rsid w:val="00A77AB8"/>
    <w:rsid w:val="00A80981"/>
    <w:rsid w:val="00A821B9"/>
    <w:rsid w:val="00A82842"/>
    <w:rsid w:val="00A84398"/>
    <w:rsid w:val="00A861C8"/>
    <w:rsid w:val="00A86DAB"/>
    <w:rsid w:val="00A9537A"/>
    <w:rsid w:val="00A953E9"/>
    <w:rsid w:val="00A975AA"/>
    <w:rsid w:val="00A97770"/>
    <w:rsid w:val="00A97892"/>
    <w:rsid w:val="00AA00E8"/>
    <w:rsid w:val="00AA1757"/>
    <w:rsid w:val="00AA27C2"/>
    <w:rsid w:val="00AA2CAA"/>
    <w:rsid w:val="00AA67EF"/>
    <w:rsid w:val="00AA6E05"/>
    <w:rsid w:val="00AB0C21"/>
    <w:rsid w:val="00AB114B"/>
    <w:rsid w:val="00AB1282"/>
    <w:rsid w:val="00AB2832"/>
    <w:rsid w:val="00AB2C1B"/>
    <w:rsid w:val="00AB51DE"/>
    <w:rsid w:val="00AB7FEF"/>
    <w:rsid w:val="00AC4557"/>
    <w:rsid w:val="00AC7AE9"/>
    <w:rsid w:val="00AD1047"/>
    <w:rsid w:val="00AD1147"/>
    <w:rsid w:val="00AD11D3"/>
    <w:rsid w:val="00AD3332"/>
    <w:rsid w:val="00AD406E"/>
    <w:rsid w:val="00AD5F74"/>
    <w:rsid w:val="00AD6565"/>
    <w:rsid w:val="00AD7C4F"/>
    <w:rsid w:val="00AE19E4"/>
    <w:rsid w:val="00AE1B1A"/>
    <w:rsid w:val="00AE2D1B"/>
    <w:rsid w:val="00AE31DD"/>
    <w:rsid w:val="00AE5CF6"/>
    <w:rsid w:val="00AE62F1"/>
    <w:rsid w:val="00AE6B41"/>
    <w:rsid w:val="00AE717D"/>
    <w:rsid w:val="00AF0128"/>
    <w:rsid w:val="00AF24A1"/>
    <w:rsid w:val="00AF2A50"/>
    <w:rsid w:val="00AF5AF0"/>
    <w:rsid w:val="00AF72EC"/>
    <w:rsid w:val="00AF7338"/>
    <w:rsid w:val="00B00528"/>
    <w:rsid w:val="00B019ED"/>
    <w:rsid w:val="00B02E01"/>
    <w:rsid w:val="00B02E98"/>
    <w:rsid w:val="00B036A0"/>
    <w:rsid w:val="00B04110"/>
    <w:rsid w:val="00B044C9"/>
    <w:rsid w:val="00B044FC"/>
    <w:rsid w:val="00B067C3"/>
    <w:rsid w:val="00B07DFF"/>
    <w:rsid w:val="00B12AF3"/>
    <w:rsid w:val="00B13078"/>
    <w:rsid w:val="00B1599A"/>
    <w:rsid w:val="00B205A9"/>
    <w:rsid w:val="00B212EC"/>
    <w:rsid w:val="00B22A63"/>
    <w:rsid w:val="00B22DFC"/>
    <w:rsid w:val="00B2635F"/>
    <w:rsid w:val="00B30D27"/>
    <w:rsid w:val="00B320A2"/>
    <w:rsid w:val="00B3264D"/>
    <w:rsid w:val="00B354CB"/>
    <w:rsid w:val="00B35E18"/>
    <w:rsid w:val="00B35EE5"/>
    <w:rsid w:val="00B360A6"/>
    <w:rsid w:val="00B37440"/>
    <w:rsid w:val="00B41D34"/>
    <w:rsid w:val="00B43124"/>
    <w:rsid w:val="00B43218"/>
    <w:rsid w:val="00B43A24"/>
    <w:rsid w:val="00B43B97"/>
    <w:rsid w:val="00B443D7"/>
    <w:rsid w:val="00B47012"/>
    <w:rsid w:val="00B500D0"/>
    <w:rsid w:val="00B52056"/>
    <w:rsid w:val="00B524E7"/>
    <w:rsid w:val="00B53F80"/>
    <w:rsid w:val="00B542F7"/>
    <w:rsid w:val="00B5502C"/>
    <w:rsid w:val="00B558FB"/>
    <w:rsid w:val="00B56307"/>
    <w:rsid w:val="00B57E3C"/>
    <w:rsid w:val="00B60E20"/>
    <w:rsid w:val="00B64497"/>
    <w:rsid w:val="00B646BE"/>
    <w:rsid w:val="00B64EFA"/>
    <w:rsid w:val="00B65D28"/>
    <w:rsid w:val="00B66387"/>
    <w:rsid w:val="00B671FB"/>
    <w:rsid w:val="00B67639"/>
    <w:rsid w:val="00B713F5"/>
    <w:rsid w:val="00B718A1"/>
    <w:rsid w:val="00B72EEC"/>
    <w:rsid w:val="00B74745"/>
    <w:rsid w:val="00B7646B"/>
    <w:rsid w:val="00B770C8"/>
    <w:rsid w:val="00B776F7"/>
    <w:rsid w:val="00B77C55"/>
    <w:rsid w:val="00B829ED"/>
    <w:rsid w:val="00B82AFF"/>
    <w:rsid w:val="00B83A10"/>
    <w:rsid w:val="00B846D2"/>
    <w:rsid w:val="00B851EF"/>
    <w:rsid w:val="00B85E74"/>
    <w:rsid w:val="00B86585"/>
    <w:rsid w:val="00B9049B"/>
    <w:rsid w:val="00B9074A"/>
    <w:rsid w:val="00B9099D"/>
    <w:rsid w:val="00B91FD4"/>
    <w:rsid w:val="00B937CE"/>
    <w:rsid w:val="00B940CE"/>
    <w:rsid w:val="00BA1EC4"/>
    <w:rsid w:val="00BA230F"/>
    <w:rsid w:val="00BA2527"/>
    <w:rsid w:val="00BA2984"/>
    <w:rsid w:val="00BA29A3"/>
    <w:rsid w:val="00BA4038"/>
    <w:rsid w:val="00BA7831"/>
    <w:rsid w:val="00BA79DA"/>
    <w:rsid w:val="00BA7C50"/>
    <w:rsid w:val="00BB15BE"/>
    <w:rsid w:val="00BB363A"/>
    <w:rsid w:val="00BB4F45"/>
    <w:rsid w:val="00BB552E"/>
    <w:rsid w:val="00BC2B88"/>
    <w:rsid w:val="00BC2CBF"/>
    <w:rsid w:val="00BC2F45"/>
    <w:rsid w:val="00BC3A0A"/>
    <w:rsid w:val="00BC58DD"/>
    <w:rsid w:val="00BC76CC"/>
    <w:rsid w:val="00BC7A7D"/>
    <w:rsid w:val="00BD0711"/>
    <w:rsid w:val="00BD13EB"/>
    <w:rsid w:val="00BD1B30"/>
    <w:rsid w:val="00BD1C63"/>
    <w:rsid w:val="00BD213C"/>
    <w:rsid w:val="00BD4A83"/>
    <w:rsid w:val="00BD4C7E"/>
    <w:rsid w:val="00BD5AA6"/>
    <w:rsid w:val="00BD6DB7"/>
    <w:rsid w:val="00BD7DE1"/>
    <w:rsid w:val="00BE0DEB"/>
    <w:rsid w:val="00BE24C4"/>
    <w:rsid w:val="00BE36A8"/>
    <w:rsid w:val="00BE3939"/>
    <w:rsid w:val="00BE3948"/>
    <w:rsid w:val="00BE3D15"/>
    <w:rsid w:val="00BE3D28"/>
    <w:rsid w:val="00BE6ED2"/>
    <w:rsid w:val="00BE7658"/>
    <w:rsid w:val="00BF079D"/>
    <w:rsid w:val="00BF195E"/>
    <w:rsid w:val="00BF24A5"/>
    <w:rsid w:val="00BF35ED"/>
    <w:rsid w:val="00BF397A"/>
    <w:rsid w:val="00BF3D29"/>
    <w:rsid w:val="00BF4D4C"/>
    <w:rsid w:val="00BF5810"/>
    <w:rsid w:val="00BF5BE0"/>
    <w:rsid w:val="00BF6FA7"/>
    <w:rsid w:val="00BF73FC"/>
    <w:rsid w:val="00BF7A0B"/>
    <w:rsid w:val="00C01772"/>
    <w:rsid w:val="00C07209"/>
    <w:rsid w:val="00C076ED"/>
    <w:rsid w:val="00C11539"/>
    <w:rsid w:val="00C12900"/>
    <w:rsid w:val="00C12E59"/>
    <w:rsid w:val="00C147C6"/>
    <w:rsid w:val="00C16027"/>
    <w:rsid w:val="00C1649D"/>
    <w:rsid w:val="00C1678E"/>
    <w:rsid w:val="00C170E1"/>
    <w:rsid w:val="00C1789A"/>
    <w:rsid w:val="00C20052"/>
    <w:rsid w:val="00C23E41"/>
    <w:rsid w:val="00C24800"/>
    <w:rsid w:val="00C2570D"/>
    <w:rsid w:val="00C2644F"/>
    <w:rsid w:val="00C26D74"/>
    <w:rsid w:val="00C2728C"/>
    <w:rsid w:val="00C27E3A"/>
    <w:rsid w:val="00C33320"/>
    <w:rsid w:val="00C36E16"/>
    <w:rsid w:val="00C3774E"/>
    <w:rsid w:val="00C3797A"/>
    <w:rsid w:val="00C37A52"/>
    <w:rsid w:val="00C408F5"/>
    <w:rsid w:val="00C40D5A"/>
    <w:rsid w:val="00C41B0C"/>
    <w:rsid w:val="00C42564"/>
    <w:rsid w:val="00C430A1"/>
    <w:rsid w:val="00C440EE"/>
    <w:rsid w:val="00C4522B"/>
    <w:rsid w:val="00C46A83"/>
    <w:rsid w:val="00C473AE"/>
    <w:rsid w:val="00C51016"/>
    <w:rsid w:val="00C5326F"/>
    <w:rsid w:val="00C55E29"/>
    <w:rsid w:val="00C572B3"/>
    <w:rsid w:val="00C604F9"/>
    <w:rsid w:val="00C616B0"/>
    <w:rsid w:val="00C64C96"/>
    <w:rsid w:val="00C64F4D"/>
    <w:rsid w:val="00C6694E"/>
    <w:rsid w:val="00C678E3"/>
    <w:rsid w:val="00C706B8"/>
    <w:rsid w:val="00C722D3"/>
    <w:rsid w:val="00C72525"/>
    <w:rsid w:val="00C7290E"/>
    <w:rsid w:val="00C73488"/>
    <w:rsid w:val="00C74494"/>
    <w:rsid w:val="00C75F9D"/>
    <w:rsid w:val="00C77A9E"/>
    <w:rsid w:val="00C82931"/>
    <w:rsid w:val="00C82AD4"/>
    <w:rsid w:val="00C8406F"/>
    <w:rsid w:val="00C8427F"/>
    <w:rsid w:val="00C86674"/>
    <w:rsid w:val="00C91320"/>
    <w:rsid w:val="00C946DD"/>
    <w:rsid w:val="00C94B04"/>
    <w:rsid w:val="00C95777"/>
    <w:rsid w:val="00C96550"/>
    <w:rsid w:val="00C97055"/>
    <w:rsid w:val="00CA3F7D"/>
    <w:rsid w:val="00CA5100"/>
    <w:rsid w:val="00CA57D6"/>
    <w:rsid w:val="00CB03DF"/>
    <w:rsid w:val="00CB1A46"/>
    <w:rsid w:val="00CB29D8"/>
    <w:rsid w:val="00CB5B10"/>
    <w:rsid w:val="00CB64EF"/>
    <w:rsid w:val="00CC07E1"/>
    <w:rsid w:val="00CC1FFF"/>
    <w:rsid w:val="00CC28BC"/>
    <w:rsid w:val="00CC3D56"/>
    <w:rsid w:val="00CD1E14"/>
    <w:rsid w:val="00CD28A3"/>
    <w:rsid w:val="00CD3241"/>
    <w:rsid w:val="00CD4735"/>
    <w:rsid w:val="00CD5C76"/>
    <w:rsid w:val="00CE0241"/>
    <w:rsid w:val="00CE0365"/>
    <w:rsid w:val="00CE09AD"/>
    <w:rsid w:val="00CE17A6"/>
    <w:rsid w:val="00CE1CD6"/>
    <w:rsid w:val="00CE1FFA"/>
    <w:rsid w:val="00CE3E5B"/>
    <w:rsid w:val="00CE4070"/>
    <w:rsid w:val="00CE5883"/>
    <w:rsid w:val="00CE6753"/>
    <w:rsid w:val="00CE6C28"/>
    <w:rsid w:val="00CF0A9C"/>
    <w:rsid w:val="00CF1472"/>
    <w:rsid w:val="00CF1549"/>
    <w:rsid w:val="00CF351A"/>
    <w:rsid w:val="00CF472A"/>
    <w:rsid w:val="00CF541D"/>
    <w:rsid w:val="00CF5617"/>
    <w:rsid w:val="00CF631C"/>
    <w:rsid w:val="00CF7403"/>
    <w:rsid w:val="00CF7906"/>
    <w:rsid w:val="00D011E8"/>
    <w:rsid w:val="00D012A2"/>
    <w:rsid w:val="00D018A7"/>
    <w:rsid w:val="00D02BD1"/>
    <w:rsid w:val="00D04548"/>
    <w:rsid w:val="00D07DA4"/>
    <w:rsid w:val="00D15DA4"/>
    <w:rsid w:val="00D15E7C"/>
    <w:rsid w:val="00D1690D"/>
    <w:rsid w:val="00D16C06"/>
    <w:rsid w:val="00D23C1F"/>
    <w:rsid w:val="00D24065"/>
    <w:rsid w:val="00D2414B"/>
    <w:rsid w:val="00D24CF6"/>
    <w:rsid w:val="00D25052"/>
    <w:rsid w:val="00D262D0"/>
    <w:rsid w:val="00D26F93"/>
    <w:rsid w:val="00D27016"/>
    <w:rsid w:val="00D3143F"/>
    <w:rsid w:val="00D32A42"/>
    <w:rsid w:val="00D347C4"/>
    <w:rsid w:val="00D371F3"/>
    <w:rsid w:val="00D3748A"/>
    <w:rsid w:val="00D3783C"/>
    <w:rsid w:val="00D40423"/>
    <w:rsid w:val="00D40F78"/>
    <w:rsid w:val="00D41045"/>
    <w:rsid w:val="00D4107D"/>
    <w:rsid w:val="00D41D77"/>
    <w:rsid w:val="00D421BD"/>
    <w:rsid w:val="00D44C37"/>
    <w:rsid w:val="00D4614C"/>
    <w:rsid w:val="00D46D8C"/>
    <w:rsid w:val="00D47DC1"/>
    <w:rsid w:val="00D514E8"/>
    <w:rsid w:val="00D52CFD"/>
    <w:rsid w:val="00D53008"/>
    <w:rsid w:val="00D54591"/>
    <w:rsid w:val="00D57883"/>
    <w:rsid w:val="00D57923"/>
    <w:rsid w:val="00D601E0"/>
    <w:rsid w:val="00D6084B"/>
    <w:rsid w:val="00D612F2"/>
    <w:rsid w:val="00D6135F"/>
    <w:rsid w:val="00D63D9C"/>
    <w:rsid w:val="00D649F7"/>
    <w:rsid w:val="00D64EAE"/>
    <w:rsid w:val="00D65D94"/>
    <w:rsid w:val="00D6634F"/>
    <w:rsid w:val="00D72017"/>
    <w:rsid w:val="00D72868"/>
    <w:rsid w:val="00D77B47"/>
    <w:rsid w:val="00D82380"/>
    <w:rsid w:val="00D831AF"/>
    <w:rsid w:val="00D83488"/>
    <w:rsid w:val="00D84273"/>
    <w:rsid w:val="00D84EE0"/>
    <w:rsid w:val="00D875DE"/>
    <w:rsid w:val="00D901AF"/>
    <w:rsid w:val="00D908B9"/>
    <w:rsid w:val="00D913BA"/>
    <w:rsid w:val="00D915C4"/>
    <w:rsid w:val="00D922BF"/>
    <w:rsid w:val="00D92CCB"/>
    <w:rsid w:val="00D9323F"/>
    <w:rsid w:val="00D94138"/>
    <w:rsid w:val="00D961AF"/>
    <w:rsid w:val="00DA04B7"/>
    <w:rsid w:val="00DA0F81"/>
    <w:rsid w:val="00DA2DF1"/>
    <w:rsid w:val="00DA35E3"/>
    <w:rsid w:val="00DA3BC9"/>
    <w:rsid w:val="00DA45CA"/>
    <w:rsid w:val="00DA5DDB"/>
    <w:rsid w:val="00DA6C12"/>
    <w:rsid w:val="00DA70E2"/>
    <w:rsid w:val="00DA723D"/>
    <w:rsid w:val="00DB0AA7"/>
    <w:rsid w:val="00DB0C45"/>
    <w:rsid w:val="00DB14B0"/>
    <w:rsid w:val="00DB1C7A"/>
    <w:rsid w:val="00DB3B78"/>
    <w:rsid w:val="00DB553D"/>
    <w:rsid w:val="00DB66AC"/>
    <w:rsid w:val="00DB6BA4"/>
    <w:rsid w:val="00DB7D23"/>
    <w:rsid w:val="00DB7E29"/>
    <w:rsid w:val="00DC1A45"/>
    <w:rsid w:val="00DC1B82"/>
    <w:rsid w:val="00DC1E4E"/>
    <w:rsid w:val="00DC3BCF"/>
    <w:rsid w:val="00DC65A7"/>
    <w:rsid w:val="00DC6BC1"/>
    <w:rsid w:val="00DD176D"/>
    <w:rsid w:val="00DD1869"/>
    <w:rsid w:val="00DD3AA4"/>
    <w:rsid w:val="00DD4055"/>
    <w:rsid w:val="00DD49D4"/>
    <w:rsid w:val="00DD755C"/>
    <w:rsid w:val="00DD769F"/>
    <w:rsid w:val="00DE2014"/>
    <w:rsid w:val="00DE33EA"/>
    <w:rsid w:val="00DE5543"/>
    <w:rsid w:val="00DE6310"/>
    <w:rsid w:val="00DE7666"/>
    <w:rsid w:val="00DF0997"/>
    <w:rsid w:val="00DF2E23"/>
    <w:rsid w:val="00DF437C"/>
    <w:rsid w:val="00DF51D9"/>
    <w:rsid w:val="00DF7582"/>
    <w:rsid w:val="00DF7D06"/>
    <w:rsid w:val="00E01022"/>
    <w:rsid w:val="00E013AE"/>
    <w:rsid w:val="00E01A7A"/>
    <w:rsid w:val="00E04328"/>
    <w:rsid w:val="00E05C89"/>
    <w:rsid w:val="00E077C7"/>
    <w:rsid w:val="00E079A5"/>
    <w:rsid w:val="00E10B93"/>
    <w:rsid w:val="00E11DDA"/>
    <w:rsid w:val="00E1246E"/>
    <w:rsid w:val="00E12507"/>
    <w:rsid w:val="00E1251F"/>
    <w:rsid w:val="00E12A33"/>
    <w:rsid w:val="00E12A45"/>
    <w:rsid w:val="00E12C2F"/>
    <w:rsid w:val="00E13456"/>
    <w:rsid w:val="00E1405B"/>
    <w:rsid w:val="00E141F1"/>
    <w:rsid w:val="00E14349"/>
    <w:rsid w:val="00E15052"/>
    <w:rsid w:val="00E15114"/>
    <w:rsid w:val="00E20C40"/>
    <w:rsid w:val="00E20EB3"/>
    <w:rsid w:val="00E2167A"/>
    <w:rsid w:val="00E216D6"/>
    <w:rsid w:val="00E216F1"/>
    <w:rsid w:val="00E313FD"/>
    <w:rsid w:val="00E31552"/>
    <w:rsid w:val="00E31DB2"/>
    <w:rsid w:val="00E33DEE"/>
    <w:rsid w:val="00E366E7"/>
    <w:rsid w:val="00E37468"/>
    <w:rsid w:val="00E40770"/>
    <w:rsid w:val="00E41435"/>
    <w:rsid w:val="00E42225"/>
    <w:rsid w:val="00E42933"/>
    <w:rsid w:val="00E43007"/>
    <w:rsid w:val="00E436C0"/>
    <w:rsid w:val="00E43748"/>
    <w:rsid w:val="00E449DC"/>
    <w:rsid w:val="00E453A7"/>
    <w:rsid w:val="00E454AC"/>
    <w:rsid w:val="00E45A38"/>
    <w:rsid w:val="00E45E17"/>
    <w:rsid w:val="00E4764E"/>
    <w:rsid w:val="00E47C14"/>
    <w:rsid w:val="00E5064F"/>
    <w:rsid w:val="00E50B33"/>
    <w:rsid w:val="00E513C7"/>
    <w:rsid w:val="00E56C9C"/>
    <w:rsid w:val="00E60C20"/>
    <w:rsid w:val="00E62BC3"/>
    <w:rsid w:val="00E63DA9"/>
    <w:rsid w:val="00E6468D"/>
    <w:rsid w:val="00E65B64"/>
    <w:rsid w:val="00E66B12"/>
    <w:rsid w:val="00E700A3"/>
    <w:rsid w:val="00E7061A"/>
    <w:rsid w:val="00E71E15"/>
    <w:rsid w:val="00E72ADE"/>
    <w:rsid w:val="00E73CEC"/>
    <w:rsid w:val="00E7699A"/>
    <w:rsid w:val="00E77525"/>
    <w:rsid w:val="00E8088E"/>
    <w:rsid w:val="00E81331"/>
    <w:rsid w:val="00E8433C"/>
    <w:rsid w:val="00E846EB"/>
    <w:rsid w:val="00E8519D"/>
    <w:rsid w:val="00E8760A"/>
    <w:rsid w:val="00E87FC4"/>
    <w:rsid w:val="00E903ED"/>
    <w:rsid w:val="00E94BAA"/>
    <w:rsid w:val="00E95520"/>
    <w:rsid w:val="00E955E1"/>
    <w:rsid w:val="00E95BA1"/>
    <w:rsid w:val="00E97CF2"/>
    <w:rsid w:val="00EA1E0D"/>
    <w:rsid w:val="00EA2302"/>
    <w:rsid w:val="00EA27BF"/>
    <w:rsid w:val="00EA3080"/>
    <w:rsid w:val="00EA34F8"/>
    <w:rsid w:val="00EA41DF"/>
    <w:rsid w:val="00EA5830"/>
    <w:rsid w:val="00EA7147"/>
    <w:rsid w:val="00EA7FAF"/>
    <w:rsid w:val="00EB0354"/>
    <w:rsid w:val="00EB11F3"/>
    <w:rsid w:val="00EB12EA"/>
    <w:rsid w:val="00EB2116"/>
    <w:rsid w:val="00EB418E"/>
    <w:rsid w:val="00EB5EBB"/>
    <w:rsid w:val="00EB6479"/>
    <w:rsid w:val="00EB7ADC"/>
    <w:rsid w:val="00EC1E55"/>
    <w:rsid w:val="00EC2584"/>
    <w:rsid w:val="00EC4B05"/>
    <w:rsid w:val="00EC4BB5"/>
    <w:rsid w:val="00EC55ED"/>
    <w:rsid w:val="00EC724E"/>
    <w:rsid w:val="00EC7331"/>
    <w:rsid w:val="00ED3113"/>
    <w:rsid w:val="00ED4225"/>
    <w:rsid w:val="00ED543B"/>
    <w:rsid w:val="00ED7B8A"/>
    <w:rsid w:val="00EE0942"/>
    <w:rsid w:val="00EE1113"/>
    <w:rsid w:val="00EE13E0"/>
    <w:rsid w:val="00EE1C82"/>
    <w:rsid w:val="00EE2B54"/>
    <w:rsid w:val="00EE437E"/>
    <w:rsid w:val="00EE4CB3"/>
    <w:rsid w:val="00EF0AC9"/>
    <w:rsid w:val="00EF22C6"/>
    <w:rsid w:val="00EF3422"/>
    <w:rsid w:val="00EF3603"/>
    <w:rsid w:val="00EF3649"/>
    <w:rsid w:val="00EF3661"/>
    <w:rsid w:val="00EF3990"/>
    <w:rsid w:val="00EF3AB0"/>
    <w:rsid w:val="00EF4BAE"/>
    <w:rsid w:val="00EF59FD"/>
    <w:rsid w:val="00EF66BC"/>
    <w:rsid w:val="00EF66F5"/>
    <w:rsid w:val="00EF67F5"/>
    <w:rsid w:val="00F0111B"/>
    <w:rsid w:val="00F01551"/>
    <w:rsid w:val="00F01799"/>
    <w:rsid w:val="00F0335D"/>
    <w:rsid w:val="00F03B6D"/>
    <w:rsid w:val="00F05128"/>
    <w:rsid w:val="00F07BDD"/>
    <w:rsid w:val="00F10A15"/>
    <w:rsid w:val="00F11797"/>
    <w:rsid w:val="00F121D0"/>
    <w:rsid w:val="00F14B77"/>
    <w:rsid w:val="00F16119"/>
    <w:rsid w:val="00F17DA1"/>
    <w:rsid w:val="00F24F51"/>
    <w:rsid w:val="00F27560"/>
    <w:rsid w:val="00F30300"/>
    <w:rsid w:val="00F311CF"/>
    <w:rsid w:val="00F32414"/>
    <w:rsid w:val="00F33935"/>
    <w:rsid w:val="00F33A94"/>
    <w:rsid w:val="00F3571E"/>
    <w:rsid w:val="00F373DE"/>
    <w:rsid w:val="00F37A20"/>
    <w:rsid w:val="00F417D8"/>
    <w:rsid w:val="00F42622"/>
    <w:rsid w:val="00F42A71"/>
    <w:rsid w:val="00F43E14"/>
    <w:rsid w:val="00F447AE"/>
    <w:rsid w:val="00F44BBC"/>
    <w:rsid w:val="00F47C73"/>
    <w:rsid w:val="00F535F6"/>
    <w:rsid w:val="00F542E2"/>
    <w:rsid w:val="00F557BC"/>
    <w:rsid w:val="00F55FB0"/>
    <w:rsid w:val="00F56535"/>
    <w:rsid w:val="00F56774"/>
    <w:rsid w:val="00F572C5"/>
    <w:rsid w:val="00F60EBD"/>
    <w:rsid w:val="00F61165"/>
    <w:rsid w:val="00F6141D"/>
    <w:rsid w:val="00F614A1"/>
    <w:rsid w:val="00F628AB"/>
    <w:rsid w:val="00F64703"/>
    <w:rsid w:val="00F65734"/>
    <w:rsid w:val="00F7023E"/>
    <w:rsid w:val="00F7191E"/>
    <w:rsid w:val="00F7281A"/>
    <w:rsid w:val="00F73398"/>
    <w:rsid w:val="00F74711"/>
    <w:rsid w:val="00F7780A"/>
    <w:rsid w:val="00F81637"/>
    <w:rsid w:val="00F8476D"/>
    <w:rsid w:val="00F84A31"/>
    <w:rsid w:val="00F84B7E"/>
    <w:rsid w:val="00F85714"/>
    <w:rsid w:val="00F87069"/>
    <w:rsid w:val="00F92400"/>
    <w:rsid w:val="00F925A4"/>
    <w:rsid w:val="00F93740"/>
    <w:rsid w:val="00F9590D"/>
    <w:rsid w:val="00F95AB5"/>
    <w:rsid w:val="00FA0BA0"/>
    <w:rsid w:val="00FA13E8"/>
    <w:rsid w:val="00FA19CE"/>
    <w:rsid w:val="00FA227C"/>
    <w:rsid w:val="00FA3A40"/>
    <w:rsid w:val="00FA653B"/>
    <w:rsid w:val="00FA7DB1"/>
    <w:rsid w:val="00FB02E5"/>
    <w:rsid w:val="00FB0A3D"/>
    <w:rsid w:val="00FB2B71"/>
    <w:rsid w:val="00FB3487"/>
    <w:rsid w:val="00FC1337"/>
    <w:rsid w:val="00FC1B81"/>
    <w:rsid w:val="00FC5F33"/>
    <w:rsid w:val="00FC61D7"/>
    <w:rsid w:val="00FC63D5"/>
    <w:rsid w:val="00FC69B4"/>
    <w:rsid w:val="00FC6DE0"/>
    <w:rsid w:val="00FC7770"/>
    <w:rsid w:val="00FD016C"/>
    <w:rsid w:val="00FD1231"/>
    <w:rsid w:val="00FD32BA"/>
    <w:rsid w:val="00FD47E8"/>
    <w:rsid w:val="00FD51A7"/>
    <w:rsid w:val="00FD65DC"/>
    <w:rsid w:val="00FE0218"/>
    <w:rsid w:val="00FE038E"/>
    <w:rsid w:val="00FE17AD"/>
    <w:rsid w:val="00FE33F8"/>
    <w:rsid w:val="00FE5663"/>
    <w:rsid w:val="00FE7797"/>
    <w:rsid w:val="00FF03EC"/>
    <w:rsid w:val="00FF143C"/>
    <w:rsid w:val="00FF1EAF"/>
    <w:rsid w:val="00FF2C24"/>
    <w:rsid w:val="00FF3DC4"/>
    <w:rsid w:val="00FF7204"/>
    <w:rsid w:val="00FF7CD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F7654"/>
  <w15:docId w15:val="{357E8D47-F2BE-437D-B67A-8A14448A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935"/>
    <w:pPr>
      <w:spacing w:after="200" w:line="276" w:lineRule="auto"/>
    </w:pPr>
    <w:rPr>
      <w:sz w:val="22"/>
      <w:szCs w:val="22"/>
      <w:lang w:eastAsia="en-US"/>
    </w:rPr>
  </w:style>
  <w:style w:type="paragraph" w:styleId="Titre4">
    <w:name w:val="heading 4"/>
    <w:basedOn w:val="Normal"/>
    <w:next w:val="Normal"/>
    <w:link w:val="Titre4Car"/>
    <w:uiPriority w:val="9"/>
    <w:semiHidden/>
    <w:unhideWhenUsed/>
    <w:qFormat/>
    <w:rsid w:val="00C23E41"/>
    <w:pPr>
      <w:keepNext/>
      <w:spacing w:before="240" w:after="60"/>
      <w:outlineLvl w:val="3"/>
    </w:pPr>
    <w:rPr>
      <w:rFonts w:eastAsia="Times New Roman"/>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697965"/>
    <w:pPr>
      <w:autoSpaceDE w:val="0"/>
      <w:autoSpaceDN w:val="0"/>
      <w:adjustRightInd w:val="0"/>
    </w:pPr>
    <w:rPr>
      <w:rFonts w:cs="Calibri"/>
      <w:color w:val="000000"/>
      <w:sz w:val="24"/>
      <w:szCs w:val="24"/>
    </w:rPr>
  </w:style>
  <w:style w:type="paragraph" w:styleId="Paragraphedeliste">
    <w:name w:val="List Paragraph"/>
    <w:basedOn w:val="Normal"/>
    <w:link w:val="ParagraphedelisteCar"/>
    <w:uiPriority w:val="34"/>
    <w:qFormat/>
    <w:rsid w:val="00F42A71"/>
    <w:pPr>
      <w:ind w:left="708"/>
    </w:pPr>
  </w:style>
  <w:style w:type="character" w:customStyle="1" w:styleId="ParagraphedelisteCar">
    <w:name w:val="Paragraphe de liste Car"/>
    <w:link w:val="Paragraphedeliste"/>
    <w:uiPriority w:val="34"/>
    <w:rsid w:val="00F42A71"/>
    <w:rPr>
      <w:sz w:val="22"/>
      <w:szCs w:val="22"/>
      <w:lang w:eastAsia="en-US"/>
    </w:rPr>
  </w:style>
  <w:style w:type="character" w:styleId="Marquedecommentaire">
    <w:name w:val="annotation reference"/>
    <w:uiPriority w:val="99"/>
    <w:rsid w:val="00F42A71"/>
    <w:rPr>
      <w:sz w:val="16"/>
      <w:szCs w:val="16"/>
    </w:rPr>
  </w:style>
  <w:style w:type="paragraph" w:styleId="Commentaire">
    <w:name w:val="annotation text"/>
    <w:basedOn w:val="Normal"/>
    <w:link w:val="CommentaireCar"/>
    <w:rsid w:val="00F42A71"/>
    <w:rPr>
      <w:sz w:val="20"/>
      <w:szCs w:val="20"/>
    </w:rPr>
  </w:style>
  <w:style w:type="character" w:customStyle="1" w:styleId="CommentaireCar">
    <w:name w:val="Commentaire Car"/>
    <w:link w:val="Commentaire"/>
    <w:rsid w:val="00F42A71"/>
    <w:rPr>
      <w:lang w:eastAsia="en-US"/>
    </w:rPr>
  </w:style>
  <w:style w:type="paragraph" w:styleId="Textedebulles">
    <w:name w:val="Balloon Text"/>
    <w:basedOn w:val="Normal"/>
    <w:link w:val="TextedebullesCar"/>
    <w:uiPriority w:val="99"/>
    <w:semiHidden/>
    <w:unhideWhenUsed/>
    <w:rsid w:val="00F42A71"/>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F42A71"/>
    <w:rPr>
      <w:rFonts w:ascii="Tahoma" w:hAnsi="Tahoma" w:cs="Tahoma"/>
      <w:sz w:val="16"/>
      <w:szCs w:val="16"/>
      <w:lang w:eastAsia="en-US"/>
    </w:rPr>
  </w:style>
  <w:style w:type="paragraph" w:styleId="Notedefin">
    <w:name w:val="endnote text"/>
    <w:basedOn w:val="Normal"/>
    <w:link w:val="NotedefinCar"/>
    <w:unhideWhenUsed/>
    <w:rsid w:val="00585D56"/>
    <w:rPr>
      <w:sz w:val="20"/>
      <w:szCs w:val="20"/>
    </w:rPr>
  </w:style>
  <w:style w:type="character" w:customStyle="1" w:styleId="NotedefinCar">
    <w:name w:val="Note de fin Car"/>
    <w:link w:val="Notedefin"/>
    <w:rsid w:val="00585D56"/>
    <w:rPr>
      <w:lang w:eastAsia="en-US"/>
    </w:rPr>
  </w:style>
  <w:style w:type="paragraph" w:styleId="Lgende">
    <w:name w:val="caption"/>
    <w:aliases w:val="Légende Car Car Car Car"/>
    <w:basedOn w:val="Normal"/>
    <w:next w:val="Normal"/>
    <w:link w:val="LgendeCar"/>
    <w:autoRedefine/>
    <w:qFormat/>
    <w:rsid w:val="005F6C5D"/>
    <w:pPr>
      <w:keepNext/>
      <w:numPr>
        <w:numId w:val="29"/>
      </w:numPr>
      <w:spacing w:before="60" w:after="0" w:line="240" w:lineRule="auto"/>
      <w:jc w:val="both"/>
    </w:pPr>
    <w:rPr>
      <w:rFonts w:ascii="Nyala" w:hAnsi="Nyala"/>
      <w:sz w:val="28"/>
      <w:szCs w:val="28"/>
    </w:rPr>
  </w:style>
  <w:style w:type="character" w:customStyle="1" w:styleId="LgendeCar">
    <w:name w:val="Légende Car"/>
    <w:aliases w:val="Légende Car Car Car Car Car"/>
    <w:link w:val="Lgende"/>
    <w:rsid w:val="005F6C5D"/>
    <w:rPr>
      <w:rFonts w:ascii="Nyala" w:hAnsi="Nyala"/>
      <w:sz w:val="28"/>
      <w:szCs w:val="28"/>
      <w:lang w:eastAsia="en-US"/>
    </w:rPr>
  </w:style>
  <w:style w:type="paragraph" w:styleId="Corpsdetexte">
    <w:name w:val="Body Text"/>
    <w:basedOn w:val="Normal"/>
    <w:link w:val="CorpsdetexteCar"/>
    <w:uiPriority w:val="99"/>
    <w:semiHidden/>
    <w:unhideWhenUsed/>
    <w:rsid w:val="00AB7FEF"/>
    <w:pPr>
      <w:spacing w:after="120"/>
    </w:pPr>
  </w:style>
  <w:style w:type="character" w:customStyle="1" w:styleId="CorpsdetexteCar">
    <w:name w:val="Corps de texte Car"/>
    <w:link w:val="Corpsdetexte"/>
    <w:uiPriority w:val="99"/>
    <w:semiHidden/>
    <w:rsid w:val="00AB7FEF"/>
    <w:rPr>
      <w:sz w:val="22"/>
      <w:szCs w:val="22"/>
      <w:lang w:eastAsia="en-US"/>
    </w:rPr>
  </w:style>
  <w:style w:type="character" w:customStyle="1" w:styleId="Titre4Car">
    <w:name w:val="Titre 4 Car"/>
    <w:link w:val="Titre4"/>
    <w:uiPriority w:val="9"/>
    <w:semiHidden/>
    <w:rsid w:val="00C23E41"/>
    <w:rPr>
      <w:rFonts w:eastAsia="Times New Roman"/>
      <w:b/>
      <w:bCs/>
      <w:sz w:val="28"/>
      <w:szCs w:val="28"/>
      <w:lang w:eastAsia="en-US"/>
    </w:rPr>
  </w:style>
  <w:style w:type="paragraph" w:styleId="Sansinterligne">
    <w:name w:val="No Spacing"/>
    <w:link w:val="SansinterligneCar"/>
    <w:uiPriority w:val="1"/>
    <w:qFormat/>
    <w:rsid w:val="004A3AEC"/>
    <w:rPr>
      <w:rFonts w:eastAsia="Times New Roman"/>
      <w:sz w:val="22"/>
      <w:szCs w:val="22"/>
      <w:lang w:eastAsia="en-US"/>
    </w:rPr>
  </w:style>
  <w:style w:type="character" w:customStyle="1" w:styleId="SansinterligneCar">
    <w:name w:val="Sans interligne Car"/>
    <w:link w:val="Sansinterligne"/>
    <w:uiPriority w:val="1"/>
    <w:rsid w:val="004A3AEC"/>
    <w:rPr>
      <w:rFonts w:eastAsia="Times New Roman"/>
      <w:sz w:val="22"/>
      <w:szCs w:val="22"/>
      <w:lang w:val="fr-FR" w:eastAsia="en-US" w:bidi="ar-SA"/>
    </w:rPr>
  </w:style>
  <w:style w:type="paragraph" w:styleId="En-tte">
    <w:name w:val="header"/>
    <w:basedOn w:val="Normal"/>
    <w:link w:val="En-tteCar"/>
    <w:uiPriority w:val="99"/>
    <w:unhideWhenUsed/>
    <w:rsid w:val="00E8433C"/>
    <w:pPr>
      <w:tabs>
        <w:tab w:val="center" w:pos="4536"/>
        <w:tab w:val="right" w:pos="9072"/>
      </w:tabs>
    </w:pPr>
  </w:style>
  <w:style w:type="character" w:customStyle="1" w:styleId="En-tteCar">
    <w:name w:val="En-tête Car"/>
    <w:link w:val="En-tte"/>
    <w:uiPriority w:val="99"/>
    <w:rsid w:val="00E8433C"/>
    <w:rPr>
      <w:sz w:val="22"/>
      <w:szCs w:val="22"/>
      <w:lang w:eastAsia="en-US"/>
    </w:rPr>
  </w:style>
  <w:style w:type="paragraph" w:styleId="Pieddepage">
    <w:name w:val="footer"/>
    <w:basedOn w:val="Normal"/>
    <w:link w:val="PieddepageCar"/>
    <w:uiPriority w:val="99"/>
    <w:unhideWhenUsed/>
    <w:rsid w:val="00E8433C"/>
    <w:pPr>
      <w:tabs>
        <w:tab w:val="center" w:pos="4536"/>
        <w:tab w:val="right" w:pos="9072"/>
      </w:tabs>
    </w:pPr>
  </w:style>
  <w:style w:type="character" w:customStyle="1" w:styleId="PieddepageCar">
    <w:name w:val="Pied de page Car"/>
    <w:link w:val="Pieddepage"/>
    <w:uiPriority w:val="99"/>
    <w:rsid w:val="00E8433C"/>
    <w:rPr>
      <w:sz w:val="22"/>
      <w:szCs w:val="22"/>
      <w:lang w:eastAsia="en-US"/>
    </w:rPr>
  </w:style>
  <w:style w:type="paragraph" w:styleId="Objetducommentaire">
    <w:name w:val="annotation subject"/>
    <w:basedOn w:val="Commentaire"/>
    <w:next w:val="Commentaire"/>
    <w:link w:val="ObjetducommentaireCar"/>
    <w:uiPriority w:val="99"/>
    <w:semiHidden/>
    <w:unhideWhenUsed/>
    <w:rsid w:val="006A5334"/>
    <w:rPr>
      <w:b/>
      <w:bCs/>
    </w:rPr>
  </w:style>
  <w:style w:type="character" w:customStyle="1" w:styleId="ObjetducommentaireCar">
    <w:name w:val="Objet du commentaire Car"/>
    <w:link w:val="Objetducommentaire"/>
    <w:uiPriority w:val="99"/>
    <w:semiHidden/>
    <w:rsid w:val="006A5334"/>
    <w:rPr>
      <w:b/>
      <w:bCs/>
      <w:lang w:val="fr-FR" w:eastAsia="en-US"/>
    </w:rPr>
  </w:style>
  <w:style w:type="character" w:styleId="Lienhypertexte">
    <w:name w:val="Hyperlink"/>
    <w:uiPriority w:val="99"/>
    <w:unhideWhenUsed/>
    <w:rsid w:val="004B3DDD"/>
    <w:rPr>
      <w:color w:val="0000FF"/>
      <w:u w:val="single"/>
    </w:rPr>
  </w:style>
  <w:style w:type="paragraph" w:customStyle="1" w:styleId="Exemple">
    <w:name w:val="Exemple"/>
    <w:link w:val="ExempleChar"/>
    <w:uiPriority w:val="99"/>
    <w:rsid w:val="006B7CD1"/>
    <w:pPr>
      <w:widowControl w:val="0"/>
      <w:tabs>
        <w:tab w:val="left" w:pos="-720"/>
      </w:tabs>
      <w:suppressAutoHyphens/>
      <w:autoSpaceDE w:val="0"/>
      <w:autoSpaceDN w:val="0"/>
      <w:adjustRightInd w:val="0"/>
      <w:spacing w:line="240" w:lineRule="atLeast"/>
      <w:jc w:val="both"/>
    </w:pPr>
    <w:rPr>
      <w:rFonts w:ascii="Univers" w:eastAsia="Times New Roman" w:hAnsi="Univers"/>
      <w:spacing w:val="-2"/>
      <w:sz w:val="22"/>
      <w:szCs w:val="22"/>
      <w:lang w:val="en-GB"/>
    </w:rPr>
  </w:style>
  <w:style w:type="character" w:customStyle="1" w:styleId="ExempleChar">
    <w:name w:val="Exemple Char"/>
    <w:link w:val="Exemple"/>
    <w:uiPriority w:val="99"/>
    <w:rsid w:val="006B7CD1"/>
    <w:rPr>
      <w:rFonts w:ascii="Univers" w:eastAsia="Times New Roman" w:hAnsi="Univers"/>
      <w:spacing w:val="-2"/>
      <w:sz w:val="22"/>
      <w:szCs w:val="22"/>
      <w:lang w:val="en-GB" w:bidi="ar-SA"/>
    </w:rPr>
  </w:style>
  <w:style w:type="paragraph" w:styleId="Notedebasdepage">
    <w:name w:val="footnote text"/>
    <w:aliases w:val="Footnote Text Char1 Char,Footnote Text Char Char Char1,Footnote Text Char1 Char Char Char1,Footnote Text Char1 Char1 Char,Footnote Text Char Char Char Char,ALTS FOOTNOTE,Fodnotetekst Tegn,single space"/>
    <w:basedOn w:val="Normal"/>
    <w:link w:val="NotedebasdepageCar1"/>
    <w:rsid w:val="006B7CD1"/>
    <w:pPr>
      <w:widowControl w:val="0"/>
      <w:tabs>
        <w:tab w:val="left" w:pos="-720"/>
      </w:tabs>
      <w:suppressAutoHyphens/>
      <w:autoSpaceDE w:val="0"/>
      <w:autoSpaceDN w:val="0"/>
      <w:adjustRightInd w:val="0"/>
      <w:spacing w:after="0" w:line="240" w:lineRule="atLeast"/>
    </w:pPr>
    <w:rPr>
      <w:rFonts w:ascii="Bookman Old Style" w:eastAsia="Times New Roman" w:hAnsi="Bookman Old Style"/>
      <w:sz w:val="20"/>
      <w:szCs w:val="20"/>
    </w:rPr>
  </w:style>
  <w:style w:type="character" w:customStyle="1" w:styleId="NotedebasdepageCar">
    <w:name w:val="Note de bas de page Car"/>
    <w:uiPriority w:val="99"/>
    <w:semiHidden/>
    <w:rsid w:val="006B7CD1"/>
    <w:rPr>
      <w:lang w:eastAsia="en-US"/>
    </w:rPr>
  </w:style>
  <w:style w:type="character" w:customStyle="1" w:styleId="NotedebasdepageCar1">
    <w:name w:val="Note de bas de page Car1"/>
    <w:aliases w:val="Footnote Text Char1 Char Car,Footnote Text Char Char Char1 Car,Footnote Text Char1 Char Char Char1 Car,Footnote Text Char1 Char1 Char Car,Footnote Text Char Char Char Char Car,ALTS FOOTNOTE Car,Fodnotetekst Tegn Car"/>
    <w:link w:val="Notedebasdepage"/>
    <w:rsid w:val="006B7CD1"/>
    <w:rPr>
      <w:rFonts w:ascii="Bookman Old Style" w:eastAsia="Times New Roman" w:hAnsi="Bookman Old Style"/>
    </w:rPr>
  </w:style>
  <w:style w:type="paragraph" w:styleId="NormalWeb">
    <w:name w:val="Normal (Web)"/>
    <w:basedOn w:val="Normal"/>
    <w:uiPriority w:val="99"/>
    <w:unhideWhenUsed/>
    <w:rsid w:val="000646DA"/>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uiPriority w:val="22"/>
    <w:qFormat/>
    <w:rsid w:val="000646DA"/>
    <w:rPr>
      <w:b/>
      <w:bCs/>
    </w:rPr>
  </w:style>
  <w:style w:type="table" w:styleId="Grilledutableau">
    <w:name w:val="Table Grid"/>
    <w:basedOn w:val="TableauNormal"/>
    <w:uiPriority w:val="59"/>
    <w:rsid w:val="00257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079665">
      <w:bodyDiv w:val="1"/>
      <w:marLeft w:val="0"/>
      <w:marRight w:val="0"/>
      <w:marTop w:val="0"/>
      <w:marBottom w:val="0"/>
      <w:divBdr>
        <w:top w:val="none" w:sz="0" w:space="0" w:color="auto"/>
        <w:left w:val="none" w:sz="0" w:space="0" w:color="auto"/>
        <w:bottom w:val="none" w:sz="0" w:space="0" w:color="auto"/>
        <w:right w:val="none" w:sz="0" w:space="0" w:color="auto"/>
      </w:divBdr>
      <w:divsChild>
        <w:div w:id="58867881">
          <w:marLeft w:val="547"/>
          <w:marRight w:val="0"/>
          <w:marTop w:val="77"/>
          <w:marBottom w:val="0"/>
          <w:divBdr>
            <w:top w:val="none" w:sz="0" w:space="0" w:color="auto"/>
            <w:left w:val="none" w:sz="0" w:space="0" w:color="auto"/>
            <w:bottom w:val="none" w:sz="0" w:space="0" w:color="auto"/>
            <w:right w:val="none" w:sz="0" w:space="0" w:color="auto"/>
          </w:divBdr>
        </w:div>
        <w:div w:id="709107704">
          <w:marLeft w:val="547"/>
          <w:marRight w:val="0"/>
          <w:marTop w:val="77"/>
          <w:marBottom w:val="0"/>
          <w:divBdr>
            <w:top w:val="none" w:sz="0" w:space="0" w:color="auto"/>
            <w:left w:val="none" w:sz="0" w:space="0" w:color="auto"/>
            <w:bottom w:val="none" w:sz="0" w:space="0" w:color="auto"/>
            <w:right w:val="none" w:sz="0" w:space="0" w:color="auto"/>
          </w:divBdr>
        </w:div>
        <w:div w:id="857888685">
          <w:marLeft w:val="547"/>
          <w:marRight w:val="0"/>
          <w:marTop w:val="77"/>
          <w:marBottom w:val="0"/>
          <w:divBdr>
            <w:top w:val="none" w:sz="0" w:space="0" w:color="auto"/>
            <w:left w:val="none" w:sz="0" w:space="0" w:color="auto"/>
            <w:bottom w:val="none" w:sz="0" w:space="0" w:color="auto"/>
            <w:right w:val="none" w:sz="0" w:space="0" w:color="auto"/>
          </w:divBdr>
        </w:div>
      </w:divsChild>
    </w:div>
    <w:div w:id="1813790122">
      <w:bodyDiv w:val="1"/>
      <w:marLeft w:val="0"/>
      <w:marRight w:val="0"/>
      <w:marTop w:val="0"/>
      <w:marBottom w:val="0"/>
      <w:divBdr>
        <w:top w:val="none" w:sz="0" w:space="0" w:color="auto"/>
        <w:left w:val="none" w:sz="0" w:space="0" w:color="auto"/>
        <w:bottom w:val="none" w:sz="0" w:space="0" w:color="auto"/>
        <w:right w:val="none" w:sz="0" w:space="0" w:color="auto"/>
      </w:divBdr>
    </w:div>
    <w:div w:id="1856190888">
      <w:bodyDiv w:val="1"/>
      <w:marLeft w:val="0"/>
      <w:marRight w:val="0"/>
      <w:marTop w:val="0"/>
      <w:marBottom w:val="0"/>
      <w:divBdr>
        <w:top w:val="none" w:sz="0" w:space="0" w:color="auto"/>
        <w:left w:val="none" w:sz="0" w:space="0" w:color="auto"/>
        <w:bottom w:val="none" w:sz="0" w:space="0" w:color="auto"/>
        <w:right w:val="none" w:sz="0" w:space="0" w:color="auto"/>
      </w:divBdr>
      <w:divsChild>
        <w:div w:id="187835722">
          <w:marLeft w:val="547"/>
          <w:marRight w:val="0"/>
          <w:marTop w:val="77"/>
          <w:marBottom w:val="0"/>
          <w:divBdr>
            <w:top w:val="none" w:sz="0" w:space="0" w:color="auto"/>
            <w:left w:val="none" w:sz="0" w:space="0" w:color="auto"/>
            <w:bottom w:val="none" w:sz="0" w:space="0" w:color="auto"/>
            <w:right w:val="none" w:sz="0" w:space="0" w:color="auto"/>
          </w:divBdr>
        </w:div>
        <w:div w:id="678778137">
          <w:marLeft w:val="547"/>
          <w:marRight w:val="0"/>
          <w:marTop w:val="77"/>
          <w:marBottom w:val="0"/>
          <w:divBdr>
            <w:top w:val="none" w:sz="0" w:space="0" w:color="auto"/>
            <w:left w:val="none" w:sz="0" w:space="0" w:color="auto"/>
            <w:bottom w:val="none" w:sz="0" w:space="0" w:color="auto"/>
            <w:right w:val="none" w:sz="0" w:space="0" w:color="auto"/>
          </w:divBdr>
        </w:div>
        <w:div w:id="951133436">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jpeg"/><Relationship Id="rId18" Type="http://schemas.openxmlformats.org/officeDocument/2006/relationships/image" Target="media/image19.emf"/><Relationship Id="rId26"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2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3.jpeg"/><Relationship Id="rId17" Type="http://schemas.openxmlformats.org/officeDocument/2006/relationships/image" Target="media/image18.png"/><Relationship Id="rId25" Type="http://schemas.openxmlformats.org/officeDocument/2006/relationships/image" Target="media/image2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7.png"/><Relationship Id="rId20" Type="http://schemas.openxmlformats.org/officeDocument/2006/relationships/image" Target="media/image21.emf"/><Relationship Id="rId29"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gif"/><Relationship Id="rId24" Type="http://schemas.openxmlformats.org/officeDocument/2006/relationships/chart" Target="charts/chart1.xml"/><Relationship Id="rId32" Type="http://schemas.openxmlformats.org/officeDocument/2006/relationships/hyperlink" Target="http://www.the" TargetMode="External"/><Relationship Id="rId5" Type="http://schemas.openxmlformats.org/officeDocument/2006/relationships/webSettings" Target="webSettings.xml"/><Relationship Id="rId15" Type="http://schemas.openxmlformats.org/officeDocument/2006/relationships/image" Target="media/image16.emf"/><Relationship Id="rId23" Type="http://schemas.openxmlformats.org/officeDocument/2006/relationships/image" Target="media/image23.png"/><Relationship Id="rId28" Type="http://schemas.openxmlformats.org/officeDocument/2006/relationships/chart" Target="charts/chart2.xml"/><Relationship Id="rId10" Type="http://schemas.openxmlformats.org/officeDocument/2006/relationships/image" Target="media/image11.jpeg"/><Relationship Id="rId19" Type="http://schemas.openxmlformats.org/officeDocument/2006/relationships/image" Target="media/image20.emf"/><Relationship Id="rId31"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15.png"/><Relationship Id="rId22" Type="http://schemas.openxmlformats.org/officeDocument/2006/relationships/hyperlink" Target="http://www.oecd.org/fr/sites/semainedusaheletdelafriquedelouest/" TargetMode="External"/><Relationship Id="rId27" Type="http://schemas.openxmlformats.org/officeDocument/2006/relationships/image" Target="media/image26.png"/><Relationship Id="rId30" Type="http://schemas.openxmlformats.org/officeDocument/2006/relationships/image" Target="media/image28.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gif"/><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Dr%20Aboubacar\Desktop\Graphique%20simplifi&#23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r%20Aboubacar\Documents\REACH\Donn&#233;es%20SITAN%2015\Donn&#233;es%20SITA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Feuil1!$C$4</c:f>
              <c:strCache>
                <c:ptCount val="1"/>
                <c:pt idx="0">
                  <c:v>Total Personnes en Insecurité Alimentaire</c:v>
                </c:pt>
              </c:strCache>
            </c:strRef>
          </c:tx>
          <c:spPr>
            <a:solidFill>
              <a:srgbClr val="632523"/>
            </a:solidFill>
          </c:spPr>
          <c:invertIfNegative val="1"/>
          <c:cat>
            <c:strRef>
              <c:f>Feuil1!$B$5:$B$10</c:f>
              <c:strCache>
                <c:ptCount val="6"/>
                <c:pt idx="0">
                  <c:v>nov-06</c:v>
                </c:pt>
                <c:pt idx="1">
                  <c:v>Dec 2007</c:v>
                </c:pt>
                <c:pt idx="2">
                  <c:v>Dec 2008</c:v>
                </c:pt>
                <c:pt idx="3">
                  <c:v>Av- Mai2010</c:v>
                </c:pt>
                <c:pt idx="4">
                  <c:v>nov-11</c:v>
                </c:pt>
                <c:pt idx="5">
                  <c:v>Dec 2014</c:v>
                </c:pt>
              </c:strCache>
            </c:strRef>
          </c:cat>
          <c:val>
            <c:numRef>
              <c:f>Feuil1!$C$5:$C$10</c:f>
              <c:numCache>
                <c:formatCode>General</c:formatCode>
                <c:ptCount val="6"/>
                <c:pt idx="0">
                  <c:v>3648706</c:v>
                </c:pt>
                <c:pt idx="1">
                  <c:v>4098032</c:v>
                </c:pt>
                <c:pt idx="2">
                  <c:v>2942897</c:v>
                </c:pt>
                <c:pt idx="3">
                  <c:v>7121567</c:v>
                </c:pt>
                <c:pt idx="4">
                  <c:v>4268505</c:v>
                </c:pt>
                <c:pt idx="5">
                  <c:v>2588128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D96A-43D4-8822-E6E11862CBEA}"/>
            </c:ext>
          </c:extLst>
        </c:ser>
        <c:ser>
          <c:idx val="1"/>
          <c:order val="1"/>
          <c:tx>
            <c:strRef>
              <c:f>Feuil1!$D$4</c:f>
              <c:strCache>
                <c:ptCount val="1"/>
                <c:pt idx="0">
                  <c:v>Personnes en Insecurité Alimentaire  Modérée</c:v>
                </c:pt>
              </c:strCache>
            </c:strRef>
          </c:tx>
          <c:spPr>
            <a:solidFill>
              <a:srgbClr val="FAC090"/>
            </a:solidFill>
          </c:spPr>
          <c:invertIfNegative val="1"/>
          <c:cat>
            <c:strRef>
              <c:f>Feuil1!$B$5:$B$10</c:f>
              <c:strCache>
                <c:ptCount val="6"/>
                <c:pt idx="0">
                  <c:v>nov-06</c:v>
                </c:pt>
                <c:pt idx="1">
                  <c:v>Dec 2007</c:v>
                </c:pt>
                <c:pt idx="2">
                  <c:v>Dec 2008</c:v>
                </c:pt>
                <c:pt idx="3">
                  <c:v>Av- Mai2010</c:v>
                </c:pt>
                <c:pt idx="4">
                  <c:v>nov-11</c:v>
                </c:pt>
                <c:pt idx="5">
                  <c:v>Dec 2014</c:v>
                </c:pt>
              </c:strCache>
            </c:strRef>
          </c:cat>
          <c:val>
            <c:numRef>
              <c:f>Feuil1!$D$5:$D$10</c:f>
              <c:numCache>
                <c:formatCode>General</c:formatCode>
                <c:ptCount val="6"/>
                <c:pt idx="0">
                  <c:v>2523307</c:v>
                </c:pt>
                <c:pt idx="1">
                  <c:v>2656065</c:v>
                </c:pt>
                <c:pt idx="2">
                  <c:v>1976431</c:v>
                </c:pt>
                <c:pt idx="3">
                  <c:v>3805511</c:v>
                </c:pt>
                <c:pt idx="4">
                  <c:v>3430029</c:v>
                </c:pt>
                <c:pt idx="5" formatCode="#,##0">
                  <c:v>2177831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D96A-43D4-8822-E6E11862CBEA}"/>
            </c:ext>
          </c:extLst>
        </c:ser>
        <c:ser>
          <c:idx val="2"/>
          <c:order val="2"/>
          <c:tx>
            <c:strRef>
              <c:f>Feuil1!$E$4</c:f>
              <c:strCache>
                <c:ptCount val="1"/>
                <c:pt idx="0">
                  <c:v>Personnes en Insecurité Alimentaire Sévère</c:v>
                </c:pt>
              </c:strCache>
            </c:strRef>
          </c:tx>
          <c:spPr>
            <a:solidFill>
              <a:srgbClr val="FF0000"/>
            </a:solidFill>
          </c:spPr>
          <c:invertIfNegative val="1"/>
          <c:cat>
            <c:strRef>
              <c:f>Feuil1!$B$5:$B$10</c:f>
              <c:strCache>
                <c:ptCount val="6"/>
                <c:pt idx="0">
                  <c:v>nov-06</c:v>
                </c:pt>
                <c:pt idx="1">
                  <c:v>Dec 2007</c:v>
                </c:pt>
                <c:pt idx="2">
                  <c:v>Dec 2008</c:v>
                </c:pt>
                <c:pt idx="3">
                  <c:v>Av- Mai2010</c:v>
                </c:pt>
                <c:pt idx="4">
                  <c:v>nov-11</c:v>
                </c:pt>
                <c:pt idx="5">
                  <c:v>Dec 2014</c:v>
                </c:pt>
              </c:strCache>
            </c:strRef>
          </c:cat>
          <c:val>
            <c:numRef>
              <c:f>Feuil1!$E$5:$E$10</c:f>
              <c:numCache>
                <c:formatCode>General</c:formatCode>
                <c:ptCount val="6"/>
                <c:pt idx="0">
                  <c:v>1125399</c:v>
                </c:pt>
                <c:pt idx="1">
                  <c:v>1441967</c:v>
                </c:pt>
                <c:pt idx="2">
                  <c:v>966466</c:v>
                </c:pt>
                <c:pt idx="3">
                  <c:v>3316056</c:v>
                </c:pt>
                <c:pt idx="4">
                  <c:v>838476</c:v>
                </c:pt>
                <c:pt idx="5" formatCode="#,##0">
                  <c:v>410297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D96A-43D4-8822-E6E11862CBEA}"/>
            </c:ext>
          </c:extLst>
        </c:ser>
        <c:dLbls>
          <c:showLegendKey val="0"/>
          <c:showVal val="0"/>
          <c:showCatName val="0"/>
          <c:showSerName val="0"/>
          <c:showPercent val="0"/>
          <c:showBubbleSize val="0"/>
        </c:dLbls>
        <c:gapWidth val="150"/>
        <c:axId val="131950464"/>
        <c:axId val="132648960"/>
      </c:barChart>
      <c:catAx>
        <c:axId val="131950464"/>
        <c:scaling>
          <c:orientation val="minMax"/>
        </c:scaling>
        <c:delete val="1"/>
        <c:axPos val="b"/>
        <c:numFmt formatCode="General" sourceLinked="1"/>
        <c:majorTickMark val="cross"/>
        <c:minorTickMark val="cross"/>
        <c:tickLblPos val="nextTo"/>
        <c:crossAx val="132648960"/>
        <c:crosses val="autoZero"/>
        <c:auto val="1"/>
        <c:lblAlgn val="ctr"/>
        <c:lblOffset val="100"/>
        <c:noMultiLvlLbl val="1"/>
      </c:catAx>
      <c:valAx>
        <c:axId val="132648960"/>
        <c:scaling>
          <c:orientation val="minMax"/>
        </c:scaling>
        <c:delete val="1"/>
        <c:axPos val="l"/>
        <c:majorGridlines/>
        <c:numFmt formatCode="General" sourceLinked="1"/>
        <c:majorTickMark val="cross"/>
        <c:minorTickMark val="cross"/>
        <c:tickLblPos val="nextTo"/>
        <c:crossAx val="131950464"/>
        <c:crosses val="autoZero"/>
        <c:crossBetween val="between"/>
      </c:valAx>
    </c:plotArea>
    <c:legend>
      <c:legendPos val="r"/>
      <c:overlay val="1"/>
    </c:legend>
    <c:plotVisOnly val="1"/>
    <c:dispBlanksAs val="gap"/>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Prevalences de la M.C</a:t>
            </a:r>
          </a:p>
        </c:rich>
      </c:tx>
      <c:overlay val="1"/>
    </c:title>
    <c:autoTitleDeleted val="0"/>
    <c:plotArea>
      <c:layout/>
      <c:barChart>
        <c:barDir val="col"/>
        <c:grouping val="stacked"/>
        <c:varyColors val="1"/>
        <c:ser>
          <c:idx val="0"/>
          <c:order val="0"/>
          <c:tx>
            <c:v>Modérés</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6"/>
              <c:pt idx="0">
                <c:v>2009</c:v>
              </c:pt>
              <c:pt idx="1">
                <c:v>2010</c:v>
              </c:pt>
              <c:pt idx="2">
                <c:v>2011</c:v>
              </c:pt>
              <c:pt idx="3">
                <c:v>2012</c:v>
              </c:pt>
              <c:pt idx="4">
                <c:v>2013</c:v>
              </c:pt>
              <c:pt idx="5">
                <c:v>2014</c:v>
              </c:pt>
            </c:numLit>
          </c:cat>
          <c:val>
            <c:numRef>
              <c:f>Feuil1!$B$5:$G$5</c:f>
              <c:numCache>
                <c:formatCode>General</c:formatCode>
                <c:ptCount val="6"/>
                <c:pt idx="0">
                  <c:v>46.3</c:v>
                </c:pt>
                <c:pt idx="1">
                  <c:v>48.1</c:v>
                </c:pt>
                <c:pt idx="2">
                  <c:v>51</c:v>
                </c:pt>
                <c:pt idx="3">
                  <c:v>46.1</c:v>
                </c:pt>
                <c:pt idx="4">
                  <c:v>42.5</c:v>
                </c:pt>
                <c:pt idx="5">
                  <c:v>45.5</c:v>
                </c:pt>
              </c:numCache>
            </c:numRef>
          </c:val>
          <c:extLst>
            <c:ext xmlns:c16="http://schemas.microsoft.com/office/drawing/2014/chart" uri="{C3380CC4-5D6E-409C-BE32-E72D297353CC}">
              <c16:uniqueId val="{00000000-DCB1-4F2C-AAF1-D0A3F4460B58}"/>
            </c:ext>
          </c:extLst>
        </c:ser>
        <c:ser>
          <c:idx val="1"/>
          <c:order val="1"/>
          <c:tx>
            <c:v>Sévères</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6"/>
              <c:pt idx="0">
                <c:v>2009</c:v>
              </c:pt>
              <c:pt idx="1">
                <c:v>2010</c:v>
              </c:pt>
              <c:pt idx="2">
                <c:v>2011</c:v>
              </c:pt>
              <c:pt idx="3">
                <c:v>2012</c:v>
              </c:pt>
              <c:pt idx="4">
                <c:v>2013</c:v>
              </c:pt>
              <c:pt idx="5">
                <c:v>2014</c:v>
              </c:pt>
            </c:numLit>
          </c:cat>
          <c:val>
            <c:numRef>
              <c:f>Feuil1!$B$6:$G$6</c:f>
              <c:numCache>
                <c:formatCode>General</c:formatCode>
                <c:ptCount val="6"/>
                <c:pt idx="0">
                  <c:v>18.899999999999999</c:v>
                </c:pt>
                <c:pt idx="1">
                  <c:v>20.2</c:v>
                </c:pt>
                <c:pt idx="2">
                  <c:v>20.3</c:v>
                </c:pt>
                <c:pt idx="3">
                  <c:v>18.5</c:v>
                </c:pt>
                <c:pt idx="4">
                  <c:v>17</c:v>
                </c:pt>
                <c:pt idx="5">
                  <c:v>19.8</c:v>
                </c:pt>
              </c:numCache>
            </c:numRef>
          </c:val>
          <c:extLst>
            <c:ext xmlns:c16="http://schemas.microsoft.com/office/drawing/2014/chart" uri="{C3380CC4-5D6E-409C-BE32-E72D297353CC}">
              <c16:uniqueId val="{00000001-DCB1-4F2C-AAF1-D0A3F4460B58}"/>
            </c:ext>
          </c:extLst>
        </c:ser>
        <c:dLbls>
          <c:showLegendKey val="1"/>
          <c:showVal val="1"/>
          <c:showCatName val="1"/>
          <c:showSerName val="1"/>
          <c:showPercent val="1"/>
          <c:showBubbleSize val="1"/>
        </c:dLbls>
        <c:gapWidth val="95"/>
        <c:overlap val="100"/>
        <c:axId val="141345920"/>
        <c:axId val="142153216"/>
      </c:barChart>
      <c:catAx>
        <c:axId val="141345920"/>
        <c:scaling>
          <c:orientation val="minMax"/>
        </c:scaling>
        <c:delete val="1"/>
        <c:axPos val="b"/>
        <c:numFmt formatCode="General" sourceLinked="1"/>
        <c:majorTickMark val="none"/>
        <c:minorTickMark val="cross"/>
        <c:tickLblPos val="nextTo"/>
        <c:crossAx val="142153216"/>
        <c:crosses val="autoZero"/>
        <c:auto val="1"/>
        <c:lblAlgn val="ctr"/>
        <c:lblOffset val="100"/>
        <c:noMultiLvlLbl val="1"/>
      </c:catAx>
      <c:valAx>
        <c:axId val="142153216"/>
        <c:scaling>
          <c:orientation val="minMax"/>
        </c:scaling>
        <c:delete val="1"/>
        <c:axPos val="l"/>
        <c:numFmt formatCode="General" sourceLinked="1"/>
        <c:majorTickMark val="cross"/>
        <c:minorTickMark val="cross"/>
        <c:tickLblPos val="none"/>
        <c:crossAx val="141345920"/>
        <c:crosses val="autoZero"/>
        <c:crossBetween val="between"/>
      </c:valAx>
    </c:plotArea>
    <c:legend>
      <c:legendPos val="t"/>
      <c:overlay val="1"/>
    </c:legend>
    <c:plotVisOnly val="1"/>
    <c:dispBlanksAs val="gap"/>
    <c:showDLblsOverMax val="1"/>
  </c:chart>
  <c:externalData r:id="rId1">
    <c:autoUpdate val="1"/>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34F82-099F-4C46-8EEA-6E3F16AD0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20307</Words>
  <Characters>111689</Characters>
  <Application>Microsoft Office Word</Application>
  <DocSecurity>0</DocSecurity>
  <Lines>930</Lines>
  <Paragraphs>263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FAO of the UN</Company>
  <LinksUpToDate>false</LinksUpToDate>
  <CharactersWithSpaces>131733</CharactersWithSpaces>
  <SharedDoc>false</SharedDoc>
  <HLinks>
    <vt:vector size="12" baseType="variant">
      <vt:variant>
        <vt:i4>3801144</vt:i4>
      </vt:variant>
      <vt:variant>
        <vt:i4>6</vt:i4>
      </vt:variant>
      <vt:variant>
        <vt:i4>0</vt:i4>
      </vt:variant>
      <vt:variant>
        <vt:i4>5</vt:i4>
      </vt:variant>
      <vt:variant>
        <vt:lpwstr>http://www.the/</vt:lpwstr>
      </vt:variant>
      <vt:variant>
        <vt:lpwstr/>
      </vt:variant>
      <vt:variant>
        <vt:i4>458823</vt:i4>
      </vt:variant>
      <vt:variant>
        <vt:i4>3</vt:i4>
      </vt:variant>
      <vt:variant>
        <vt:i4>0</vt:i4>
      </vt:variant>
      <vt:variant>
        <vt:i4>5</vt:i4>
      </vt:variant>
      <vt:variant>
        <vt:lpwstr>http://www.oecd.org/fr/sites/semainedusaheletdelafriquedelouest/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Mme Hassane Aissa</dc:creator>
  <cp:lastModifiedBy>Almoustapha THÉODORE  YATTA</cp:lastModifiedBy>
  <cp:revision>2</cp:revision>
  <cp:lastPrinted>2015-10-19T20:50:00Z</cp:lastPrinted>
  <dcterms:created xsi:type="dcterms:W3CDTF">2025-06-12T16:18:00Z</dcterms:created>
  <dcterms:modified xsi:type="dcterms:W3CDTF">2025-06-12T16:18:00Z</dcterms:modified>
</cp:coreProperties>
</file>